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273" w:rsidRPr="00C02273" w:rsidRDefault="00C02273">
      <w:pPr>
        <w:pStyle w:val="Frslagsrubrik"/>
      </w:pPr>
      <w:r w:rsidRPr="00C02273">
        <w:t>Förslag till riksdagsbeslut</w:t>
      </w:r>
    </w:p>
    <w:p w:rsidR="00C02273" w:rsidRPr="00C02273" w:rsidRDefault="00C02273">
      <w:pPr>
        <w:pStyle w:val="Hemstlatt"/>
        <w:ind w:left="0"/>
      </w:pPr>
      <w:r w:rsidRPr="00C02273">
        <w:t>Riksdagen tillkännager för regeringen som sin mening vad som anförs i motionen om att säkra kompetens hos personalen och til</w:t>
      </w:r>
      <w:r w:rsidRPr="00C02273">
        <w:t>l</w:t>
      </w:r>
      <w:r w:rsidRPr="00C02273">
        <w:t>gängligheten till ungdomsmottagningarna.</w:t>
      </w:r>
    </w:p>
    <w:p w:rsidR="00C02273" w:rsidRPr="00C02273" w:rsidRDefault="00C02273">
      <w:pPr>
        <w:pStyle w:val="Rubrik1"/>
      </w:pPr>
      <w:r w:rsidRPr="00C02273">
        <w:t>Motivering</w:t>
      </w:r>
    </w:p>
    <w:p w:rsidR="00C02273" w:rsidRPr="00C02273" w:rsidRDefault="00C02273">
      <w:r w:rsidRPr="00C02273">
        <w:t>Sverige har fortfarande ett högt antal oönskade graviditeter liksom höga sif</w:t>
      </w:r>
      <w:r w:rsidRPr="00C02273">
        <w:t>f</w:t>
      </w:r>
      <w:r w:rsidRPr="00C02273">
        <w:t>ror för sexuellt överförbara infektioner. FN:s barnrättskommitté riktade 2009 kritik mot Sverige av denna anledning och rekommenderade en satsning på sex- och samlevnadsundervisning i och utanför skolan. Därför är det bra att regeringen i propositionen till ny lärarutbildning föreslår att det i lärarutbil</w:t>
      </w:r>
      <w:r w:rsidRPr="00C02273">
        <w:t>d</w:t>
      </w:r>
      <w:r w:rsidRPr="00C02273">
        <w:t>ningarna ska ingå en gemensam s k utbildningsvetenskaplig kärna på 60 p. I denna bör frågor kring sex och samlevnad rymmas. I kommande examensb</w:t>
      </w:r>
      <w:r w:rsidRPr="00C02273">
        <w:t>e</w:t>
      </w:r>
      <w:r w:rsidRPr="00C02273">
        <w:t>skrivningar och kursplaneförslag kommer det att preciseras m</w:t>
      </w:r>
      <w:r w:rsidRPr="00C02273">
        <w:t>er hur detta kommer att se ut. Högskoleverket ansvarar för att detta följs. Men utöver föräldrars ansvar och skolans möte med ungdomarna så är ungdomsmotta</w:t>
      </w:r>
      <w:r w:rsidRPr="00C02273">
        <w:t>g</w:t>
      </w:r>
      <w:r w:rsidRPr="00C02273">
        <w:t xml:space="preserve">ningarna en oerhört viktig instans för ungdomar att kunna vända sig till med sina frågor och funderingar. </w:t>
      </w:r>
    </w:p>
    <w:p w:rsidR="00C02273" w:rsidRPr="00C02273" w:rsidRDefault="00C02273">
      <w:pPr>
        <w:pStyle w:val="Normaltindrag"/>
      </w:pPr>
      <w:r w:rsidRPr="00C02273">
        <w:t>Ungdomsmottagningarna hör till de ställen utanför skolan som har en stor betydelse för unga människors sexuella hälsa och där unga kan få en stor del av sin sexualundervisning. Tyvärr har ungdomsmottagningarna väldigt olika förutsättningar i olika d</w:t>
      </w:r>
      <w:r w:rsidRPr="00C02273">
        <w:t>elar av landet och inte bara tillgängligheten varierar utan även kompetensen. De som arbetar på en ungdomsmottagning bör ha ett arbetssätt för att nå även unga män. Det bör också säkerställas att alla har hbt-kompetens.</w:t>
      </w:r>
    </w:p>
    <w:p w:rsidR="00C02273" w:rsidRPr="00C02273" w:rsidRDefault="00C02273">
      <w:pPr>
        <w:pStyle w:val="Normaltindrag"/>
      </w:pPr>
      <w:r w:rsidRPr="00C02273">
        <w:t>För att möjliggöra ett långsiktigt preventivt arbete på ungdomsmottagnin</w:t>
      </w:r>
      <w:r w:rsidRPr="00C02273">
        <w:t>g</w:t>
      </w:r>
      <w:r w:rsidRPr="00C02273">
        <w:t xml:space="preserve">arna är det av yttersta vikt att ungdomsmottagningarna kan tillhandahålla </w:t>
      </w:r>
      <w:r w:rsidRPr="00C02273">
        <w:lastRenderedPageBreak/>
        <w:t>pr</w:t>
      </w:r>
      <w:r w:rsidRPr="00C02273">
        <w:t>e</w:t>
      </w:r>
      <w:r w:rsidRPr="00C02273">
        <w:t>ventivmedel, subventionerade akut-p-piller, testning och rådgivning under sommaren i samma utsträckning som resten av året. Det är inte rimligt att vissa mottagningar stänger under sommaren eller endast har öppet en kväll i veckan. Lika angeläget som öppettiderna är att det finns ungdomsmottagnin</w:t>
      </w:r>
      <w:r w:rsidRPr="00C02273">
        <w:t>g</w:t>
      </w:r>
      <w:r w:rsidRPr="00C02273">
        <w:t>ar inom rimligt avstånd för människor i hela landet, under hela året. Idag finns runt 230 ungdomsmottagningar i landet men dock inget kr</w:t>
      </w:r>
      <w:r w:rsidRPr="00C02273">
        <w:t xml:space="preserve">av på att det ska finnas en inom varje landsting eller i varje kommun. </w:t>
      </w:r>
    </w:p>
    <w:p w:rsidR="00C02273" w:rsidRPr="00C02273" w:rsidRDefault="00C02273">
      <w:pPr>
        <w:pStyle w:val="Normaltindrag"/>
      </w:pPr>
      <w:r w:rsidRPr="00C02273">
        <w:t>RFSU:s Sverigebarometer visade tidigare i år att det i vissa områden finns väldigt få ungdomsmottagningar. Om preventionsarbetet ska ha någon mö</w:t>
      </w:r>
      <w:r w:rsidRPr="00C02273">
        <w:t>j</w:t>
      </w:r>
      <w:r w:rsidRPr="00C02273">
        <w:t>lighet att lyckas måste det finns goda förutsättningar både vad gäller tillgän</w:t>
      </w:r>
      <w:r w:rsidRPr="00C02273">
        <w:t>g</w:t>
      </w:r>
      <w:r w:rsidRPr="00C02273">
        <w:t>lighet och kompetens. Kompetensen och tillgängligheten på ungdomsmotta</w:t>
      </w:r>
      <w:r w:rsidRPr="00C02273">
        <w:t>g</w:t>
      </w:r>
      <w:r w:rsidRPr="00C02273">
        <w:t>ningarna behöver följas upp och redovisas i öppna jämförelser mellan ko</w:t>
      </w:r>
      <w:r w:rsidRPr="00C02273">
        <w:t>m</w:t>
      </w:r>
      <w:r w:rsidRPr="00C02273">
        <w:t xml:space="preserve">muner och landsting. </w:t>
      </w:r>
    </w:p>
    <w:p w:rsidR="00C02273" w:rsidRPr="00C02273" w:rsidRDefault="00C02273">
      <w:pPr>
        <w:pStyle w:val="Normaltindrag"/>
      </w:pPr>
      <w:r w:rsidRPr="00C02273">
        <w:t xml:space="preserve">Detta vill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273">
        <w:trPr>
          <w:cantSplit/>
        </w:trPr>
        <w:tc>
          <w:tcPr>
            <w:tcW w:w="3046" w:type="dxa"/>
          </w:tcPr>
          <w:p w:rsidR="00C02273" w:rsidRPr="00C02273" w:rsidRDefault="00C02273">
            <w:pPr>
              <w:pStyle w:val="UnderskriftDatum"/>
              <w:spacing w:before="240"/>
            </w:pPr>
            <w:r w:rsidRPr="00C02273">
              <w:t>Stockholm den 25 oktober 2010</w:t>
            </w:r>
          </w:p>
        </w:tc>
        <w:tc>
          <w:tcPr>
            <w:tcW w:w="3047" w:type="dxa"/>
          </w:tcPr>
          <w:p w:rsidR="00C02273" w:rsidRPr="00C02273" w:rsidRDefault="00C02273">
            <w:pPr>
              <w:pStyle w:val="Underskrifter"/>
              <w:spacing w:before="240"/>
            </w:pPr>
          </w:p>
        </w:tc>
      </w:tr>
      <w:tr w:rsidR="00000000" w:rsidRPr="00C02273">
        <w:trPr>
          <w:cantSplit/>
        </w:trPr>
        <w:tc>
          <w:tcPr>
            <w:tcW w:w="3046" w:type="dxa"/>
          </w:tcPr>
          <w:p w:rsidR="00C02273" w:rsidRPr="00C02273" w:rsidRDefault="00C02273">
            <w:pPr>
              <w:pStyle w:val="Underskrifter"/>
            </w:pPr>
            <w:r w:rsidRPr="00C02273">
              <w:t>Annika Qarlsson (C)</w:t>
            </w:r>
          </w:p>
        </w:tc>
        <w:tc>
          <w:tcPr>
            <w:tcW w:w="3046" w:type="dxa"/>
          </w:tcPr>
          <w:p w:rsidR="00C02273" w:rsidRPr="00C02273" w:rsidRDefault="00C02273">
            <w:pPr>
              <w:pStyle w:val="Underskrifter"/>
            </w:pPr>
          </w:p>
        </w:tc>
      </w:tr>
    </w:tbl>
    <w:p w:rsidR="00C02273" w:rsidRPr="00C02273" w:rsidRDefault="00C02273">
      <w:pPr>
        <w:pStyle w:val="Normaltindrag"/>
      </w:pPr>
    </w:p>
    <w:sectPr w:rsidR="00000000" w:rsidRPr="00C02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273" w:rsidRPr="00C02273" w:rsidRDefault="00C02273">
      <w:r w:rsidRPr="00C02273">
        <w:separator/>
      </w:r>
    </w:p>
  </w:endnote>
  <w:endnote w:type="continuationSeparator" w:id="0">
    <w:p w:rsidR="00C02273" w:rsidRPr="00C02273" w:rsidRDefault="00C02273">
      <w:r w:rsidRPr="00C02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fot"/>
    </w:pPr>
    <w:r w:rsidRPr="00C02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439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273" w:rsidRDefault="00C022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fot"/>
    </w:pPr>
    <w:r w:rsidRPr="00C02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699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273" w:rsidRDefault="00C022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fot"/>
    </w:pPr>
    <w:r w:rsidRPr="00C02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136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273" w:rsidRDefault="00C02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273" w:rsidRPr="00C02273" w:rsidRDefault="00C02273">
      <w:r w:rsidRPr="00C02273">
        <w:separator/>
      </w:r>
    </w:p>
  </w:footnote>
  <w:footnote w:type="continuationSeparator" w:id="0">
    <w:p w:rsidR="00C02273" w:rsidRPr="00C02273" w:rsidRDefault="00C02273">
      <w:r w:rsidRPr="00C02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huvud"/>
    </w:pPr>
    <w:r w:rsidRPr="00C02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385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273" w:rsidRDefault="00C022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Sidhuvud"/>
    </w:pPr>
    <w:r w:rsidRPr="00C02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356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273" w:rsidRDefault="00C022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273" w:rsidRDefault="00C022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273" w:rsidRPr="00C02273" w:rsidRDefault="00C02273">
    <w:pPr>
      <w:pStyle w:val="FSHNormal"/>
      <w:tabs>
        <w:tab w:val="right" w:pos="5840"/>
      </w:tabs>
    </w:pPr>
    <w:r w:rsidRPr="00C02273">
      <w:br/>
    </w:r>
    <w:r w:rsidRPr="00C02273">
      <w:fldChar w:fldCharType="begin" w:fldLock="1"/>
    </w:r>
    <w:r w:rsidRPr="00C02273">
      <w:instrText xml:space="preserve"> DOCPROPERTY</w:instrText>
    </w:r>
    <w:r w:rsidRPr="00C02273">
      <w:rPr>
        <w:sz w:val="18"/>
      </w:rPr>
      <w:instrText xml:space="preserve"> "YearUser" *\charformat </w:instrText>
    </w:r>
    <w:r w:rsidRPr="00C02273">
      <w:fldChar w:fldCharType="separate"/>
    </w:r>
    <w:r w:rsidRPr="00C02273">
      <w:t>2010/11</w:t>
    </w:r>
    <w:r w:rsidRPr="00C02273">
      <w:fldChar w:fldCharType="end"/>
    </w:r>
    <w:r w:rsidRPr="00C02273">
      <w:t xml:space="preserve"> </w:t>
    </w:r>
    <w:r w:rsidRPr="00C02273">
      <w:tab/>
      <w:t xml:space="preserve">mnr: </w:t>
    </w:r>
    <w:r w:rsidRPr="00C02273">
      <w:fldChar w:fldCharType="begin" w:fldLock="1"/>
    </w:r>
    <w:r w:rsidRPr="00C02273">
      <w:instrText xml:space="preserve"> DOCPROPERTY</w:instrText>
    </w:r>
    <w:r w:rsidRPr="00C02273">
      <w:rPr>
        <w:sz w:val="18"/>
      </w:rPr>
      <w:instrText xml:space="preserve"> "Motionsnummer" *\charformat </w:instrText>
    </w:r>
    <w:r w:rsidRPr="00C02273">
      <w:fldChar w:fldCharType="separate"/>
    </w:r>
    <w:r w:rsidRPr="00C02273">
      <w:t>So600</w:t>
    </w:r>
    <w:r w:rsidRPr="00C02273">
      <w:fldChar w:fldCharType="end"/>
    </w:r>
    <w:r w:rsidRPr="00C02273">
      <w:br/>
    </w:r>
    <w:r w:rsidRPr="00C02273">
      <w:fldChar w:fldCharType="begin" w:fldLock="1"/>
    </w:r>
    <w:r w:rsidRPr="00C02273">
      <w:instrText xml:space="preserve"> DOCPROPERTY</w:instrText>
    </w:r>
    <w:r w:rsidRPr="00C02273">
      <w:rPr>
        <w:sz w:val="18"/>
      </w:rPr>
      <w:instrText xml:space="preserve"> "Samling" *\charformat </w:instrText>
    </w:r>
    <w:r w:rsidRPr="00C02273">
      <w:fldChar w:fldCharType="end"/>
    </w:r>
    <w:r w:rsidRPr="00C02273">
      <w:tab/>
      <w:t xml:space="preserve">pnr: </w:t>
    </w:r>
    <w:r w:rsidRPr="00C02273">
      <w:fldChar w:fldCharType="begin" w:fldLock="1"/>
    </w:r>
    <w:r w:rsidRPr="00C02273">
      <w:instrText xml:space="preserve"> DOCPROPERTY</w:instrText>
    </w:r>
    <w:r w:rsidRPr="00C02273">
      <w:rPr>
        <w:sz w:val="18"/>
      </w:rPr>
      <w:instrText xml:space="preserve"> "Partinummer" *\charformat </w:instrText>
    </w:r>
    <w:r w:rsidRPr="00C02273">
      <w:fldChar w:fldCharType="separate"/>
    </w:r>
    <w:r w:rsidRPr="00C02273">
      <w:t>C459</w:t>
    </w:r>
    <w:r w:rsidRPr="00C02273">
      <w:fldChar w:fldCharType="end"/>
    </w:r>
  </w:p>
  <w:p w:rsidR="00C02273" w:rsidRPr="00C02273" w:rsidRDefault="00C02273">
    <w:pPr>
      <w:pStyle w:val="FSHRub1"/>
    </w:pPr>
    <w:r w:rsidRPr="00C02273">
      <w:t>Motion till riksdagen</w:t>
    </w:r>
    <w:r w:rsidRPr="00C02273">
      <w:br/>
    </w:r>
    <w:r w:rsidRPr="00C02273">
      <w:fldChar w:fldCharType="begin" w:fldLock="1"/>
    </w:r>
    <w:r w:rsidRPr="00C02273">
      <w:instrText xml:space="preserve"> DOCPROPERTY "YearUser" *\charformat </w:instrText>
    </w:r>
    <w:r w:rsidRPr="00C02273">
      <w:fldChar w:fldCharType="separate"/>
    </w:r>
    <w:r w:rsidRPr="00C02273">
      <w:t>2010/11</w:t>
    </w:r>
    <w:r w:rsidRPr="00C02273">
      <w:fldChar w:fldCharType="end"/>
    </w:r>
    <w:r w:rsidRPr="00C02273">
      <w:t>:</w:t>
    </w:r>
    <w:r w:rsidRPr="00C02273">
      <w:fldChar w:fldCharType="begin" w:fldLock="1"/>
    </w:r>
    <w:r w:rsidRPr="00C02273">
      <w:instrText xml:space="preserve"> DOCPROPERTY "Motionsnummer" *\charformat </w:instrText>
    </w:r>
    <w:r w:rsidRPr="00C02273">
      <w:fldChar w:fldCharType="separate"/>
    </w:r>
    <w:r w:rsidRPr="00C02273">
      <w:t>So600</w:t>
    </w:r>
    <w:r w:rsidRPr="00C02273">
      <w:fldChar w:fldCharType="end"/>
    </w:r>
  </w:p>
  <w:p w:rsidR="00C02273" w:rsidRPr="00C02273" w:rsidRDefault="00C02273">
    <w:pPr>
      <w:pStyle w:val="FSHNormalS5"/>
    </w:pPr>
    <w:r w:rsidRPr="00C02273">
      <w:fldChar w:fldCharType="begin" w:fldLock="1"/>
    </w:r>
    <w:r w:rsidRPr="00C02273">
      <w:instrText xml:space="preserve"> DOCPROPERTY "MotionarText" *\charformat </w:instrText>
    </w:r>
    <w:r w:rsidRPr="00C02273">
      <w:fldChar w:fldCharType="separate"/>
    </w:r>
    <w:r w:rsidRPr="00C02273">
      <w:t>av Annika Qarlsson (C)</w:t>
    </w:r>
    <w:r w:rsidRPr="00C02273">
      <w:fldChar w:fldCharType="end"/>
    </w:r>
    <w:r w:rsidRPr="00C02273">
      <w:br/>
    </w:r>
    <w:r w:rsidRPr="00C02273">
      <w:fldChar w:fldCharType="begin" w:fldLock="1"/>
    </w:r>
    <w:r w:rsidRPr="00C02273">
      <w:instrText xml:space="preserve"> DOCPROPERTY "SvarFrasKort" *\charformat </w:instrText>
    </w:r>
    <w:r w:rsidRPr="00C02273">
      <w:fldChar w:fldCharType="end"/>
    </w:r>
  </w:p>
  <w:p w:rsidR="00C02273" w:rsidRPr="00C02273" w:rsidRDefault="00C02273">
    <w:pPr>
      <w:pStyle w:val="FSHTitel"/>
    </w:pPr>
    <w:r w:rsidRPr="00C02273">
      <w:fldChar w:fldCharType="begin" w:fldLock="1"/>
    </w:r>
    <w:r w:rsidRPr="00C02273">
      <w:instrText xml:space="preserve"> DOCPROPERTY</w:instrText>
    </w:r>
    <w:r w:rsidRPr="00C02273">
      <w:rPr>
        <w:sz w:val="18"/>
      </w:rPr>
      <w:instrText xml:space="preserve"> "RubrikSvar" *\charformat </w:instrText>
    </w:r>
    <w:r w:rsidRPr="00C02273">
      <w:fldChar w:fldCharType="separate"/>
    </w:r>
    <w:r w:rsidRPr="00C02273">
      <w:t>Ungdomsmottagningarnas kompetens och tillgänglighet</w:t>
    </w:r>
    <w:r w:rsidRPr="00C02273">
      <w:fldChar w:fldCharType="end"/>
    </w:r>
  </w:p>
  <w:p w:rsidR="00C02273" w:rsidRPr="00C02273" w:rsidRDefault="00C02273">
    <w:pPr>
      <w:pStyle w:val="Normal00"/>
    </w:pPr>
  </w:p>
  <w:p w:rsidR="00C02273" w:rsidRPr="00C02273" w:rsidRDefault="00C02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9173793">
    <w:abstractNumId w:val="3"/>
  </w:num>
  <w:num w:numId="2" w16cid:durableId="1833064614">
    <w:abstractNumId w:val="2"/>
  </w:num>
  <w:num w:numId="3" w16cid:durableId="489756493">
    <w:abstractNumId w:val="1"/>
  </w:num>
  <w:num w:numId="4" w16cid:durableId="623315586">
    <w:abstractNumId w:val="0"/>
  </w:num>
  <w:num w:numId="5" w16cid:durableId="1622877663">
    <w:abstractNumId w:val="7"/>
  </w:num>
  <w:num w:numId="6" w16cid:durableId="523053614">
    <w:abstractNumId w:val="6"/>
  </w:num>
  <w:num w:numId="7" w16cid:durableId="1744794762">
    <w:abstractNumId w:val="5"/>
  </w:num>
  <w:num w:numId="8" w16cid:durableId="365066731">
    <w:abstractNumId w:val="4"/>
  </w:num>
  <w:num w:numId="9" w16cid:durableId="14507192">
    <w:abstractNumId w:val="8"/>
  </w:num>
  <w:num w:numId="10" w16cid:durableId="1164734943">
    <w:abstractNumId w:val="9"/>
  </w:num>
  <w:num w:numId="11" w16cid:durableId="1285500670">
    <w:abstractNumId w:val="10"/>
  </w:num>
  <w:num w:numId="12" w16cid:durableId="253977868">
    <w:abstractNumId w:val="13"/>
  </w:num>
  <w:num w:numId="13" w16cid:durableId="1003051114">
    <w:abstractNumId w:val="15"/>
  </w:num>
  <w:num w:numId="14" w16cid:durableId="786388920">
    <w:abstractNumId w:val="16"/>
  </w:num>
  <w:num w:numId="15" w16cid:durableId="1828013420">
    <w:abstractNumId w:val="11"/>
  </w:num>
  <w:num w:numId="16" w16cid:durableId="2083672156">
    <w:abstractNumId w:val="18"/>
  </w:num>
  <w:num w:numId="17" w16cid:durableId="392971228">
    <w:abstractNumId w:val="17"/>
  </w:num>
  <w:num w:numId="18" w16cid:durableId="439423743">
    <w:abstractNumId w:val="14"/>
  </w:num>
  <w:num w:numId="19" w16cid:durableId="99031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25C9B44D-7018-46C7-9D6D-1E4FAE40FC51}"/>
  </w:docVars>
  <w:rsids>
    <w:rsidRoot w:val="004979B3"/>
    <w:rsid w:val="004979B3"/>
    <w:rsid w:val="00C02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9C4661-1AAD-429A-9920-81A489D5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2303</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c459</vt:lpstr>
    </vt:vector>
  </TitlesOfParts>
  <Company>Riksdagen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c459</dc:title>
  <dc:subject>c459</dc:subject>
  <dc:creator>Riksdagen</dc:creator>
  <cp:keywords>Riksdagen</cp:keywords>
  <dc:description>Versal/gemen i partibeteckning. Gemen i tryck för 0910, versal för 1011 och nyare</dc:description>
  <cp:lastModifiedBy>Lars Brink</cp:lastModifiedBy>
  <cp:revision>2</cp:revision>
  <cp:lastPrinted>2011-01-25T12:35:00Z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Ungdomsmottagningarnas kompetens och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Ungdomsmottagningarnas kompetens och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So600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20102011000000000099000004590069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20102011000000000099000004590069</vt:lpwstr>
  </property>
  <property fmtid="{D5CDD505-2E9C-101B-9397-08002B2CF9AE}" pid="50" name="nummer">
    <vt:lpwstr>600</vt:lpwstr>
  </property>
  <property fmtid="{D5CDD505-2E9C-101B-9397-08002B2CF9AE}" pid="51" name="utskottsbeteckning">
    <vt:lpwstr>So</vt:lpwstr>
  </property>
  <property fmtid="{D5CDD505-2E9C-101B-9397-08002B2CF9AE}" pid="52" name="GlobalUID">
    <vt:lpwstr>{7C1D977D-E056-4BA5-9DCF-FCF80963E54C}</vt:lpwstr>
  </property>
  <property fmtid="{D5CDD505-2E9C-101B-9397-08002B2CF9AE}" pid="53" name="Överföringar">
    <vt:i4>0</vt:i4>
  </property>
  <property fmtid="{D5CDD505-2E9C-101B-9397-08002B2CF9AE}" pid="54" name="Checksum">
    <vt:lpwstr>*0000646289371*</vt:lpwstr>
  </property>
  <property fmtid="{D5CDD505-2E9C-101B-9397-08002B2CF9AE}" pid="55" name="skuggnummer">
    <vt:lpwstr>3124</vt:lpwstr>
  </property>
  <property fmtid="{D5CDD505-2E9C-101B-9397-08002B2CF9AE}" pid="56" name="urixVersion">
    <vt:lpwstr>4.3.2.0</vt:lpwstr>
  </property>
  <property fmtid="{D5CDD505-2E9C-101B-9397-08002B2CF9AE}" pid="57" name="urixOrigin">
    <vt:lpwstr>110125 13:35:17.177</vt:lpwstr>
  </property>
  <property fmtid="{D5CDD505-2E9C-101B-9397-08002B2CF9AE}" pid="58" name="urixGuid">
    <vt:lpwstr>{5E925592-A062-490C-9A6C-8B4CB65B50D9}</vt:lpwstr>
  </property>
</Properties>
</file>