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bookmarkStart w:name="_Hlk184893910" w:id="2"/>
    <w:p w:rsidRPr="009B062B" w:rsidR="00AF30DD" w:rsidP="008D1F66" w:rsidRDefault="00331EC4" w14:paraId="0201A480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FBE99E57DA1745C6BACBC3AC7CCF7563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ef75dfae-1db2-471d-818b-56aa6bcad6b4"/>
        <w:id w:val="-1589849629"/>
        <w:lock w:val="sdtLocked"/>
      </w:sdtPr>
      <w:sdtEndPr/>
      <w:sdtContent>
        <w:p w:rsidR="00B01046" w:rsidRDefault="00896D4F" w14:paraId="04CF33A1" w14:textId="1E0F7E89">
          <w:pPr>
            <w:pStyle w:val="Frslagstext"/>
          </w:pPr>
          <w:r>
            <w:t>Riksdagen ställer sig bakom det som anförs i motionen om att staten i ökad utsträckning behöver bedriva väg- och järnvägsunderhåll i egen regi och tillkännager detta för regeringen.</w:t>
          </w:r>
        </w:p>
      </w:sdtContent>
    </w:sdt>
    <w:sdt>
      <w:sdtPr>
        <w:alias w:val="Yrkande 2"/>
        <w:tag w:val="6deeb312-bf47-48ac-ba7a-be9afb3da02d"/>
        <w:id w:val="1923835664"/>
        <w:lock w:val="sdtLocked"/>
      </w:sdtPr>
      <w:sdtEndPr/>
      <w:sdtContent>
        <w:p w:rsidR="00B01046" w:rsidRDefault="00896D4F" w14:paraId="2FB4776B" w14:textId="77777777">
          <w:pPr>
            <w:pStyle w:val="Frslagstext"/>
          </w:pPr>
          <w:r>
            <w:t>Riksdagen ställer sig bakom det som anförs i motionen om att en utredning bör tillsättas för att belysa om Sverige ska återgå till den tidigare ordningen med ett statligt banverk respektive vägverk och tillkännager detta för regeringen.</w:t>
          </w:r>
        </w:p>
      </w:sdtContent>
    </w:sdt>
    <w:sdt>
      <w:sdtPr>
        <w:alias w:val="Yrkande 3"/>
        <w:tag w:val="8b5ce120-d65f-4213-b463-536a0010faff"/>
        <w:id w:val="-661388426"/>
        <w:lock w:val="sdtLocked"/>
      </w:sdtPr>
      <w:sdtEndPr/>
      <w:sdtContent>
        <w:p w:rsidR="00B01046" w:rsidRDefault="00896D4F" w14:paraId="1E0621C7" w14:textId="77777777">
          <w:pPr>
            <w:pStyle w:val="Frslagstext"/>
          </w:pPr>
          <w:r>
            <w:t>Riksdagen ställer sig bakom det som anförs i motionen om att bryta tillbaka marknadiseringen och den därav påföljande byråkratiseringen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rPr>
          <w14:numSpacing w14:val="proportional"/>
        </w:rPr>
        <w:alias w:val="CC_Motivering_Rubrik"/>
        <w:tag w:val="CC_Motivering_Rubrik"/>
        <w:id w:val="1433397530"/>
        <w:lock w:val="sdtLocked"/>
        <w:placeholder>
          <w:docPart w:val="9245A2DF443E40F3B6FC2F5EC644D226"/>
        </w:placeholder>
        <w:text/>
      </w:sdtPr>
      <w:sdtEndPr>
        <w:rPr>
          <w14:numSpacing w14:val="default"/>
        </w:rPr>
      </w:sdtEndPr>
      <w:sdtContent>
        <w:p w:rsidRPr="009B062B" w:rsidR="006D79C9" w:rsidP="00333E95" w:rsidRDefault="006D79C9" w14:paraId="55F55038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Pr="00CA6FD7" w:rsidR="00CA6FD7" w:rsidP="00896D4F" w:rsidRDefault="000A6E8F" w14:paraId="60352E2F" w14:textId="53762236">
      <w:pPr>
        <w:pStyle w:val="Normalutanindragellerluft"/>
      </w:pPr>
      <w:r>
        <w:t>R</w:t>
      </w:r>
      <w:r w:rsidR="0044316F">
        <w:t xml:space="preserve">iksrevisionen har granskat utfallen efter bildandet av bolagen Svevia och Infranord </w:t>
      </w:r>
      <w:r w:rsidRPr="007848BC" w:rsidR="0044316F">
        <w:rPr>
          <w:spacing w:val="-3"/>
        </w:rPr>
        <w:t xml:space="preserve">för drygt </w:t>
      </w:r>
      <w:r w:rsidRPr="007848BC" w:rsidR="00896D4F">
        <w:rPr>
          <w:spacing w:val="-3"/>
        </w:rPr>
        <w:t>tio</w:t>
      </w:r>
      <w:r w:rsidRPr="007848BC" w:rsidR="0044316F">
        <w:rPr>
          <w:spacing w:val="-3"/>
        </w:rPr>
        <w:t xml:space="preserve"> år sedan. Förvånansvärt nog har man valt att inte granska hur denna bolagisering </w:t>
      </w:r>
      <w:r w:rsidR="0044316F">
        <w:t xml:space="preserve">påverkat själva verksamheten </w:t>
      </w:r>
      <w:r w:rsidR="00896D4F">
        <w:t>–</w:t>
      </w:r>
      <w:r w:rsidR="0044316F">
        <w:t xml:space="preserve"> hur underhållet och skicket på våra vägar och järnvägar har påverkats</w:t>
      </w:r>
      <w:r w:rsidR="00896D4F">
        <w:t>, h</w:t>
      </w:r>
      <w:r w:rsidR="0044316F">
        <w:t xml:space="preserve">ur hållbarheten i underhållet utvecklats, </w:t>
      </w:r>
      <w:r w:rsidR="00896D4F">
        <w:t>om</w:t>
      </w:r>
      <w:r w:rsidR="0044316F">
        <w:t xml:space="preserve"> trafikstörningarna ökat eller minskat, hur de totala samhällsekonomiska kostnaderna utvecklats</w:t>
      </w:r>
      <w:r w:rsidR="00896D4F">
        <w:t>.</w:t>
      </w:r>
      <w:r w:rsidR="0044316F">
        <w:t xml:space="preserve"> Inget av detta har </w:t>
      </w:r>
      <w:r w:rsidR="00896D4F">
        <w:t>R</w:t>
      </w:r>
      <w:r w:rsidR="0044316F">
        <w:t xml:space="preserve">iksrevisionen tittat på, utan man har valt att enbart följa ett par företagsekonomiska parametrar som </w:t>
      </w:r>
      <w:r w:rsidR="00FD0505">
        <w:t>bolagens soliditet, utdelning och avkastning på eget kapital samt ytter</w:t>
      </w:r>
      <w:r w:rsidR="007848BC">
        <w:softHyphen/>
      </w:r>
      <w:r w:rsidRPr="007848BC" w:rsidR="00FD0505">
        <w:rPr>
          <w:spacing w:val="-3"/>
        </w:rPr>
        <w:t>ligare några frågeställningar som ”antalet anbud per upphandling” och ”skillnaden mellan</w:t>
      </w:r>
      <w:r w:rsidR="00FD0505">
        <w:t xml:space="preserve"> det vinnande och näst bästa anbudet i Trafikverkets upphandlingar”. </w:t>
      </w:r>
    </w:p>
    <w:p w:rsidR="00CA6FD7" w:rsidP="007848BC" w:rsidRDefault="00896D4F" w14:paraId="27EF8735" w14:textId="41509F6D">
      <w:r>
        <w:t>I r</w:t>
      </w:r>
      <w:r w:rsidR="00FD0505">
        <w:t xml:space="preserve">evisionsrapporten </w:t>
      </w:r>
      <w:r w:rsidR="003C46C0">
        <w:t>gör</w:t>
      </w:r>
      <w:r>
        <w:t>s</w:t>
      </w:r>
      <w:r w:rsidR="00A344E1">
        <w:t xml:space="preserve"> därutöver</w:t>
      </w:r>
      <w:r w:rsidR="00FD0505">
        <w:t xml:space="preserve"> ett antal iakttagelser</w:t>
      </w:r>
      <w:r w:rsidR="003C46C0">
        <w:t xml:space="preserve"> </w:t>
      </w:r>
      <w:r>
        <w:t>om</w:t>
      </w:r>
      <w:r w:rsidR="003C46C0">
        <w:t xml:space="preserve"> </w:t>
      </w:r>
      <w:r w:rsidR="00FD0505">
        <w:t xml:space="preserve">hur </w:t>
      </w:r>
      <w:r w:rsidR="00CA6FD7">
        <w:t>bolagiseringen och marknadiseringen utfallit. Resultatet</w:t>
      </w:r>
      <w:r w:rsidR="00A344E1">
        <w:t xml:space="preserve"> </w:t>
      </w:r>
      <w:r w:rsidR="00CA6FD7">
        <w:t xml:space="preserve">har varit bedrövligt: </w:t>
      </w:r>
    </w:p>
    <w:p w:rsidR="006A0A49" w:rsidP="007848BC" w:rsidRDefault="00CA6FD7" w14:paraId="6B3D2DBC" w14:textId="1DB2A418">
      <w:pPr>
        <w:pStyle w:val="ListaLinje"/>
      </w:pPr>
      <w:r>
        <w:lastRenderedPageBreak/>
        <w:t>Prisutvecklingen på anläggningsmarknaden har varit kraftig i jämförelse med den generella prisutvecklingen för privat konsumtion.</w:t>
      </w:r>
      <w:r w:rsidR="00DA5E5B">
        <w:t xml:space="preserve"> Infrastrukturindex har ökat dubbelt så mycket som konsumentprisindex under perioden 2011</w:t>
      </w:r>
      <w:r w:rsidR="00896D4F">
        <w:t>–</w:t>
      </w:r>
      <w:r w:rsidR="00DA5E5B">
        <w:t>2022.</w:t>
      </w:r>
    </w:p>
    <w:p w:rsidR="00A344E1" w:rsidP="007848BC" w:rsidRDefault="006A0A49" w14:paraId="510637AF" w14:textId="1F04C26C">
      <w:pPr>
        <w:pStyle w:val="ListaLinje"/>
      </w:pPr>
      <w:r>
        <w:t>Innovationsarbetet genom upphandlingar har försämrats, andelen utvecklingsfrämjande upphandlingar har minskat de senaste åren.</w:t>
      </w:r>
    </w:p>
    <w:p w:rsidRPr="00362248" w:rsidR="00A344E1" w:rsidP="007848BC" w:rsidRDefault="00A344E1" w14:paraId="5F9ACF0E" w14:textId="3EE5993B">
      <w:pPr>
        <w:pStyle w:val="ListaLinje"/>
      </w:pPr>
      <w:r>
        <w:t>Antalet anställda har ökat med över 50 procent, samtidigt som de personer som arbetar direkt med praktisk underhåll</w:t>
      </w:r>
      <w:r w:rsidR="00CC4838">
        <w:t>s</w:t>
      </w:r>
      <w:r>
        <w:t>verksamhet har gått mot noll.</w:t>
      </w:r>
    </w:p>
    <w:p w:rsidRPr="00CA6FD7" w:rsidR="00DA5E5B" w:rsidP="007848BC" w:rsidRDefault="00DA5E5B" w14:paraId="24A4E16F" w14:textId="11C166CC">
      <w:r>
        <w:t>Också när det gäller de direkta ef</w:t>
      </w:r>
      <w:r w:rsidR="00362248">
        <w:t>fekterna för en ”bättre marknad” haltar det:</w:t>
      </w:r>
    </w:p>
    <w:p w:rsidR="00362248" w:rsidP="007848BC" w:rsidRDefault="00CA6FD7" w14:paraId="3D5025CF" w14:textId="2E6E0A3B">
      <w:pPr>
        <w:pStyle w:val="ListaLinje"/>
      </w:pPr>
      <w:r>
        <w:t>Konkurrensen har blivit bättre på</w:t>
      </w:r>
      <w:r w:rsidR="006A0A49">
        <w:t xml:space="preserve"> </w:t>
      </w:r>
      <w:r>
        <w:t>en</w:t>
      </w:r>
      <w:r w:rsidR="00DA5E5B">
        <w:t>dast en</w:t>
      </w:r>
      <w:r>
        <w:t xml:space="preserve"> av fyra delmarknader</w:t>
      </w:r>
      <w:r w:rsidR="00DA5E5B">
        <w:t>!</w:t>
      </w:r>
    </w:p>
    <w:p w:rsidR="00362248" w:rsidP="007848BC" w:rsidRDefault="00362248" w14:paraId="7E665EC9" w14:textId="078C46E1">
      <w:pPr>
        <w:pStyle w:val="ListaLinje"/>
      </w:pPr>
      <w:r>
        <w:t>Förutsättningarna för att konkurrensen sker på lika villkor har generellt inte blivit bättre</w:t>
      </w:r>
      <w:r w:rsidR="00896D4F">
        <w:t>.</w:t>
      </w:r>
    </w:p>
    <w:p w:rsidR="00362248" w:rsidP="007848BC" w:rsidRDefault="00362248" w14:paraId="01E9B8E2" w14:textId="2B87E009">
      <w:pPr>
        <w:pStyle w:val="ListaLinje"/>
      </w:pPr>
      <w:r>
        <w:t>Båda bolagen, i synnerhet Infranord</w:t>
      </w:r>
      <w:r w:rsidR="00896D4F">
        <w:t>,</w:t>
      </w:r>
      <w:r>
        <w:t xml:space="preserve"> har haft svårt att uppnå sina ekonomiska mål ”under stora delar av sin verksamhetstid”.</w:t>
      </w:r>
    </w:p>
    <w:p w:rsidRPr="007848BC" w:rsidR="002206DD" w:rsidP="007848BC" w:rsidRDefault="002206DD" w14:paraId="495DAEF8" w14:textId="77777777">
      <w:pPr>
        <w:pStyle w:val="Rubrik2"/>
      </w:pPr>
      <w:r w:rsidRPr="007848BC">
        <w:t>Det krävs nu ett organisatoriskt och innehållsmässigt omtag</w:t>
      </w:r>
    </w:p>
    <w:p w:rsidR="00210262" w:rsidP="007848BC" w:rsidRDefault="00210262" w14:paraId="312C6221" w14:textId="7617A95F">
      <w:pPr>
        <w:pStyle w:val="Normalutanindragellerluft"/>
      </w:pPr>
      <w:r>
        <w:t>Järnvägar och vägar är så fundamentala samhällsdelar, som måste hålla hög och förut</w:t>
      </w:r>
      <w:r w:rsidR="007848BC">
        <w:softHyphen/>
      </w:r>
      <w:r w:rsidRPr="00331EC4">
        <w:rPr>
          <w:spacing w:val="-3"/>
        </w:rPr>
        <w:t>sägbar kvalitet. Uppstyckningen och bolagiseringen har varit ett misslyckande som drabbar</w:t>
      </w:r>
      <w:r>
        <w:t xml:space="preserve"> både passagerarkollektivet </w:t>
      </w:r>
      <w:r w:rsidR="00896D4F">
        <w:t>och</w:t>
      </w:r>
      <w:r>
        <w:t xml:space="preserve"> transportberoende företag. </w:t>
      </w:r>
      <w:r w:rsidR="002206DD">
        <w:t>Exempelvis var tågens tids</w:t>
      </w:r>
      <w:r w:rsidR="00331EC4">
        <w:softHyphen/>
      </w:r>
      <w:r w:rsidR="002206DD">
        <w:t>hållning år 2023 den sämsta sedan 2011.</w:t>
      </w:r>
    </w:p>
    <w:p w:rsidR="002206DD" w:rsidP="007848BC" w:rsidRDefault="00210262" w14:paraId="00DC7FF7" w14:textId="41C0AD4F">
      <w:r>
        <w:t>Staten behöver därför, i mycket större utsträckning, återta kontrollen av järnvägs- och vägunderhållet. De</w:t>
      </w:r>
      <w:r w:rsidR="00854B5A">
        <w:t>t</w:t>
      </w:r>
      <w:r>
        <w:t>t</w:t>
      </w:r>
      <w:r w:rsidR="00854B5A">
        <w:t>a</w:t>
      </w:r>
      <w:r>
        <w:t xml:space="preserve"> behövs av en rad skäl, som ökad kvalitet och kapacitet på såväl räls som väg, större redundans och större totalförsvarsförmåga, bättre kompetens</w:t>
      </w:r>
      <w:r w:rsidR="007848BC">
        <w:softHyphen/>
      </w:r>
      <w:r>
        <w:t>uppbyggnad på Trafikverket</w:t>
      </w:r>
      <w:r w:rsidR="00142E73">
        <w:t xml:space="preserve"> och för att motverka den kostsamma byråkratisering på </w:t>
      </w:r>
      <w:r w:rsidRPr="007848BC" w:rsidR="00142E73">
        <w:rPr>
          <w:spacing w:val="-3"/>
        </w:rPr>
        <w:t xml:space="preserve">bekostnad av verksamhet som skett på </w:t>
      </w:r>
      <w:r w:rsidRPr="007848BC" w:rsidR="00896D4F">
        <w:rPr>
          <w:spacing w:val="-3"/>
        </w:rPr>
        <w:t>TRV</w:t>
      </w:r>
      <w:r w:rsidRPr="007848BC" w:rsidR="00142E73">
        <w:rPr>
          <w:spacing w:val="-3"/>
        </w:rPr>
        <w:t xml:space="preserve"> sedan</w:t>
      </w:r>
      <w:r w:rsidRPr="007848BC" w:rsidR="002206DD">
        <w:rPr>
          <w:spacing w:val="-3"/>
        </w:rPr>
        <w:t xml:space="preserve"> bolagiseringen av underhållsverksam</w:t>
      </w:r>
      <w:r w:rsidRPr="007848BC" w:rsidR="007848BC">
        <w:rPr>
          <w:spacing w:val="-3"/>
        </w:rPr>
        <w:softHyphen/>
      </w:r>
      <w:r w:rsidRPr="007848BC" w:rsidR="002206DD">
        <w:rPr>
          <w:spacing w:val="-3"/>
        </w:rPr>
        <w:t>heterna.</w:t>
      </w:r>
      <w:r w:rsidR="002206DD">
        <w:t xml:space="preserve"> </w:t>
      </w:r>
      <w:r w:rsidR="00F86F09">
        <w:t>Byråkratiseringen och den ökade upphandlingsverksamheten har lett till att transaktionskostnaderna ökat kraftigt.</w:t>
      </w:r>
    </w:p>
    <w:p w:rsidR="00210262" w:rsidP="007848BC" w:rsidRDefault="002206DD" w14:paraId="0F7F658A" w14:textId="17C58EC9">
      <w:r>
        <w:t xml:space="preserve">Syftet med bolagiseringen var i grunden att få ett bättre underhåll till lägre pris. Detta </w:t>
      </w:r>
      <w:r w:rsidRPr="007848BC">
        <w:rPr>
          <w:spacing w:val="-3"/>
        </w:rPr>
        <w:t xml:space="preserve">har fallerat dubbelt. </w:t>
      </w:r>
      <w:r w:rsidRPr="007848BC" w:rsidR="00F86F09">
        <w:rPr>
          <w:spacing w:val="-3"/>
        </w:rPr>
        <w:t xml:space="preserve">Tidöregeringen </w:t>
      </w:r>
      <w:r w:rsidRPr="007848BC" w:rsidR="00E16531">
        <w:rPr>
          <w:spacing w:val="-3"/>
        </w:rPr>
        <w:t xml:space="preserve">med stödpartiet SD </w:t>
      </w:r>
      <w:r w:rsidRPr="007848BC" w:rsidR="00F86F09">
        <w:rPr>
          <w:spacing w:val="-3"/>
        </w:rPr>
        <w:t>måste nu ta sitt ansvar och skynd</w:t>
      </w:r>
      <w:r w:rsidRPr="007848BC" w:rsidR="007848BC">
        <w:rPr>
          <w:spacing w:val="-3"/>
        </w:rPr>
        <w:softHyphen/>
      </w:r>
      <w:r w:rsidRPr="007848BC" w:rsidR="00F86F09">
        <w:rPr>
          <w:spacing w:val="-3"/>
        </w:rPr>
        <w:t>samt</w:t>
      </w:r>
      <w:r w:rsidR="00F86F09">
        <w:t xml:space="preserve"> vidta åtgärder</w:t>
      </w:r>
      <w:r w:rsidR="0028082E">
        <w:t xml:space="preserve"> för att Sverige ska få bättre vägar och järnvägar</w:t>
      </w:r>
      <w:r w:rsidR="00F86F09">
        <w:t>.</w:t>
      </w:r>
    </w:p>
    <w:sdt>
      <w:sdtPr>
        <w:alias w:val="CC_Underskrifter"/>
        <w:tag w:val="CC_Underskrifter"/>
        <w:id w:val="583496634"/>
        <w:lock w:val="sdtContentLocked"/>
        <w:placeholder>
          <w:docPart w:val="D41B9CCF72FD4CC5A3146B53B9C0AEBC"/>
        </w:placeholder>
      </w:sdtPr>
      <w:sdtEndPr/>
      <w:sdtContent>
        <w:p w:rsidR="008D1F66" w:rsidP="00847DB5" w:rsidRDefault="008D1F66" w14:paraId="53A10BBB" w14:textId="77777777"/>
        <w:p w:rsidRPr="008E0FE2" w:rsidR="004801AC" w:rsidP="00847DB5" w:rsidRDefault="00331EC4" w14:paraId="70E75C90" w14:textId="33ED337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01046" w14:paraId="2E35902B" w14:textId="77777777">
        <w:trPr>
          <w:cantSplit/>
        </w:trPr>
        <w:tc>
          <w:tcPr>
            <w:tcW w:w="50" w:type="pct"/>
            <w:vAlign w:val="bottom"/>
          </w:tcPr>
          <w:p w:rsidR="00B01046" w:rsidRDefault="00896D4F" w14:paraId="09CF1C96" w14:textId="77777777">
            <w:pPr>
              <w:pStyle w:val="Underskrifter"/>
              <w:spacing w:after="0"/>
            </w:pPr>
            <w:r>
              <w:t>Gunilla Svantorp (S)</w:t>
            </w:r>
          </w:p>
        </w:tc>
        <w:tc>
          <w:tcPr>
            <w:tcW w:w="50" w:type="pct"/>
            <w:vAlign w:val="bottom"/>
          </w:tcPr>
          <w:p w:rsidR="00B01046" w:rsidRDefault="00B01046" w14:paraId="69885519" w14:textId="77777777">
            <w:pPr>
              <w:pStyle w:val="Underskrifter"/>
              <w:spacing w:after="0"/>
            </w:pPr>
          </w:p>
        </w:tc>
      </w:tr>
      <w:tr w:rsidR="00B01046" w14:paraId="6BC217B2" w14:textId="77777777">
        <w:trPr>
          <w:cantSplit/>
        </w:trPr>
        <w:tc>
          <w:tcPr>
            <w:tcW w:w="50" w:type="pct"/>
            <w:vAlign w:val="bottom"/>
          </w:tcPr>
          <w:p w:rsidR="00B01046" w:rsidRDefault="00896D4F" w14:paraId="57E881FC" w14:textId="77777777">
            <w:pPr>
              <w:pStyle w:val="Underskrifter"/>
              <w:spacing w:after="0"/>
            </w:pPr>
            <w:r>
              <w:t>Åsa Karlsson (S)</w:t>
            </w:r>
          </w:p>
        </w:tc>
        <w:tc>
          <w:tcPr>
            <w:tcW w:w="50" w:type="pct"/>
            <w:vAlign w:val="bottom"/>
          </w:tcPr>
          <w:p w:rsidR="00B01046" w:rsidRDefault="00896D4F" w14:paraId="0DCF7B83" w14:textId="77777777">
            <w:pPr>
              <w:pStyle w:val="Underskrifter"/>
              <w:spacing w:after="0"/>
            </w:pPr>
            <w:r>
              <w:t>Kadir Kasirga (S)</w:t>
            </w:r>
          </w:p>
        </w:tc>
      </w:tr>
      <w:tr w:rsidR="00B01046" w14:paraId="0A41AD10" w14:textId="77777777">
        <w:trPr>
          <w:cantSplit/>
        </w:trPr>
        <w:tc>
          <w:tcPr>
            <w:tcW w:w="50" w:type="pct"/>
            <w:vAlign w:val="bottom"/>
          </w:tcPr>
          <w:p w:rsidR="00B01046" w:rsidRDefault="00896D4F" w14:paraId="1013EFF8" w14:textId="77777777">
            <w:pPr>
              <w:pStyle w:val="Underskrifter"/>
              <w:spacing w:after="0"/>
            </w:pPr>
            <w:r>
              <w:t>Mattias Ottosson (S)</w:t>
            </w:r>
          </w:p>
        </w:tc>
        <w:tc>
          <w:tcPr>
            <w:tcW w:w="50" w:type="pct"/>
            <w:vAlign w:val="bottom"/>
          </w:tcPr>
          <w:p w:rsidR="00B01046" w:rsidRDefault="00896D4F" w14:paraId="67E9AA93" w14:textId="77777777">
            <w:pPr>
              <w:pStyle w:val="Underskrifter"/>
              <w:spacing w:after="0"/>
            </w:pPr>
            <w:r>
              <w:t>Carina Ödebrink (S)</w:t>
            </w:r>
          </w:p>
        </w:tc>
      </w:tr>
      <w:tr w:rsidR="00B01046" w14:paraId="7524E65F" w14:textId="77777777">
        <w:trPr>
          <w:cantSplit/>
        </w:trPr>
        <w:tc>
          <w:tcPr>
            <w:tcW w:w="50" w:type="pct"/>
            <w:vAlign w:val="bottom"/>
          </w:tcPr>
          <w:p w:rsidR="00B01046" w:rsidRDefault="00896D4F" w14:paraId="1498E242" w14:textId="77777777">
            <w:pPr>
              <w:pStyle w:val="Underskrifter"/>
              <w:spacing w:after="0"/>
            </w:pPr>
            <w:r>
              <w:t>Zara Leghissa (S)</w:t>
            </w:r>
          </w:p>
        </w:tc>
        <w:tc>
          <w:tcPr>
            <w:tcW w:w="50" w:type="pct"/>
            <w:vAlign w:val="bottom"/>
          </w:tcPr>
          <w:p w:rsidR="00B01046" w:rsidRDefault="00896D4F" w14:paraId="482CAE3B" w14:textId="77777777">
            <w:pPr>
              <w:pStyle w:val="Underskrifter"/>
              <w:spacing w:after="0"/>
            </w:pPr>
            <w:r>
              <w:t>Inga-Lill Sjöblom (S)</w:t>
            </w:r>
          </w:p>
        </w:tc>
        <w:bookmarkEnd w:id="2"/>
      </w:tr>
    </w:tbl>
    <w:p w:rsidR="00E0451C" w:rsidRDefault="00E0451C" w14:paraId="479F419A" w14:textId="77777777"/>
    <w:sectPr w:rsidR="00E0451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2D023" w14:textId="77777777" w:rsidR="00D805E4" w:rsidRDefault="00D805E4" w:rsidP="000C1CAD">
      <w:pPr>
        <w:spacing w:line="240" w:lineRule="auto"/>
      </w:pPr>
      <w:r>
        <w:separator/>
      </w:r>
    </w:p>
  </w:endnote>
  <w:endnote w:type="continuationSeparator" w:id="0">
    <w:p w14:paraId="7F4B7549" w14:textId="77777777" w:rsidR="00D805E4" w:rsidRDefault="00D805E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7179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F6E4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1BDE8" w14:textId="2B5D5EF9" w:rsidR="00262EA3" w:rsidRPr="00847DB5" w:rsidRDefault="00262EA3" w:rsidP="00847DB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51D31" w14:textId="77777777" w:rsidR="00D805E4" w:rsidRDefault="00D805E4" w:rsidP="000C1CAD">
      <w:pPr>
        <w:spacing w:line="240" w:lineRule="auto"/>
      </w:pPr>
      <w:r>
        <w:separator/>
      </w:r>
    </w:p>
  </w:footnote>
  <w:footnote w:type="continuationSeparator" w:id="0">
    <w:p w14:paraId="329C164A" w14:textId="77777777" w:rsidR="00D805E4" w:rsidRDefault="00D805E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6FB6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2BE1642" wp14:editId="3168BBB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EADE7B" w14:textId="7C3E5B86" w:rsidR="00262EA3" w:rsidRDefault="00331EC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D805E4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2BE164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5EADE7B" w14:textId="7C3E5B86" w:rsidR="00262EA3" w:rsidRDefault="00331EC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D805E4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6E6F5F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762D4" w14:textId="77777777" w:rsidR="00262EA3" w:rsidRDefault="00262EA3" w:rsidP="008563AC">
    <w:pPr>
      <w:jc w:val="right"/>
    </w:pPr>
  </w:p>
  <w:p w14:paraId="2DA7546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_Hlk184893908"/>
  <w:bookmarkStart w:id="7" w:name="_Hlk184893909"/>
  <w:bookmarkStart w:id="8" w:name="_Hlk184894289"/>
  <w:bookmarkStart w:id="9" w:name="_Hlk184894290"/>
  <w:p w14:paraId="7AF4BE78" w14:textId="77777777" w:rsidR="00262EA3" w:rsidRDefault="00331EC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9F732BB" wp14:editId="3B61E71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A3C0013" w14:textId="65BCD87D" w:rsidR="00262EA3" w:rsidRDefault="00331EC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47DB5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805E4">
          <w:t>S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0ADBA3C2" w14:textId="77777777" w:rsidR="00262EA3" w:rsidRPr="008227B3" w:rsidRDefault="00331EC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7260E90" w14:textId="67BCC8DE" w:rsidR="00262EA3" w:rsidRPr="008227B3" w:rsidRDefault="00331EC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47DB5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47DB5">
          <w:t>:3290</w:t>
        </w:r>
      </w:sdtContent>
    </w:sdt>
  </w:p>
  <w:p w14:paraId="7A096FEB" w14:textId="3F379400" w:rsidR="00262EA3" w:rsidRDefault="00331EC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47DB5">
          <w:t>av Gunilla Svantorp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71780C2" w14:textId="199AC217" w:rsidR="00262EA3" w:rsidRDefault="00C96BA2" w:rsidP="00283E0F">
        <w:pPr>
          <w:pStyle w:val="FSHRub2"/>
        </w:pPr>
        <w:r>
          <w:t>med anledning av skr. 2024/25:35 Riksrevisionens rapport om bildandet av Svevia och Infranord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BB36C04" w14:textId="77777777" w:rsidR="00262EA3" w:rsidRDefault="00262EA3" w:rsidP="00283E0F">
        <w:pPr>
          <w:pStyle w:val="FSHNormL"/>
        </w:pPr>
        <w:r>
          <w:br/>
        </w:r>
      </w:p>
    </w:sdtContent>
  </w:sdt>
  <w:bookmarkEnd w:id="9" w:displacedByCustomXml="prev"/>
  <w:bookmarkEnd w:id="8" w:displacedByCustomXml="prev"/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D202C"/>
    <w:multiLevelType w:val="hybridMultilevel"/>
    <w:tmpl w:val="60B68BAC"/>
    <w:lvl w:ilvl="0" w:tplc="25AC8172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DB0CCD"/>
    <w:multiLevelType w:val="hybridMultilevel"/>
    <w:tmpl w:val="5FE2CD7E"/>
    <w:lvl w:ilvl="0" w:tplc="DDF45C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8"/>
  </w:num>
  <w:num w:numId="4">
    <w:abstractNumId w:val="16"/>
  </w:num>
  <w:num w:numId="5">
    <w:abstractNumId w:val="19"/>
  </w:num>
  <w:num w:numId="6">
    <w:abstractNumId w:val="20"/>
  </w:num>
  <w:num w:numId="7">
    <w:abstractNumId w:val="13"/>
  </w:num>
  <w:num w:numId="8">
    <w:abstractNumId w:val="14"/>
  </w:num>
  <w:num w:numId="9">
    <w:abstractNumId w:val="17"/>
  </w:num>
  <w:num w:numId="10">
    <w:abstractNumId w:val="24"/>
  </w:num>
  <w:num w:numId="11">
    <w:abstractNumId w:val="23"/>
  </w:num>
  <w:num w:numId="12">
    <w:abstractNumId w:val="23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3"/>
  </w:num>
  <w:num w:numId="22">
    <w:abstractNumId w:val="23"/>
  </w:num>
  <w:num w:numId="23">
    <w:abstractNumId w:val="23"/>
  </w:num>
  <w:num w:numId="24">
    <w:abstractNumId w:val="23"/>
  </w:num>
  <w:num w:numId="25">
    <w:abstractNumId w:val="23"/>
  </w:num>
  <w:num w:numId="26">
    <w:abstractNumId w:val="24"/>
  </w:num>
  <w:num w:numId="27">
    <w:abstractNumId w:val="24"/>
  </w:num>
  <w:num w:numId="28">
    <w:abstractNumId w:val="24"/>
  </w:num>
  <w:num w:numId="29">
    <w:abstractNumId w:val="24"/>
  </w:num>
  <w:num w:numId="30">
    <w:abstractNumId w:val="23"/>
  </w:num>
  <w:num w:numId="31">
    <w:abstractNumId w:val="23"/>
  </w:num>
  <w:num w:numId="32">
    <w:abstractNumId w:val="24"/>
  </w:num>
  <w:num w:numId="33">
    <w:abstractNumId w:val="23"/>
  </w:num>
  <w:num w:numId="34">
    <w:abstractNumId w:val="20"/>
  </w:num>
  <w:num w:numId="35">
    <w:abstractNumId w:val="20"/>
    <w:lvlOverride w:ilvl="0">
      <w:startOverride w:val="1"/>
    </w:lvlOverride>
  </w:num>
  <w:num w:numId="36">
    <w:abstractNumId w:val="21"/>
  </w:num>
  <w:num w:numId="37">
    <w:abstractNumId w:val="20"/>
    <w:lvlOverride w:ilvl="0">
      <w:startOverride w:val="1"/>
    </w:lvlOverride>
  </w:num>
  <w:num w:numId="38">
    <w:abstractNumId w:val="15"/>
  </w:num>
  <w:num w:numId="39">
    <w:abstractNumId w:val="11"/>
  </w:num>
  <w:num w:numId="40">
    <w:abstractNumId w:val="22"/>
  </w:num>
  <w:num w:numId="41">
    <w:abstractNumId w:val="10"/>
  </w:num>
  <w:num w:numId="42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D805E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22E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0CD5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169A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E8F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2E73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262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6DD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82E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1EC4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248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59F9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6C0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16F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1FFF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248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0A49"/>
    <w:rsid w:val="006A1413"/>
    <w:rsid w:val="006A1BAD"/>
    <w:rsid w:val="006A2360"/>
    <w:rsid w:val="006A2606"/>
    <w:rsid w:val="006A42AF"/>
    <w:rsid w:val="006A46A8"/>
    <w:rsid w:val="006A4BFB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27E1E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8BC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436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47DB5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4B5A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6D4F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1F66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1EEC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4E1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046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0D81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2B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BA2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6FD7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838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5E4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5E5B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4DDB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51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31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6F09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05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FED67A0"/>
  <w15:chartTrackingRefBased/>
  <w15:docId w15:val="{6D256E93-1FF5-4F0E-A943-255DE9B1B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BE99E57DA1745C6BACBC3AC7CCF75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8C4916-E687-4097-B4CD-FB1806274DFF}"/>
      </w:docPartPr>
      <w:docPartBody>
        <w:p w:rsidR="006C14E8" w:rsidRDefault="006C14E8">
          <w:pPr>
            <w:pStyle w:val="FBE99E57DA1745C6BACBC3AC7CCF756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245A2DF443E40F3B6FC2F5EC644D2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4E0D94-BBA0-42B5-AD8A-65CB80BA59D2}"/>
      </w:docPartPr>
      <w:docPartBody>
        <w:p w:rsidR="006C14E8" w:rsidRDefault="006C14E8">
          <w:pPr>
            <w:pStyle w:val="9245A2DF443E40F3B6FC2F5EC644D22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41B9CCF72FD4CC5A3146B53B9C0AE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5FC834-2759-4ACF-BA31-A5CBCB97C764}"/>
      </w:docPartPr>
      <w:docPartBody>
        <w:p w:rsidR="00033B6F" w:rsidRDefault="00033B6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4E8"/>
    <w:rsid w:val="00033B6F"/>
    <w:rsid w:val="006C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BE99E57DA1745C6BACBC3AC7CCF7563">
    <w:name w:val="FBE99E57DA1745C6BACBC3AC7CCF7563"/>
  </w:style>
  <w:style w:type="paragraph" w:customStyle="1" w:styleId="9245A2DF443E40F3B6FC2F5EC644D226">
    <w:name w:val="9245A2DF443E40F3B6FC2F5EC644D2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363581-7248-49C5-BF4C-7189FDC7BA85}"/>
</file>

<file path=customXml/itemProps2.xml><?xml version="1.0" encoding="utf-8"?>
<ds:datastoreItem xmlns:ds="http://schemas.openxmlformats.org/officeDocument/2006/customXml" ds:itemID="{BA43E7C8-2842-4086-91EA-433B3317F4E0}"/>
</file>

<file path=customXml/itemProps3.xml><?xml version="1.0" encoding="utf-8"?>
<ds:datastoreItem xmlns:ds="http://schemas.openxmlformats.org/officeDocument/2006/customXml" ds:itemID="{31814822-134D-44CA-876D-09F20AE272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518</Words>
  <Characters>3209</Characters>
  <Application>Microsoft Office Word</Application>
  <DocSecurity>0</DocSecurity>
  <Lines>94</Lines>
  <Paragraphs>28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Med anledning av regeringens skrivelse 2024 25 35 angående riksrevisionens rapport om bildandet av Svevia och Infranord</vt:lpstr>
      <vt:lpstr>
      </vt:lpstr>
    </vt:vector>
  </TitlesOfParts>
  <Company>Sveriges riksdag</Company>
  <LinksUpToDate>false</LinksUpToDate>
  <CharactersWithSpaces>3699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