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4BC05D73B64659BD9A1FD394F02083"/>
        </w:placeholder>
        <w15:appearance w15:val="hidden"/>
        <w:text/>
      </w:sdtPr>
      <w:sdtEndPr/>
      <w:sdtContent>
        <w:p w:rsidRPr="009B062B" w:rsidR="00AF30DD" w:rsidP="009B062B" w:rsidRDefault="00AF30DD" w14:paraId="3970D79E" w14:textId="77777777">
          <w:pPr>
            <w:pStyle w:val="RubrikFrslagTIllRiksdagsbeslut"/>
          </w:pPr>
          <w:r w:rsidRPr="009B062B">
            <w:t>Förslag till riksdagsbeslut</w:t>
          </w:r>
        </w:p>
      </w:sdtContent>
    </w:sdt>
    <w:sdt>
      <w:sdtPr>
        <w:alias w:val="Yrkande 1"/>
        <w:tag w:val="e93d71fa-d214-46fd-b537-34e9e5a5d4a2"/>
        <w:id w:val="-1377003194"/>
        <w:lock w:val="sdtLocked"/>
      </w:sdtPr>
      <w:sdtEndPr/>
      <w:sdtContent>
        <w:p w:rsidR="0086296C" w:rsidRDefault="009D02F0" w14:paraId="3970D79F" w14:textId="2C199579">
          <w:pPr>
            <w:pStyle w:val="Frslagstext"/>
            <w:numPr>
              <w:ilvl w:val="0"/>
              <w:numId w:val="0"/>
            </w:numPr>
          </w:pPr>
          <w:r>
            <w:t>Riksdagen ställer sig bakom det som anförs i motionen om att överväga att avskaffa den särskilda löneskatten för äldre och tillkännager detta för regeringen.</w:t>
          </w:r>
        </w:p>
      </w:sdtContent>
    </w:sdt>
    <w:p w:rsidRPr="009B062B" w:rsidR="00AF30DD" w:rsidP="009B062B" w:rsidRDefault="000156D9" w14:paraId="3970D7A0" w14:textId="77777777">
      <w:pPr>
        <w:pStyle w:val="Rubrik1"/>
      </w:pPr>
      <w:bookmarkStart w:name="MotionsStart" w:id="0"/>
      <w:bookmarkEnd w:id="0"/>
      <w:r w:rsidRPr="009B062B">
        <w:t>Motivering</w:t>
      </w:r>
    </w:p>
    <w:p w:rsidR="00D451EA" w:rsidP="00D451EA" w:rsidRDefault="00D451EA" w14:paraId="3970D7A1" w14:textId="77777777">
      <w:pPr>
        <w:pStyle w:val="Normalutanindragellerluft"/>
      </w:pPr>
      <w:r>
        <w:t>Under den tidigare alliansregeringen genomfördes flera reformer för att öka sysselsättningen bland äldre – med goda resultat. Den särskilda löneskatten för 65 år och äldre avskaffades och ett dubbelt jobbskatteavdrag infördes för arbetstagare som fyllt 65 år. ROT- och RUT-avdragen har bidragit till framväxten av så kallade veteranpooler. Resultatet talar sitt tydliga språk: sänkta</w:t>
      </w:r>
      <w:r w:rsidRPr="00CF5862">
        <w:t xml:space="preserve"> kostnader för att anställa och behålla äldre arbetskraft </w:t>
      </w:r>
      <w:r>
        <w:t>gjorde att</w:t>
      </w:r>
      <w:r w:rsidRPr="00CF5862">
        <w:t xml:space="preserve"> fler seniorer </w:t>
      </w:r>
      <w:r>
        <w:t>arbetar vidare</w:t>
      </w:r>
      <w:r w:rsidRPr="00CF5862">
        <w:t xml:space="preserve">. </w:t>
      </w:r>
    </w:p>
    <w:p w:rsidR="00D451EA" w:rsidP="00D451EA" w:rsidRDefault="00D451EA" w14:paraId="3970D7A2" w14:textId="5912B70F">
      <w:pPr>
        <w:rPr>
          <w:rFonts w:eastAsia="Times New Roman"/>
        </w:rPr>
      </w:pPr>
      <w:r>
        <w:rPr>
          <w:rFonts w:eastAsia="Times New Roman"/>
        </w:rPr>
        <w:t>Det senaste decenniet har antalet över 65 år som arbetar vidare i Sverige nämligen ökat markant. Mellan åren 2005 och 2015 ökade antalet sysselsatta 65 år och äldre med mer än 100 000 personer, trots finanskrisen. I dagsläget arbetar närmare 180 000 personer i</w:t>
      </w:r>
      <w:r w:rsidR="004D3C4D">
        <w:rPr>
          <w:rFonts w:eastAsia="Times New Roman"/>
        </w:rPr>
        <w:t xml:space="preserve"> åldersgruppen 65-</w:t>
      </w:r>
      <w:bookmarkStart w:name="_GoBack" w:id="1"/>
      <w:bookmarkEnd w:id="1"/>
      <w:r>
        <w:rPr>
          <w:rFonts w:eastAsia="Times New Roman"/>
        </w:rPr>
        <w:t xml:space="preserve">74 år. En hel del arbetar vidare som anställda på tidigare arbetsplats, andra återfinns inom olika veteranpooler, men bland gruppen äldre finns även en stor andel egenföretagare. Under samma decennium ökade seniorernas </w:t>
      </w:r>
      <w:r>
        <w:rPr>
          <w:rFonts w:eastAsia="Times New Roman"/>
        </w:rPr>
        <w:lastRenderedPageBreak/>
        <w:t>sysselsättningsgrad från 10 till drygt 16 procent, faktum är att sysse</w:t>
      </w:r>
      <w:r w:rsidR="004D3C4D">
        <w:rPr>
          <w:rFonts w:eastAsia="Times New Roman"/>
        </w:rPr>
        <w:t>lsättningsgraden för gruppen 65–</w:t>
      </w:r>
      <w:r>
        <w:rPr>
          <w:rFonts w:eastAsia="Times New Roman"/>
        </w:rPr>
        <w:t xml:space="preserve">74 år ökade mer än för alla andra åldersgrupper. En mycket positiv utveckling för samhället och sysselsättningen. </w:t>
      </w:r>
    </w:p>
    <w:p w:rsidRPr="00CF5862" w:rsidR="00D451EA" w:rsidP="00D451EA" w:rsidRDefault="00D451EA" w14:paraId="3970D7A3" w14:textId="77777777">
      <w:r>
        <w:rPr>
          <w:rFonts w:eastAsia="Times New Roman"/>
        </w:rPr>
        <w:t>Men marknadsekonomins logik fungerar också omvänt, om det blir dyrare att</w:t>
      </w:r>
      <w:r w:rsidR="00F20213">
        <w:rPr>
          <w:rFonts w:eastAsia="Times New Roman"/>
        </w:rPr>
        <w:t xml:space="preserve"> </w:t>
      </w:r>
      <w:r>
        <w:rPr>
          <w:rFonts w:eastAsia="Times New Roman"/>
        </w:rPr>
        <w:t xml:space="preserve">anställa så minskar efterfrågan på äldre arbetskraft. Och det är precis det som regeringen har gjort, nämligen höjt den särskilda löneskatten för 65 år och äldre med 6,15 procent. Detta trots att samma regering uttalat både att </w:t>
      </w:r>
      <w:r w:rsidRPr="00025A20">
        <w:rPr>
          <w:rFonts w:eastAsia="Times New Roman"/>
        </w:rPr>
        <w:t>det behövs fler som arbetar högre upp i åldrarna</w:t>
      </w:r>
      <w:r>
        <w:rPr>
          <w:rFonts w:eastAsia="Times New Roman"/>
        </w:rPr>
        <w:t xml:space="preserve"> och att man har jobben som prioriterad fråga. Höjd särskild löneskatt är en </w:t>
      </w:r>
      <w:r w:rsidRPr="00CF5862">
        <w:t>skattehöjning på äldres arbetsinsats</w:t>
      </w:r>
      <w:r>
        <w:t>er och är kontraproduktiv för att regeringen ska kunna uppfylla sina målsättningar. Den</w:t>
      </w:r>
      <w:r w:rsidRPr="00CF5862">
        <w:t xml:space="preserve"> slår direkt mot egenföretagare och indirekt mot anställda </w:t>
      </w:r>
      <w:r>
        <w:t>eftersom</w:t>
      </w:r>
      <w:r w:rsidRPr="00CF5862">
        <w:t xml:space="preserve"> arbetskraftskostnaden </w:t>
      </w:r>
      <w:r>
        <w:t>höjs för</w:t>
      </w:r>
      <w:r w:rsidRPr="00CF5862">
        <w:t xml:space="preserve"> arbetsgivar</w:t>
      </w:r>
      <w:r>
        <w:t>na</w:t>
      </w:r>
      <w:r w:rsidRPr="00CF5862">
        <w:t>.</w:t>
      </w:r>
    </w:p>
    <w:p w:rsidRPr="00CF5862" w:rsidR="00D451EA" w:rsidP="00D451EA" w:rsidRDefault="00D451EA" w14:paraId="3970D7A4" w14:textId="77777777">
      <w:r>
        <w:t xml:space="preserve">Den positiva trenden med allt fler äldre som jobbar ser nu dessutom ut att vara bruten. De senaste siffrorna visar nu nämligen </w:t>
      </w:r>
      <w:r>
        <w:rPr>
          <w:rFonts w:eastAsia="Times New Roman"/>
        </w:rPr>
        <w:t xml:space="preserve">en nedgång i sysselsättningsgrad i gruppen 65-74 år under sista kvartalet 2015 och första kvartalet 2016. Höjningen av den särskilda löneskatten har med stor sannolikhet bidragit till denna tillbakagång, regeringens försämringar av ROT- och RUT-avdragen likaså.  </w:t>
      </w:r>
    </w:p>
    <w:p w:rsidR="00093F48" w:rsidP="00D451EA" w:rsidRDefault="00D451EA" w14:paraId="3970D7A5" w14:textId="3D9BC5E5">
      <w:r>
        <w:t>Alla som vill och kan arbeta ska kunna göra det. Regeringens försämringar av arbetsvillkoren för seniorer är skadliga för svensk ekonomi och sysselsättningen. Den särskilda löneskatten för 65 år och äldre bör därför åter avskaffas.</w:t>
      </w:r>
    </w:p>
    <w:p w:rsidRPr="00093F48" w:rsidR="004D3C4D" w:rsidP="00D451EA" w:rsidRDefault="004D3C4D" w14:paraId="1C03A82D" w14:textId="77777777"/>
    <w:sdt>
      <w:sdtPr>
        <w:rPr>
          <w:i/>
          <w:noProof/>
        </w:rPr>
        <w:alias w:val="CC_Underskrifter"/>
        <w:tag w:val="CC_Underskrifter"/>
        <w:id w:val="583496634"/>
        <w:lock w:val="sdtContentLocked"/>
        <w:placeholder>
          <w:docPart w:val="13509841E2924FE99B73A5A79592B707"/>
        </w:placeholder>
        <w15:appearance w15:val="hidden"/>
      </w:sdtPr>
      <w:sdtEndPr>
        <w:rPr>
          <w:i w:val="0"/>
          <w:noProof w:val="0"/>
        </w:rPr>
      </w:sdtEndPr>
      <w:sdtContent>
        <w:p w:rsidR="004801AC" w:rsidP="008A5557" w:rsidRDefault="004D3C4D" w14:paraId="3970D7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Ann-Britt Åsebol (M)</w:t>
            </w:r>
          </w:p>
        </w:tc>
      </w:tr>
    </w:tbl>
    <w:p w:rsidR="00C23AAC" w:rsidRDefault="00C23AAC" w14:paraId="3970D7AA" w14:textId="77777777"/>
    <w:sectPr w:rsidR="00C23A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D7AC" w14:textId="77777777" w:rsidR="00941B1D" w:rsidRDefault="00941B1D" w:rsidP="000C1CAD">
      <w:pPr>
        <w:spacing w:line="240" w:lineRule="auto"/>
      </w:pPr>
      <w:r>
        <w:separator/>
      </w:r>
    </w:p>
  </w:endnote>
  <w:endnote w:type="continuationSeparator" w:id="0">
    <w:p w14:paraId="3970D7AD" w14:textId="77777777" w:rsidR="00941B1D" w:rsidRDefault="00941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D7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D7B3" w14:textId="454C0F5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3C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0D7AA" w14:textId="77777777" w:rsidR="00941B1D" w:rsidRDefault="00941B1D" w:rsidP="000C1CAD">
      <w:pPr>
        <w:spacing w:line="240" w:lineRule="auto"/>
      </w:pPr>
      <w:r>
        <w:separator/>
      </w:r>
    </w:p>
  </w:footnote>
  <w:footnote w:type="continuationSeparator" w:id="0">
    <w:p w14:paraId="3970D7AB" w14:textId="77777777" w:rsidR="00941B1D" w:rsidRDefault="00941B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70D7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70D7BE" wp14:anchorId="3970D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3C4D" w14:paraId="3970D7BF" w14:textId="77777777">
                          <w:pPr>
                            <w:jc w:val="right"/>
                          </w:pPr>
                          <w:sdt>
                            <w:sdtPr>
                              <w:alias w:val="CC_Noformat_Partikod"/>
                              <w:tag w:val="CC_Noformat_Partikod"/>
                              <w:id w:val="-53464382"/>
                              <w:placeholder>
                                <w:docPart w:val="F255342B3D5B46E39D30BE82F81516BC"/>
                              </w:placeholder>
                              <w:text/>
                            </w:sdtPr>
                            <w:sdtEndPr/>
                            <w:sdtContent>
                              <w:r w:rsidR="00D451EA">
                                <w:t>M</w:t>
                              </w:r>
                            </w:sdtContent>
                          </w:sdt>
                          <w:sdt>
                            <w:sdtPr>
                              <w:alias w:val="CC_Noformat_Partinummer"/>
                              <w:tag w:val="CC_Noformat_Partinummer"/>
                              <w:id w:val="-1709555926"/>
                              <w:placeholder>
                                <w:docPart w:val="6687A8470D464C8996291E07E9189EC8"/>
                              </w:placeholder>
                              <w:text/>
                            </w:sdtPr>
                            <w:sdtEndPr/>
                            <w:sdtContent>
                              <w:r w:rsidR="00D451EA">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70D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3C4D" w14:paraId="3970D7BF" w14:textId="77777777">
                    <w:pPr>
                      <w:jc w:val="right"/>
                    </w:pPr>
                    <w:sdt>
                      <w:sdtPr>
                        <w:alias w:val="CC_Noformat_Partikod"/>
                        <w:tag w:val="CC_Noformat_Partikod"/>
                        <w:id w:val="-53464382"/>
                        <w:placeholder>
                          <w:docPart w:val="F255342B3D5B46E39D30BE82F81516BC"/>
                        </w:placeholder>
                        <w:text/>
                      </w:sdtPr>
                      <w:sdtEndPr/>
                      <w:sdtContent>
                        <w:r w:rsidR="00D451EA">
                          <w:t>M</w:t>
                        </w:r>
                      </w:sdtContent>
                    </w:sdt>
                    <w:sdt>
                      <w:sdtPr>
                        <w:alias w:val="CC_Noformat_Partinummer"/>
                        <w:tag w:val="CC_Noformat_Partinummer"/>
                        <w:id w:val="-1709555926"/>
                        <w:placeholder>
                          <w:docPart w:val="6687A8470D464C8996291E07E9189EC8"/>
                        </w:placeholder>
                        <w:text/>
                      </w:sdtPr>
                      <w:sdtEndPr/>
                      <w:sdtContent>
                        <w:r w:rsidR="00D451EA">
                          <w:t>1175</w:t>
                        </w:r>
                      </w:sdtContent>
                    </w:sdt>
                  </w:p>
                </w:txbxContent>
              </v:textbox>
              <w10:wrap anchorx="page"/>
            </v:shape>
          </w:pict>
        </mc:Fallback>
      </mc:AlternateContent>
    </w:r>
  </w:p>
  <w:p w:rsidRPr="00293C4F" w:rsidR="007A5507" w:rsidP="00776B74" w:rsidRDefault="007A5507" w14:paraId="3970D7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3C4D" w14:paraId="3970D7B0" w14:textId="77777777">
    <w:pPr>
      <w:jc w:val="right"/>
    </w:pPr>
    <w:sdt>
      <w:sdtPr>
        <w:alias w:val="CC_Noformat_Partikod"/>
        <w:tag w:val="CC_Noformat_Partikod"/>
        <w:id w:val="559911109"/>
        <w:text/>
      </w:sdtPr>
      <w:sdtEndPr/>
      <w:sdtContent>
        <w:r w:rsidR="00D451EA">
          <w:t>M</w:t>
        </w:r>
      </w:sdtContent>
    </w:sdt>
    <w:sdt>
      <w:sdtPr>
        <w:alias w:val="CC_Noformat_Partinummer"/>
        <w:tag w:val="CC_Noformat_Partinummer"/>
        <w:id w:val="1197820850"/>
        <w:text/>
      </w:sdtPr>
      <w:sdtEndPr/>
      <w:sdtContent>
        <w:r w:rsidR="00D451EA">
          <w:t>1175</w:t>
        </w:r>
      </w:sdtContent>
    </w:sdt>
  </w:p>
  <w:p w:rsidR="007A5507" w:rsidP="00776B74" w:rsidRDefault="007A5507" w14:paraId="3970D7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3C4D" w14:paraId="3970D7B4" w14:textId="77777777">
    <w:pPr>
      <w:jc w:val="right"/>
    </w:pPr>
    <w:sdt>
      <w:sdtPr>
        <w:alias w:val="CC_Noformat_Partikod"/>
        <w:tag w:val="CC_Noformat_Partikod"/>
        <w:id w:val="1471015553"/>
        <w:text/>
      </w:sdtPr>
      <w:sdtEndPr/>
      <w:sdtContent>
        <w:r w:rsidR="00D451EA">
          <w:t>M</w:t>
        </w:r>
      </w:sdtContent>
    </w:sdt>
    <w:sdt>
      <w:sdtPr>
        <w:alias w:val="CC_Noformat_Partinummer"/>
        <w:tag w:val="CC_Noformat_Partinummer"/>
        <w:id w:val="-2014525982"/>
        <w:text/>
      </w:sdtPr>
      <w:sdtEndPr/>
      <w:sdtContent>
        <w:r w:rsidR="00D451EA">
          <w:t>1175</w:t>
        </w:r>
      </w:sdtContent>
    </w:sdt>
  </w:p>
  <w:p w:rsidR="007A5507" w:rsidP="00A314CF" w:rsidRDefault="004D3C4D" w14:paraId="62650C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D3C4D" w14:paraId="3970D7B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D3C4D" w14:paraId="3970D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w:t>
        </w:r>
      </w:sdtContent>
    </w:sdt>
  </w:p>
  <w:p w:rsidR="007A5507" w:rsidP="00E03A3D" w:rsidRDefault="004D3C4D" w14:paraId="3970D7B9" w14:textId="77777777">
    <w:pPr>
      <w:pStyle w:val="Motionr"/>
    </w:pPr>
    <w:sdt>
      <w:sdtPr>
        <w:alias w:val="CC_Noformat_Avtext"/>
        <w:tag w:val="CC_Noformat_Avtext"/>
        <w:id w:val="-2020768203"/>
        <w:lock w:val="sdtContentLocked"/>
        <w15:appearance w15:val="hidden"/>
        <w:text/>
      </w:sdtPr>
      <w:sdtEndPr/>
      <w:sdtContent>
        <w:r>
          <w:t>av Sten Bergheden och Ann-Britt Åsebol (båda M)</w:t>
        </w:r>
      </w:sdtContent>
    </w:sdt>
  </w:p>
  <w:sdt>
    <w:sdtPr>
      <w:alias w:val="CC_Noformat_Rubtext"/>
      <w:tag w:val="CC_Noformat_Rubtext"/>
      <w:id w:val="-218060500"/>
      <w:lock w:val="sdtLocked"/>
      <w15:appearance w15:val="hidden"/>
      <w:text/>
    </w:sdtPr>
    <w:sdtEndPr/>
    <w:sdtContent>
      <w:p w:rsidR="007A5507" w:rsidP="00283E0F" w:rsidRDefault="00D451EA" w14:paraId="3970D7BA" w14:textId="77777777">
        <w:pPr>
          <w:pStyle w:val="FSHRub2"/>
        </w:pPr>
        <w:r>
          <w:t>Avskaffad särskild löneskatt för äldre som arbetar</w:t>
        </w:r>
      </w:p>
    </w:sdtContent>
  </w:sdt>
  <w:sdt>
    <w:sdtPr>
      <w:alias w:val="CC_Boilerplate_3"/>
      <w:tag w:val="CC_Boilerplate_3"/>
      <w:id w:val="1606463544"/>
      <w:lock w:val="sdtContentLocked"/>
      <w15:appearance w15:val="hidden"/>
      <w:text w:multiLine="1"/>
    </w:sdtPr>
    <w:sdtEndPr/>
    <w:sdtContent>
      <w:p w:rsidR="007A5507" w:rsidP="00283E0F" w:rsidRDefault="007A5507" w14:paraId="3970D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51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45"/>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C1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3FB9"/>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4F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ECA"/>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C4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8C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96C"/>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127"/>
    <w:rsid w:val="008A0566"/>
    <w:rsid w:val="008A07AE"/>
    <w:rsid w:val="008A3DB6"/>
    <w:rsid w:val="008A5557"/>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B1D"/>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2F0"/>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AA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878"/>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1EA"/>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E74"/>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21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70D79D"/>
  <w15:chartTrackingRefBased/>
  <w15:docId w15:val="{E57287E5-75AE-4B85-954D-AC239876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4BC05D73B64659BD9A1FD394F02083"/>
        <w:category>
          <w:name w:val="Allmänt"/>
          <w:gallery w:val="placeholder"/>
        </w:category>
        <w:types>
          <w:type w:val="bbPlcHdr"/>
        </w:types>
        <w:behaviors>
          <w:behavior w:val="content"/>
        </w:behaviors>
        <w:guid w:val="{82C3F06E-5B23-45FA-AA44-228AA69FF5DE}"/>
      </w:docPartPr>
      <w:docPartBody>
        <w:p w:rsidR="0095393B" w:rsidRDefault="00B54CE5">
          <w:pPr>
            <w:pStyle w:val="414BC05D73B64659BD9A1FD394F02083"/>
          </w:pPr>
          <w:r w:rsidRPr="009A726D">
            <w:rPr>
              <w:rStyle w:val="Platshllartext"/>
            </w:rPr>
            <w:t>Klicka här för att ange text.</w:t>
          </w:r>
        </w:p>
      </w:docPartBody>
    </w:docPart>
    <w:docPart>
      <w:docPartPr>
        <w:name w:val="13509841E2924FE99B73A5A79592B707"/>
        <w:category>
          <w:name w:val="Allmänt"/>
          <w:gallery w:val="placeholder"/>
        </w:category>
        <w:types>
          <w:type w:val="bbPlcHdr"/>
        </w:types>
        <w:behaviors>
          <w:behavior w:val="content"/>
        </w:behaviors>
        <w:guid w:val="{72051346-6F3A-45E5-9501-FB0488BA81AD}"/>
      </w:docPartPr>
      <w:docPartBody>
        <w:p w:rsidR="0095393B" w:rsidRDefault="00B54CE5">
          <w:pPr>
            <w:pStyle w:val="13509841E2924FE99B73A5A79592B707"/>
          </w:pPr>
          <w:r w:rsidRPr="002551EA">
            <w:rPr>
              <w:rStyle w:val="Platshllartext"/>
              <w:color w:val="808080" w:themeColor="background1" w:themeShade="80"/>
            </w:rPr>
            <w:t>[Motionärernas namn]</w:t>
          </w:r>
        </w:p>
      </w:docPartBody>
    </w:docPart>
    <w:docPart>
      <w:docPartPr>
        <w:name w:val="F255342B3D5B46E39D30BE82F81516BC"/>
        <w:category>
          <w:name w:val="Allmänt"/>
          <w:gallery w:val="placeholder"/>
        </w:category>
        <w:types>
          <w:type w:val="bbPlcHdr"/>
        </w:types>
        <w:behaviors>
          <w:behavior w:val="content"/>
        </w:behaviors>
        <w:guid w:val="{7A0A86D8-30F1-469E-97E3-53C995D7643F}"/>
      </w:docPartPr>
      <w:docPartBody>
        <w:p w:rsidR="0095393B" w:rsidRDefault="00B54CE5">
          <w:pPr>
            <w:pStyle w:val="F255342B3D5B46E39D30BE82F81516BC"/>
          </w:pPr>
          <w:r>
            <w:rPr>
              <w:rStyle w:val="Platshllartext"/>
            </w:rPr>
            <w:t xml:space="preserve"> </w:t>
          </w:r>
        </w:p>
      </w:docPartBody>
    </w:docPart>
    <w:docPart>
      <w:docPartPr>
        <w:name w:val="6687A8470D464C8996291E07E9189EC8"/>
        <w:category>
          <w:name w:val="Allmänt"/>
          <w:gallery w:val="placeholder"/>
        </w:category>
        <w:types>
          <w:type w:val="bbPlcHdr"/>
        </w:types>
        <w:behaviors>
          <w:behavior w:val="content"/>
        </w:behaviors>
        <w:guid w:val="{570BF941-F3AA-481A-8F5B-4CEA232C4A3F}"/>
      </w:docPartPr>
      <w:docPartBody>
        <w:p w:rsidR="0095393B" w:rsidRDefault="00B54CE5">
          <w:pPr>
            <w:pStyle w:val="6687A8470D464C8996291E07E9189E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E5"/>
    <w:rsid w:val="00490A73"/>
    <w:rsid w:val="00797D73"/>
    <w:rsid w:val="0095393B"/>
    <w:rsid w:val="00B54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4BC05D73B64659BD9A1FD394F02083">
    <w:name w:val="414BC05D73B64659BD9A1FD394F02083"/>
  </w:style>
  <w:style w:type="paragraph" w:customStyle="1" w:styleId="F4225247F5684517A37DCBDD4DBD16C6">
    <w:name w:val="F4225247F5684517A37DCBDD4DBD16C6"/>
  </w:style>
  <w:style w:type="paragraph" w:customStyle="1" w:styleId="7167542DEABA4E01B1ED1B9B06A42B8E">
    <w:name w:val="7167542DEABA4E01B1ED1B9B06A42B8E"/>
  </w:style>
  <w:style w:type="paragraph" w:customStyle="1" w:styleId="13509841E2924FE99B73A5A79592B707">
    <w:name w:val="13509841E2924FE99B73A5A79592B707"/>
  </w:style>
  <w:style w:type="paragraph" w:customStyle="1" w:styleId="F255342B3D5B46E39D30BE82F81516BC">
    <w:name w:val="F255342B3D5B46E39D30BE82F81516BC"/>
  </w:style>
  <w:style w:type="paragraph" w:customStyle="1" w:styleId="6687A8470D464C8996291E07E9189EC8">
    <w:name w:val="6687A8470D464C8996291E07E9189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8C989-3FE1-4C3B-BB35-C4EE541D8322}"/>
</file>

<file path=customXml/itemProps2.xml><?xml version="1.0" encoding="utf-8"?>
<ds:datastoreItem xmlns:ds="http://schemas.openxmlformats.org/officeDocument/2006/customXml" ds:itemID="{41734DFF-E9F1-41C6-BF87-670CD7E9CF24}"/>
</file>

<file path=customXml/itemProps3.xml><?xml version="1.0" encoding="utf-8"?>
<ds:datastoreItem xmlns:ds="http://schemas.openxmlformats.org/officeDocument/2006/customXml" ds:itemID="{F2E5272A-9DEF-4BC8-BBB6-A28B98FFC5AC}"/>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2333</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201617M1175 Avskaffad särskild löneskatt för äldre som arbetar</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