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1B5E" w:rsidRPr="00CA3EBD" w:rsidRDefault="00081B5E">
      <w:pPr>
        <w:pStyle w:val="Hemstlrubrik"/>
      </w:pPr>
      <w:r w:rsidRPr="00CA3EBD">
        <w:t>Förslag till riksdagsbeslut</w:t>
      </w:r>
    </w:p>
    <w:p w:rsidR="00081B5E" w:rsidRPr="00CA3EBD" w:rsidRDefault="00081B5E">
      <w:pPr>
        <w:pStyle w:val="Hemstlatt"/>
        <w:numPr>
          <w:ilvl w:val="0"/>
          <w:numId w:val="1"/>
        </w:numPr>
      </w:pPr>
      <w:r w:rsidRPr="00CA3EBD">
        <w:t>Riksdagen tillkännager för regeringen som sin mening vad som anförs i motionen om att Högskolan i Gävle ska bli un</w:t>
      </w:r>
      <w:r w:rsidRPr="00CA3EBD">
        <w:t>i</w:t>
      </w:r>
      <w:r w:rsidRPr="00CA3EBD">
        <w:t>versitet.</w:t>
      </w:r>
    </w:p>
    <w:p w:rsidR="00081B5E" w:rsidRPr="00CA3EBD" w:rsidRDefault="00081B5E">
      <w:pPr>
        <w:pStyle w:val="Hemstlatt"/>
        <w:numPr>
          <w:ilvl w:val="0"/>
          <w:numId w:val="1"/>
        </w:numPr>
      </w:pPr>
      <w:r w:rsidRPr="00CA3EBD">
        <w:t>Riksdagen tillkännager för regeringen som sin mening vad som anförs i motionen om att Högskolan i Gävle ska tilldelas vete</w:t>
      </w:r>
      <w:r w:rsidRPr="00CA3EBD">
        <w:t>n</w:t>
      </w:r>
      <w:r w:rsidRPr="00CA3EBD">
        <w:t>skapsområdet teknik och humanistisk-samhällsvetenskapligt vetenskap</w:t>
      </w:r>
      <w:r w:rsidRPr="00CA3EBD">
        <w:t>s</w:t>
      </w:r>
      <w:r w:rsidRPr="00CA3EBD">
        <w:t>område eller motsvarande självständig rätt till forskarutbil</w:t>
      </w:r>
      <w:r w:rsidRPr="00CA3EBD">
        <w:t>d</w:t>
      </w:r>
      <w:r w:rsidRPr="00CA3EBD">
        <w:t>ning.</w:t>
      </w:r>
    </w:p>
    <w:p w:rsidR="00081B5E" w:rsidRPr="00CA3EBD" w:rsidRDefault="00081B5E">
      <w:pPr>
        <w:pStyle w:val="Rubrik1"/>
      </w:pPr>
      <w:r w:rsidRPr="00CA3EBD">
        <w:t>Motivering</w:t>
      </w:r>
    </w:p>
    <w:p w:rsidR="00081B5E" w:rsidRPr="00CA3EBD" w:rsidRDefault="00081B5E">
      <w:r w:rsidRPr="00CA3EBD">
        <w:t>Andelen högskolestuderande i Gävleborg har ökat, tack vare Högskolan i Gävle. Då denna ökning startade från en låg nivå så måste antalet högskol</w:t>
      </w:r>
      <w:r w:rsidRPr="00CA3EBD">
        <w:t>e</w:t>
      </w:r>
      <w:r w:rsidRPr="00CA3EBD">
        <w:t>studerande dock fortsätta öka. A</w:t>
      </w:r>
      <w:r w:rsidRPr="00CA3EBD">
        <w:t>n</w:t>
      </w:r>
      <w:r w:rsidRPr="00CA3EBD">
        <w:t>delen ungdomar från regionen som går till högre utbildning har ökat från 20 procent till 41 procent under en tioårsper</w:t>
      </w:r>
      <w:r w:rsidRPr="00CA3EBD">
        <w:t>i</w:t>
      </w:r>
      <w:r w:rsidRPr="00CA3EBD">
        <w:t>od. Trots detta ligger Gävleborg fortfarande under riksgeno</w:t>
      </w:r>
      <w:r w:rsidRPr="00CA3EBD">
        <w:t>m</w:t>
      </w:r>
      <w:r w:rsidRPr="00CA3EBD">
        <w:t>snittet på 46 procent. Noterbart i sammanhanget är att and</w:t>
      </w:r>
      <w:r w:rsidRPr="00CA3EBD">
        <w:t>e</w:t>
      </w:r>
      <w:r w:rsidRPr="00CA3EBD">
        <w:t>len invånare som är 20 år och har grundläggande behörighet till universitet och högskola är 63 pr</w:t>
      </w:r>
      <w:r w:rsidRPr="00CA3EBD">
        <w:t>o</w:t>
      </w:r>
      <w:r w:rsidRPr="00CA3EBD">
        <w:t>cent i Gävleborg, vilket är samma nivå som i riket som helhet.</w:t>
      </w:r>
    </w:p>
    <w:p w:rsidR="00081B5E" w:rsidRPr="00CA3EBD" w:rsidRDefault="00081B5E">
      <w:pPr>
        <w:pStyle w:val="Normaltindrag"/>
      </w:pPr>
      <w:r w:rsidRPr="00CA3EBD">
        <w:t>När det gäller forskarutbildningen ligger regionen inte bra till. Bara 1 pr</w:t>
      </w:r>
      <w:r w:rsidRPr="00CA3EBD">
        <w:t>o</w:t>
      </w:r>
      <w:r w:rsidRPr="00CA3EBD">
        <w:t>cent går vidare till forskarutbildning, vilket kan jämföras med riksgenomsni</w:t>
      </w:r>
      <w:r w:rsidRPr="00CA3EBD">
        <w:t>t</w:t>
      </w:r>
      <w:r w:rsidRPr="00CA3EBD">
        <w:t>tet på 7 procent. Det behövs fler forskarutbildade personer i arbetslivet i Gä</w:t>
      </w:r>
      <w:r w:rsidRPr="00CA3EBD">
        <w:t>v</w:t>
      </w:r>
      <w:r w:rsidRPr="00CA3EBD">
        <w:t>leborg. Historiskt sett har Gävleborgs stör</w:t>
      </w:r>
      <w:r w:rsidRPr="00CA3EBD">
        <w:t>s</w:t>
      </w:r>
      <w:r w:rsidRPr="00CA3EBD">
        <w:t>ta handikapp varit att länsborna, jämfört med riket i övrigt, haft låg utbildningsnivå. Detta är sannolikt en vi</w:t>
      </w:r>
      <w:r w:rsidRPr="00CA3EBD">
        <w:t>k</w:t>
      </w:r>
      <w:r w:rsidRPr="00CA3EBD">
        <w:t>tig förklaring bakom att länet tvingats redovisa hög arbetslöshet, befol</w:t>
      </w:r>
      <w:r w:rsidRPr="00CA3EBD">
        <w:t>k</w:t>
      </w:r>
      <w:r w:rsidRPr="00CA3EBD">
        <w:t>ningsminskning och förhållandevis låg nyetabl</w:t>
      </w:r>
      <w:r w:rsidRPr="00CA3EBD">
        <w:t>e</w:t>
      </w:r>
      <w:r w:rsidRPr="00CA3EBD">
        <w:t>ring av företag.</w:t>
      </w:r>
    </w:p>
    <w:p w:rsidR="00081B5E" w:rsidRPr="00CA3EBD" w:rsidRDefault="00081B5E">
      <w:pPr>
        <w:pStyle w:val="Normaltindrag"/>
      </w:pPr>
      <w:r w:rsidRPr="00CA3EBD">
        <w:t>Extra allvarligt har det varit att länet haft den lägsta andel</w:t>
      </w:r>
      <w:r w:rsidRPr="00CA3EBD">
        <w:t>en högskolest</w:t>
      </w:r>
      <w:r w:rsidRPr="00CA3EBD">
        <w:t>u</w:t>
      </w:r>
      <w:r w:rsidRPr="00CA3EBD">
        <w:t>derande i landet. Utbudet av högskoleutbil</w:t>
      </w:r>
      <w:r w:rsidRPr="00CA3EBD">
        <w:t>d</w:t>
      </w:r>
      <w:r w:rsidRPr="00CA3EBD">
        <w:t xml:space="preserve">ning har varit lägre än på andra håll. Ungdomar har därför lämnat, och lämnar fortfarande, länet för att utbilda </w:t>
      </w:r>
      <w:r w:rsidRPr="00CA3EBD">
        <w:lastRenderedPageBreak/>
        <w:t>sig. Ogynnsam åldersstruktur, med stor andel äldre i flera kommuner, är ill</w:t>
      </w:r>
      <w:r w:rsidRPr="00CA3EBD">
        <w:t>a</w:t>
      </w:r>
      <w:r w:rsidRPr="00CA3EBD">
        <w:t>varslande för framtiden. Företagen i länet har påfallande låg andel högre u</w:t>
      </w:r>
      <w:r w:rsidRPr="00CA3EBD">
        <w:t>t</w:t>
      </w:r>
      <w:r w:rsidRPr="00CA3EBD">
        <w:t>bildade bland sina anställda.</w:t>
      </w:r>
    </w:p>
    <w:p w:rsidR="00081B5E" w:rsidRPr="00CA3EBD" w:rsidRDefault="00081B5E">
      <w:pPr>
        <w:pStyle w:val="Normaltindrag"/>
      </w:pPr>
      <w:r w:rsidRPr="00CA3EBD">
        <w:t>I gällande tillväxtprogram mellan staten och länet ingår målen ”Fler nya yrkesinriktade högskoleutbildningar som etableras i samverkan med näring</w:t>
      </w:r>
      <w:r w:rsidRPr="00CA3EBD">
        <w:t>s</w:t>
      </w:r>
      <w:r w:rsidRPr="00CA3EBD">
        <w:t>livet och fler studenter som deltar i dessa. Fler studenter som arbetar i regi</w:t>
      </w:r>
      <w:r w:rsidRPr="00CA3EBD">
        <w:t>o</w:t>
      </w:r>
      <w:r w:rsidRPr="00CA3EBD">
        <w:t>nen efter g</w:t>
      </w:r>
      <w:r w:rsidRPr="00CA3EBD">
        <w:t>e</w:t>
      </w:r>
      <w:r w:rsidRPr="00CA3EBD">
        <w:t>nomgångna studier.”</w:t>
      </w:r>
    </w:p>
    <w:p w:rsidR="00081B5E" w:rsidRPr="00CA3EBD" w:rsidRDefault="00081B5E">
      <w:pPr>
        <w:pStyle w:val="Normaltindrag"/>
      </w:pPr>
      <w:r w:rsidRPr="00CA3EBD">
        <w:t>Högskolan i Gävle har byggts ut, men inte tillräckligt. Högskolans utbud är, i relation till folkmängden, mindre än i andra län. Ökade resurser skulle ge högskolan bättre föru</w:t>
      </w:r>
      <w:r w:rsidRPr="00CA3EBD">
        <w:t>t</w:t>
      </w:r>
      <w:r w:rsidRPr="00CA3EBD">
        <w:t>sättningar att profilera sin forskning i nära samverkan med företag, organisationer och myndi</w:t>
      </w:r>
      <w:r w:rsidRPr="00CA3EBD">
        <w:t>g</w:t>
      </w:r>
      <w:r w:rsidRPr="00CA3EBD">
        <w:t>heter i regionen. Faktum är att just forskningen och forskarutbildningen anges som avgöra</w:t>
      </w:r>
      <w:r w:rsidRPr="00CA3EBD">
        <w:t>n</w:t>
      </w:r>
      <w:r w:rsidRPr="00CA3EBD">
        <w:t>de om den högre utbildningen ska kunna fungera som tillväxtmotor i en region. Det är dä</w:t>
      </w:r>
      <w:r w:rsidRPr="00CA3EBD">
        <w:t>r</w:t>
      </w:r>
      <w:r w:rsidRPr="00CA3EBD">
        <w:t>för av största vikt att den regionala fördelningen av forskning och forskarutbil</w:t>
      </w:r>
      <w:r w:rsidRPr="00CA3EBD">
        <w:t>d</w:t>
      </w:r>
      <w:r w:rsidRPr="00CA3EBD">
        <w:t>ning beaktas. Skillnaden mellan universitet och högskola är just forsknin</w:t>
      </w:r>
      <w:r w:rsidRPr="00CA3EBD">
        <w:t>g</w:t>
      </w:r>
      <w:r w:rsidRPr="00CA3EBD">
        <w:t>en.</w:t>
      </w:r>
    </w:p>
    <w:p w:rsidR="00081B5E" w:rsidRPr="00CA3EBD" w:rsidRDefault="00081B5E">
      <w:pPr>
        <w:pStyle w:val="Normaltindrag"/>
      </w:pPr>
      <w:r w:rsidRPr="00CA3EBD">
        <w:t>Några högskolor har omvandlats till universitet på senare år. De som jo</w:t>
      </w:r>
      <w:r w:rsidRPr="00CA3EBD">
        <w:t>b</w:t>
      </w:r>
      <w:r w:rsidRPr="00CA3EBD">
        <w:t>bar på Högskolan i Gävle har som mål att vårt läns högskola ska bli univers</w:t>
      </w:r>
      <w:r w:rsidRPr="00CA3EBD">
        <w:t>i</w:t>
      </w:r>
      <w:r w:rsidRPr="00CA3EBD">
        <w:t>tet. Den målsättningen bör stödjas. Det finns många goda argument för stäl</w:t>
      </w:r>
      <w:r w:rsidRPr="00CA3EBD">
        <w:t>l</w:t>
      </w:r>
      <w:r w:rsidRPr="00CA3EBD">
        <w:t>ningstagandet att Gävles högskola ska få un</w:t>
      </w:r>
      <w:r w:rsidRPr="00CA3EBD">
        <w:t>i</w:t>
      </w:r>
      <w:r w:rsidRPr="00CA3EBD">
        <w:t>versitetsstatus. Kvaliteten på grundutbildningarna skulle höjas och det skulle bli lättare att rekrytera ak</w:t>
      </w:r>
      <w:r w:rsidRPr="00CA3EBD">
        <w:t>a</w:t>
      </w:r>
      <w:r w:rsidRPr="00CA3EBD">
        <w:t>demiskt utbildade lärare. Ett eget universitet i Gävle skulle öka regionens självkänsla och genom sina lär</w:t>
      </w:r>
      <w:r w:rsidRPr="00CA3EBD">
        <w:t>a</w:t>
      </w:r>
      <w:r w:rsidRPr="00CA3EBD">
        <w:t>re, studenter och idéer bidra till regionens utveckling och nä</w:t>
      </w:r>
      <w:r w:rsidRPr="00CA3EBD">
        <w:t>r</w:t>
      </w:r>
      <w:r w:rsidRPr="00CA3EBD">
        <w:t>ingslivets förnyelse. Genom ett eget u</w:t>
      </w:r>
      <w:r w:rsidRPr="00CA3EBD">
        <w:t>niversitet i Gävle skulle regionens ungdomar få samma möjligheter till högre utbil</w:t>
      </w:r>
      <w:r w:rsidRPr="00CA3EBD">
        <w:t>d</w:t>
      </w:r>
      <w:r w:rsidRPr="00CA3EBD">
        <w:t>ning, även forskarutbildning, som landet i övrigt.</w:t>
      </w:r>
    </w:p>
    <w:p w:rsidR="00081B5E" w:rsidRPr="00CA3EBD" w:rsidRDefault="00081B5E">
      <w:pPr>
        <w:pStyle w:val="Normaltindrag"/>
      </w:pPr>
      <w:r w:rsidRPr="00CA3EBD">
        <w:t>Ett universitet i Gävle skulle bidra till att öka rekryteringen till forskaru</w:t>
      </w:r>
      <w:r w:rsidRPr="00CA3EBD">
        <w:t>t</w:t>
      </w:r>
      <w:r w:rsidRPr="00CA3EBD">
        <w:t>bildning och därmed till försörjningen, inte minst för regionen och högskolan själv, med forskarutbildad a</w:t>
      </w:r>
      <w:r w:rsidRPr="00CA3EBD">
        <w:t>r</w:t>
      </w:r>
      <w:r w:rsidRPr="00CA3EBD">
        <w:t>betskraft. Högskolan i Gävle har många rötter och de går i många olika riktningar. Det gamla lärarseminariet, vårdhö</w:t>
      </w:r>
      <w:r w:rsidRPr="00CA3EBD">
        <w:t>g</w:t>
      </w:r>
      <w:r w:rsidRPr="00CA3EBD">
        <w:t>skolan och Statens institut för byggforskning är några.</w:t>
      </w:r>
    </w:p>
    <w:p w:rsidR="00081B5E" w:rsidRPr="00CA3EBD" w:rsidRDefault="00081B5E">
      <w:pPr>
        <w:pStyle w:val="Normaltindrag"/>
      </w:pPr>
      <w:r w:rsidRPr="00CA3EBD">
        <w:t>Utvecklingen har gått mot en allt större bredd och mot ett allt större djup och den har, sä</w:t>
      </w:r>
      <w:r w:rsidRPr="00CA3EBD">
        <w:t>r</w:t>
      </w:r>
      <w:r w:rsidRPr="00CA3EBD">
        <w:t>skilt under 1990-talet, varit mycket snabb. Idag tillhör Gävles högskola de medelstora hö</w:t>
      </w:r>
      <w:r w:rsidRPr="00CA3EBD">
        <w:t>g</w:t>
      </w:r>
      <w:r w:rsidRPr="00CA3EBD">
        <w:t>skolorna i landet med drygt 6 200 helårsstudenter, drygt 700 anställda, 80 doktorander och drygt 30 professorer. Hö</w:t>
      </w:r>
      <w:r w:rsidRPr="00CA3EBD">
        <w:t>g</w:t>
      </w:r>
      <w:r w:rsidRPr="00CA3EBD">
        <w:t>skolan har en mycket liv</w:t>
      </w:r>
      <w:r w:rsidRPr="00CA3EBD">
        <w:t>s</w:t>
      </w:r>
      <w:r w:rsidRPr="00CA3EBD">
        <w:t>kraftig forskning inom många olika fält: samhällsbyggnad, elektronik, arbetslivs- och företagsutveckling, vård, hälsa och omsorg, lära</w:t>
      </w:r>
      <w:r w:rsidRPr="00CA3EBD">
        <w:t>n</w:t>
      </w:r>
      <w:r w:rsidRPr="00CA3EBD">
        <w:t>de, kultur och samhä</w:t>
      </w:r>
      <w:r w:rsidRPr="00CA3EBD">
        <w:t>l</w:t>
      </w:r>
      <w:r w:rsidRPr="00CA3EBD">
        <w:t>le.</w:t>
      </w:r>
    </w:p>
    <w:p w:rsidR="00081B5E" w:rsidRPr="00CA3EBD" w:rsidRDefault="00081B5E">
      <w:pPr>
        <w:pStyle w:val="Normaltindrag"/>
      </w:pPr>
      <w:r w:rsidRPr="00CA3EBD">
        <w:t>I januari 2003 övergick belastningsskadecentrum från Arbetslivsinstitutet till Högskolan i Gävle, vilket innebar en ökni</w:t>
      </w:r>
      <w:r w:rsidRPr="00CA3EBD">
        <w:t>ng av forskarvolymen. Högsk</w:t>
      </w:r>
      <w:r w:rsidRPr="00CA3EBD">
        <w:t>o</w:t>
      </w:r>
      <w:r w:rsidRPr="00CA3EBD">
        <w:t>lan arbetar aktivt med att u</w:t>
      </w:r>
      <w:r w:rsidRPr="00CA3EBD">
        <w:t>t</w:t>
      </w:r>
      <w:r w:rsidRPr="00CA3EBD">
        <w:t>veckla samarbetet med näringslivet. Så faktum är att Gävle högskolas möjligheter att u</w:t>
      </w:r>
      <w:r w:rsidRPr="00CA3EBD">
        <w:t>t</w:t>
      </w:r>
      <w:r w:rsidRPr="00CA3EBD">
        <w:t>vecklas till universitet är mycket goda. Högskolan i Gävle har ett antal nischomr</w:t>
      </w:r>
      <w:r w:rsidRPr="00CA3EBD">
        <w:t>å</w:t>
      </w:r>
      <w:r w:rsidRPr="00CA3EBD">
        <w:t>den av stor styrka och ligger i en region med stort behov av utveckling. Man har stude</w:t>
      </w:r>
      <w:r w:rsidRPr="00CA3EBD">
        <w:t>n</w:t>
      </w:r>
      <w:r w:rsidRPr="00CA3EBD">
        <w:t>ter och lärare av hög klass.</w:t>
      </w:r>
    </w:p>
    <w:p w:rsidR="00081B5E" w:rsidRPr="00CA3EBD" w:rsidRDefault="00081B5E">
      <w:pPr>
        <w:pStyle w:val="Normaltindrag"/>
      </w:pPr>
      <w:r w:rsidRPr="00CA3EBD">
        <w:t>Högskolan i Gävle har dessutom ansökt om vetenskapsområden i teknik. Därmed har Högskolan i Gävle tagit det första steget mot att bli universitet. I ansökan betonas att H</w:t>
      </w:r>
      <w:r w:rsidRPr="00CA3EBD">
        <w:t>ögskolan i Gävle har goda möjligh</w:t>
      </w:r>
      <w:r w:rsidRPr="00CA3EBD">
        <w:t>e</w:t>
      </w:r>
      <w:r w:rsidRPr="00CA3EBD">
        <w:t>ter att expandera.</w:t>
      </w:r>
    </w:p>
    <w:p w:rsidR="00081B5E" w:rsidRPr="00CA3EBD" w:rsidRDefault="00081B5E">
      <w:pPr>
        <w:pStyle w:val="Normaltindrag"/>
      </w:pPr>
      <w:r w:rsidRPr="00CA3EBD">
        <w:t>Högskolans forskningskapacitet och handledarresurser är en nationell til</w:t>
      </w:r>
      <w:r w:rsidRPr="00CA3EBD">
        <w:t>l</w:t>
      </w:r>
      <w:r w:rsidRPr="00CA3EBD">
        <w:t>gång som ko</w:t>
      </w:r>
      <w:r w:rsidRPr="00CA3EBD">
        <w:t>m</w:t>
      </w:r>
      <w:r w:rsidRPr="00CA3EBD">
        <w:t>mer att kunna nyttjas bättre med en universitetsstatus eller, till en början, med vetenskap</w:t>
      </w:r>
      <w:r w:rsidRPr="00CA3EBD">
        <w:t>s</w:t>
      </w:r>
      <w:r w:rsidRPr="00CA3EBD">
        <w:t>området teknik. Med ett vetenskapsområde i teknik har högskolan rätt att examinera forskarstudenter. Idag finns 100 forskarst</w:t>
      </w:r>
      <w:r w:rsidRPr="00CA3EBD">
        <w:t>u</w:t>
      </w:r>
      <w:r w:rsidRPr="00CA3EBD">
        <w:t>denter vid högskolan, men dessa är formellt inskri</w:t>
      </w:r>
      <w:r w:rsidRPr="00CA3EBD">
        <w:t>v</w:t>
      </w:r>
      <w:r w:rsidRPr="00CA3EBD">
        <w:t>na vid andra lärosäten. Med egen forskarutbildning så skulle Högskolan i Gävle kunna utnyttja sina resurser bättre. Idag utnyttjas inte högskolans professorer till fullo i sin han</w:t>
      </w:r>
      <w:r w:rsidRPr="00CA3EBD">
        <w:t>d</w:t>
      </w:r>
      <w:r w:rsidRPr="00CA3EBD">
        <w:t>ledarkapacitet. En egen forskarutbildning skulle d</w:t>
      </w:r>
      <w:r w:rsidRPr="00CA3EBD">
        <w:t>ärför stärka den tekni</w:t>
      </w:r>
      <w:r w:rsidRPr="00CA3EBD">
        <w:t>s</w:t>
      </w:r>
      <w:r w:rsidRPr="00CA3EBD">
        <w:t>ka forskarutbildningen även på nationell nivå.</w:t>
      </w:r>
    </w:p>
    <w:p w:rsidR="00081B5E" w:rsidRPr="00CA3EBD" w:rsidRDefault="00081B5E">
      <w:pPr>
        <w:pStyle w:val="Normaltindrag"/>
      </w:pPr>
      <w:r w:rsidRPr="00CA3EBD">
        <w:rPr>
          <w:spacing w:val="-4"/>
        </w:rPr>
        <w:t>Hösten 2004 ansökte högskolan om även humanistisk-</w:t>
      </w:r>
      <w:r w:rsidRPr="00CA3EBD">
        <w:t>samhällsvetenskapligt vetenskap</w:t>
      </w:r>
      <w:r w:rsidRPr="00CA3EBD">
        <w:t>s</w:t>
      </w:r>
      <w:r w:rsidRPr="00CA3EBD">
        <w:t>område och tog därmed ytterligare ett steg mot universitetsstatus. Högskolan i Gävles ansökningar om vetenskapsområden teknik och humani</w:t>
      </w:r>
      <w:r w:rsidRPr="00CA3EBD">
        <w:t>s</w:t>
      </w:r>
      <w:r w:rsidRPr="00CA3EBD">
        <w:t>tisk-samhällsvetenskapligt vete</w:t>
      </w:r>
      <w:r w:rsidRPr="00CA3EBD">
        <w:t>n</w:t>
      </w:r>
      <w:r w:rsidRPr="00CA3EBD">
        <w:t>skapsområde bör stödjas.</w:t>
      </w:r>
    </w:p>
    <w:p w:rsidR="00081B5E" w:rsidRPr="00CA3EBD" w:rsidRDefault="00081B5E">
      <w:pPr>
        <w:pStyle w:val="Normaltindrag"/>
      </w:pPr>
      <w:r w:rsidRPr="00CA3EBD">
        <w:t>Vetenskapsområdena som grund för bedömning av forskarutbildningsrätt är för nuvarande föremål för u</w:t>
      </w:r>
      <w:r w:rsidRPr="00CA3EBD">
        <w:t>t</w:t>
      </w:r>
      <w:r w:rsidRPr="00CA3EBD">
        <w:t>redning. Det förtjänar därför att påpekas att kärnan i högskolans ambition är att erhålla rätt att examinera på forskarnivå inom sina styrkeområden.</w:t>
      </w:r>
    </w:p>
    <w:p w:rsidR="00081B5E" w:rsidRPr="00CA3EBD" w:rsidRDefault="00081B5E">
      <w:pPr>
        <w:pStyle w:val="Normaltindrag"/>
      </w:pPr>
      <w:r w:rsidRPr="00CA3EBD">
        <w:t>Utan en bra högre utbildning i länet får företag och offentliga verksamh</w:t>
      </w:r>
      <w:r w:rsidRPr="00CA3EBD">
        <w:t>e</w:t>
      </w:r>
      <w:r w:rsidRPr="00CA3EBD">
        <w:t>ter i Gävl</w:t>
      </w:r>
      <w:r w:rsidRPr="00CA3EBD">
        <w:t>e</w:t>
      </w:r>
      <w:r w:rsidRPr="00CA3EBD">
        <w:t>borg svårt att rekrytera kvalificerade medarbetare. Det betyder inte bara mindre möjli</w:t>
      </w:r>
      <w:r w:rsidRPr="00CA3EBD">
        <w:t>g</w:t>
      </w:r>
      <w:r w:rsidRPr="00CA3EBD">
        <w:t>heter till nyföretagande utan också större risker för att företag flyttar från länet. Om vi inte höjer utbildningsnivån ännu mer i länet riskerar vi att få leva med den olyckliga kombinationen av arbetslöshet och samtidigt brist på kvalificerad personal. Satsningar på vårt läns högskola, som jag anser ska få universitetsstatus, är därför nödvändiga och själva nyckeln till framgång i detta sammanhang.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A3EBD">
        <w:trPr>
          <w:cantSplit/>
        </w:trPr>
        <w:tc>
          <w:tcPr>
            <w:tcW w:w="3046" w:type="dxa"/>
          </w:tcPr>
          <w:p w:rsidR="00081B5E" w:rsidRPr="00CA3EBD" w:rsidRDefault="00081B5E">
            <w:pPr>
              <w:pStyle w:val="UnderskriftDatum"/>
              <w:spacing w:before="240"/>
            </w:pPr>
            <w:r w:rsidRPr="00CA3EBD">
              <w:t>Stockholm den 27 september 2007</w:t>
            </w:r>
          </w:p>
        </w:tc>
        <w:tc>
          <w:tcPr>
            <w:tcW w:w="3047" w:type="dxa"/>
          </w:tcPr>
          <w:p w:rsidR="00081B5E" w:rsidRPr="00CA3EBD" w:rsidRDefault="00081B5E">
            <w:pPr>
              <w:pStyle w:val="Underskrifter"/>
              <w:spacing w:before="240"/>
            </w:pPr>
          </w:p>
        </w:tc>
      </w:tr>
      <w:tr w:rsidR="00000000" w:rsidRPr="00CA3EBD">
        <w:trPr>
          <w:cantSplit/>
        </w:trPr>
        <w:tc>
          <w:tcPr>
            <w:tcW w:w="3046" w:type="dxa"/>
          </w:tcPr>
          <w:p w:rsidR="00081B5E" w:rsidRPr="00CA3EBD" w:rsidRDefault="00081B5E">
            <w:pPr>
              <w:pStyle w:val="Underskrifter"/>
            </w:pPr>
            <w:r w:rsidRPr="00CA3EBD">
              <w:t>Hans Backman (fp)</w:t>
            </w:r>
          </w:p>
        </w:tc>
        <w:tc>
          <w:tcPr>
            <w:tcW w:w="3046" w:type="dxa"/>
          </w:tcPr>
          <w:p w:rsidR="00081B5E" w:rsidRPr="00CA3EBD" w:rsidRDefault="00081B5E">
            <w:pPr>
              <w:pStyle w:val="Underskrifter"/>
            </w:pPr>
          </w:p>
        </w:tc>
      </w:tr>
    </w:tbl>
    <w:p w:rsidR="00081B5E" w:rsidRPr="00CA3EBD" w:rsidRDefault="00081B5E">
      <w:pPr>
        <w:pStyle w:val="Normaltindrag"/>
      </w:pPr>
    </w:p>
    <w:sectPr w:rsidR="00081B5E" w:rsidRPr="00CA3EB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1B5E" w:rsidRPr="00CA3EBD" w:rsidRDefault="00081B5E">
      <w:r w:rsidRPr="00CA3EBD">
        <w:separator/>
      </w:r>
    </w:p>
  </w:endnote>
  <w:endnote w:type="continuationSeparator" w:id="0">
    <w:p w:rsidR="00081B5E" w:rsidRPr="00CA3EBD" w:rsidRDefault="00081B5E">
      <w:r w:rsidRPr="00CA3E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1B5E" w:rsidRPr="00CA3EBD" w:rsidRDefault="00CA3EBD">
    <w:pPr>
      <w:pStyle w:val="Sidfot"/>
    </w:pPr>
    <w:r w:rsidRPr="00CA3EB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9464839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1B5E" w:rsidRDefault="00081B5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81B5E" w:rsidRDefault="00081B5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1B5E" w:rsidRPr="00CA3EBD" w:rsidRDefault="00CA3EBD">
    <w:pPr>
      <w:pStyle w:val="Sidfot"/>
    </w:pPr>
    <w:r w:rsidRPr="00CA3EB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274733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1B5E" w:rsidRDefault="00081B5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81B5E" w:rsidRDefault="00081B5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1B5E" w:rsidRPr="00CA3EBD" w:rsidRDefault="00CA3EBD">
    <w:pPr>
      <w:pStyle w:val="Sidfot"/>
    </w:pPr>
    <w:r w:rsidRPr="00CA3EB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529838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1B5E" w:rsidRDefault="00081B5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81B5E" w:rsidRDefault="00081B5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1B5E" w:rsidRPr="00CA3EBD" w:rsidRDefault="00081B5E">
      <w:r w:rsidRPr="00CA3EBD">
        <w:separator/>
      </w:r>
    </w:p>
  </w:footnote>
  <w:footnote w:type="continuationSeparator" w:id="0">
    <w:p w:rsidR="00081B5E" w:rsidRPr="00CA3EBD" w:rsidRDefault="00081B5E">
      <w:r w:rsidRPr="00CA3EB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1B5E" w:rsidRPr="00CA3EBD" w:rsidRDefault="00CA3EBD">
    <w:pPr>
      <w:pStyle w:val="Sidhuvud"/>
    </w:pPr>
    <w:r w:rsidRPr="00CA3EB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8216268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1B5E" w:rsidRDefault="00081B5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81B5E" w:rsidRDefault="00081B5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1B5E" w:rsidRPr="00CA3EBD" w:rsidRDefault="00CA3EBD">
    <w:pPr>
      <w:pStyle w:val="Sidhuvud"/>
    </w:pPr>
    <w:r w:rsidRPr="00CA3EB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439785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1B5E" w:rsidRDefault="00081B5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81B5E" w:rsidRDefault="00081B5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1B5E" w:rsidRPr="00CA3EBD" w:rsidRDefault="00081B5E">
    <w:pPr>
      <w:pStyle w:val="FSHNormal"/>
      <w:tabs>
        <w:tab w:val="right" w:pos="5840"/>
      </w:tabs>
    </w:pPr>
    <w:r w:rsidRPr="00CA3EBD">
      <w:br/>
    </w:r>
    <w:r w:rsidRPr="00CA3EBD">
      <w:fldChar w:fldCharType="begin" w:fldLock="1"/>
    </w:r>
    <w:r w:rsidRPr="00CA3EBD">
      <w:instrText xml:space="preserve"> DOCPROPERTY</w:instrText>
    </w:r>
    <w:r w:rsidRPr="00CA3EBD">
      <w:rPr>
        <w:sz w:val="18"/>
      </w:rPr>
      <w:instrText xml:space="preserve"> "YearUser" *\charformat </w:instrText>
    </w:r>
    <w:r w:rsidRPr="00CA3EBD">
      <w:fldChar w:fldCharType="separate"/>
    </w:r>
    <w:r w:rsidRPr="00CA3EBD">
      <w:t>2007/08</w:t>
    </w:r>
    <w:r w:rsidRPr="00CA3EBD">
      <w:fldChar w:fldCharType="end"/>
    </w:r>
    <w:r w:rsidRPr="00CA3EBD">
      <w:t xml:space="preserve"> </w:t>
    </w:r>
    <w:r w:rsidRPr="00CA3EBD">
      <w:tab/>
      <w:t xml:space="preserve">mnr: </w:t>
    </w:r>
    <w:r w:rsidRPr="00CA3EBD">
      <w:fldChar w:fldCharType="begin" w:fldLock="1"/>
    </w:r>
    <w:r w:rsidRPr="00CA3EBD">
      <w:instrText xml:space="preserve"> DOCPROPERTY</w:instrText>
    </w:r>
    <w:r w:rsidRPr="00CA3EBD">
      <w:rPr>
        <w:sz w:val="18"/>
      </w:rPr>
      <w:instrText xml:space="preserve"> "Motionsnummer" *\charformat </w:instrText>
    </w:r>
    <w:r w:rsidRPr="00CA3EBD">
      <w:fldChar w:fldCharType="separate"/>
    </w:r>
    <w:r w:rsidRPr="00CA3EBD">
      <w:t>Ub491</w:t>
    </w:r>
    <w:r w:rsidRPr="00CA3EBD">
      <w:fldChar w:fldCharType="end"/>
    </w:r>
    <w:r w:rsidRPr="00CA3EBD">
      <w:br/>
    </w:r>
    <w:r w:rsidRPr="00CA3EBD">
      <w:fldChar w:fldCharType="begin" w:fldLock="1"/>
    </w:r>
    <w:r w:rsidRPr="00CA3EBD">
      <w:instrText xml:space="preserve"> DOCPROPERTY</w:instrText>
    </w:r>
    <w:r w:rsidRPr="00CA3EBD">
      <w:rPr>
        <w:sz w:val="18"/>
      </w:rPr>
      <w:instrText xml:space="preserve"> "Samling" *\charformat </w:instrText>
    </w:r>
    <w:r w:rsidRPr="00CA3EBD">
      <w:fldChar w:fldCharType="end"/>
    </w:r>
    <w:r w:rsidRPr="00CA3EBD">
      <w:tab/>
      <w:t xml:space="preserve">pnr: </w:t>
    </w:r>
    <w:r w:rsidRPr="00CA3EBD">
      <w:fldChar w:fldCharType="begin" w:fldLock="1"/>
    </w:r>
    <w:r w:rsidRPr="00CA3EBD">
      <w:instrText xml:space="preserve"> DOCPROPERTY</w:instrText>
    </w:r>
    <w:r w:rsidRPr="00CA3EBD">
      <w:rPr>
        <w:sz w:val="18"/>
      </w:rPr>
      <w:instrText xml:space="preserve"> "Partinummer" *\charformat </w:instrText>
    </w:r>
    <w:r w:rsidRPr="00CA3EBD">
      <w:fldChar w:fldCharType="separate"/>
    </w:r>
    <w:r w:rsidRPr="00CA3EBD">
      <w:t>fp1336</w:t>
    </w:r>
    <w:r w:rsidRPr="00CA3EBD">
      <w:fldChar w:fldCharType="end"/>
    </w:r>
  </w:p>
  <w:p w:rsidR="00081B5E" w:rsidRPr="00CA3EBD" w:rsidRDefault="00081B5E">
    <w:pPr>
      <w:pStyle w:val="FSHRub1"/>
    </w:pPr>
    <w:r w:rsidRPr="00CA3EBD">
      <w:t>Motion till riksdagen</w:t>
    </w:r>
    <w:r w:rsidRPr="00CA3EBD">
      <w:br/>
    </w:r>
    <w:r w:rsidRPr="00CA3EBD">
      <w:fldChar w:fldCharType="begin" w:fldLock="1"/>
    </w:r>
    <w:r w:rsidRPr="00CA3EBD">
      <w:instrText xml:space="preserve"> DOCPROPERTY "YearUser" *\charformat </w:instrText>
    </w:r>
    <w:r w:rsidRPr="00CA3EBD">
      <w:fldChar w:fldCharType="separate"/>
    </w:r>
    <w:r w:rsidRPr="00CA3EBD">
      <w:t>2007/08</w:t>
    </w:r>
    <w:r w:rsidRPr="00CA3EBD">
      <w:fldChar w:fldCharType="end"/>
    </w:r>
    <w:r w:rsidRPr="00CA3EBD">
      <w:t>:</w:t>
    </w:r>
    <w:r w:rsidRPr="00CA3EBD">
      <w:fldChar w:fldCharType="begin" w:fldLock="1"/>
    </w:r>
    <w:r w:rsidRPr="00CA3EBD">
      <w:instrText xml:space="preserve"> DOCPROPERTY "Motionsnummer" *\charformat </w:instrText>
    </w:r>
    <w:r w:rsidRPr="00CA3EBD">
      <w:fldChar w:fldCharType="separate"/>
    </w:r>
    <w:r w:rsidRPr="00CA3EBD">
      <w:t>Ub491</w:t>
    </w:r>
    <w:r w:rsidRPr="00CA3EBD">
      <w:fldChar w:fldCharType="end"/>
    </w:r>
  </w:p>
  <w:p w:rsidR="00081B5E" w:rsidRPr="00CA3EBD" w:rsidRDefault="00081B5E">
    <w:pPr>
      <w:pStyle w:val="FSHNormalS5"/>
    </w:pPr>
    <w:r w:rsidRPr="00CA3EBD">
      <w:fldChar w:fldCharType="begin" w:fldLock="1"/>
    </w:r>
    <w:r w:rsidRPr="00CA3EBD">
      <w:instrText xml:space="preserve"> DOCPROPERTY "MotionarText" *\charformat </w:instrText>
    </w:r>
    <w:r w:rsidRPr="00CA3EBD">
      <w:fldChar w:fldCharType="separate"/>
    </w:r>
    <w:r w:rsidRPr="00CA3EBD">
      <w:t>av Hans Backman (fp)</w:t>
    </w:r>
    <w:r w:rsidRPr="00CA3EBD">
      <w:fldChar w:fldCharType="end"/>
    </w:r>
    <w:r w:rsidRPr="00CA3EBD">
      <w:br/>
    </w:r>
    <w:r w:rsidRPr="00CA3EBD">
      <w:fldChar w:fldCharType="begin" w:fldLock="1"/>
    </w:r>
    <w:r w:rsidRPr="00CA3EBD">
      <w:instrText xml:space="preserve"> DOCPROPERTY "SvarFrasKort" *\charformat </w:instrText>
    </w:r>
    <w:r w:rsidRPr="00CA3EBD">
      <w:fldChar w:fldCharType="end"/>
    </w:r>
  </w:p>
  <w:p w:rsidR="00081B5E" w:rsidRPr="00CA3EBD" w:rsidRDefault="00081B5E">
    <w:pPr>
      <w:pStyle w:val="FSHTitel"/>
    </w:pPr>
    <w:r w:rsidRPr="00CA3EBD">
      <w:fldChar w:fldCharType="begin" w:fldLock="1"/>
    </w:r>
    <w:r w:rsidRPr="00CA3EBD">
      <w:instrText xml:space="preserve"> DOCPROPERTY</w:instrText>
    </w:r>
    <w:r w:rsidRPr="00CA3EBD">
      <w:rPr>
        <w:sz w:val="18"/>
      </w:rPr>
      <w:instrText xml:space="preserve"> "RubrikSvar" *\charformat </w:instrText>
    </w:r>
    <w:r w:rsidRPr="00CA3EBD">
      <w:fldChar w:fldCharType="separate"/>
    </w:r>
    <w:r w:rsidRPr="00CA3EBD">
      <w:t>Universitetsstatus till Högskolan i Gävle</w:t>
    </w:r>
    <w:r w:rsidRPr="00CA3EBD">
      <w:fldChar w:fldCharType="end"/>
    </w:r>
  </w:p>
  <w:p w:rsidR="00081B5E" w:rsidRPr="00CA3EBD" w:rsidRDefault="00081B5E">
    <w:pPr>
      <w:pStyle w:val="Normal00"/>
    </w:pPr>
  </w:p>
  <w:p w:rsidR="00081B5E" w:rsidRPr="00CA3EBD" w:rsidRDefault="00081B5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10B0229"/>
    <w:multiLevelType w:val="hybridMultilevel"/>
    <w:tmpl w:val="FD402F8A"/>
    <w:lvl w:ilvl="0" w:tplc="AF5CD2C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2C7D6A4D"/>
    <w:multiLevelType w:val="hybridMultilevel"/>
    <w:tmpl w:val="8850FEA4"/>
    <w:lvl w:ilvl="0" w:tplc="95AC93E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35483883">
    <w:abstractNumId w:val="8"/>
  </w:num>
  <w:num w:numId="2" w16cid:durableId="1501853262">
    <w:abstractNumId w:val="9"/>
  </w:num>
  <w:num w:numId="3" w16cid:durableId="1351300924">
    <w:abstractNumId w:val="8"/>
  </w:num>
  <w:num w:numId="4" w16cid:durableId="883761037">
    <w:abstractNumId w:val="9"/>
  </w:num>
  <w:num w:numId="5" w16cid:durableId="405686103">
    <w:abstractNumId w:val="15"/>
  </w:num>
  <w:num w:numId="6" w16cid:durableId="588657243">
    <w:abstractNumId w:val="10"/>
  </w:num>
  <w:num w:numId="7" w16cid:durableId="480578919">
    <w:abstractNumId w:val="12"/>
  </w:num>
  <w:num w:numId="8" w16cid:durableId="1787310832">
    <w:abstractNumId w:val="14"/>
  </w:num>
  <w:num w:numId="9" w16cid:durableId="1604917414">
    <w:abstractNumId w:val="8"/>
  </w:num>
  <w:num w:numId="10" w16cid:durableId="1439762046">
    <w:abstractNumId w:val="3"/>
  </w:num>
  <w:num w:numId="11" w16cid:durableId="1017317498">
    <w:abstractNumId w:val="2"/>
  </w:num>
  <w:num w:numId="12" w16cid:durableId="1650742479">
    <w:abstractNumId w:val="1"/>
  </w:num>
  <w:num w:numId="13" w16cid:durableId="1479108578">
    <w:abstractNumId w:val="0"/>
  </w:num>
  <w:num w:numId="14" w16cid:durableId="227349845">
    <w:abstractNumId w:val="9"/>
  </w:num>
  <w:num w:numId="15" w16cid:durableId="8259463">
    <w:abstractNumId w:val="7"/>
  </w:num>
  <w:num w:numId="16" w16cid:durableId="1937401383">
    <w:abstractNumId w:val="6"/>
  </w:num>
  <w:num w:numId="17" w16cid:durableId="702024998">
    <w:abstractNumId w:val="5"/>
  </w:num>
  <w:num w:numId="18" w16cid:durableId="686180564">
    <w:abstractNumId w:val="4"/>
  </w:num>
  <w:num w:numId="19" w16cid:durableId="862016759">
    <w:abstractNumId w:val="11"/>
  </w:num>
  <w:num w:numId="20" w16cid:durableId="13246978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F2EE517E-CCD0-4D91-B1A5-F8F40CAC7A0A}"/>
  </w:docVars>
  <w:rsids>
    <w:rsidRoot w:val="005D5707"/>
    <w:rsid w:val="00081B5E"/>
    <w:rsid w:val="005D5707"/>
    <w:rsid w:val="00CA3EB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216F596-A4EE-4EA5-9084-DFEF1D356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962</Words>
  <Characters>5892</Characters>
  <Application>Microsoft Office Word</Application>
  <DocSecurity>4</DocSecurity>
  <Lines>103</Lines>
  <Paragraphs>23</Paragraphs>
  <ScaleCrop>false</ScaleCrop>
  <HeadingPairs>
    <vt:vector size="2" baseType="variant">
      <vt:variant>
        <vt:lpstr>Rubrik</vt:lpstr>
      </vt:variant>
      <vt:variant>
        <vt:i4>1</vt:i4>
      </vt:variant>
    </vt:vector>
  </HeadingPairs>
  <TitlesOfParts>
    <vt:vector size="1" baseType="lpstr">
      <vt:lpstr>fp1336</vt:lpstr>
    </vt:vector>
  </TitlesOfParts>
  <Company>Riksdagen</Company>
  <LinksUpToDate>false</LinksUpToDate>
  <CharactersWithSpaces>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fp1336</dc:title>
  <dc:subject>fp1336</dc:subject>
  <dc:creator>Riksdagen</dc:creator>
  <cp:keywords>Riksdagen</cp:keywords>
  <dc:description>TKG-ktrl, MSMQ4mb, PersReg-Distribution mm</dc:description>
  <cp:lastModifiedBy>Lars Brink</cp:lastModifiedBy>
  <cp:revision>2</cp:revision>
  <cp:lastPrinted>2007-12-12T13:43:00Z</cp:lastPrinted>
  <dcterms:created xsi:type="dcterms:W3CDTF">2025-12-17T11:16:00Z</dcterms:created>
  <dcterms:modified xsi:type="dcterms:W3CDTF">2025-12-17T11:16:00Z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yw</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Universitetsstatus till Högskolan i Gävle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Universitetsstatus till Högskolan i Gävle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fp1336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Backman (fp)</vt:lpwstr>
  </property>
  <property fmtid="{D5CDD505-2E9C-101B-9397-08002B2CF9AE}" pid="26" name="MotionarLista">
    <vt:lpwstr>Backman, Hans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Backman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Ub491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ylva.westlund@riksdagen.se</vt:lpwstr>
  </property>
  <property fmtid="{D5CDD505-2E9C-101B-9397-08002B2CF9AE}" pid="45" name="ReservUID">
    <vt:lpwstr>ya0505aa</vt:lpwstr>
  </property>
  <property fmtid="{D5CDD505-2E9C-101B-9397-08002B2CF9AE}" pid="46" name="MotionID">
    <vt:lpwstr>20072008000001020112000013360069</vt:lpwstr>
  </property>
  <property fmtid="{D5CDD505-2E9C-101B-9397-08002B2CF9AE}" pid="47" name="datum">
    <vt:lpwstr>070927</vt:lpwstr>
  </property>
  <property fmtid="{D5CDD505-2E9C-101B-9397-08002B2CF9AE}" pid="48" name="avsändar-e-post">
    <vt:lpwstr>ylva.westlund@riksdagen.se</vt:lpwstr>
  </property>
  <property fmtid="{D5CDD505-2E9C-101B-9397-08002B2CF9AE}" pid="49" name="id">
    <vt:lpwstr>20072008000001020112000013360069</vt:lpwstr>
  </property>
  <property fmtid="{D5CDD505-2E9C-101B-9397-08002B2CF9AE}" pid="50" name="nummer">
    <vt:lpwstr>491</vt:lpwstr>
  </property>
  <property fmtid="{D5CDD505-2E9C-101B-9397-08002B2CF9AE}" pid="51" name="utskottsbeteckning">
    <vt:lpwstr>Ub</vt:lpwstr>
  </property>
  <property fmtid="{D5CDD505-2E9C-101B-9397-08002B2CF9AE}" pid="52" name="GlobalUID">
    <vt:lpwstr>{789D45BA-30E2-4EA5-ADA7-7BD70FDB3B1C}</vt:lpwstr>
  </property>
  <property fmtid="{D5CDD505-2E9C-101B-9397-08002B2CF9AE}" pid="53" name="Överföringar">
    <vt:i4>0</vt:i4>
  </property>
  <property fmtid="{D5CDD505-2E9C-101B-9397-08002B2CF9AE}" pid="54" name="Checksum">
    <vt:lpwstr>*0010571942371*</vt:lpwstr>
  </property>
  <property fmtid="{D5CDD505-2E9C-101B-9397-08002B2CF9AE}" pid="55" name="skuggnummer">
    <vt:lpwstr>2790</vt:lpwstr>
  </property>
  <property fmtid="{D5CDD505-2E9C-101B-9397-08002B2CF9AE}" pid="56" name="urixVersion">
    <vt:lpwstr>3.2.0.8</vt:lpwstr>
  </property>
  <property fmtid="{D5CDD505-2E9C-101B-9397-08002B2CF9AE}" pid="57" name="urixOrigin">
    <vt:lpwstr>080827 13:30:35.405</vt:lpwstr>
  </property>
  <property fmtid="{D5CDD505-2E9C-101B-9397-08002B2CF9AE}" pid="58" name="urixGuid">
    <vt:lpwstr>{05479AAC-B58E-4C75-830A-346104DEFF9C}</vt:lpwstr>
  </property>
</Properties>
</file>