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8FDFFC5E89426FA82C255502260789"/>
        </w:placeholder>
        <w:text/>
      </w:sdtPr>
      <w:sdtEndPr/>
      <w:sdtContent>
        <w:p w:rsidRPr="009B062B" w:rsidR="00AF30DD" w:rsidP="00DA28CE" w:rsidRDefault="00AF30DD" w14:paraId="57BEE9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d8026b-e15c-420e-86f7-7b2eab96658a"/>
        <w:id w:val="-1298061825"/>
        <w:lock w:val="sdtLocked"/>
      </w:sdtPr>
      <w:sdtEndPr/>
      <w:sdtContent>
        <w:p w:rsidR="006B24C2" w:rsidRDefault="000D2778" w14:paraId="57BEE9C3" w14:textId="77777777">
          <w:pPr>
            <w:pStyle w:val="Frslagstext"/>
          </w:pPr>
          <w:r>
            <w:t>Riksdagen ställer sig bakom det som anförs i motionen om att se över lagstiftningen för vård av beroendesjukdom samt den psykiatriska vården och tillkännager detta för regeringen.</w:t>
          </w:r>
        </w:p>
      </w:sdtContent>
    </w:sdt>
    <w:sdt>
      <w:sdtPr>
        <w:alias w:val="Yrkande 2"/>
        <w:tag w:val="89faa7cd-8601-44d3-90fb-ed147a4f5851"/>
        <w:id w:val="1711465"/>
        <w:lock w:val="sdtLocked"/>
      </w:sdtPr>
      <w:sdtEndPr/>
      <w:sdtContent>
        <w:p w:rsidR="006B24C2" w:rsidRDefault="000D2778" w14:paraId="57BEE9C4" w14:textId="77777777">
          <w:pPr>
            <w:pStyle w:val="Frslagstext"/>
          </w:pPr>
          <w:r>
            <w:t>Riksdagen ställer sig bakom det som anförs i motionen om att öka möjligheten till kontroller inom beroendevården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B4A36D6D6748B0B97F6015BD2A991B"/>
        </w:placeholder>
        <w:text/>
      </w:sdtPr>
      <w:sdtEndPr/>
      <w:sdtContent>
        <w:p w:rsidRPr="00EF64EE" w:rsidR="006D79C9" w:rsidP="00EF64EE" w:rsidRDefault="00EF64EE" w14:paraId="57BEE9C5" w14:textId="62DA3B4E">
          <w:pPr>
            <w:pStyle w:val="Rubrik1"/>
          </w:pPr>
          <w:r w:rsidRPr="00EF64EE">
            <w:t>Översyn av nuvarande lagstiftning</w:t>
          </w:r>
        </w:p>
      </w:sdtContent>
    </w:sdt>
    <w:p w:rsidR="0029643E" w:rsidP="008E0FE2" w:rsidRDefault="009A0F11" w14:paraId="57BEE9C7" w14:textId="77777777">
      <w:pPr>
        <w:pStyle w:val="Normalutanindragellerluft"/>
      </w:pPr>
      <w:r>
        <w:t xml:space="preserve">Kunskapen inom psykiatrin och missbruksvården har aldrig varit större. Trots det hamnar många patienter mellan stolarna när </w:t>
      </w:r>
      <w:r w:rsidR="003F62FB">
        <w:t xml:space="preserve">de svenska </w:t>
      </w:r>
      <w:r>
        <w:t>myndigheterna tar över ansvaret</w:t>
      </w:r>
      <w:r w:rsidR="00897AC1">
        <w:t xml:space="preserve"> över enskilda individer</w:t>
      </w:r>
      <w:r>
        <w:t xml:space="preserve">. </w:t>
      </w:r>
      <w:r w:rsidR="00897AC1">
        <w:t>Ett av skälen till detta är att m</w:t>
      </w:r>
      <w:r w:rsidRPr="00897AC1" w:rsidR="00897AC1">
        <w:t xml:space="preserve">issbruksvården och den psykiatriska tvångsvården </w:t>
      </w:r>
      <w:r w:rsidR="00897AC1">
        <w:t xml:space="preserve">är </w:t>
      </w:r>
      <w:r w:rsidRPr="00897AC1" w:rsidR="00897AC1">
        <w:t xml:space="preserve">uppdelad </w:t>
      </w:r>
      <w:r w:rsidR="00897AC1">
        <w:t>där olika instanser har olika</w:t>
      </w:r>
      <w:r w:rsidRPr="00897AC1" w:rsidR="00897AC1">
        <w:t xml:space="preserve"> ansvarsområden</w:t>
      </w:r>
      <w:r w:rsidR="00897AC1">
        <w:t xml:space="preserve">. Dessa är sedermera </w:t>
      </w:r>
      <w:r w:rsidRPr="00897AC1" w:rsidR="00897AC1">
        <w:t>strikt regle</w:t>
      </w:r>
      <w:r w:rsidRPr="00897AC1" w:rsidR="00897AC1">
        <w:lastRenderedPageBreak/>
        <w:t xml:space="preserve">rade, vilket </w:t>
      </w:r>
      <w:r w:rsidR="00897AC1">
        <w:t>försvårar en effektiv och behovsanpassad vård</w:t>
      </w:r>
      <w:r w:rsidRPr="00897AC1" w:rsidR="00897AC1">
        <w:t>.</w:t>
      </w:r>
      <w:r w:rsidR="00897AC1">
        <w:t xml:space="preserve"> </w:t>
      </w:r>
      <w:r>
        <w:t>Det råder därmed inget tvivel om att behovet av att lagstiftningen på området behöver ses över för att säkerställa en mer samordnad verksamhet</w:t>
      </w:r>
      <w:r w:rsidR="004C7380">
        <w:t xml:space="preserve"> så att varje patient får en individanpassad vård med tillhörande insatser</w:t>
      </w:r>
      <w:r>
        <w:t xml:space="preserve">. </w:t>
      </w:r>
      <w:r w:rsidR="003F62FB">
        <w:t>Regeringen bör göra en översyn av lagstiftningen som rör beroendevård</w:t>
      </w:r>
      <w:r w:rsidR="00A226E2">
        <w:t>en</w:t>
      </w:r>
      <w:r w:rsidR="003F62FB">
        <w:t xml:space="preserve"> och </w:t>
      </w:r>
      <w:r w:rsidR="00A226E2">
        <w:t xml:space="preserve">den </w:t>
      </w:r>
      <w:r w:rsidR="003F62FB">
        <w:t>psykisk</w:t>
      </w:r>
      <w:r w:rsidR="00A226E2">
        <w:t>a</w:t>
      </w:r>
      <w:r w:rsidR="003F62FB">
        <w:t xml:space="preserve"> tvångsvård</w:t>
      </w:r>
      <w:r w:rsidR="00A226E2">
        <w:t>en</w:t>
      </w:r>
      <w:r w:rsidR="004C2B93">
        <w:t xml:space="preserve"> </w:t>
      </w:r>
      <w:r w:rsidR="00461974">
        <w:t>för</w:t>
      </w:r>
      <w:r w:rsidR="004C2B93">
        <w:t xml:space="preserve"> ett modern</w:t>
      </w:r>
      <w:r w:rsidR="00467091">
        <w:t>iserat</w:t>
      </w:r>
      <w:r w:rsidR="004C2B93">
        <w:t xml:space="preserve"> huvudmannaskap</w:t>
      </w:r>
      <w:r w:rsidR="003F62FB">
        <w:t>.</w:t>
      </w:r>
    </w:p>
    <w:p w:rsidRPr="00EF64EE" w:rsidR="0029643E" w:rsidP="00EF64EE" w:rsidRDefault="00427108" w14:paraId="57BEE9C9" w14:textId="77777777">
      <w:pPr>
        <w:pStyle w:val="Rubrik1"/>
      </w:pPr>
      <w:r w:rsidRPr="00EF64EE">
        <w:t>Ökad kontroll inom beroendevården</w:t>
      </w:r>
    </w:p>
    <w:p w:rsidR="00BB6339" w:rsidP="008E0FE2" w:rsidRDefault="004C7380" w14:paraId="57BEE9CA" w14:textId="063BD8E9">
      <w:pPr>
        <w:pStyle w:val="Normalutanindragellerluft"/>
      </w:pPr>
      <w:r>
        <w:t>Skräckexempe</w:t>
      </w:r>
      <w:r w:rsidR="005C53C9">
        <w:t xml:space="preserve">l idag visar hur människor inom </w:t>
      </w:r>
      <w:r w:rsidRPr="0072342D" w:rsidR="0072342D">
        <w:t>lagen om v</w:t>
      </w:r>
      <w:r w:rsidR="0072342D">
        <w:t>ård av missbrukare i vissa fall (</w:t>
      </w:r>
      <w:r>
        <w:t>LVM</w:t>
      </w:r>
      <w:r w:rsidR="0072342D">
        <w:t>)</w:t>
      </w:r>
      <w:r>
        <w:t xml:space="preserve"> bollas runt utan att få den medicin de är i behov av</w:t>
      </w:r>
      <w:r w:rsidR="00980560">
        <w:t>. Detta sker</w:t>
      </w:r>
      <w:r>
        <w:t xml:space="preserve"> då man enb</w:t>
      </w:r>
      <w:r w:rsidR="00416268">
        <w:t>art fokuserar på att erbjuda inlagda patienter</w:t>
      </w:r>
      <w:r>
        <w:t xml:space="preserve"> stöd</w:t>
      </w:r>
      <w:r w:rsidR="0029643E">
        <w:t xml:space="preserve"> för ett </w:t>
      </w:r>
      <w:r w:rsidR="008E6727">
        <w:t xml:space="preserve">särskilt </w:t>
      </w:r>
      <w:r w:rsidR="0029643E">
        <w:t xml:space="preserve">problem utan att se </w:t>
      </w:r>
      <w:r>
        <w:t xml:space="preserve">övriga behov. Resultatet av detta har inneburit att många förpassas till en ohållbar situation med </w:t>
      </w:r>
      <w:r w:rsidR="00A037C5">
        <w:t xml:space="preserve">otillåten </w:t>
      </w:r>
      <w:r w:rsidR="00E45D98">
        <w:t>självmedicinering och i många fall</w:t>
      </w:r>
      <w:r>
        <w:t xml:space="preserve"> </w:t>
      </w:r>
      <w:r w:rsidR="00E45D98">
        <w:t>onödigt</w:t>
      </w:r>
      <w:r>
        <w:t xml:space="preserve"> lidande</w:t>
      </w:r>
      <w:r w:rsidR="00D30AC6">
        <w:t>, men problemen slutar inte där</w:t>
      </w:r>
      <w:r>
        <w:t xml:space="preserve">. </w:t>
      </w:r>
      <w:r w:rsidRPr="0029643E" w:rsidR="0029643E">
        <w:t xml:space="preserve">I Uppdrag granskning </w:t>
      </w:r>
      <w:r w:rsidR="00143846">
        <w:t>har</w:t>
      </w:r>
      <w:r w:rsidRPr="0029643E" w:rsidR="0029643E">
        <w:t xml:space="preserve"> en tidigare intagen </w:t>
      </w:r>
      <w:r w:rsidR="00143846">
        <w:t xml:space="preserve">vittnat </w:t>
      </w:r>
      <w:r w:rsidR="0029643E">
        <w:t xml:space="preserve">om en omfattande införsel av </w:t>
      </w:r>
      <w:r w:rsidRPr="0029643E" w:rsidR="0029643E">
        <w:t>droger</w:t>
      </w:r>
      <w:r w:rsidR="0029643E">
        <w:t xml:space="preserve"> till ett LVM-hem</w:t>
      </w:r>
      <w:r w:rsidR="00D07F51">
        <w:t xml:space="preserve"> av hemmets personal</w:t>
      </w:r>
      <w:r w:rsidR="00400CE6">
        <w:t>.</w:t>
      </w:r>
      <w:r w:rsidR="00D07F51">
        <w:t xml:space="preserve"> </w:t>
      </w:r>
      <w:r w:rsidR="00400CE6">
        <w:t>A</w:t>
      </w:r>
      <w:r w:rsidR="00D07F51">
        <w:t xml:space="preserve">nställda har </w:t>
      </w:r>
      <w:r w:rsidR="00400CE6">
        <w:t xml:space="preserve">även </w:t>
      </w:r>
      <w:r w:rsidR="00D07F51">
        <w:t xml:space="preserve">vittnat om </w:t>
      </w:r>
      <w:r w:rsidR="00400CE6">
        <w:t xml:space="preserve">hur lätt det är </w:t>
      </w:r>
      <w:r w:rsidR="001A146F">
        <w:t>för besökare</w:t>
      </w:r>
      <w:r w:rsidR="00E015C5">
        <w:t xml:space="preserve"> till </w:t>
      </w:r>
      <w:r w:rsidR="00E7680D">
        <w:t>intagna</w:t>
      </w:r>
      <w:r w:rsidR="00E015C5">
        <w:t xml:space="preserve"> patienter</w:t>
      </w:r>
      <w:r w:rsidR="00E7680D">
        <w:t xml:space="preserve"> </w:t>
      </w:r>
      <w:r w:rsidR="000824A9">
        <w:t xml:space="preserve">att </w:t>
      </w:r>
      <w:r w:rsidR="00400CE6">
        <w:t>smuggla</w:t>
      </w:r>
      <w:r w:rsidR="00D07F51">
        <w:t xml:space="preserve"> in </w:t>
      </w:r>
      <w:r w:rsidR="00400CE6">
        <w:t xml:space="preserve">droger till slutna boenden </w:t>
      </w:r>
      <w:r w:rsidR="00D07F51">
        <w:t xml:space="preserve">i exempelvis olika förpackningar eller </w:t>
      </w:r>
      <w:r w:rsidR="008241E2">
        <w:t xml:space="preserve">i </w:t>
      </w:r>
      <w:r w:rsidR="00D07F51">
        <w:t xml:space="preserve">kläder. </w:t>
      </w:r>
      <w:r w:rsidR="00CD5DBE">
        <w:t>Statens institutionsstyrelse</w:t>
      </w:r>
      <w:r w:rsidRPr="00CD5DBE" w:rsidR="00CD5DBE">
        <w:t xml:space="preserve"> </w:t>
      </w:r>
      <w:r w:rsidR="00CD5DBE">
        <w:t>(</w:t>
      </w:r>
      <w:r w:rsidRPr="00CD5DBE" w:rsidR="00CD5DBE">
        <w:t>SiS</w:t>
      </w:r>
      <w:r w:rsidR="00CD5DBE">
        <w:t>) har</w:t>
      </w:r>
      <w:r w:rsidRPr="00CD5DBE" w:rsidR="00CD5DBE">
        <w:t xml:space="preserve"> särskilda befogenheter</w:t>
      </w:r>
      <w:r w:rsidR="00CD5DBE">
        <w:t xml:space="preserve"> </w:t>
      </w:r>
      <w:r w:rsidR="00CD5DBE">
        <w:lastRenderedPageBreak/>
        <w:t>för att upptäcka införsel av droger</w:t>
      </w:r>
      <w:r w:rsidR="00F82733">
        <w:t xml:space="preserve"> som exempelvis </w:t>
      </w:r>
      <w:r w:rsidRPr="00CD5DBE" w:rsidR="00CD5DBE">
        <w:t>kroppsvisita</w:t>
      </w:r>
      <w:r w:rsidR="00EF64EE">
        <w:softHyphen/>
      </w:r>
      <w:r w:rsidRPr="00CD5DBE" w:rsidR="00CD5DBE">
        <w:t>tion</w:t>
      </w:r>
      <w:r w:rsidR="00F82733">
        <w:t xml:space="preserve">, men bara </w:t>
      </w:r>
      <w:r w:rsidRPr="00CD5DBE" w:rsidR="00CD5DBE">
        <w:t xml:space="preserve">om det finns misstanke </w:t>
      </w:r>
      <w:r w:rsidR="00F82733">
        <w:t>att vederbörande har</w:t>
      </w:r>
      <w:r w:rsidRPr="00CD5DBE" w:rsidR="00CD5DBE">
        <w:t xml:space="preserve"> droger gömda på kroppen. </w:t>
      </w:r>
      <w:r w:rsidRPr="00F82733" w:rsidR="00F82733">
        <w:t xml:space="preserve">LVM-hemmen </w:t>
      </w:r>
      <w:r w:rsidR="00F82733">
        <w:t xml:space="preserve">har även en möjlighet att </w:t>
      </w:r>
      <w:r w:rsidRPr="00F82733" w:rsidR="00F82733">
        <w:t xml:space="preserve">besluta </w:t>
      </w:r>
      <w:r w:rsidR="004C4092">
        <w:t>om</w:t>
      </w:r>
      <w:r w:rsidRPr="00F82733" w:rsidR="00F82733">
        <w:t xml:space="preserve"> </w:t>
      </w:r>
      <w:r w:rsidR="00F82733">
        <w:t xml:space="preserve">rutinmässiga </w:t>
      </w:r>
      <w:r w:rsidRPr="00F82733" w:rsidR="00F82733">
        <w:t>säkerhetskontroller</w:t>
      </w:r>
      <w:r w:rsidR="00F82733">
        <w:t xml:space="preserve"> där man använder sig av</w:t>
      </w:r>
      <w:r w:rsidRPr="00F82733" w:rsidR="00F82733">
        <w:t xml:space="preserve"> metalldetektorer </w:t>
      </w:r>
      <w:r w:rsidR="00F82733">
        <w:t xml:space="preserve">för att </w:t>
      </w:r>
      <w:r w:rsidR="00603907">
        <w:t xml:space="preserve">exempelvis </w:t>
      </w:r>
      <w:r w:rsidR="00F82733">
        <w:t>u</w:t>
      </w:r>
      <w:r w:rsidRPr="00F82733" w:rsidR="00F82733">
        <w:t>pptäck</w:t>
      </w:r>
      <w:r w:rsidR="00F82733">
        <w:t>a</w:t>
      </w:r>
      <w:r w:rsidRPr="00F82733" w:rsidR="00F82733">
        <w:t xml:space="preserve"> kanyler</w:t>
      </w:r>
      <w:r w:rsidR="00F82733">
        <w:t>. Det finns även så kallade</w:t>
      </w:r>
      <w:r w:rsidRPr="00F82733" w:rsidR="00F82733">
        <w:t xml:space="preserve"> elektroniska näsor som reagerar på </w:t>
      </w:r>
      <w:r w:rsidR="00F82733">
        <w:t xml:space="preserve">vissa </w:t>
      </w:r>
      <w:r w:rsidRPr="00F82733" w:rsidR="00F82733">
        <w:t>droger</w:t>
      </w:r>
      <w:r w:rsidR="00F82733">
        <w:t>, men det används trots det uppenbara behovet inte särskilt ofta</w:t>
      </w:r>
      <w:r w:rsidRPr="00F82733" w:rsidR="00F82733">
        <w:t>.</w:t>
      </w:r>
      <w:r w:rsidR="00AC21E5">
        <w:t xml:space="preserve"> Bara faktumet att en person tvångsomhänder</w:t>
      </w:r>
      <w:r w:rsidR="00EF64EE">
        <w:softHyphen/>
      </w:r>
      <w:bookmarkStart w:name="_GoBack" w:id="1"/>
      <w:bookmarkEnd w:id="1"/>
      <w:r w:rsidR="00AC21E5">
        <w:t xml:space="preserve">tagits bör vara skäl nog för ordentliga kontroller, utan </w:t>
      </w:r>
      <w:r w:rsidR="0047195E">
        <w:t xml:space="preserve">några </w:t>
      </w:r>
      <w:r w:rsidR="00AC21E5">
        <w:t>andra skäl. Regeringen bör återkomma med förslag som syftar till att kontroll</w:t>
      </w:r>
      <w:r w:rsidR="00D95799">
        <w:t>en</w:t>
      </w:r>
      <w:r w:rsidR="00AC21E5">
        <w:t xml:space="preserve"> av personer som </w:t>
      </w:r>
      <w:r w:rsidR="00F802A7">
        <w:t xml:space="preserve">genom LVM </w:t>
      </w:r>
      <w:r w:rsidR="00AC21E5">
        <w:t>tvångsomhändertagits</w:t>
      </w:r>
      <w:r w:rsidR="00D95799">
        <w:t xml:space="preserve"> kan öka</w:t>
      </w:r>
      <w:r w:rsidR="00F802A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D80FFF8FEF409E8D575B676258A600"/>
        </w:placeholder>
      </w:sdtPr>
      <w:sdtEndPr>
        <w:rPr>
          <w:i w:val="0"/>
          <w:noProof w:val="0"/>
        </w:rPr>
      </w:sdtEndPr>
      <w:sdtContent>
        <w:p w:rsidR="002A2CB5" w:rsidP="000705B0" w:rsidRDefault="002A2CB5" w14:paraId="57BEE9CB" w14:textId="77777777"/>
        <w:p w:rsidRPr="008E0FE2" w:rsidR="004801AC" w:rsidP="000705B0" w:rsidRDefault="00EF64EE" w14:paraId="57BEE9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4EB2" w:rsidRDefault="006A4EB2" w14:paraId="57BEE9D0" w14:textId="77777777"/>
    <w:sectPr w:rsidR="006A4E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EE9D2" w14:textId="77777777" w:rsidR="000773DC" w:rsidRDefault="000773DC" w:rsidP="000C1CAD">
      <w:pPr>
        <w:spacing w:line="240" w:lineRule="auto"/>
      </w:pPr>
      <w:r>
        <w:separator/>
      </w:r>
    </w:p>
  </w:endnote>
  <w:endnote w:type="continuationSeparator" w:id="0">
    <w:p w14:paraId="57BEE9D3" w14:textId="77777777" w:rsidR="000773DC" w:rsidRDefault="000773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E9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E9D9" w14:textId="5900C7D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F64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E9D0" w14:textId="77777777" w:rsidR="000773DC" w:rsidRDefault="000773DC" w:rsidP="000C1CAD">
      <w:pPr>
        <w:spacing w:line="240" w:lineRule="auto"/>
      </w:pPr>
      <w:r>
        <w:separator/>
      </w:r>
    </w:p>
  </w:footnote>
  <w:footnote w:type="continuationSeparator" w:id="0">
    <w:p w14:paraId="57BEE9D1" w14:textId="77777777" w:rsidR="000773DC" w:rsidRDefault="000773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7BEE9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BEE9E3" wp14:anchorId="57BEE9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64EE" w14:paraId="57BEE9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7A3A6C5CB4329880EB71E577F761D"/>
                              </w:placeholder>
                              <w:text/>
                            </w:sdtPr>
                            <w:sdtEndPr/>
                            <w:sdtContent>
                              <w:r w:rsidR="009A0F1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820423DC834BCD98BAB404B18761C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BEE9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F64EE" w14:paraId="57BEE9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7A3A6C5CB4329880EB71E577F761D"/>
                        </w:placeholder>
                        <w:text/>
                      </w:sdtPr>
                      <w:sdtEndPr/>
                      <w:sdtContent>
                        <w:r w:rsidR="009A0F1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820423DC834BCD98BAB404B18761C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BEE9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7BEE9D6" w14:textId="77777777">
    <w:pPr>
      <w:jc w:val="right"/>
    </w:pPr>
  </w:p>
  <w:p w:rsidR="00262EA3" w:rsidP="00776B74" w:rsidRDefault="00262EA3" w14:paraId="57BEE9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F64EE" w14:paraId="57BEE9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BEE9E5" wp14:anchorId="57BEE9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64EE" w14:paraId="57BEE9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0F11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DD39A24ED08942ABAA9D525D625BA8D6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F64EE" w14:paraId="57BEE9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64EE" w14:paraId="57BEE9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7ECB61793EC4A318EF36745EC054EB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:2803</w:t>
        </w:r>
      </w:sdtContent>
    </w:sdt>
  </w:p>
  <w:p w:rsidR="00262EA3" w:rsidP="00E03A3D" w:rsidRDefault="00EF64EE" w14:paraId="57BEE9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A2CB5" w14:paraId="57BEE9DF" w14:textId="77777777">
        <w:pPr>
          <w:pStyle w:val="FSHRub2"/>
        </w:pPr>
        <w:r>
          <w:t>Samordnat ansvar och ökad kontroll vid vård av personer som lider av missbruk eller psykiska sjukdomar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BEE9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A0F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28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5B0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3DC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A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861"/>
    <w:rsid w:val="000D1089"/>
    <w:rsid w:val="000D10B4"/>
    <w:rsid w:val="000D121B"/>
    <w:rsid w:val="000D147F"/>
    <w:rsid w:val="000D2039"/>
    <w:rsid w:val="000D2097"/>
    <w:rsid w:val="000D23A4"/>
    <w:rsid w:val="000D2778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044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39D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846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46F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E38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3E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CB5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2A3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2FB"/>
    <w:rsid w:val="003F6835"/>
    <w:rsid w:val="003F71DB"/>
    <w:rsid w:val="003F72C9"/>
    <w:rsid w:val="003F75A4"/>
    <w:rsid w:val="003F75CF"/>
    <w:rsid w:val="0040054D"/>
    <w:rsid w:val="00400CE6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268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10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97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091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5E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93"/>
    <w:rsid w:val="004C2BA2"/>
    <w:rsid w:val="004C300C"/>
    <w:rsid w:val="004C32C3"/>
    <w:rsid w:val="004C4092"/>
    <w:rsid w:val="004C428F"/>
    <w:rsid w:val="004C52D4"/>
    <w:rsid w:val="004C5B7D"/>
    <w:rsid w:val="004C5B93"/>
    <w:rsid w:val="004C65F5"/>
    <w:rsid w:val="004C6AA7"/>
    <w:rsid w:val="004C6CF3"/>
    <w:rsid w:val="004C7380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D7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3C9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07"/>
    <w:rsid w:val="006039EC"/>
    <w:rsid w:val="00603E9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EB2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4C2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42D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1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1E2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B86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AC1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727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49F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560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F11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CA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E2C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7C5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6E2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1E5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11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DBE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F5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AC6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799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772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DA9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5C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D98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80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4E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2A7"/>
    <w:rsid w:val="00F80EE2"/>
    <w:rsid w:val="00F80FD0"/>
    <w:rsid w:val="00F81044"/>
    <w:rsid w:val="00F81F92"/>
    <w:rsid w:val="00F82733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BEE9C1"/>
  <w15:chartTrackingRefBased/>
  <w15:docId w15:val="{BECE6AA6-2A0D-4270-AD89-853D6118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8FDFFC5E89426FA82C255502260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D6094-6487-45BF-BACA-EC2C17958D5A}"/>
      </w:docPartPr>
      <w:docPartBody>
        <w:p w:rsidR="006015E7" w:rsidRDefault="00840DC6">
          <w:pPr>
            <w:pStyle w:val="C78FDFFC5E89426FA82C2555022607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B4A36D6D6748B0B97F6015BD2A9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1EF3B-3398-461B-89AA-62A22AA801D2}"/>
      </w:docPartPr>
      <w:docPartBody>
        <w:p w:rsidR="006015E7" w:rsidRDefault="00840DC6">
          <w:pPr>
            <w:pStyle w:val="ECB4A36D6D6748B0B97F6015BD2A99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7A3A6C5CB4329880EB71E577F7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F9826-521B-4E7F-8469-0F2AAA9A35A7}"/>
      </w:docPartPr>
      <w:docPartBody>
        <w:p w:rsidR="006015E7" w:rsidRDefault="00840DC6">
          <w:pPr>
            <w:pStyle w:val="F1E7A3A6C5CB4329880EB71E577F76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820423DC834BCD98BAB404B1876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DAC1F-AAE3-4CF5-90D5-5C4F72B70E9C}"/>
      </w:docPartPr>
      <w:docPartBody>
        <w:p w:rsidR="006015E7" w:rsidRDefault="00C278E3">
          <w:pPr>
            <w:pStyle w:val="9B820423DC834BCD98BAB404B18761CC"/>
          </w:pPr>
          <w:r>
            <w:t xml:space="preserve"> </w:t>
          </w:r>
        </w:p>
      </w:docPartBody>
    </w:docPart>
    <w:docPart>
      <w:docPartPr>
        <w:name w:val="2CD80FFF8FEF409E8D575B676258A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92265-C6D5-47ED-85E4-7E4E2624078E}"/>
      </w:docPartPr>
      <w:docPartBody>
        <w:p w:rsidR="00297EA8" w:rsidRDefault="00297EA8"/>
      </w:docPartBody>
    </w:docPart>
    <w:docPart>
      <w:docPartPr>
        <w:name w:val="DD39A24ED08942ABAA9D525D625B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328A3-3BF2-4D2C-ADAB-E5F09AC5653D}"/>
      </w:docPartPr>
      <w:docPartBody>
        <w:p w:rsidR="00000000" w:rsidRDefault="00C278E3">
          <w:r>
            <w:t xml:space="preserve"> </w:t>
          </w:r>
        </w:p>
      </w:docPartBody>
    </w:docPart>
    <w:docPart>
      <w:docPartPr>
        <w:name w:val="07ECB61793EC4A318EF36745EC054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7E50B-3327-434B-BC13-C3039A856AEF}"/>
      </w:docPartPr>
      <w:docPartBody>
        <w:p w:rsidR="00000000" w:rsidRDefault="00C278E3">
          <w:r>
            <w:t>:2803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C6"/>
    <w:rsid w:val="00281682"/>
    <w:rsid w:val="00297EA8"/>
    <w:rsid w:val="006015E7"/>
    <w:rsid w:val="0067728B"/>
    <w:rsid w:val="00840DC6"/>
    <w:rsid w:val="00C278E3"/>
    <w:rsid w:val="00E2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78E3"/>
    <w:rPr>
      <w:color w:val="F4B083" w:themeColor="accent2" w:themeTint="99"/>
    </w:rPr>
  </w:style>
  <w:style w:type="paragraph" w:customStyle="1" w:styleId="C78FDFFC5E89426FA82C255502260789">
    <w:name w:val="C78FDFFC5E89426FA82C255502260789"/>
  </w:style>
  <w:style w:type="paragraph" w:customStyle="1" w:styleId="9498122BE28B44C0A03043BDCCAC1D73">
    <w:name w:val="9498122BE28B44C0A03043BDCCAC1D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D6C34DE0F946B59FE9DCF38F773EEF">
    <w:name w:val="98D6C34DE0F946B59FE9DCF38F773EEF"/>
  </w:style>
  <w:style w:type="paragraph" w:customStyle="1" w:styleId="ECB4A36D6D6748B0B97F6015BD2A991B">
    <w:name w:val="ECB4A36D6D6748B0B97F6015BD2A991B"/>
  </w:style>
  <w:style w:type="paragraph" w:customStyle="1" w:styleId="442D910C86B4419EAE69A698F7C61E75">
    <w:name w:val="442D910C86B4419EAE69A698F7C61E75"/>
  </w:style>
  <w:style w:type="paragraph" w:customStyle="1" w:styleId="5815E23FE387401E93A34792F501E585">
    <w:name w:val="5815E23FE387401E93A34792F501E585"/>
  </w:style>
  <w:style w:type="paragraph" w:customStyle="1" w:styleId="F1E7A3A6C5CB4329880EB71E577F761D">
    <w:name w:val="F1E7A3A6C5CB4329880EB71E577F761D"/>
  </w:style>
  <w:style w:type="paragraph" w:customStyle="1" w:styleId="9B820423DC834BCD98BAB404B18761CC">
    <w:name w:val="9B820423DC834BCD98BAB404B1876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06394-1DF6-4412-B6A5-B6320B62A03B}"/>
</file>

<file path=customXml/itemProps2.xml><?xml version="1.0" encoding="utf-8"?>
<ds:datastoreItem xmlns:ds="http://schemas.openxmlformats.org/officeDocument/2006/customXml" ds:itemID="{EB9AE6E1-05B3-46C3-BC35-7AF8F3EB4344}"/>
</file>

<file path=customXml/itemProps3.xml><?xml version="1.0" encoding="utf-8"?>
<ds:datastoreItem xmlns:ds="http://schemas.openxmlformats.org/officeDocument/2006/customXml" ds:itemID="{91C36C62-2365-4553-BA4B-0CC0B71B5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2341</Characters>
  <Application>Microsoft Office Word</Application>
  <DocSecurity>0</DocSecurity>
  <Lines>43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Samordnat ansvar för vård av personer som lider av missbruk eller psykiska sjukdomar</vt:lpstr>
      <vt:lpstr>
      </vt:lpstr>
    </vt:vector>
  </TitlesOfParts>
  <Company>Sveriges riksdag</Company>
  <LinksUpToDate>false</LinksUpToDate>
  <CharactersWithSpaces>2735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