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B7B75217D94138AB2FF0510CC05D38"/>
        </w:placeholder>
        <w15:appearance w15:val="hidden"/>
        <w:text/>
      </w:sdtPr>
      <w:sdtEndPr/>
      <w:sdtContent>
        <w:p w:rsidRPr="009B062B" w:rsidR="00AF30DD" w:rsidP="009B062B" w:rsidRDefault="00AF30DD" w14:paraId="2C6CC358" w14:textId="77777777">
          <w:pPr>
            <w:pStyle w:val="RubrikFrslagTIllRiksdagsbeslut"/>
          </w:pPr>
          <w:r w:rsidRPr="009B062B">
            <w:t>Förslag till riksdagsbeslut</w:t>
          </w:r>
        </w:p>
      </w:sdtContent>
    </w:sdt>
    <w:sdt>
      <w:sdtPr>
        <w:alias w:val="Yrkande 1"/>
        <w:tag w:val="e857344d-a3fc-4c83-a0b4-a13f06e85e4a"/>
        <w:id w:val="-281887610"/>
        <w:lock w:val="sdtLocked"/>
      </w:sdtPr>
      <w:sdtEndPr/>
      <w:sdtContent>
        <w:p w:rsidR="004478AE" w:rsidRDefault="00740A37" w14:paraId="72F33734" w14:textId="77777777">
          <w:pPr>
            <w:pStyle w:val="Frslagstext"/>
            <w:numPr>
              <w:ilvl w:val="0"/>
              <w:numId w:val="0"/>
            </w:numPr>
          </w:pPr>
          <w:r>
            <w:t>Riksdagen ställer sig bakom det som anförs i motionen om förenkling av försäljningen av viltkött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78A22669334DD0A5EC29BE8D0126EB"/>
        </w:placeholder>
        <w15:appearance w15:val="hidden"/>
        <w:text/>
      </w:sdtPr>
      <w:sdtEndPr/>
      <w:sdtContent>
        <w:p w:rsidRPr="009B062B" w:rsidR="006D79C9" w:rsidP="00333E95" w:rsidRDefault="006D79C9" w14:paraId="76A48CCC" w14:textId="77777777">
          <w:pPr>
            <w:pStyle w:val="Rubrik1"/>
          </w:pPr>
          <w:r>
            <w:t>Motivering</w:t>
          </w:r>
        </w:p>
      </w:sdtContent>
    </w:sdt>
    <w:p w:rsidRPr="00FD3F76" w:rsidR="00E171B3" w:rsidP="00FD3F76" w:rsidRDefault="00215457" w14:paraId="21BA65FF" w14:textId="58638A6C">
      <w:pPr>
        <w:pStyle w:val="Normalutanindragellerluft"/>
      </w:pPr>
      <w:r w:rsidRPr="00FD3F76">
        <w:t>Idag är viltkött en outnyttjad tillgång. För att det ska få säljas till kunde</w:t>
      </w:r>
      <w:r w:rsidR="00FD3F76">
        <w:t>r</w:t>
      </w:r>
      <w:r w:rsidRPr="00FD3F76">
        <w:t xml:space="preserve"> krävs att köttet hanterats av godkända vilthanteringsanläggningar och det lönar sig inte för jägarna att gå igenom all administration och arbete som krävs för att kunna sälja sitt överskott till</w:t>
      </w:r>
      <w:r w:rsidR="00FD3F76">
        <w:t xml:space="preserve"> vanliga kunder. P</w:t>
      </w:r>
      <w:r w:rsidRPr="00FD3F76">
        <w:t>appersarbetet och resan till de godkända vilthanteringsanläggningarna kostar i många fall mer än vad de får tillbaka på att sälja köttet.</w:t>
      </w:r>
      <w:r w:rsidRPr="00FD3F76" w:rsidR="00E171B3">
        <w:t xml:space="preserve"> </w:t>
      </w:r>
    </w:p>
    <w:p w:rsidR="00652B73" w:rsidP="00E171B3" w:rsidRDefault="00215457" w14:paraId="06E7B318" w14:textId="18BE814F">
      <w:r w:rsidRPr="00E171B3">
        <w:t xml:space="preserve">Dessutom så måste vildsvinskött kontrolleras så att det inte innehåller trikiner. Trikintester är nödvändiga för att garantera att köttet är riskfritt för konsumenten, men det bör gå att utföra det på ett effektivare vis. Hanteringen av köttet blir både kostsam och besvärlig, vilket kraftigt minskar </w:t>
      </w:r>
      <w:r w:rsidRPr="00E171B3">
        <w:lastRenderedPageBreak/>
        <w:t>incitamentet för jägaren att sälja det. Det här resulterar i att mycket viltkött aldrig når ut utanför jägarkretsen. Idag kommer endast runt 15 procent av vildsvinsköttet ut i handeln. För att öka tillgången på viltk</w:t>
      </w:r>
      <w:r w:rsidR="00FD3F76">
        <w:t xml:space="preserve">ött i handeln och bättre ta </w:t>
      </w:r>
      <w:r w:rsidRPr="00E171B3">
        <w:t>vara på den resurs som viltet innebär bör vi förenkla processen för att sälja viltkött direkt till konsumenterna.</w:t>
      </w:r>
    </w:p>
    <w:bookmarkStart w:name="_GoBack" w:id="1"/>
    <w:bookmarkEnd w:id="1"/>
    <w:p w:rsidRPr="00E171B3" w:rsidR="00FD3F76" w:rsidP="00E171B3" w:rsidRDefault="00FD3F76" w14:paraId="5F73799B" w14:textId="77777777"/>
    <w:sdt>
      <w:sdtPr>
        <w:rPr>
          <w:i/>
          <w:noProof/>
        </w:rPr>
        <w:alias w:val="CC_Underskrifter"/>
        <w:tag w:val="CC_Underskrifter"/>
        <w:id w:val="583496634"/>
        <w:lock w:val="sdtContentLocked"/>
        <w:placeholder>
          <w:docPart w:val="758F51CC18BE4B36A78F8FFF193F0F3E"/>
        </w:placeholder>
        <w15:appearance w15:val="hidden"/>
      </w:sdtPr>
      <w:sdtEndPr>
        <w:rPr>
          <w:i w:val="0"/>
          <w:noProof w:val="0"/>
        </w:rPr>
      </w:sdtEndPr>
      <w:sdtContent>
        <w:p w:rsidR="004801AC" w:rsidP="00DA3127" w:rsidRDefault="00FD3F76" w14:paraId="65FFE974" w14:textId="779539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2A3375" w:rsidRDefault="002A3375" w14:paraId="18CA1D46" w14:textId="77777777"/>
    <w:sectPr w:rsidR="002A33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65F2E" w14:textId="77777777" w:rsidR="00043CA9" w:rsidRDefault="00043CA9" w:rsidP="000C1CAD">
      <w:pPr>
        <w:spacing w:line="240" w:lineRule="auto"/>
      </w:pPr>
      <w:r>
        <w:separator/>
      </w:r>
    </w:p>
  </w:endnote>
  <w:endnote w:type="continuationSeparator" w:id="0">
    <w:p w14:paraId="347631A2" w14:textId="77777777" w:rsidR="00043CA9" w:rsidRDefault="00043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51D6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134EC" w14:textId="15A86F7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3F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497D" w14:textId="77777777" w:rsidR="00043CA9" w:rsidRDefault="00043CA9" w:rsidP="000C1CAD">
      <w:pPr>
        <w:spacing w:line="240" w:lineRule="auto"/>
      </w:pPr>
      <w:r>
        <w:separator/>
      </w:r>
    </w:p>
  </w:footnote>
  <w:footnote w:type="continuationSeparator" w:id="0">
    <w:p w14:paraId="5DCE4387" w14:textId="77777777" w:rsidR="00043CA9" w:rsidRDefault="00043C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82FA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3411C3" wp14:anchorId="0DF6C6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D3F76" w14:paraId="1B9A4766" w14:textId="77777777">
                          <w:pPr>
                            <w:jc w:val="right"/>
                          </w:pPr>
                          <w:sdt>
                            <w:sdtPr>
                              <w:alias w:val="CC_Noformat_Partikod"/>
                              <w:tag w:val="CC_Noformat_Partikod"/>
                              <w:id w:val="-53464382"/>
                              <w:placeholder>
                                <w:docPart w:val="B400C0E178BB43D29F84C8134463B82F"/>
                              </w:placeholder>
                              <w:text/>
                            </w:sdtPr>
                            <w:sdtEndPr/>
                            <w:sdtContent>
                              <w:r w:rsidR="00215457">
                                <w:t>M</w:t>
                              </w:r>
                            </w:sdtContent>
                          </w:sdt>
                          <w:sdt>
                            <w:sdtPr>
                              <w:alias w:val="CC_Noformat_Partinummer"/>
                              <w:tag w:val="CC_Noformat_Partinummer"/>
                              <w:id w:val="-1709555926"/>
                              <w:placeholder>
                                <w:docPart w:val="F2B13E26452F4C99B7C9000D1A0F51E3"/>
                              </w:placeholder>
                              <w:text/>
                            </w:sdtPr>
                            <w:sdtEndPr/>
                            <w:sdtContent>
                              <w:r w:rsidR="001C403D">
                                <w:t>1595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F6C6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D3F76" w14:paraId="1B9A4766" w14:textId="77777777">
                    <w:pPr>
                      <w:jc w:val="right"/>
                    </w:pPr>
                    <w:sdt>
                      <w:sdtPr>
                        <w:alias w:val="CC_Noformat_Partikod"/>
                        <w:tag w:val="CC_Noformat_Partikod"/>
                        <w:id w:val="-53464382"/>
                        <w:placeholder>
                          <w:docPart w:val="B400C0E178BB43D29F84C8134463B82F"/>
                        </w:placeholder>
                        <w:text/>
                      </w:sdtPr>
                      <w:sdtEndPr/>
                      <w:sdtContent>
                        <w:r w:rsidR="00215457">
                          <w:t>M</w:t>
                        </w:r>
                      </w:sdtContent>
                    </w:sdt>
                    <w:sdt>
                      <w:sdtPr>
                        <w:alias w:val="CC_Noformat_Partinummer"/>
                        <w:tag w:val="CC_Noformat_Partinummer"/>
                        <w:id w:val="-1709555926"/>
                        <w:placeholder>
                          <w:docPart w:val="F2B13E26452F4C99B7C9000D1A0F51E3"/>
                        </w:placeholder>
                        <w:text/>
                      </w:sdtPr>
                      <w:sdtEndPr/>
                      <w:sdtContent>
                        <w:r w:rsidR="001C403D">
                          <w:t>1595</w:t>
                        </w:r>
                      </w:sdtContent>
                    </w:sdt>
                  </w:p>
                </w:txbxContent>
              </v:textbox>
              <w10:wrap anchorx="page"/>
            </v:shape>
          </w:pict>
        </mc:Fallback>
      </mc:AlternateContent>
    </w:r>
  </w:p>
  <w:p w:rsidRPr="00293C4F" w:rsidR="004F35FE" w:rsidP="00776B74" w:rsidRDefault="004F35FE" w14:paraId="6ADC6A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3F76" w14:paraId="7415831A" w14:textId="77777777">
    <w:pPr>
      <w:jc w:val="right"/>
    </w:pPr>
    <w:sdt>
      <w:sdtPr>
        <w:alias w:val="CC_Noformat_Partikod"/>
        <w:tag w:val="CC_Noformat_Partikod"/>
        <w:id w:val="559911109"/>
        <w:placeholder>
          <w:docPart w:val="F2B13E26452F4C99B7C9000D1A0F51E3"/>
        </w:placeholder>
        <w:text/>
      </w:sdtPr>
      <w:sdtEndPr/>
      <w:sdtContent>
        <w:r w:rsidR="00215457">
          <w:t>M</w:t>
        </w:r>
      </w:sdtContent>
    </w:sdt>
    <w:sdt>
      <w:sdtPr>
        <w:alias w:val="CC_Noformat_Partinummer"/>
        <w:tag w:val="CC_Noformat_Partinummer"/>
        <w:id w:val="1197820850"/>
        <w:text/>
      </w:sdtPr>
      <w:sdtEndPr/>
      <w:sdtContent>
        <w:r w:rsidR="001C403D">
          <w:t>1595</w:t>
        </w:r>
      </w:sdtContent>
    </w:sdt>
  </w:p>
  <w:p w:rsidR="004F35FE" w:rsidP="00776B74" w:rsidRDefault="004F35FE" w14:paraId="78536A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3F76" w14:paraId="69C086E8" w14:textId="77777777">
    <w:pPr>
      <w:jc w:val="right"/>
    </w:pPr>
    <w:sdt>
      <w:sdtPr>
        <w:alias w:val="CC_Noformat_Partikod"/>
        <w:tag w:val="CC_Noformat_Partikod"/>
        <w:id w:val="1471015553"/>
        <w:text/>
      </w:sdtPr>
      <w:sdtEndPr/>
      <w:sdtContent>
        <w:r w:rsidR="00215457">
          <w:t>M</w:t>
        </w:r>
      </w:sdtContent>
    </w:sdt>
    <w:sdt>
      <w:sdtPr>
        <w:alias w:val="CC_Noformat_Partinummer"/>
        <w:tag w:val="CC_Noformat_Partinummer"/>
        <w:id w:val="-2014525982"/>
        <w:text/>
      </w:sdtPr>
      <w:sdtEndPr/>
      <w:sdtContent>
        <w:r w:rsidR="001C403D">
          <w:t>1595</w:t>
        </w:r>
      </w:sdtContent>
    </w:sdt>
  </w:p>
  <w:p w:rsidR="004F35FE" w:rsidP="00A314CF" w:rsidRDefault="00FD3F76" w14:paraId="1A0473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D3F76" w14:paraId="37C86F4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D3F76" w14:paraId="1F6289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:1437</w:t>
        </w:r>
      </w:sdtContent>
    </w:sdt>
  </w:p>
  <w:p w:rsidR="004F35FE" w:rsidP="00E03A3D" w:rsidRDefault="00FD3F76" w14:paraId="222FCA41"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215457" w14:paraId="1E6EEAFE" w14:textId="77777777">
        <w:pPr>
          <w:pStyle w:val="FSHRub2"/>
        </w:pPr>
        <w:r>
          <w:t>Förenkla försäljningen av viltkött</w:t>
        </w:r>
      </w:p>
    </w:sdtContent>
  </w:sdt>
  <w:sdt>
    <w:sdtPr>
      <w:alias w:val="CC_Boilerplate_3"/>
      <w:tag w:val="CC_Boilerplate_3"/>
      <w:id w:val="1606463544"/>
      <w:lock w:val="sdtContentLocked"/>
      <w15:appearance w15:val="hidden"/>
      <w:text w:multiLine="1"/>
    </w:sdtPr>
    <w:sdtEndPr/>
    <w:sdtContent>
      <w:p w:rsidR="004F35FE" w:rsidP="00283E0F" w:rsidRDefault="004F35FE" w14:paraId="2039E1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5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C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03D"/>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457"/>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375"/>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67F"/>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0EE0"/>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8AE"/>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37"/>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02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73D"/>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EDE"/>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0F6"/>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4C2A"/>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77A"/>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12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1B3"/>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40"/>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F76"/>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57F4C3"/>
  <w15:chartTrackingRefBased/>
  <w15:docId w15:val="{A49AE01A-3D17-4BC5-A785-25DBDB30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B7B75217D94138AB2FF0510CC05D38"/>
        <w:category>
          <w:name w:val="Allmänt"/>
          <w:gallery w:val="placeholder"/>
        </w:category>
        <w:types>
          <w:type w:val="bbPlcHdr"/>
        </w:types>
        <w:behaviors>
          <w:behavior w:val="content"/>
        </w:behaviors>
        <w:guid w:val="{AB13603F-98C9-4542-9D8B-DA3E596A4529}"/>
      </w:docPartPr>
      <w:docPartBody>
        <w:p w:rsidR="00FA06AC" w:rsidRDefault="009943C2">
          <w:pPr>
            <w:pStyle w:val="89B7B75217D94138AB2FF0510CC05D38"/>
          </w:pPr>
          <w:r w:rsidRPr="005A0A93">
            <w:rPr>
              <w:rStyle w:val="Platshllartext"/>
            </w:rPr>
            <w:t>Förslag till riksdagsbeslut</w:t>
          </w:r>
        </w:p>
      </w:docPartBody>
    </w:docPart>
    <w:docPart>
      <w:docPartPr>
        <w:name w:val="EA78A22669334DD0A5EC29BE8D0126EB"/>
        <w:category>
          <w:name w:val="Allmänt"/>
          <w:gallery w:val="placeholder"/>
        </w:category>
        <w:types>
          <w:type w:val="bbPlcHdr"/>
        </w:types>
        <w:behaviors>
          <w:behavior w:val="content"/>
        </w:behaviors>
        <w:guid w:val="{A100FB18-CCAB-4502-A71B-5D47E64D0877}"/>
      </w:docPartPr>
      <w:docPartBody>
        <w:p w:rsidR="00FA06AC" w:rsidRDefault="009943C2">
          <w:pPr>
            <w:pStyle w:val="EA78A22669334DD0A5EC29BE8D0126EB"/>
          </w:pPr>
          <w:r w:rsidRPr="005A0A93">
            <w:rPr>
              <w:rStyle w:val="Platshllartext"/>
            </w:rPr>
            <w:t>Motivering</w:t>
          </w:r>
        </w:p>
      </w:docPartBody>
    </w:docPart>
    <w:docPart>
      <w:docPartPr>
        <w:name w:val="B400C0E178BB43D29F84C8134463B82F"/>
        <w:category>
          <w:name w:val="Allmänt"/>
          <w:gallery w:val="placeholder"/>
        </w:category>
        <w:types>
          <w:type w:val="bbPlcHdr"/>
        </w:types>
        <w:behaviors>
          <w:behavior w:val="content"/>
        </w:behaviors>
        <w:guid w:val="{C3837F85-2526-420E-88DF-ADDF9F9A7A7F}"/>
      </w:docPartPr>
      <w:docPartBody>
        <w:p w:rsidR="00FA06AC" w:rsidRDefault="009943C2">
          <w:pPr>
            <w:pStyle w:val="B400C0E178BB43D29F84C8134463B82F"/>
          </w:pPr>
          <w:r>
            <w:rPr>
              <w:rStyle w:val="Platshllartext"/>
            </w:rPr>
            <w:t xml:space="preserve"> </w:t>
          </w:r>
        </w:p>
      </w:docPartBody>
    </w:docPart>
    <w:docPart>
      <w:docPartPr>
        <w:name w:val="F2B13E26452F4C99B7C9000D1A0F51E3"/>
        <w:category>
          <w:name w:val="Allmänt"/>
          <w:gallery w:val="placeholder"/>
        </w:category>
        <w:types>
          <w:type w:val="bbPlcHdr"/>
        </w:types>
        <w:behaviors>
          <w:behavior w:val="content"/>
        </w:behaviors>
        <w:guid w:val="{50CBF87C-C1A7-40DF-ACAE-0027D8E55E8C}"/>
      </w:docPartPr>
      <w:docPartBody>
        <w:p w:rsidR="00FA06AC" w:rsidRDefault="009943C2">
          <w:pPr>
            <w:pStyle w:val="F2B13E26452F4C99B7C9000D1A0F51E3"/>
          </w:pPr>
          <w:r>
            <w:t xml:space="preserve"> </w:t>
          </w:r>
        </w:p>
      </w:docPartBody>
    </w:docPart>
    <w:docPart>
      <w:docPartPr>
        <w:name w:val="758F51CC18BE4B36A78F8FFF193F0F3E"/>
        <w:category>
          <w:name w:val="Allmänt"/>
          <w:gallery w:val="placeholder"/>
        </w:category>
        <w:types>
          <w:type w:val="bbPlcHdr"/>
        </w:types>
        <w:behaviors>
          <w:behavior w:val="content"/>
        </w:behaviors>
        <w:guid w:val="{C0C8D6CB-160B-4155-A067-CF815A4B67F7}"/>
      </w:docPartPr>
      <w:docPartBody>
        <w:p w:rsidR="00000000" w:rsidRDefault="00F15C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3C2"/>
    <w:rsid w:val="009943C2"/>
    <w:rsid w:val="00C85C06"/>
    <w:rsid w:val="00FA06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B7B75217D94138AB2FF0510CC05D38">
    <w:name w:val="89B7B75217D94138AB2FF0510CC05D38"/>
  </w:style>
  <w:style w:type="paragraph" w:customStyle="1" w:styleId="A708FBD633B4472688197BEC848271FB">
    <w:name w:val="A708FBD633B4472688197BEC848271FB"/>
  </w:style>
  <w:style w:type="paragraph" w:customStyle="1" w:styleId="54268682C0724706AC131EE0FFD87639">
    <w:name w:val="54268682C0724706AC131EE0FFD87639"/>
  </w:style>
  <w:style w:type="paragraph" w:customStyle="1" w:styleId="EA78A22669334DD0A5EC29BE8D0126EB">
    <w:name w:val="EA78A22669334DD0A5EC29BE8D0126EB"/>
  </w:style>
  <w:style w:type="paragraph" w:customStyle="1" w:styleId="7A7DE401EBA14B1DB2ED9BD43768185F">
    <w:name w:val="7A7DE401EBA14B1DB2ED9BD43768185F"/>
  </w:style>
  <w:style w:type="paragraph" w:customStyle="1" w:styleId="B400C0E178BB43D29F84C8134463B82F">
    <w:name w:val="B400C0E178BB43D29F84C8134463B82F"/>
  </w:style>
  <w:style w:type="paragraph" w:customStyle="1" w:styleId="F2B13E26452F4C99B7C9000D1A0F51E3">
    <w:name w:val="F2B13E26452F4C99B7C9000D1A0F5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2B98FE-00DE-49BD-82B6-3B6B43303203}"/>
</file>

<file path=customXml/itemProps2.xml><?xml version="1.0" encoding="utf-8"?>
<ds:datastoreItem xmlns:ds="http://schemas.openxmlformats.org/officeDocument/2006/customXml" ds:itemID="{AC5E96BD-6CCE-4B3F-9917-230F22F18B8E}"/>
</file>

<file path=customXml/itemProps3.xml><?xml version="1.0" encoding="utf-8"?>
<ds:datastoreItem xmlns:ds="http://schemas.openxmlformats.org/officeDocument/2006/customXml" ds:itemID="{FE13D5C6-8A97-4EAB-8DDA-0867F04D8A11}"/>
</file>

<file path=docProps/app.xml><?xml version="1.0" encoding="utf-8"?>
<Properties xmlns="http://schemas.openxmlformats.org/officeDocument/2006/extended-properties" xmlns:vt="http://schemas.openxmlformats.org/officeDocument/2006/docPropsVTypes">
  <Template>Normal</Template>
  <TotalTime>16</TotalTime>
  <Pages>1</Pages>
  <Words>199</Words>
  <Characters>1101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M1595 Förenkla försäljningen av viltkött</vt:lpstr>
      <vt:lpstr>
      </vt:lpstr>
    </vt:vector>
  </TitlesOfParts>
  <Company>Sveriges riksdag</Company>
  <LinksUpToDate>false</LinksUpToDate>
  <CharactersWithSpaces>1293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