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4AA1FDED7C4532898FAB29BE0D16D8"/>
        </w:placeholder>
        <w:text/>
      </w:sdtPr>
      <w:sdtEndPr/>
      <w:sdtContent>
        <w:p w:rsidRPr="009B062B" w:rsidR="00AF30DD" w:rsidP="00DA28CE" w:rsidRDefault="00AF30DD" w14:paraId="2B5C83BD" w14:textId="77777777">
          <w:pPr>
            <w:pStyle w:val="Rubrik1"/>
            <w:spacing w:after="300"/>
          </w:pPr>
          <w:r w:rsidRPr="009B062B">
            <w:t>Förslag till riksdagsbeslut</w:t>
          </w:r>
        </w:p>
      </w:sdtContent>
    </w:sdt>
    <w:sdt>
      <w:sdtPr>
        <w:alias w:val="Yrkande 1"/>
        <w:tag w:val="42faa5dd-e4b7-4226-aec8-bdfadfc418b6"/>
        <w:id w:val="1349679502"/>
        <w:lock w:val="sdtLocked"/>
      </w:sdtPr>
      <w:sdtEndPr/>
      <w:sdtContent>
        <w:p w:rsidR="00763262" w:rsidRDefault="0034730D" w14:paraId="2B5C83BE" w14:textId="77777777">
          <w:pPr>
            <w:pStyle w:val="Frslagstext"/>
            <w:numPr>
              <w:ilvl w:val="0"/>
              <w:numId w:val="0"/>
            </w:numPr>
          </w:pPr>
          <w:r>
            <w:t>Riksdagen ställer sig bakom det som anförs i motionen om en delad föräldrapenning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FBE474DA2D146BCBF5303661F6C4F10"/>
        </w:placeholder>
        <w:text/>
      </w:sdtPr>
      <w:sdtEndPr>
        <w:rPr>
          <w14:numSpacing w14:val="default"/>
        </w:rPr>
      </w:sdtEndPr>
      <w:sdtContent>
        <w:p w:rsidRPr="009B062B" w:rsidR="006D79C9" w:rsidP="00333E95" w:rsidRDefault="006D79C9" w14:paraId="2B5C83BF" w14:textId="77777777">
          <w:pPr>
            <w:pStyle w:val="Rubrik1"/>
          </w:pPr>
          <w:r>
            <w:t>Motivering</w:t>
          </w:r>
        </w:p>
      </w:sdtContent>
    </w:sdt>
    <w:p w:rsidR="007D5F95" w:rsidP="008778B9" w:rsidRDefault="007D5F95" w14:paraId="2B5C83C0" w14:textId="7C07E5C2">
      <w:pPr>
        <w:pStyle w:val="Normalutanindragellerluft"/>
      </w:pPr>
      <w:r>
        <w:t>Den officiella statistiken visar att kvinnor tar ut 73 procent a</w:t>
      </w:r>
      <w:r w:rsidR="009F597D">
        <w:t>v</w:t>
      </w:r>
      <w:r>
        <w:t xml:space="preserve"> </w:t>
      </w:r>
      <w:r w:rsidR="00650CC9">
        <w:t>ersättningsdagarna</w:t>
      </w:r>
      <w:r>
        <w:t xml:space="preserve"> i </w:t>
      </w:r>
      <w:r w:rsidR="00650CC9">
        <w:t>föräldrapenningen</w:t>
      </w:r>
      <w:r>
        <w:t xml:space="preserve"> och männen tar ut 27 procent. Motsvarande siffror gällande tillfällig </w:t>
      </w:r>
      <w:r w:rsidR="00650CC9">
        <w:t>föräldrapenning</w:t>
      </w:r>
      <w:r>
        <w:t xml:space="preserve"> (VAB) är 62 procent för kvinnor och 38 procent för män.</w:t>
      </w:r>
    </w:p>
    <w:p w:rsidR="007D5F95" w:rsidP="007D5F95" w:rsidRDefault="007D5F95" w14:paraId="2B5C83C1" w14:textId="64D0B422">
      <w:r>
        <w:t xml:space="preserve">Det är under barnets första två levnadsår som huvuddelen av </w:t>
      </w:r>
      <w:r w:rsidR="00650CC9">
        <w:t>föräldrapenning</w:t>
      </w:r>
      <w:r>
        <w:t xml:space="preserve"> tas ut. Kvinnors uttag ligger huvudsakligen koncentrerad till barnets första levnadsår och män</w:t>
      </w:r>
      <w:r w:rsidR="008554FB">
        <w:softHyphen/>
      </w:r>
      <w:r>
        <w:t xml:space="preserve">nens när </w:t>
      </w:r>
      <w:r w:rsidR="00650CC9">
        <w:t>barnet</w:t>
      </w:r>
      <w:r>
        <w:t xml:space="preserve"> är 1</w:t>
      </w:r>
      <w:r w:rsidR="009F597D">
        <w:t>–</w:t>
      </w:r>
      <w:r>
        <w:t>1,5 år. Om bara de första två åren studeras är mammor lediga på hel- eller deltid i totalt 15,3 månader och</w:t>
      </w:r>
      <w:r w:rsidR="00650CC9">
        <w:t xml:space="preserve"> </w:t>
      </w:r>
      <w:r>
        <w:t xml:space="preserve">män 3,8 månader. Uttaget av </w:t>
      </w:r>
      <w:r w:rsidR="00650CC9">
        <w:t>föräldrapenning motsvarar</w:t>
      </w:r>
      <w:r>
        <w:t xml:space="preserve"> dock enbart 9,6 respektive 2,2 månaders ledighet. Det är med andra ord vanligt att män och kvinnor förlänger </w:t>
      </w:r>
      <w:r w:rsidR="00650CC9">
        <w:t>föräldraledigheten</w:t>
      </w:r>
      <w:r>
        <w:t xml:space="preserve"> genom att använda obetalda dagar, men detta uttag variera</w:t>
      </w:r>
      <w:r w:rsidR="009F597D">
        <w:t>r</w:t>
      </w:r>
      <w:r>
        <w:t xml:space="preserve"> mellan olika inkomst- och utbildningsgrupper. </w:t>
      </w:r>
    </w:p>
    <w:p w:rsidR="007D5F95" w:rsidP="007D5F95" w:rsidRDefault="007D5F95" w14:paraId="2B5C83C2" w14:textId="77777777">
      <w:r>
        <w:t>Ledighetstiden för kvinnor är alltså nästan fyra gånger</w:t>
      </w:r>
      <w:r w:rsidR="00650CC9">
        <w:t xml:space="preserve"> så lång som för män, vilket inte helt återspeglas i statistiken gällande uttag av föräldradagar. Försäkringskassan beräknar att för en </w:t>
      </w:r>
      <w:r w:rsidR="003A4FB0">
        <w:t>föräldrapenning</w:t>
      </w:r>
      <w:r w:rsidR="00650CC9">
        <w:t xml:space="preserve"> går det cirka 1,4 dagar med heltidsledighet.</w:t>
      </w:r>
    </w:p>
    <w:p w:rsidR="00650CC9" w:rsidP="007D5F95" w:rsidRDefault="00650CC9" w14:paraId="2B5C83C3" w14:textId="2F114769">
      <w:r>
        <w:t>Ett annat sätt att utrycka saken är att under barnets första levnadsår tar kvinnor i genomsnitt ut 214 dagar och män 19, under barnets andra levnadsår är motsvarande siffror 60 dagar för kvinnor och 34 för män, och under det tredje levnadsåret 10 dagar för kvinnor och 8 för män. Dessa dagar bör allts</w:t>
      </w:r>
      <w:r w:rsidR="009F597D">
        <w:t>å</w:t>
      </w:r>
      <w:r>
        <w:t xml:space="preserve"> multipliceras med 1,4 för att visa </w:t>
      </w:r>
      <w:r w:rsidR="003A4FB0">
        <w:t>faktisk</w:t>
      </w:r>
      <w:r>
        <w:t xml:space="preserve"> heltid</w:t>
      </w:r>
      <w:r w:rsidR="003A4FB0">
        <w:t>s</w:t>
      </w:r>
      <w:r>
        <w:t>ledighet med barn.</w:t>
      </w:r>
    </w:p>
    <w:p w:rsidR="00650CC9" w:rsidP="007D5F95" w:rsidRDefault="00650CC9" w14:paraId="2B5C83C4" w14:textId="77777777">
      <w:r>
        <w:t xml:space="preserve">Kvinnors större ansvarstagande för familj och hem inverkar </w:t>
      </w:r>
      <w:r w:rsidR="003A4FB0">
        <w:t>otvetydigt</w:t>
      </w:r>
      <w:r>
        <w:t xml:space="preserve"> på allt från arbetsmarknadsdeltagande, sjukskrivningar, obetalt hemarbete, livsinkomst samt makt och inflytande i samhället. Det går inte att bortse ifrån att dessa skillnader förstärks och ökar i och med det ojämna</w:t>
      </w:r>
      <w:r w:rsidR="003A4FB0">
        <w:t xml:space="preserve"> uttaget i föräldraförsäkringen. </w:t>
      </w:r>
    </w:p>
    <w:p w:rsidR="00BB6339" w:rsidP="008778B9" w:rsidRDefault="003A4FB0" w14:paraId="2B5C83C6" w14:textId="359B6327">
      <w:r>
        <w:lastRenderedPageBreak/>
        <w:t>Menar vi allvar med ett riktigt jämställt Sverige är d</w:t>
      </w:r>
      <w:r w:rsidR="00EA6118">
        <w:t>et skeva uttagandet av föräldra</w:t>
      </w:r>
      <w:r w:rsidR="008554FB">
        <w:softHyphen/>
      </w:r>
      <w:bookmarkStart w:name="_GoBack" w:id="1"/>
      <w:bookmarkEnd w:id="1"/>
      <w:r>
        <w:t xml:space="preserve">penning en stark faktor att ojämställdheten mellan man och kvinna fortsatt är stor. </w:t>
      </w:r>
      <w:r w:rsidR="00B103DC">
        <w:t>Därför anser jag att</w:t>
      </w:r>
      <w:r w:rsidR="00EA6118">
        <w:t xml:space="preserve"> man bör studera vilka effekter</w:t>
      </w:r>
      <w:r w:rsidR="00B103DC">
        <w:t xml:space="preserve"> en delad föräldraförsäkring skulle innebära för ett mer jämlikt Sveri</w:t>
      </w:r>
      <w:r w:rsidR="00EA6118">
        <w:t>g</w:t>
      </w:r>
      <w:r w:rsidR="00B103DC">
        <w:t>e</w:t>
      </w:r>
      <w:r w:rsidR="006B716F">
        <w:t>.</w:t>
      </w:r>
    </w:p>
    <w:sdt>
      <w:sdtPr>
        <w:alias w:val="CC_Underskrifter"/>
        <w:tag w:val="CC_Underskrifter"/>
        <w:id w:val="583496634"/>
        <w:lock w:val="sdtContentLocked"/>
        <w:placeholder>
          <w:docPart w:val="E581D27C65474867A7EDC49F25D730E6"/>
        </w:placeholder>
      </w:sdtPr>
      <w:sdtEndPr/>
      <w:sdtContent>
        <w:p w:rsidR="004863A4" w:rsidP="004863A4" w:rsidRDefault="004863A4" w14:paraId="2B5C83C7" w14:textId="77777777"/>
        <w:p w:rsidRPr="008E0FE2" w:rsidR="004801AC" w:rsidP="004863A4" w:rsidRDefault="008554FB" w14:paraId="2B5C83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085D43" w:rsidRDefault="00085D43" w14:paraId="2B5C83CC" w14:textId="77777777"/>
    <w:sectPr w:rsidR="00085D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C83CE" w14:textId="77777777" w:rsidR="00433CBF" w:rsidRDefault="00433CBF" w:rsidP="000C1CAD">
      <w:pPr>
        <w:spacing w:line="240" w:lineRule="auto"/>
      </w:pPr>
      <w:r>
        <w:separator/>
      </w:r>
    </w:p>
  </w:endnote>
  <w:endnote w:type="continuationSeparator" w:id="0">
    <w:p w14:paraId="2B5C83CF" w14:textId="77777777" w:rsidR="00433CBF" w:rsidRDefault="00433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83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83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63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83DD" w14:textId="77777777" w:rsidR="00262EA3" w:rsidRPr="004863A4" w:rsidRDefault="00262EA3" w:rsidP="00486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C83CC" w14:textId="77777777" w:rsidR="00433CBF" w:rsidRDefault="00433CBF" w:rsidP="000C1CAD">
      <w:pPr>
        <w:spacing w:line="240" w:lineRule="auto"/>
      </w:pPr>
      <w:r>
        <w:separator/>
      </w:r>
    </w:p>
  </w:footnote>
  <w:footnote w:type="continuationSeparator" w:id="0">
    <w:p w14:paraId="2B5C83CD" w14:textId="77777777" w:rsidR="00433CBF" w:rsidRDefault="00433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5C83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C83DF" wp14:anchorId="2B5C8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4FB" w14:paraId="2B5C83E2" w14:textId="77777777">
                          <w:pPr>
                            <w:jc w:val="right"/>
                          </w:pPr>
                          <w:sdt>
                            <w:sdtPr>
                              <w:alias w:val="CC_Noformat_Partikod"/>
                              <w:tag w:val="CC_Noformat_Partikod"/>
                              <w:id w:val="-53464382"/>
                              <w:placeholder>
                                <w:docPart w:val="B2AB5400475C48A1A173899EFEC2AA28"/>
                              </w:placeholder>
                              <w:text/>
                            </w:sdtPr>
                            <w:sdtEndPr/>
                            <w:sdtContent>
                              <w:r w:rsidR="007D5F95">
                                <w:t>M</w:t>
                              </w:r>
                            </w:sdtContent>
                          </w:sdt>
                          <w:sdt>
                            <w:sdtPr>
                              <w:alias w:val="CC_Noformat_Partinummer"/>
                              <w:tag w:val="CC_Noformat_Partinummer"/>
                              <w:id w:val="-1709555926"/>
                              <w:placeholder>
                                <w:docPart w:val="4405596B211945B08982638F3C9998DC"/>
                              </w:placeholder>
                              <w:text/>
                            </w:sdtPr>
                            <w:sdtEndPr/>
                            <w:sdtContent>
                              <w:r w:rsidR="00EA6118">
                                <w:t>2086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5C83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4FB" w14:paraId="2B5C83E2" w14:textId="77777777">
                    <w:pPr>
                      <w:jc w:val="right"/>
                    </w:pPr>
                    <w:sdt>
                      <w:sdtPr>
                        <w:alias w:val="CC_Noformat_Partikod"/>
                        <w:tag w:val="CC_Noformat_Partikod"/>
                        <w:id w:val="-53464382"/>
                        <w:placeholder>
                          <w:docPart w:val="B2AB5400475C48A1A173899EFEC2AA28"/>
                        </w:placeholder>
                        <w:text/>
                      </w:sdtPr>
                      <w:sdtEndPr/>
                      <w:sdtContent>
                        <w:r w:rsidR="007D5F95">
                          <w:t>M</w:t>
                        </w:r>
                      </w:sdtContent>
                    </w:sdt>
                    <w:sdt>
                      <w:sdtPr>
                        <w:alias w:val="CC_Noformat_Partinummer"/>
                        <w:tag w:val="CC_Noformat_Partinummer"/>
                        <w:id w:val="-1709555926"/>
                        <w:placeholder>
                          <w:docPart w:val="4405596B211945B08982638F3C9998DC"/>
                        </w:placeholder>
                        <w:text/>
                      </w:sdtPr>
                      <w:sdtEndPr/>
                      <w:sdtContent>
                        <w:r w:rsidR="00EA6118">
                          <w:t>2086</w:t>
                        </w:r>
                      </w:sdtContent>
                    </w:sdt>
                  </w:p>
                </w:txbxContent>
              </v:textbox>
              <w10:wrap anchorx="page"/>
            </v:shape>
          </w:pict>
        </mc:Fallback>
      </mc:AlternateContent>
    </w:r>
  </w:p>
  <w:p w:rsidRPr="00293C4F" w:rsidR="00262EA3" w:rsidP="00776B74" w:rsidRDefault="00262EA3" w14:paraId="2B5C83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5C83D2" w14:textId="77777777">
    <w:pPr>
      <w:jc w:val="right"/>
    </w:pPr>
  </w:p>
  <w:p w:rsidR="00262EA3" w:rsidP="00776B74" w:rsidRDefault="00262EA3" w14:paraId="2B5C83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54FB" w14:paraId="2B5C83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5C83E1" wp14:anchorId="2B5C8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4FB" w14:paraId="2B5C8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5F95">
          <w:t>M</w:t>
        </w:r>
      </w:sdtContent>
    </w:sdt>
    <w:sdt>
      <w:sdtPr>
        <w:alias w:val="CC_Noformat_Partinummer"/>
        <w:tag w:val="CC_Noformat_Partinummer"/>
        <w:id w:val="-2014525982"/>
        <w:text/>
      </w:sdtPr>
      <w:sdtEndPr/>
      <w:sdtContent>
        <w:r w:rsidR="00EA6118">
          <w:t>2086</w:t>
        </w:r>
      </w:sdtContent>
    </w:sdt>
  </w:p>
  <w:p w:rsidRPr="008227B3" w:rsidR="00262EA3" w:rsidP="008227B3" w:rsidRDefault="008554FB" w14:paraId="2B5C83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4FB" w14:paraId="2B5C83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:1721</w:t>
        </w:r>
      </w:sdtContent>
    </w:sdt>
  </w:p>
  <w:p w:rsidR="00262EA3" w:rsidP="00E03A3D" w:rsidRDefault="008554FB" w14:paraId="2B5C83DA"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EA6118" w14:paraId="2B5C83DB" w14:textId="77777777">
        <w:pPr>
          <w:pStyle w:val="FSHRub2"/>
        </w:pPr>
        <w:r>
          <w:t>Jämlik fördelning av föräldrapenning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5C8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5F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43"/>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4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5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0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F4"/>
    <w:rsid w:val="00397D42"/>
    <w:rsid w:val="003A0A78"/>
    <w:rsid w:val="003A1D3C"/>
    <w:rsid w:val="003A223C"/>
    <w:rsid w:val="003A2952"/>
    <w:rsid w:val="003A415A"/>
    <w:rsid w:val="003A4576"/>
    <w:rsid w:val="003A45BC"/>
    <w:rsid w:val="003A4FB0"/>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BF"/>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3A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3A"/>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C9"/>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16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C7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26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F9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4FB"/>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B9"/>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66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7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DC"/>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C43"/>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75"/>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18"/>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0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118"/>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A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A"/>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5C83BC"/>
  <w15:chartTrackingRefBased/>
  <w15:docId w15:val="{884C454B-CBA4-453F-B79B-19CBBF00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4AA1FDED7C4532898FAB29BE0D16D8"/>
        <w:category>
          <w:name w:val="Allmänt"/>
          <w:gallery w:val="placeholder"/>
        </w:category>
        <w:types>
          <w:type w:val="bbPlcHdr"/>
        </w:types>
        <w:behaviors>
          <w:behavior w:val="content"/>
        </w:behaviors>
        <w:guid w:val="{FEA4EC82-B326-4EB5-840A-0C2E4814C67C}"/>
      </w:docPartPr>
      <w:docPartBody>
        <w:p w:rsidR="00A2492D" w:rsidRDefault="00067B0C">
          <w:pPr>
            <w:pStyle w:val="124AA1FDED7C4532898FAB29BE0D16D8"/>
          </w:pPr>
          <w:r w:rsidRPr="005A0A93">
            <w:rPr>
              <w:rStyle w:val="Platshllartext"/>
            </w:rPr>
            <w:t>Förslag till riksdagsbeslut</w:t>
          </w:r>
        </w:p>
      </w:docPartBody>
    </w:docPart>
    <w:docPart>
      <w:docPartPr>
        <w:name w:val="EFBE474DA2D146BCBF5303661F6C4F10"/>
        <w:category>
          <w:name w:val="Allmänt"/>
          <w:gallery w:val="placeholder"/>
        </w:category>
        <w:types>
          <w:type w:val="bbPlcHdr"/>
        </w:types>
        <w:behaviors>
          <w:behavior w:val="content"/>
        </w:behaviors>
        <w:guid w:val="{569283E2-6704-496C-A122-192B8755ECA6}"/>
      </w:docPartPr>
      <w:docPartBody>
        <w:p w:rsidR="00A2492D" w:rsidRDefault="00067B0C">
          <w:pPr>
            <w:pStyle w:val="EFBE474DA2D146BCBF5303661F6C4F10"/>
          </w:pPr>
          <w:r w:rsidRPr="005A0A93">
            <w:rPr>
              <w:rStyle w:val="Platshllartext"/>
            </w:rPr>
            <w:t>Motivering</w:t>
          </w:r>
        </w:p>
      </w:docPartBody>
    </w:docPart>
    <w:docPart>
      <w:docPartPr>
        <w:name w:val="B2AB5400475C48A1A173899EFEC2AA28"/>
        <w:category>
          <w:name w:val="Allmänt"/>
          <w:gallery w:val="placeholder"/>
        </w:category>
        <w:types>
          <w:type w:val="bbPlcHdr"/>
        </w:types>
        <w:behaviors>
          <w:behavior w:val="content"/>
        </w:behaviors>
        <w:guid w:val="{32EE7D59-0C4B-4BCC-AD1D-F4EFD543AF05}"/>
      </w:docPartPr>
      <w:docPartBody>
        <w:p w:rsidR="00A2492D" w:rsidRDefault="00067B0C">
          <w:pPr>
            <w:pStyle w:val="B2AB5400475C48A1A173899EFEC2AA28"/>
          </w:pPr>
          <w:r>
            <w:rPr>
              <w:rStyle w:val="Platshllartext"/>
            </w:rPr>
            <w:t xml:space="preserve"> </w:t>
          </w:r>
        </w:p>
      </w:docPartBody>
    </w:docPart>
    <w:docPart>
      <w:docPartPr>
        <w:name w:val="4405596B211945B08982638F3C9998DC"/>
        <w:category>
          <w:name w:val="Allmänt"/>
          <w:gallery w:val="placeholder"/>
        </w:category>
        <w:types>
          <w:type w:val="bbPlcHdr"/>
        </w:types>
        <w:behaviors>
          <w:behavior w:val="content"/>
        </w:behaviors>
        <w:guid w:val="{C774A0C9-B58A-4BED-B77E-67B57F9CA7F8}"/>
      </w:docPartPr>
      <w:docPartBody>
        <w:p w:rsidR="00A2492D" w:rsidRDefault="00067B0C">
          <w:pPr>
            <w:pStyle w:val="4405596B211945B08982638F3C9998DC"/>
          </w:pPr>
          <w:r>
            <w:t xml:space="preserve"> </w:t>
          </w:r>
        </w:p>
      </w:docPartBody>
    </w:docPart>
    <w:docPart>
      <w:docPartPr>
        <w:name w:val="E581D27C65474867A7EDC49F25D730E6"/>
        <w:category>
          <w:name w:val="Allmänt"/>
          <w:gallery w:val="placeholder"/>
        </w:category>
        <w:types>
          <w:type w:val="bbPlcHdr"/>
        </w:types>
        <w:behaviors>
          <w:behavior w:val="content"/>
        </w:behaviors>
        <w:guid w:val="{0C45EC99-BF6B-49FB-A518-B34063955B87}"/>
      </w:docPartPr>
      <w:docPartBody>
        <w:p w:rsidR="004E6581" w:rsidRDefault="004E6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B0C"/>
    <w:rsid w:val="00067B0C"/>
    <w:rsid w:val="004E6581"/>
    <w:rsid w:val="00646333"/>
    <w:rsid w:val="006E2C90"/>
    <w:rsid w:val="009877C2"/>
    <w:rsid w:val="00A24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492D"/>
    <w:rPr>
      <w:color w:val="F4B083" w:themeColor="accent2" w:themeTint="99"/>
    </w:rPr>
  </w:style>
  <w:style w:type="paragraph" w:customStyle="1" w:styleId="124AA1FDED7C4532898FAB29BE0D16D8">
    <w:name w:val="124AA1FDED7C4532898FAB29BE0D16D8"/>
  </w:style>
  <w:style w:type="paragraph" w:customStyle="1" w:styleId="10DFA4168A3F46B783241212D5D2438F">
    <w:name w:val="10DFA4168A3F46B783241212D5D243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64D739B84A416D8AE601F6D907EB34">
    <w:name w:val="6964D739B84A416D8AE601F6D907EB34"/>
  </w:style>
  <w:style w:type="paragraph" w:customStyle="1" w:styleId="EFBE474DA2D146BCBF5303661F6C4F10">
    <w:name w:val="EFBE474DA2D146BCBF5303661F6C4F10"/>
  </w:style>
  <w:style w:type="paragraph" w:customStyle="1" w:styleId="62E999326095425192D746BBC488C889">
    <w:name w:val="62E999326095425192D746BBC488C889"/>
  </w:style>
  <w:style w:type="paragraph" w:customStyle="1" w:styleId="6447C7415BED4396B5E691258498056A">
    <w:name w:val="6447C7415BED4396B5E691258498056A"/>
  </w:style>
  <w:style w:type="paragraph" w:customStyle="1" w:styleId="B2AB5400475C48A1A173899EFEC2AA28">
    <w:name w:val="B2AB5400475C48A1A173899EFEC2AA28"/>
  </w:style>
  <w:style w:type="paragraph" w:customStyle="1" w:styleId="4405596B211945B08982638F3C9998DC">
    <w:name w:val="4405596B211945B08982638F3C999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7BB08-2F35-4E35-A8E7-6176BF4A8CA5}"/>
</file>

<file path=customXml/itemProps2.xml><?xml version="1.0" encoding="utf-8"?>
<ds:datastoreItem xmlns:ds="http://schemas.openxmlformats.org/officeDocument/2006/customXml" ds:itemID="{C2049A2B-B134-496D-A760-47E1AA5FD33E}"/>
</file>

<file path=customXml/itemProps3.xml><?xml version="1.0" encoding="utf-8"?>
<ds:datastoreItem xmlns:ds="http://schemas.openxmlformats.org/officeDocument/2006/customXml" ds:itemID="{0CADCCA4-4C04-426B-93AD-2DBE350E8155}"/>
</file>

<file path=docProps/app.xml><?xml version="1.0" encoding="utf-8"?>
<Properties xmlns="http://schemas.openxmlformats.org/officeDocument/2006/extended-properties" xmlns:vt="http://schemas.openxmlformats.org/officeDocument/2006/docPropsVTypes">
  <Template>Normal</Template>
  <TotalTime>13</TotalTime>
  <Pages>2</Pages>
  <Words>340</Words>
  <Characters>1925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M2086 Jämlik fördelning av föräldrapenning</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