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615" w:type="dxa"/>
        <w:tblLayout w:type="fixed"/>
        <w:tblCellMar>
          <w:left w:w="107" w:type="dxa"/>
          <w:right w:w="107" w:type="dxa"/>
        </w:tblCellMar>
        <w:tblLook w:val="0000" w:firstRow="0" w:lastRow="0" w:firstColumn="0" w:lastColumn="0" w:noHBand="0" w:noVBand="0"/>
      </w:tblPr>
      <w:tblGrid>
        <w:gridCol w:w="2268"/>
        <w:gridCol w:w="1134"/>
        <w:gridCol w:w="1213"/>
      </w:tblGrid>
      <w:tr w:rsidR="000B6520" w:rsidRPr="008D3D3D">
        <w:tblPrEx>
          <w:tblCellMar>
            <w:top w:w="0" w:type="dxa"/>
            <w:bottom w:w="0" w:type="dxa"/>
          </w:tblCellMar>
        </w:tblPrEx>
        <w:tc>
          <w:tcPr>
            <w:tcW w:w="2268" w:type="dxa"/>
          </w:tcPr>
          <w:p w:rsidR="000B6520" w:rsidRPr="008D3D3D" w:rsidRDefault="000B6520">
            <w:pPr>
              <w:framePr w:w="4400" w:h="1644" w:wrap="notBeside" w:vAnchor="page" w:hAnchor="page" w:x="6573" w:y="721"/>
              <w:rPr>
                <w:rFonts w:ascii="TradeGothic" w:hAnsi="TradeGothic"/>
                <w:i/>
                <w:sz w:val="18"/>
              </w:rPr>
            </w:pPr>
          </w:p>
        </w:tc>
        <w:tc>
          <w:tcPr>
            <w:tcW w:w="2347" w:type="dxa"/>
            <w:gridSpan w:val="2"/>
          </w:tcPr>
          <w:p w:rsidR="000B6520" w:rsidRPr="008D3D3D" w:rsidRDefault="000B6520">
            <w:pPr>
              <w:framePr w:w="4400" w:h="1644" w:wrap="notBeside" w:vAnchor="page" w:hAnchor="page" w:x="6573" w:y="721"/>
              <w:rPr>
                <w:rFonts w:ascii="TradeGothic" w:hAnsi="TradeGothic"/>
                <w:i/>
                <w:sz w:val="18"/>
              </w:rPr>
            </w:pPr>
          </w:p>
        </w:tc>
      </w:tr>
      <w:tr w:rsidR="000B6520" w:rsidRPr="008D3D3D">
        <w:tblPrEx>
          <w:tblCellMar>
            <w:top w:w="0" w:type="dxa"/>
            <w:bottom w:w="0" w:type="dxa"/>
          </w:tblCellMar>
        </w:tblPrEx>
        <w:trPr>
          <w:cantSplit/>
        </w:trPr>
        <w:tc>
          <w:tcPr>
            <w:tcW w:w="4615" w:type="dxa"/>
            <w:gridSpan w:val="3"/>
          </w:tcPr>
          <w:p w:rsidR="000B6520" w:rsidRPr="008D3D3D" w:rsidRDefault="000B6520">
            <w:pPr>
              <w:framePr w:w="4400" w:h="1644" w:wrap="notBeside" w:vAnchor="page" w:hAnchor="page" w:x="6573" w:y="721"/>
              <w:rPr>
                <w:rFonts w:ascii="TradeGothic" w:hAnsi="TradeGothic"/>
                <w:b/>
                <w:sz w:val="22"/>
              </w:rPr>
            </w:pPr>
            <w:r w:rsidRPr="008D3D3D">
              <w:rPr>
                <w:rFonts w:ascii="TradeGothic" w:hAnsi="TradeGothic"/>
                <w:b/>
                <w:sz w:val="22"/>
              </w:rPr>
              <w:t>Rådspromemoria</w:t>
            </w:r>
          </w:p>
        </w:tc>
      </w:tr>
      <w:tr w:rsidR="000B6520" w:rsidRPr="008D3D3D">
        <w:tblPrEx>
          <w:tblCellMar>
            <w:top w:w="0" w:type="dxa"/>
            <w:bottom w:w="0" w:type="dxa"/>
          </w:tblCellMar>
        </w:tblPrEx>
        <w:tc>
          <w:tcPr>
            <w:tcW w:w="3402" w:type="dxa"/>
            <w:gridSpan w:val="2"/>
          </w:tcPr>
          <w:p w:rsidR="000B6520" w:rsidRPr="008D3D3D" w:rsidRDefault="000B6520">
            <w:pPr>
              <w:framePr w:w="4400" w:h="1644" w:wrap="notBeside" w:vAnchor="page" w:hAnchor="page" w:x="6573" w:y="721"/>
            </w:pPr>
          </w:p>
        </w:tc>
        <w:tc>
          <w:tcPr>
            <w:tcW w:w="1213" w:type="dxa"/>
          </w:tcPr>
          <w:p w:rsidR="000B6520" w:rsidRPr="008D3D3D" w:rsidRDefault="000B6520">
            <w:pPr>
              <w:framePr w:w="4400" w:h="1644" w:wrap="notBeside" w:vAnchor="page" w:hAnchor="page" w:x="6573" w:y="721"/>
            </w:pPr>
          </w:p>
        </w:tc>
      </w:tr>
      <w:tr w:rsidR="000B6520" w:rsidRPr="008D3D3D">
        <w:tblPrEx>
          <w:tblCellMar>
            <w:top w:w="0" w:type="dxa"/>
            <w:bottom w:w="0" w:type="dxa"/>
          </w:tblCellMar>
        </w:tblPrEx>
        <w:tc>
          <w:tcPr>
            <w:tcW w:w="2268" w:type="dxa"/>
          </w:tcPr>
          <w:p w:rsidR="000B6520" w:rsidRPr="008D3D3D" w:rsidRDefault="000B6520">
            <w:pPr>
              <w:framePr w:w="4400" w:h="1644" w:wrap="notBeside" w:vAnchor="page" w:hAnchor="page" w:x="6573" w:y="721"/>
            </w:pPr>
            <w:r w:rsidRPr="008D3D3D">
              <w:t>200</w:t>
            </w:r>
            <w:r w:rsidR="007E568C" w:rsidRPr="008D3D3D">
              <w:t>9</w:t>
            </w:r>
            <w:r w:rsidR="00435821" w:rsidRPr="008D3D3D">
              <w:t>-09-29</w:t>
            </w:r>
          </w:p>
        </w:tc>
        <w:tc>
          <w:tcPr>
            <w:tcW w:w="2347" w:type="dxa"/>
            <w:gridSpan w:val="2"/>
          </w:tcPr>
          <w:p w:rsidR="000B6520" w:rsidRPr="008D3D3D" w:rsidRDefault="000B6520">
            <w:pPr>
              <w:framePr w:w="4400" w:h="1644" w:wrap="notBeside" w:vAnchor="page" w:hAnchor="page" w:x="6573" w:y="721"/>
            </w:pPr>
          </w:p>
        </w:tc>
      </w:tr>
      <w:tr w:rsidR="000B6520" w:rsidRPr="008D3D3D">
        <w:tblPrEx>
          <w:tblCellMar>
            <w:top w:w="0" w:type="dxa"/>
            <w:bottom w:w="0" w:type="dxa"/>
          </w:tblCellMar>
        </w:tblPrEx>
        <w:tc>
          <w:tcPr>
            <w:tcW w:w="2268" w:type="dxa"/>
          </w:tcPr>
          <w:p w:rsidR="000B6520" w:rsidRPr="008D3D3D" w:rsidRDefault="000B6520">
            <w:pPr>
              <w:framePr w:w="4400" w:h="1644" w:wrap="notBeside" w:vAnchor="page" w:hAnchor="page" w:x="6573" w:y="721"/>
            </w:pPr>
          </w:p>
        </w:tc>
        <w:tc>
          <w:tcPr>
            <w:tcW w:w="2347" w:type="dxa"/>
            <w:gridSpan w:val="2"/>
          </w:tcPr>
          <w:p w:rsidR="000B6520" w:rsidRPr="008D3D3D" w:rsidRDefault="000B6520">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0B6520" w:rsidRPr="008D3D3D">
        <w:tblPrEx>
          <w:tblCellMar>
            <w:top w:w="0" w:type="dxa"/>
            <w:bottom w:w="0" w:type="dxa"/>
          </w:tblCellMar>
        </w:tblPrEx>
        <w:trPr>
          <w:trHeight w:val="284"/>
        </w:trPr>
        <w:tc>
          <w:tcPr>
            <w:tcW w:w="4911" w:type="dxa"/>
          </w:tcPr>
          <w:p w:rsidR="000B6520" w:rsidRPr="008D3D3D" w:rsidRDefault="00435821">
            <w:pPr>
              <w:pStyle w:val="Avsndare"/>
              <w:framePr w:h="2483" w:wrap="notBeside" w:x="1504"/>
              <w:rPr>
                <w:b/>
                <w:i w:val="0"/>
                <w:sz w:val="22"/>
              </w:rPr>
            </w:pPr>
            <w:r w:rsidRPr="008D3D3D">
              <w:rPr>
                <w:b/>
                <w:i w:val="0"/>
                <w:sz w:val="22"/>
              </w:rPr>
              <w:t>Socialdepartementet</w:t>
            </w:r>
          </w:p>
        </w:tc>
      </w:tr>
      <w:tr w:rsidR="000B6520" w:rsidRPr="008D3D3D">
        <w:tblPrEx>
          <w:tblCellMar>
            <w:top w:w="0" w:type="dxa"/>
            <w:bottom w:w="0" w:type="dxa"/>
          </w:tblCellMar>
        </w:tblPrEx>
        <w:trPr>
          <w:trHeight w:val="284"/>
        </w:trPr>
        <w:tc>
          <w:tcPr>
            <w:tcW w:w="4911" w:type="dxa"/>
          </w:tcPr>
          <w:p w:rsidR="000B6520" w:rsidRPr="008D3D3D" w:rsidRDefault="000B6520">
            <w:pPr>
              <w:pStyle w:val="Avsndare"/>
              <w:framePr w:h="2483" w:wrap="notBeside" w:x="1504"/>
              <w:rPr>
                <w:bCs/>
                <w:iCs/>
              </w:rPr>
            </w:pPr>
          </w:p>
        </w:tc>
      </w:tr>
      <w:tr w:rsidR="000B6520" w:rsidRPr="008D3D3D">
        <w:tblPrEx>
          <w:tblCellMar>
            <w:top w:w="0" w:type="dxa"/>
            <w:bottom w:w="0" w:type="dxa"/>
          </w:tblCellMar>
        </w:tblPrEx>
        <w:trPr>
          <w:trHeight w:val="284"/>
        </w:trPr>
        <w:tc>
          <w:tcPr>
            <w:tcW w:w="4911" w:type="dxa"/>
          </w:tcPr>
          <w:p w:rsidR="000B6520" w:rsidRPr="008D3D3D" w:rsidRDefault="000B6520">
            <w:pPr>
              <w:pStyle w:val="Avsndare"/>
              <w:framePr w:h="2483" w:wrap="notBeside" w:x="1504"/>
              <w:rPr>
                <w:bCs/>
                <w:iCs/>
              </w:rPr>
            </w:pPr>
          </w:p>
        </w:tc>
      </w:tr>
      <w:tr w:rsidR="000B6520" w:rsidRPr="008D3D3D">
        <w:tblPrEx>
          <w:tblCellMar>
            <w:top w:w="0" w:type="dxa"/>
            <w:bottom w:w="0" w:type="dxa"/>
          </w:tblCellMar>
        </w:tblPrEx>
        <w:trPr>
          <w:trHeight w:val="284"/>
        </w:trPr>
        <w:tc>
          <w:tcPr>
            <w:tcW w:w="4911" w:type="dxa"/>
          </w:tcPr>
          <w:p w:rsidR="000B6520" w:rsidRPr="008D3D3D" w:rsidRDefault="000B6520">
            <w:pPr>
              <w:pStyle w:val="Avsndare"/>
              <w:framePr w:h="2483" w:wrap="notBeside" w:x="1504"/>
              <w:rPr>
                <w:bCs/>
                <w:iCs/>
              </w:rPr>
            </w:pPr>
          </w:p>
        </w:tc>
      </w:tr>
      <w:tr w:rsidR="000B6520" w:rsidRPr="008D3D3D">
        <w:tblPrEx>
          <w:tblCellMar>
            <w:top w:w="0" w:type="dxa"/>
            <w:bottom w:w="0" w:type="dxa"/>
          </w:tblCellMar>
        </w:tblPrEx>
        <w:trPr>
          <w:trHeight w:val="284"/>
        </w:trPr>
        <w:tc>
          <w:tcPr>
            <w:tcW w:w="4911" w:type="dxa"/>
          </w:tcPr>
          <w:p w:rsidR="000B6520" w:rsidRPr="008D3D3D" w:rsidRDefault="000B6520">
            <w:pPr>
              <w:pStyle w:val="Avsndare"/>
              <w:framePr w:h="2483" w:wrap="notBeside" w:x="1504"/>
              <w:rPr>
                <w:bCs/>
                <w:iCs/>
              </w:rPr>
            </w:pPr>
          </w:p>
        </w:tc>
      </w:tr>
      <w:tr w:rsidR="000B6520" w:rsidRPr="008D3D3D">
        <w:tblPrEx>
          <w:tblCellMar>
            <w:top w:w="0" w:type="dxa"/>
            <w:bottom w:w="0" w:type="dxa"/>
          </w:tblCellMar>
        </w:tblPrEx>
        <w:trPr>
          <w:trHeight w:val="284"/>
        </w:trPr>
        <w:tc>
          <w:tcPr>
            <w:tcW w:w="4911" w:type="dxa"/>
          </w:tcPr>
          <w:p w:rsidR="000B6520" w:rsidRPr="008D3D3D" w:rsidRDefault="000B6520">
            <w:pPr>
              <w:pStyle w:val="Avsndare"/>
              <w:framePr w:h="2483" w:wrap="notBeside" w:x="1504"/>
              <w:rPr>
                <w:bCs/>
                <w:iCs/>
              </w:rPr>
            </w:pPr>
          </w:p>
        </w:tc>
      </w:tr>
      <w:tr w:rsidR="000B6520" w:rsidRPr="008D3D3D">
        <w:tblPrEx>
          <w:tblCellMar>
            <w:top w:w="0" w:type="dxa"/>
            <w:bottom w:w="0" w:type="dxa"/>
          </w:tblCellMar>
        </w:tblPrEx>
        <w:trPr>
          <w:trHeight w:val="284"/>
        </w:trPr>
        <w:tc>
          <w:tcPr>
            <w:tcW w:w="4911" w:type="dxa"/>
          </w:tcPr>
          <w:p w:rsidR="000B6520" w:rsidRPr="008D3D3D" w:rsidRDefault="000B6520">
            <w:pPr>
              <w:pStyle w:val="Avsndare"/>
              <w:framePr w:h="2483" w:wrap="notBeside" w:x="1504"/>
              <w:rPr>
                <w:bCs/>
                <w:iCs/>
              </w:rPr>
            </w:pPr>
          </w:p>
        </w:tc>
      </w:tr>
      <w:tr w:rsidR="000B6520" w:rsidRPr="008D3D3D">
        <w:tblPrEx>
          <w:tblCellMar>
            <w:top w:w="0" w:type="dxa"/>
            <w:bottom w:w="0" w:type="dxa"/>
          </w:tblCellMar>
        </w:tblPrEx>
        <w:trPr>
          <w:trHeight w:val="284"/>
        </w:trPr>
        <w:tc>
          <w:tcPr>
            <w:tcW w:w="4911" w:type="dxa"/>
          </w:tcPr>
          <w:p w:rsidR="000B6520" w:rsidRPr="008D3D3D" w:rsidRDefault="000B6520">
            <w:pPr>
              <w:pStyle w:val="Avsndare"/>
              <w:framePr w:h="2483" w:wrap="notBeside" w:x="1504"/>
              <w:rPr>
                <w:bCs/>
                <w:iCs/>
              </w:rPr>
            </w:pPr>
          </w:p>
        </w:tc>
      </w:tr>
      <w:tr w:rsidR="000B6520" w:rsidRPr="008D3D3D">
        <w:tblPrEx>
          <w:tblCellMar>
            <w:top w:w="0" w:type="dxa"/>
            <w:bottom w:w="0" w:type="dxa"/>
          </w:tblCellMar>
        </w:tblPrEx>
        <w:trPr>
          <w:trHeight w:val="284"/>
        </w:trPr>
        <w:tc>
          <w:tcPr>
            <w:tcW w:w="4911" w:type="dxa"/>
          </w:tcPr>
          <w:p w:rsidR="000B6520" w:rsidRPr="008D3D3D" w:rsidRDefault="000B6520">
            <w:pPr>
              <w:pStyle w:val="Avsndare"/>
              <w:framePr w:h="2483" w:wrap="notBeside" w:x="1504"/>
              <w:rPr>
                <w:bCs/>
                <w:iCs/>
              </w:rPr>
            </w:pPr>
          </w:p>
        </w:tc>
      </w:tr>
    </w:tbl>
    <w:p w:rsidR="000B6520" w:rsidRPr="008D3D3D" w:rsidRDefault="000B6520">
      <w:pPr>
        <w:framePr w:w="4400" w:h="2523" w:wrap="notBeside" w:vAnchor="page" w:hAnchor="page" w:x="6453" w:y="2445"/>
        <w:ind w:left="142"/>
        <w:rPr>
          <w:b/>
        </w:rPr>
      </w:pPr>
    </w:p>
    <w:p w:rsidR="000B6520" w:rsidRPr="008D3D3D" w:rsidRDefault="000B6520">
      <w:pPr>
        <w:pStyle w:val="RKrubrik"/>
        <w:pBdr>
          <w:bottom w:val="single" w:sz="6" w:space="1" w:color="auto"/>
        </w:pBdr>
      </w:pPr>
      <w:bookmarkStart w:id="0" w:name="bRubrik"/>
      <w:bookmarkEnd w:id="0"/>
      <w:r w:rsidRPr="008D3D3D">
        <w:t xml:space="preserve">Rådets möte </w:t>
      </w:r>
      <w:r w:rsidR="00435821" w:rsidRPr="008D3D3D">
        <w:t>(sysselsättning, socialpolitik, hälso- och sjukvård samt konsumentfrågor)</w:t>
      </w:r>
      <w:r w:rsidR="00FA25E6" w:rsidRPr="008D3D3D">
        <w:t xml:space="preserve"> </w:t>
      </w:r>
      <w:r w:rsidRPr="008D3D3D">
        <w:t xml:space="preserve">den </w:t>
      </w:r>
      <w:r w:rsidR="00435821" w:rsidRPr="008D3D3D">
        <w:t>12 oktober</w:t>
      </w:r>
    </w:p>
    <w:p w:rsidR="000B6520" w:rsidRPr="008D3D3D" w:rsidRDefault="000B6520">
      <w:pPr>
        <w:pStyle w:val="RKnormal"/>
      </w:pPr>
    </w:p>
    <w:p w:rsidR="000B6520" w:rsidRPr="008D3D3D" w:rsidRDefault="006247A8">
      <w:pPr>
        <w:pStyle w:val="RKnormal"/>
      </w:pPr>
      <w:r w:rsidRPr="008D3D3D">
        <w:t xml:space="preserve">Dagordningspunkt </w:t>
      </w:r>
      <w:r w:rsidR="00435821" w:rsidRPr="008D3D3D">
        <w:t>1</w:t>
      </w:r>
    </w:p>
    <w:p w:rsidR="000B6520" w:rsidRPr="008D3D3D" w:rsidRDefault="000B6520">
      <w:pPr>
        <w:pStyle w:val="RKnormal"/>
      </w:pPr>
    </w:p>
    <w:p w:rsidR="000B6520" w:rsidRPr="008D3D3D" w:rsidRDefault="000B6520">
      <w:pPr>
        <w:pStyle w:val="RKnormal"/>
      </w:pPr>
      <w:r w:rsidRPr="008D3D3D">
        <w:t>Rubrik:</w:t>
      </w:r>
      <w:r w:rsidR="006247A8" w:rsidRPr="008D3D3D">
        <w:t xml:space="preserve"> </w:t>
      </w:r>
      <w:r w:rsidR="00435821" w:rsidRPr="008D3D3D">
        <w:t>Information och samråd inför ministerrådsmöte</w:t>
      </w:r>
      <w:r w:rsidR="00435821" w:rsidRPr="008D3D3D">
        <w:br/>
        <w:t>den 12 oktober 2009</w:t>
      </w:r>
    </w:p>
    <w:p w:rsidR="000B6520" w:rsidRPr="008D3D3D" w:rsidRDefault="000B6520">
      <w:pPr>
        <w:pStyle w:val="RKnormal"/>
      </w:pPr>
    </w:p>
    <w:p w:rsidR="000B6520" w:rsidRPr="008D3D3D" w:rsidRDefault="000B6520">
      <w:pPr>
        <w:pStyle w:val="RKnormal"/>
        <w:rPr>
          <w:b/>
        </w:rPr>
      </w:pPr>
      <w:r w:rsidRPr="008D3D3D">
        <w:rPr>
          <w:b/>
        </w:rPr>
        <w:t>Dokument:</w:t>
      </w:r>
    </w:p>
    <w:p w:rsidR="000B6520" w:rsidRPr="008D3D3D" w:rsidRDefault="00435821">
      <w:pPr>
        <w:pStyle w:val="RKnormal"/>
      </w:pPr>
      <w:r w:rsidRPr="008D3D3D">
        <w:t>-</w:t>
      </w:r>
      <w:r w:rsidRPr="008D3D3D">
        <w:br/>
      </w:r>
    </w:p>
    <w:p w:rsidR="007B26D7" w:rsidRPr="008D3D3D" w:rsidRDefault="000B6520">
      <w:pPr>
        <w:pStyle w:val="RKnormal"/>
        <w:rPr>
          <w:b/>
        </w:rPr>
      </w:pPr>
      <w:r w:rsidRPr="008D3D3D">
        <w:rPr>
          <w:b/>
        </w:rPr>
        <w:t xml:space="preserve">Tidigare dokument:   </w:t>
      </w:r>
    </w:p>
    <w:p w:rsidR="000B6520" w:rsidRPr="008D3D3D" w:rsidRDefault="00435821">
      <w:pPr>
        <w:pStyle w:val="RKnormal"/>
      </w:pPr>
      <w:r w:rsidRPr="008D3D3D">
        <w:t>-</w:t>
      </w:r>
    </w:p>
    <w:p w:rsidR="000B6520" w:rsidRPr="008D3D3D" w:rsidRDefault="000B6520">
      <w:pPr>
        <w:pStyle w:val="RKrubrik"/>
      </w:pPr>
      <w:r w:rsidRPr="008D3D3D">
        <w:t>Bakgrund</w:t>
      </w:r>
    </w:p>
    <w:p w:rsidR="00435821" w:rsidRPr="008D3D3D" w:rsidRDefault="00435821" w:rsidP="00435821">
      <w:pPr>
        <w:pStyle w:val="RKnormal"/>
      </w:pPr>
      <w:r w:rsidRPr="008D3D3D">
        <w:t>Den 12 oktober kommer ett extra EPSCO-möte att hållas, som ägnas helt åt frågorna kring den nya influensan (H1N1). Huvudpunkten vid mötet blir en diskussion kring rådsslutsatser om ”ett strategiskt för</w:t>
      </w:r>
      <w:r w:rsidR="006D47F4" w:rsidRPr="008D3D3D">
        <w:t>hållningssätt” till influensan</w:t>
      </w:r>
      <w:r w:rsidRPr="008D3D3D">
        <w:t xml:space="preserve"> och ministrarna kommer därefter formellt att anta slutsatserna. </w:t>
      </w:r>
    </w:p>
    <w:p w:rsidR="006D47F4" w:rsidRPr="008D3D3D" w:rsidRDefault="006D47F4" w:rsidP="006D47F4">
      <w:pPr>
        <w:pStyle w:val="RKnormal"/>
      </w:pPr>
    </w:p>
    <w:p w:rsidR="00435821" w:rsidRPr="008D3D3D" w:rsidRDefault="00FC1FEC" w:rsidP="00435821">
      <w:pPr>
        <w:pStyle w:val="RKnormal"/>
      </w:pPr>
      <w:r w:rsidRPr="008D3D3D">
        <w:t>Detta föregicks vid en diskussion vid</w:t>
      </w:r>
      <w:r w:rsidR="00435821" w:rsidRPr="008D3D3D">
        <w:t xml:space="preserve"> informella hälsoministermötet i Jönköping den 6-7 juli. </w:t>
      </w:r>
      <w:r w:rsidRPr="008D3D3D">
        <w:t>Det</w:t>
      </w:r>
      <w:r w:rsidR="00435821" w:rsidRPr="008D3D3D">
        <w:t xml:space="preserve"> svenska ordförandeskapet föreslog då ett antal punkter som skulle</w:t>
      </w:r>
      <w:r w:rsidRPr="008D3D3D">
        <w:t xml:space="preserve"> kunna ingå i en brett upplagd </w:t>
      </w:r>
      <w:r w:rsidR="00435821" w:rsidRPr="008D3D3D">
        <w:t xml:space="preserve">influensastrategi. </w:t>
      </w:r>
    </w:p>
    <w:p w:rsidR="00435821" w:rsidRPr="008D3D3D" w:rsidRDefault="00435821" w:rsidP="00435821">
      <w:pPr>
        <w:pStyle w:val="RKnormal"/>
      </w:pPr>
    </w:p>
    <w:p w:rsidR="00435821" w:rsidRPr="008D3D3D" w:rsidRDefault="00435821" w:rsidP="00435821">
      <w:pPr>
        <w:pStyle w:val="RKnormal"/>
      </w:pPr>
      <w:r w:rsidRPr="008D3D3D">
        <w:t xml:space="preserve">I Jönköping presenterade kommissionen ett </w:t>
      </w:r>
      <w:r w:rsidR="00FD7633" w:rsidRPr="008D3D3D">
        <w:t>arbetsdokument</w:t>
      </w:r>
      <w:r w:rsidRPr="008D3D3D">
        <w:t xml:space="preserve"> som helt fokuserade på frågor kring vaccinationer, som vilka grupper som skulle vaccineras och gemensam upphandling av vaccin. Ministrarna stödde dock ha ett bredare upplägg i linje med det som det svenska ordförandeskapet föreslog. En slutsats av diskussionen var att kommissionen ombads att arbeta vidare enligt den inriktningen. </w:t>
      </w:r>
    </w:p>
    <w:p w:rsidR="00435821" w:rsidRPr="008D3D3D" w:rsidRDefault="00435821" w:rsidP="00435821">
      <w:pPr>
        <w:pStyle w:val="RKnormal"/>
      </w:pPr>
    </w:p>
    <w:p w:rsidR="00435821" w:rsidRPr="008D3D3D" w:rsidRDefault="00435821" w:rsidP="00435821">
      <w:pPr>
        <w:pStyle w:val="RKnormal"/>
      </w:pPr>
      <w:r w:rsidRPr="008D3D3D">
        <w:lastRenderedPageBreak/>
        <w:t>De rådsslutsatser som ska antas den 12 oktober har behandlats i rådets</w:t>
      </w:r>
      <w:r w:rsidR="009C3BFF" w:rsidRPr="008D3D3D">
        <w:t xml:space="preserve"> vängrupp för pandemiberedskap.</w:t>
      </w:r>
    </w:p>
    <w:p w:rsidR="009C3BFF" w:rsidRPr="008D3D3D" w:rsidRDefault="009C3BFF" w:rsidP="009C3BFF">
      <w:pPr>
        <w:pStyle w:val="RKnormal"/>
      </w:pPr>
      <w:r w:rsidRPr="008D3D3D">
        <w:t xml:space="preserve">Den 15 september presenterade kommissionen ett meddelande och fem arbetspapper. Vid det extra Epsco-rådet den 12 oktober kommer kommissionen också att presentera sitt meddelande. Vidare kommer en diskussion att äga rum utifrån tre frågor som ordförandeskapet tagit fram. Arbetet med rådsslutsatserna och kommissionens meddelande har pågått parallellt. Slutsatserna är rådets sätt att behandla kommissionens meddelande. </w:t>
      </w:r>
    </w:p>
    <w:p w:rsidR="009C3BFF" w:rsidRPr="008D3D3D" w:rsidRDefault="009C3BFF" w:rsidP="00435821">
      <w:pPr>
        <w:pStyle w:val="RKnormal"/>
      </w:pPr>
    </w:p>
    <w:p w:rsidR="000B6520" w:rsidRPr="008D3D3D" w:rsidRDefault="000B6520">
      <w:pPr>
        <w:pStyle w:val="RKrubrik"/>
      </w:pPr>
      <w:r w:rsidRPr="008D3D3D">
        <w:t>Rättslig grund och beslutsförfarande</w:t>
      </w:r>
    </w:p>
    <w:p w:rsidR="00FD7633" w:rsidRPr="008D3D3D" w:rsidRDefault="00FD7633">
      <w:pPr>
        <w:pStyle w:val="RKnormal"/>
        <w:rPr>
          <w:highlight w:val="yellow"/>
        </w:rPr>
      </w:pPr>
    </w:p>
    <w:p w:rsidR="009C3BFF" w:rsidRPr="008D3D3D" w:rsidRDefault="009C3BFF" w:rsidP="009C3BFF">
      <w:pPr>
        <w:pStyle w:val="RKnormal"/>
      </w:pPr>
      <w:r w:rsidRPr="008D3D3D">
        <w:t>Artikel 152 i Fördraget. Antagande av slutsatser.  Beslut om godkännande av slutsatserna fattas enhälligt av rådet.</w:t>
      </w:r>
    </w:p>
    <w:p w:rsidR="00ED2077" w:rsidRPr="008D3D3D" w:rsidRDefault="00ED2077">
      <w:pPr>
        <w:pStyle w:val="RKnormal"/>
      </w:pPr>
    </w:p>
    <w:p w:rsidR="000B6520" w:rsidRPr="008D3D3D" w:rsidRDefault="000B6520">
      <w:pPr>
        <w:pStyle w:val="RKrubrik"/>
        <w:rPr>
          <w:iCs/>
        </w:rPr>
      </w:pPr>
      <w:r w:rsidRPr="008D3D3D">
        <w:rPr>
          <w:iCs/>
        </w:rPr>
        <w:t>Svensk ståndpunkt</w:t>
      </w:r>
    </w:p>
    <w:p w:rsidR="00435821" w:rsidRPr="008D3D3D" w:rsidRDefault="00435821" w:rsidP="00435821">
      <w:pPr>
        <w:pStyle w:val="RKnormal"/>
      </w:pPr>
      <w:r w:rsidRPr="008D3D3D">
        <w:t>Regeringen anser att det är angeläget att EU:s medlemsstater diskuterar och agerar i frågan om den nya influensan för att komplettera det arbete som respektive medlemsstat bedriver nationellt. Regeringen har därför uppmuntrat till ett brett och strategiskt förhållningssätt, som inkluderar vaccin, multisektoriella delar och kommunikationsfrågor. Resultatet är de slutsatser som nu ska antas.</w:t>
      </w:r>
    </w:p>
    <w:p w:rsidR="00FC1FEC" w:rsidRPr="008D3D3D" w:rsidRDefault="00FC1FEC" w:rsidP="00435821">
      <w:pPr>
        <w:spacing w:line="240" w:lineRule="auto"/>
      </w:pPr>
    </w:p>
    <w:p w:rsidR="000B6520" w:rsidRPr="008D3D3D" w:rsidRDefault="000B6520">
      <w:pPr>
        <w:pStyle w:val="RKrubrik"/>
      </w:pPr>
      <w:r w:rsidRPr="008D3D3D">
        <w:t>Europaparlamentets inställning</w:t>
      </w:r>
    </w:p>
    <w:p w:rsidR="00FC1FEC" w:rsidRPr="008D3D3D" w:rsidRDefault="00ED2077" w:rsidP="00FC1FEC">
      <w:pPr>
        <w:pStyle w:val="RKnormal"/>
      </w:pPr>
      <w:r w:rsidRPr="008D3D3D">
        <w:t>-</w:t>
      </w:r>
    </w:p>
    <w:p w:rsidR="00FC1FEC" w:rsidRPr="008D3D3D" w:rsidRDefault="00FC1FEC" w:rsidP="00FC1FEC">
      <w:pPr>
        <w:pStyle w:val="RKnormal"/>
      </w:pPr>
    </w:p>
    <w:p w:rsidR="000B6520" w:rsidRPr="008D3D3D" w:rsidRDefault="000B6520">
      <w:pPr>
        <w:pStyle w:val="RKrubrik"/>
        <w:rPr>
          <w:iCs/>
        </w:rPr>
      </w:pPr>
      <w:r w:rsidRPr="008D3D3D">
        <w:rPr>
          <w:iCs/>
        </w:rPr>
        <w:t>Förslaget</w:t>
      </w:r>
    </w:p>
    <w:p w:rsidR="006D47F4" w:rsidRPr="008D3D3D" w:rsidRDefault="006D47F4" w:rsidP="006D47F4">
      <w:pPr>
        <w:pStyle w:val="RKnormal"/>
      </w:pPr>
      <w:r w:rsidRPr="008D3D3D">
        <w:t xml:space="preserve">Sverige har </w:t>
      </w:r>
      <w:r w:rsidR="009C3BFF" w:rsidRPr="008D3D3D">
        <w:t xml:space="preserve">i egenskap av ordförande </w:t>
      </w:r>
      <w:r w:rsidRPr="008D3D3D">
        <w:t xml:space="preserve">tagit fram ett förslag till slutsatser </w:t>
      </w:r>
      <w:r w:rsidR="009C3BFF" w:rsidRPr="008D3D3D">
        <w:t>och förhandlat slutsatserna i rådets vängrupp om pandemisk influensa.</w:t>
      </w:r>
      <w:r w:rsidRPr="008D3D3D">
        <w:t xml:space="preserve"> Slutsatserna tar upp följande frågor:</w:t>
      </w:r>
    </w:p>
    <w:p w:rsidR="006D47F4" w:rsidRPr="008D3D3D" w:rsidRDefault="006D47F4" w:rsidP="006D47F4">
      <w:pPr>
        <w:pStyle w:val="RKnormal"/>
      </w:pPr>
    </w:p>
    <w:p w:rsidR="006D47F4" w:rsidRPr="008D3D3D" w:rsidRDefault="006D47F4" w:rsidP="006D47F4">
      <w:pPr>
        <w:pStyle w:val="RKnormal"/>
      </w:pPr>
      <w:r w:rsidRPr="008D3D3D">
        <w:rPr>
          <w:i/>
        </w:rPr>
        <w:t>Tillgång till vaccin</w:t>
      </w:r>
      <w:r w:rsidRPr="008D3D3D">
        <w:t xml:space="preserve"> - Kommissionen uppmanas att fortsätta stödja upphandlingen av vaccin i de medlemsstater som idag saknar avtal om leverans. Kommissionen får också i uppgift att föreslå en mekanism för att underlätta för medlemsländer att dela med sig av vaccin till dem som har ett underskott, samt att klargöra </w:t>
      </w:r>
      <w:r w:rsidR="00AA791E" w:rsidRPr="008D3D3D">
        <w:t xml:space="preserve">de </w:t>
      </w:r>
      <w:r w:rsidRPr="008D3D3D">
        <w:t>juridiska förutsättningarna.</w:t>
      </w:r>
      <w:r w:rsidRPr="008D3D3D">
        <w:br/>
      </w:r>
    </w:p>
    <w:p w:rsidR="006D47F4" w:rsidRPr="008D3D3D" w:rsidRDefault="006D47F4" w:rsidP="006D47F4">
      <w:pPr>
        <w:pStyle w:val="RKnormal"/>
      </w:pPr>
      <w:r w:rsidRPr="008D3D3D">
        <w:rPr>
          <w:i/>
        </w:rPr>
        <w:t>Vaccinationsstrategi (d.v.s. prioriterade grupper och målgrupper för vaccination</w:t>
      </w:r>
      <w:r w:rsidR="00AA791E" w:rsidRPr="008D3D3D">
        <w:rPr>
          <w:i/>
        </w:rPr>
        <w:t>)</w:t>
      </w:r>
      <w:r w:rsidRPr="008D3D3D">
        <w:t xml:space="preserve"> - </w:t>
      </w:r>
      <w:r w:rsidR="00AA791E" w:rsidRPr="008D3D3D">
        <w:t xml:space="preserve"> Må</w:t>
      </w:r>
      <w:r w:rsidRPr="008D3D3D">
        <w:t>lgrupperna för vaccination fastställs i nationella planer. När det gäller prioriterade grupper sammanfaller den gemensamma synen inom EU med WHO:s rekommendationer</w:t>
      </w:r>
    </w:p>
    <w:p w:rsidR="00AA791E" w:rsidRPr="008D3D3D" w:rsidRDefault="00AA791E" w:rsidP="006D47F4">
      <w:pPr>
        <w:pStyle w:val="RKnormal"/>
        <w:rPr>
          <w:sz w:val="28"/>
          <w:szCs w:val="28"/>
        </w:rPr>
      </w:pPr>
    </w:p>
    <w:p w:rsidR="006D47F4" w:rsidRPr="008D3D3D" w:rsidRDefault="006D47F4" w:rsidP="006D47F4">
      <w:pPr>
        <w:pStyle w:val="RKnormal"/>
        <w:rPr>
          <w:sz w:val="28"/>
          <w:szCs w:val="28"/>
        </w:rPr>
      </w:pPr>
      <w:r w:rsidRPr="008D3D3D">
        <w:rPr>
          <w:i/>
        </w:rPr>
        <w:t>Godkännandeprocessen för vaccin</w:t>
      </w:r>
      <w:r w:rsidRPr="008D3D3D">
        <w:t xml:space="preserve"> - I slutsatserna betonas vikten av att kommissionens arbete med risk-nytta-analyser och beslut om marknadsgodkännande av vaccin fortsätter att vara snabbt och noggrant. </w:t>
      </w:r>
    </w:p>
    <w:p w:rsidR="006D47F4" w:rsidRPr="008D3D3D" w:rsidRDefault="006D47F4" w:rsidP="006D47F4">
      <w:pPr>
        <w:pStyle w:val="RKnormal"/>
        <w:rPr>
          <w:sz w:val="28"/>
          <w:szCs w:val="28"/>
        </w:rPr>
      </w:pPr>
    </w:p>
    <w:p w:rsidR="006D47F4" w:rsidRPr="008D3D3D" w:rsidRDefault="006D47F4" w:rsidP="006D47F4">
      <w:pPr>
        <w:pStyle w:val="RKnormal"/>
      </w:pPr>
      <w:r w:rsidRPr="008D3D3D">
        <w:rPr>
          <w:i/>
        </w:rPr>
        <w:t>Information och kommunikation med allmänheten</w:t>
      </w:r>
      <w:r w:rsidRPr="008D3D3D">
        <w:t xml:space="preserve"> - Medlemsstaterna och kommissionen uppmanas att samarbeta</w:t>
      </w:r>
      <w:r w:rsidR="00AA791E" w:rsidRPr="008D3D3D">
        <w:t xml:space="preserve"> och </w:t>
      </w:r>
      <w:r w:rsidRPr="008D3D3D">
        <w:t>koordinera sig kring vissa strategiska budskap i kommunikationen</w:t>
      </w:r>
      <w:r w:rsidR="00AA791E" w:rsidRPr="008D3D3D">
        <w:t xml:space="preserve"> och </w:t>
      </w:r>
      <w:r w:rsidRPr="008D3D3D">
        <w:t xml:space="preserve">informationen till allmänheten. </w:t>
      </w:r>
    </w:p>
    <w:p w:rsidR="00AA791E" w:rsidRPr="008D3D3D" w:rsidRDefault="00AA791E" w:rsidP="006D47F4">
      <w:pPr>
        <w:pStyle w:val="RKnormal"/>
        <w:rPr>
          <w:sz w:val="28"/>
          <w:szCs w:val="28"/>
        </w:rPr>
      </w:pPr>
    </w:p>
    <w:p w:rsidR="006D47F4" w:rsidRPr="008D3D3D" w:rsidRDefault="006D47F4" w:rsidP="006D47F4">
      <w:pPr>
        <w:pStyle w:val="RKnormal"/>
        <w:rPr>
          <w:sz w:val="28"/>
          <w:szCs w:val="28"/>
        </w:rPr>
      </w:pPr>
      <w:r w:rsidRPr="008D3D3D">
        <w:rPr>
          <w:i/>
        </w:rPr>
        <w:t>Globalt samarbete – i synnerhet stöd till u-länderna</w:t>
      </w:r>
      <w:r w:rsidRPr="008D3D3D">
        <w:t xml:space="preserve"> - Medlemsstaterna och kommissionen uppmanas att utveckla en gemensam ståndpunkt till den behovsanalys som tagits fram inom FN-systemet. Existerade biståndsmekanismer på EU-nivå bör användas för stödinsatserna. </w:t>
      </w:r>
      <w:r w:rsidRPr="008D3D3D">
        <w:rPr>
          <w:sz w:val="28"/>
          <w:szCs w:val="28"/>
        </w:rPr>
        <w:br/>
      </w:r>
    </w:p>
    <w:p w:rsidR="00FC1FEC" w:rsidRPr="008D3D3D" w:rsidRDefault="006D47F4" w:rsidP="006D47F4">
      <w:pPr>
        <w:pStyle w:val="RKnormal"/>
      </w:pPr>
      <w:r w:rsidRPr="008D3D3D">
        <w:rPr>
          <w:i/>
        </w:rPr>
        <w:t>Multisektoriella beredskapsfrågor i samband med pandemin</w:t>
      </w:r>
      <w:r w:rsidRPr="008D3D3D">
        <w:t xml:space="preserve"> - I slutsatserna uppmanas medlemsländerna och kommissionen till samarbete kring informationsutbyte om multisektoriella beredskapsfrågor, d.v.s. beredskapen för att upprätthålla viktiga samhällsfunktioner. </w:t>
      </w:r>
    </w:p>
    <w:p w:rsidR="006D47F4" w:rsidRPr="008D3D3D" w:rsidRDefault="00FC1FEC" w:rsidP="006D47F4">
      <w:pPr>
        <w:pStyle w:val="RKnormal"/>
      </w:pPr>
      <w:r w:rsidRPr="008D3D3D">
        <w:t>K</w:t>
      </w:r>
      <w:r w:rsidR="006D47F4" w:rsidRPr="008D3D3D">
        <w:t xml:space="preserve">ommissionen </w:t>
      </w:r>
      <w:r w:rsidRPr="008D3D3D">
        <w:t xml:space="preserve">får också </w:t>
      </w:r>
      <w:r w:rsidR="006D47F4" w:rsidRPr="008D3D3D">
        <w:t xml:space="preserve">uppgiften att uppdatera sitt meddelande om pandemiberedskap från 2005. </w:t>
      </w:r>
    </w:p>
    <w:p w:rsidR="00FC1FEC" w:rsidRPr="008D3D3D" w:rsidRDefault="00FC1FEC" w:rsidP="006D47F4">
      <w:pPr>
        <w:pStyle w:val="RKnormal"/>
      </w:pPr>
    </w:p>
    <w:p w:rsidR="000B6520" w:rsidRPr="008D3D3D" w:rsidRDefault="000B6520">
      <w:pPr>
        <w:pStyle w:val="RKrubrik"/>
        <w:rPr>
          <w:iCs/>
        </w:rPr>
      </w:pPr>
      <w:r w:rsidRPr="008D3D3D">
        <w:rPr>
          <w:iCs/>
        </w:rPr>
        <w:t>Gällande svenska regler och förslagets effekter på dessa</w:t>
      </w:r>
    </w:p>
    <w:p w:rsidR="000B3F12" w:rsidRPr="008D3D3D" w:rsidRDefault="002067EB" w:rsidP="000B3F12">
      <w:pPr>
        <w:rPr>
          <w:szCs w:val="24"/>
          <w:lang w:eastAsia="sv-SE"/>
        </w:rPr>
      </w:pPr>
      <w:r w:rsidRPr="008D3D3D">
        <w:rPr>
          <w:szCs w:val="24"/>
          <w:lang w:eastAsia="sv-SE"/>
        </w:rPr>
        <w:t>-</w:t>
      </w:r>
    </w:p>
    <w:p w:rsidR="000B6520" w:rsidRPr="008D3D3D" w:rsidRDefault="000B6520">
      <w:pPr>
        <w:pStyle w:val="RKnormal"/>
      </w:pPr>
    </w:p>
    <w:p w:rsidR="000B6520" w:rsidRPr="008D3D3D" w:rsidRDefault="000B6520">
      <w:pPr>
        <w:pStyle w:val="RKnormal"/>
        <w:rPr>
          <w:iCs/>
        </w:rPr>
      </w:pPr>
    </w:p>
    <w:p w:rsidR="000B6520" w:rsidRPr="008D3D3D" w:rsidRDefault="000B6520">
      <w:pPr>
        <w:pStyle w:val="RKnormal"/>
        <w:ind w:left="-1134"/>
      </w:pPr>
    </w:p>
    <w:p w:rsidR="000B6520" w:rsidRPr="008D3D3D" w:rsidRDefault="000B6520">
      <w:pPr>
        <w:pStyle w:val="RKrubrik"/>
        <w:spacing w:before="0" w:after="0"/>
      </w:pPr>
    </w:p>
    <w:p w:rsidR="000B6520" w:rsidRPr="008D3D3D" w:rsidRDefault="000B6520">
      <w:pPr>
        <w:pStyle w:val="RKnormal"/>
      </w:pPr>
    </w:p>
    <w:p w:rsidR="000B6520" w:rsidRPr="008D3D3D" w:rsidRDefault="000B6520">
      <w:pPr>
        <w:pStyle w:val="RKnormal"/>
      </w:pPr>
    </w:p>
    <w:sectPr w:rsidR="000B6520" w:rsidRPr="008D3D3D">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C3BFF" w:rsidRPr="008D3D3D" w:rsidRDefault="009C3BFF">
      <w:r w:rsidRPr="008D3D3D">
        <w:separator/>
      </w:r>
    </w:p>
  </w:endnote>
  <w:endnote w:type="continuationSeparator" w:id="0">
    <w:p w:rsidR="009C3BFF" w:rsidRPr="008D3D3D" w:rsidRDefault="009C3BFF">
      <w:r w:rsidRPr="008D3D3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C3BFF" w:rsidRPr="008D3D3D" w:rsidRDefault="009C3BFF">
      <w:r w:rsidRPr="008D3D3D">
        <w:separator/>
      </w:r>
    </w:p>
  </w:footnote>
  <w:footnote w:type="continuationSeparator" w:id="0">
    <w:p w:rsidR="009C3BFF" w:rsidRPr="008D3D3D" w:rsidRDefault="009C3BFF">
      <w:r w:rsidRPr="008D3D3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3BFF" w:rsidRPr="008D3D3D" w:rsidRDefault="009C3BFF">
    <w:pPr>
      <w:pStyle w:val="Sidhuvud"/>
      <w:framePr w:wrap="around" w:vAnchor="text" w:hAnchor="margin" w:xAlign="right" w:y="1"/>
      <w:rPr>
        <w:rStyle w:val="Sidnummer"/>
      </w:rPr>
    </w:pPr>
    <w:r w:rsidRPr="008D3D3D">
      <w:rPr>
        <w:rStyle w:val="Sidnummer"/>
      </w:rPr>
      <w:fldChar w:fldCharType="begin" w:fldLock="1"/>
    </w:r>
    <w:r w:rsidRPr="008D3D3D">
      <w:rPr>
        <w:rStyle w:val="Sidnummer"/>
      </w:rPr>
      <w:instrText xml:space="preserve">PAGE  </w:instrText>
    </w:r>
    <w:r w:rsidRPr="008D3D3D">
      <w:rPr>
        <w:rStyle w:val="Sidnummer"/>
      </w:rPr>
      <w:fldChar w:fldCharType="separate"/>
    </w:r>
    <w:r w:rsidR="007C0724" w:rsidRPr="008D3D3D">
      <w:rPr>
        <w:rStyle w:val="Sidnummer"/>
      </w:rPr>
      <w:t>2</w:t>
    </w:r>
    <w:r w:rsidRPr="008D3D3D">
      <w:rPr>
        <w:rStyle w:val="Sidnummer"/>
      </w:rPr>
      <w:fldChar w:fldCharType="end"/>
    </w:r>
  </w:p>
  <w:p w:rsidR="009C3BFF" w:rsidRPr="008D3D3D" w:rsidRDefault="009C3BFF">
    <w:pPr>
      <w:pStyle w:val="Sidhuvud"/>
      <w:ind w:right="360"/>
    </w:pPr>
  </w:p>
  <w:p w:rsidR="009C3BFF" w:rsidRPr="008D3D3D" w:rsidRDefault="009C3BFF">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3BFF" w:rsidRPr="008D3D3D" w:rsidRDefault="009C3BFF">
    <w:pPr>
      <w:pStyle w:val="Sidhuvud"/>
      <w:framePr w:wrap="around" w:vAnchor="text" w:hAnchor="margin" w:xAlign="right" w:y="1"/>
      <w:rPr>
        <w:rStyle w:val="Sidnummer"/>
      </w:rPr>
    </w:pPr>
    <w:r w:rsidRPr="008D3D3D">
      <w:rPr>
        <w:rStyle w:val="Sidnummer"/>
      </w:rPr>
      <w:fldChar w:fldCharType="begin" w:fldLock="1"/>
    </w:r>
    <w:r w:rsidRPr="008D3D3D">
      <w:rPr>
        <w:rStyle w:val="Sidnummer"/>
      </w:rPr>
      <w:instrText xml:space="preserve">PAGE  </w:instrText>
    </w:r>
    <w:r w:rsidRPr="008D3D3D">
      <w:rPr>
        <w:rStyle w:val="Sidnummer"/>
      </w:rPr>
      <w:fldChar w:fldCharType="separate"/>
    </w:r>
    <w:r w:rsidR="007C0724" w:rsidRPr="008D3D3D">
      <w:rPr>
        <w:rStyle w:val="Sidnummer"/>
      </w:rPr>
      <w:t>3</w:t>
    </w:r>
    <w:r w:rsidRPr="008D3D3D">
      <w:rPr>
        <w:rStyle w:val="Sidnummer"/>
      </w:rPr>
      <w:fldChar w:fldCharType="end"/>
    </w:r>
  </w:p>
  <w:p w:rsidR="009C3BFF" w:rsidRPr="008D3D3D" w:rsidRDefault="009C3BFF">
    <w:pPr>
      <w:pStyle w:val="Sidhuvud"/>
      <w:ind w:right="360"/>
    </w:pPr>
  </w:p>
  <w:p w:rsidR="009C3BFF" w:rsidRPr="008D3D3D" w:rsidRDefault="009C3BFF">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3BFF" w:rsidRPr="008D3D3D" w:rsidRDefault="008D3D3D">
    <w:pPr>
      <w:framePr w:w="2948" w:h="1321" w:hRule="exact" w:wrap="notBeside" w:vAnchor="page" w:hAnchor="page" w:x="1362" w:y="653"/>
    </w:pPr>
    <w:r w:rsidRPr="008D3D3D">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9C3BFF" w:rsidRPr="008D3D3D" w:rsidRDefault="009C3BFF">
    <w:pPr>
      <w:pStyle w:val="RKrubrik"/>
      <w:keepNext w:val="0"/>
      <w:tabs>
        <w:tab w:val="clear" w:pos="1134"/>
        <w:tab w:val="clear" w:pos="2835"/>
      </w:tabs>
      <w:spacing w:before="0" w:after="0" w:line="320" w:lineRule="atLeast"/>
      <w:rPr>
        <w:bCs/>
      </w:rPr>
    </w:pPr>
  </w:p>
  <w:p w:rsidR="009C3BFF" w:rsidRPr="008D3D3D" w:rsidRDefault="009C3BFF">
    <w:pPr>
      <w:rPr>
        <w:rFonts w:ascii="TradeGothic" w:hAnsi="TradeGothic"/>
        <w:b/>
        <w:bCs/>
        <w:spacing w:val="12"/>
        <w:sz w:val="22"/>
      </w:rPr>
    </w:pPr>
  </w:p>
  <w:p w:rsidR="009C3BFF" w:rsidRPr="008D3D3D" w:rsidRDefault="009C3BFF">
    <w:pPr>
      <w:pStyle w:val="RKrubrik"/>
      <w:keepNext w:val="0"/>
      <w:tabs>
        <w:tab w:val="clear" w:pos="1134"/>
        <w:tab w:val="clear" w:pos="2835"/>
      </w:tabs>
      <w:spacing w:before="0" w:after="0" w:line="320" w:lineRule="atLeast"/>
      <w:rPr>
        <w:bCs/>
      </w:rPr>
    </w:pPr>
  </w:p>
  <w:p w:rsidR="009C3BFF" w:rsidRPr="008D3D3D" w:rsidRDefault="009C3BFF">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6D514F"/>
    <w:multiLevelType w:val="hybridMultilevel"/>
    <w:tmpl w:val="146603AC"/>
    <w:lvl w:ilvl="0" w:tplc="041D0001">
      <w:start w:val="1"/>
      <w:numFmt w:val="bullet"/>
      <w:lvlText w:val=""/>
      <w:lvlJc w:val="left"/>
      <w:pPr>
        <w:tabs>
          <w:tab w:val="num" w:pos="1080"/>
        </w:tabs>
        <w:ind w:left="1080" w:hanging="360"/>
      </w:pPr>
      <w:rPr>
        <w:rFonts w:ascii="Symbol" w:hAnsi="Symbol" w:hint="default"/>
      </w:rPr>
    </w:lvl>
    <w:lvl w:ilvl="1" w:tplc="041D0003" w:tentative="1">
      <w:start w:val="1"/>
      <w:numFmt w:val="bullet"/>
      <w:lvlText w:val="o"/>
      <w:lvlJc w:val="left"/>
      <w:pPr>
        <w:tabs>
          <w:tab w:val="num" w:pos="1800"/>
        </w:tabs>
        <w:ind w:left="1800" w:hanging="360"/>
      </w:pPr>
      <w:rPr>
        <w:rFonts w:ascii="Courier New" w:hAnsi="Courier New" w:cs="Courier New" w:hint="default"/>
      </w:rPr>
    </w:lvl>
    <w:lvl w:ilvl="2" w:tplc="041D0005" w:tentative="1">
      <w:start w:val="1"/>
      <w:numFmt w:val="bullet"/>
      <w:lvlText w:val=""/>
      <w:lvlJc w:val="left"/>
      <w:pPr>
        <w:tabs>
          <w:tab w:val="num" w:pos="2520"/>
        </w:tabs>
        <w:ind w:left="2520" w:hanging="360"/>
      </w:pPr>
      <w:rPr>
        <w:rFonts w:ascii="Wingdings" w:hAnsi="Wingdings" w:hint="default"/>
      </w:rPr>
    </w:lvl>
    <w:lvl w:ilvl="3" w:tplc="041D0001" w:tentative="1">
      <w:start w:val="1"/>
      <w:numFmt w:val="bullet"/>
      <w:lvlText w:val=""/>
      <w:lvlJc w:val="left"/>
      <w:pPr>
        <w:tabs>
          <w:tab w:val="num" w:pos="3240"/>
        </w:tabs>
        <w:ind w:left="3240" w:hanging="360"/>
      </w:pPr>
      <w:rPr>
        <w:rFonts w:ascii="Symbol" w:hAnsi="Symbol" w:hint="default"/>
      </w:rPr>
    </w:lvl>
    <w:lvl w:ilvl="4" w:tplc="041D0003" w:tentative="1">
      <w:start w:val="1"/>
      <w:numFmt w:val="bullet"/>
      <w:lvlText w:val="o"/>
      <w:lvlJc w:val="left"/>
      <w:pPr>
        <w:tabs>
          <w:tab w:val="num" w:pos="3960"/>
        </w:tabs>
        <w:ind w:left="3960" w:hanging="360"/>
      </w:pPr>
      <w:rPr>
        <w:rFonts w:ascii="Courier New" w:hAnsi="Courier New" w:cs="Courier New" w:hint="default"/>
      </w:rPr>
    </w:lvl>
    <w:lvl w:ilvl="5" w:tplc="041D0005" w:tentative="1">
      <w:start w:val="1"/>
      <w:numFmt w:val="bullet"/>
      <w:lvlText w:val=""/>
      <w:lvlJc w:val="left"/>
      <w:pPr>
        <w:tabs>
          <w:tab w:val="num" w:pos="4680"/>
        </w:tabs>
        <w:ind w:left="4680" w:hanging="360"/>
      </w:pPr>
      <w:rPr>
        <w:rFonts w:ascii="Wingdings" w:hAnsi="Wingdings" w:hint="default"/>
      </w:rPr>
    </w:lvl>
    <w:lvl w:ilvl="6" w:tplc="041D0001" w:tentative="1">
      <w:start w:val="1"/>
      <w:numFmt w:val="bullet"/>
      <w:lvlText w:val=""/>
      <w:lvlJc w:val="left"/>
      <w:pPr>
        <w:tabs>
          <w:tab w:val="num" w:pos="5400"/>
        </w:tabs>
        <w:ind w:left="5400" w:hanging="360"/>
      </w:pPr>
      <w:rPr>
        <w:rFonts w:ascii="Symbol" w:hAnsi="Symbol" w:hint="default"/>
      </w:rPr>
    </w:lvl>
    <w:lvl w:ilvl="7" w:tplc="041D0003" w:tentative="1">
      <w:start w:val="1"/>
      <w:numFmt w:val="bullet"/>
      <w:lvlText w:val="o"/>
      <w:lvlJc w:val="left"/>
      <w:pPr>
        <w:tabs>
          <w:tab w:val="num" w:pos="6120"/>
        </w:tabs>
        <w:ind w:left="6120" w:hanging="360"/>
      </w:pPr>
      <w:rPr>
        <w:rFonts w:ascii="Courier New" w:hAnsi="Courier New" w:cs="Courier New" w:hint="default"/>
      </w:rPr>
    </w:lvl>
    <w:lvl w:ilvl="8" w:tplc="041D0005" w:tentative="1">
      <w:start w:val="1"/>
      <w:numFmt w:val="bullet"/>
      <w:lvlText w:val=""/>
      <w:lvlJc w:val="left"/>
      <w:pPr>
        <w:tabs>
          <w:tab w:val="num" w:pos="6840"/>
        </w:tabs>
        <w:ind w:left="6840" w:hanging="360"/>
      </w:pPr>
      <w:rPr>
        <w:rFonts w:ascii="Wingdings" w:hAnsi="Wingdings" w:hint="default"/>
      </w:rPr>
    </w:lvl>
  </w:abstractNum>
  <w:num w:numId="1" w16cid:durableId="13919199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Näringsdepartementet"/>
    <w:docVar w:name="Regering" w:val="N"/>
  </w:docVars>
  <w:rsids>
    <w:rsidRoot w:val="006247A8"/>
    <w:rsid w:val="000201C6"/>
    <w:rsid w:val="00053E10"/>
    <w:rsid w:val="00071FEF"/>
    <w:rsid w:val="000B3F12"/>
    <w:rsid w:val="000B6520"/>
    <w:rsid w:val="000C5EAD"/>
    <w:rsid w:val="001162E0"/>
    <w:rsid w:val="00131D07"/>
    <w:rsid w:val="001E6480"/>
    <w:rsid w:val="002067EB"/>
    <w:rsid w:val="00282B9C"/>
    <w:rsid w:val="003924E9"/>
    <w:rsid w:val="003B193E"/>
    <w:rsid w:val="00435821"/>
    <w:rsid w:val="00470AC5"/>
    <w:rsid w:val="004A0474"/>
    <w:rsid w:val="004A141D"/>
    <w:rsid w:val="00596335"/>
    <w:rsid w:val="005B42C4"/>
    <w:rsid w:val="006247A8"/>
    <w:rsid w:val="0066333F"/>
    <w:rsid w:val="006D47F4"/>
    <w:rsid w:val="007025AA"/>
    <w:rsid w:val="007140C8"/>
    <w:rsid w:val="00751CEB"/>
    <w:rsid w:val="0075759F"/>
    <w:rsid w:val="00770834"/>
    <w:rsid w:val="00772525"/>
    <w:rsid w:val="007B26D7"/>
    <w:rsid w:val="007B7158"/>
    <w:rsid w:val="007C0724"/>
    <w:rsid w:val="007C2F08"/>
    <w:rsid w:val="007E568C"/>
    <w:rsid w:val="007F0301"/>
    <w:rsid w:val="008563A6"/>
    <w:rsid w:val="00873CEB"/>
    <w:rsid w:val="008A6210"/>
    <w:rsid w:val="008C058C"/>
    <w:rsid w:val="008D3D3D"/>
    <w:rsid w:val="0093072C"/>
    <w:rsid w:val="009C0203"/>
    <w:rsid w:val="009C3BFF"/>
    <w:rsid w:val="00AA2425"/>
    <w:rsid w:val="00AA3524"/>
    <w:rsid w:val="00AA791E"/>
    <w:rsid w:val="00AD5AD3"/>
    <w:rsid w:val="00B034A6"/>
    <w:rsid w:val="00BA692E"/>
    <w:rsid w:val="00BB1801"/>
    <w:rsid w:val="00C24460"/>
    <w:rsid w:val="00CB3DB0"/>
    <w:rsid w:val="00D107DB"/>
    <w:rsid w:val="00D17C72"/>
    <w:rsid w:val="00D5610C"/>
    <w:rsid w:val="00DB39C3"/>
    <w:rsid w:val="00E72716"/>
    <w:rsid w:val="00ED2077"/>
    <w:rsid w:val="00F27254"/>
    <w:rsid w:val="00FA25E6"/>
    <w:rsid w:val="00FC1FEC"/>
    <w:rsid w:val="00FD7633"/>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26672074-9EBA-4883-9720-CE50B080D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customStyle="1" w:styleId="RKnormalChar">
    <w:name w:val="RKnormal Char"/>
    <w:basedOn w:val="Standardstycketeckensnitt"/>
    <w:link w:val="RKnormal"/>
    <w:rsid w:val="00435821"/>
    <w:rPr>
      <w:rFonts w:ascii="OrigGarmnd BT" w:hAnsi="OrigGarmnd BT"/>
      <w:sz w:val="24"/>
      <w:lang w:val="sv-SE" w:eastAsia="en-US" w:bidi="ar-SA"/>
    </w:rPr>
  </w:style>
  <w:style w:type="paragraph" w:styleId="Ballongtext">
    <w:name w:val="Balloon Text"/>
    <w:basedOn w:val="Normal"/>
    <w:semiHidden/>
    <w:rsid w:val="007C072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Template>
  <TotalTime>0</TotalTime>
  <Pages>2</Pages>
  <Words>557</Words>
  <Characters>3689</Characters>
  <Application>Microsoft Office Word</Application>
  <DocSecurity>4</DocSecurity>
  <Lines>127</Lines>
  <Paragraphs>38</Paragraphs>
  <ScaleCrop>false</ScaleCrop>
  <HeadingPairs>
    <vt:vector size="2" baseType="variant">
      <vt:variant>
        <vt:lpstr>Rubrik</vt:lpstr>
      </vt:variant>
      <vt:variant>
        <vt:i4>1</vt:i4>
      </vt:variant>
    </vt:vector>
  </HeadingPairs>
  <TitlesOfParts>
    <vt:vector size="1" baseType="lpstr">
      <vt:lpstr>Rådspromemoria</vt:lpstr>
    </vt:vector>
  </TitlesOfParts>
  <Company>Regeringskansliet</Company>
  <LinksUpToDate>false</LinksUpToDate>
  <CharactersWithSpaces>4208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Rådspromemoria</dc:subject>
  <dc:creator>Riksdagen</dc:creator>
  <cp:keywords>Riksdagen</cp:keywords>
  <dc:description/>
  <cp:lastModifiedBy>Lars Brink</cp:lastModifiedBy>
  <cp:revision>2</cp:revision>
  <cp:lastPrinted>2009-09-30T07:33:00Z</cp:lastPrinted>
  <dcterms:created xsi:type="dcterms:W3CDTF">2025-12-17T23:53:00Z</dcterms:created>
  <dcterms:modified xsi:type="dcterms:W3CDTF">2025-12-17T23:53:00Z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10;0;0;307</vt:lpwstr>
  </property>
  <property fmtid="{D5CDD505-2E9C-101B-9397-08002B2CF9AE}" pid="3" name="Sprak">
    <vt:lpwstr>Svenska</vt:lpwstr>
  </property>
  <property fmtid="{D5CDD505-2E9C-101B-9397-08002B2CF9AE}" pid="4" name="DokID">
    <vt:i4>60</vt:i4>
  </property>
  <property fmtid="{D5CDD505-2E9C-101B-9397-08002B2CF9AE}" pid="5" name="RKOrdnaDepartement">
    <vt:lpwstr>Näringsdepartementet</vt:lpwstr>
  </property>
  <property fmtid="{D5CDD505-2E9C-101B-9397-08002B2CF9AE}" pid="6" name="RKOrdnaActivityCategory">
    <vt:lpwstr>5.1. Kommunikation med riksdagen och myndigheter</vt:lpwstr>
  </property>
  <property fmtid="{D5CDD505-2E9C-101B-9397-08002B2CF9AE}" pid="7" name="RKOrdnaDiarienummer">
    <vt:lpwstr/>
  </property>
  <property fmtid="{D5CDD505-2E9C-101B-9397-08002B2CF9AE}" pid="8" name="ContentType">
    <vt:lpwstr>Word</vt:lpwstr>
  </property>
  <property fmtid="{D5CDD505-2E9C-101B-9397-08002B2CF9AE}" pid="9" name="RKOrdnaSearchKeywords">
    <vt:lpwstr/>
  </property>
  <property fmtid="{D5CDD505-2E9C-101B-9397-08002B2CF9AE}" pid="10" name="RKOrdnaSarskildSkyddsvard">
    <vt:lpwstr>0</vt:lpwstr>
  </property>
</Properties>
</file>