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75995B844F485D95CA3E91318654F9"/>
        </w:placeholder>
        <w:text/>
      </w:sdtPr>
      <w:sdtEndPr/>
      <w:sdtContent>
        <w:p w:rsidRPr="009B062B" w:rsidR="00AF30DD" w:rsidP="003C044A" w:rsidRDefault="00AF30DD" w14:paraId="5BBD92BF" w14:textId="77777777">
          <w:pPr>
            <w:pStyle w:val="Rubrik1"/>
            <w:spacing w:after="300"/>
          </w:pPr>
          <w:r w:rsidRPr="009B062B">
            <w:t>Förslag till riksdagsbeslut</w:t>
          </w:r>
        </w:p>
      </w:sdtContent>
    </w:sdt>
    <w:sdt>
      <w:sdtPr>
        <w:alias w:val="Yrkande 1"/>
        <w:tag w:val="3cc9bf9d-4584-46b4-a6f9-0cd91be25821"/>
        <w:id w:val="407126668"/>
        <w:lock w:val="sdtLocked"/>
      </w:sdtPr>
      <w:sdtEndPr/>
      <w:sdtContent>
        <w:p w:rsidR="006F1F74" w:rsidRDefault="007E48E6" w14:paraId="4ABB3D10" w14:textId="77777777">
          <w:pPr>
            <w:pStyle w:val="Frslagstext"/>
            <w:numPr>
              <w:ilvl w:val="0"/>
              <w:numId w:val="0"/>
            </w:numPr>
          </w:pPr>
          <w:r>
            <w:t>Riksdagen ställer sig bakom det som anförs i motionen om att utreda avkriminalisering av för sent inlämnade årsredovisningar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369F56E9644233A745636A119F3B82"/>
        </w:placeholder>
        <w:text/>
      </w:sdtPr>
      <w:sdtEndPr/>
      <w:sdtContent>
        <w:p w:rsidRPr="009B062B" w:rsidR="006D79C9" w:rsidP="00333E95" w:rsidRDefault="006D79C9" w14:paraId="0D61C6DD" w14:textId="77777777">
          <w:pPr>
            <w:pStyle w:val="Rubrik1"/>
          </w:pPr>
          <w:r>
            <w:t>Motivering</w:t>
          </w:r>
        </w:p>
      </w:sdtContent>
    </w:sdt>
    <w:p w:rsidRPr="00190FC6" w:rsidR="00054C7D" w:rsidP="00190FC6" w:rsidRDefault="00054C7D" w14:paraId="7B16CB72" w14:textId="525B9DE1">
      <w:pPr>
        <w:pStyle w:val="Normalutanindragellerluft"/>
      </w:pPr>
      <w:r w:rsidRPr="00190FC6">
        <w:t>Idag utgör underlåtenhet att inom föreskriven tid upprätta årsredovisning i ett aktiebolag ett bokföringsbrott. Brottet anses vara av normalgraden och straffpåföljden motsvarar upp till två års fängelse. Detta innebär att brottet rent straffrättsligt likställs med miss</w:t>
      </w:r>
      <w:r w:rsidR="00190FC6">
        <w:softHyphen/>
      </w:r>
      <w:r w:rsidRPr="00190FC6">
        <w:t>handel och vållande till annans död som båda också har två år som maximal straff</w:t>
      </w:r>
      <w:r w:rsidR="00190FC6">
        <w:softHyphen/>
      </w:r>
      <w:r w:rsidRPr="00190FC6">
        <w:t>påföljd. Denna ordning torde enligt mångas rättsmedvetande strida mot proportiona</w:t>
      </w:r>
      <w:r w:rsidR="00190FC6">
        <w:softHyphen/>
      </w:r>
      <w:r w:rsidRPr="00190FC6">
        <w:t xml:space="preserve">litetsprincipen varför det </w:t>
      </w:r>
      <w:r w:rsidRPr="00190FC6" w:rsidR="00A34F3D">
        <w:t>bör</w:t>
      </w:r>
      <w:r w:rsidRPr="00190FC6">
        <w:t xml:space="preserve"> ses över. </w:t>
      </w:r>
    </w:p>
    <w:p w:rsidRPr="00190FC6" w:rsidR="00054C7D" w:rsidP="00190FC6" w:rsidRDefault="00054C7D" w14:paraId="3487D956" w14:textId="39359A05">
      <w:r w:rsidRPr="00190FC6">
        <w:t>Det bästa vore ifall alla näringsidkare inkom med sin årsredovisning inom avsatt tid. Därför bör systemet vara utformat på ett sätt som skapar en incitamentsstruktur för att så sker. Dessvärre är det uppenbart att nuvarande system har misslyckats med detta vilket tydliggörs av att 10</w:t>
      </w:r>
      <w:r w:rsidRPr="00190FC6" w:rsidR="00AA3190">
        <w:t> </w:t>
      </w:r>
      <w:r w:rsidRPr="00190FC6">
        <w:t>000 företagare lämnar in sin årsredovisning sent varje år</w:t>
      </w:r>
      <w:r w:rsidRPr="00190FC6" w:rsidR="00A34F3D">
        <w:t>. E</w:t>
      </w:r>
      <w:r w:rsidRPr="00190FC6">
        <w:t xml:space="preserve">nligt Ekobrottsmyndigheten har en markant ökning har skett de senaste åren. En orsak till detta är att ”brottet” överlag upptäckts först </w:t>
      </w:r>
      <w:r w:rsidRPr="00190FC6" w:rsidR="00A34F3D">
        <w:t>två till tre år</w:t>
      </w:r>
      <w:r w:rsidRPr="00190FC6">
        <w:t xml:space="preserve"> efter </w:t>
      </w:r>
      <w:r w:rsidRPr="00190FC6" w:rsidR="00A34F3D">
        <w:t xml:space="preserve">att </w:t>
      </w:r>
      <w:r w:rsidRPr="00190FC6">
        <w:t xml:space="preserve">det begåtts. Fram till dess har företagaren sannolikt inte ens varit medveten om att ett brott har begåtts, än mindre om de potentiella straffpåföljderna. </w:t>
      </w:r>
    </w:p>
    <w:p w:rsidRPr="00190FC6" w:rsidR="00054C7D" w:rsidP="00190FC6" w:rsidRDefault="00054C7D" w14:paraId="5AA99B12" w14:textId="586281C4">
      <w:r w:rsidRPr="00190FC6">
        <w:t>Om målsättningen är att minska mängden för sent inlämnade årsredovisningar är därför dagens system ett misslyckande. Ett avsevärt mer effektivt sätt att nå detta mål skulle vara en mer omgående återkoppling kombinerad med en avgift. Avgiften kan lämpligtvis vara relaterad till bolagets omsättning, samt stiga i takt med att förseningen blir längre. En sådan struktur skulle sannolikt skapa starkare incitament till att inkomma med årsredovisningen inom avsatt tid samt påskynda dem som missat detta. Ett sådant alternativ bör ses över i samband med utredningen.</w:t>
      </w:r>
    </w:p>
    <w:p w:rsidRPr="00190FC6" w:rsidR="00054C7D" w:rsidP="00190FC6" w:rsidRDefault="00054C7D" w14:paraId="37AEF1C8" w14:textId="1FC49E07">
      <w:r w:rsidRPr="00190FC6">
        <w:lastRenderedPageBreak/>
        <w:t>Vi är av uppfattningen att näringsidkare i grunden vill väl med sin verksamhet och inte bedriver den för att sko sig på andra eller utnyttja systemet. Därför finner vi det problematiskt att dagens system straffrättsligt drar ett likhetstecken mellan närings</w:t>
      </w:r>
      <w:r w:rsidR="00190FC6">
        <w:softHyphen/>
      </w:r>
      <w:r w:rsidRPr="00190FC6">
        <w:t xml:space="preserve">idkare som av olika skäl brustit i att inkomma med sin årsredovisning och brottslingar som misshandlar eller orsakar vållande till annans död. Att utreda en avkriminalisering av för sent inlämnade årsredovisningar och ett nytt system för förseningsavgifter </w:t>
      </w:r>
      <w:r w:rsidRPr="00190FC6" w:rsidR="00A34F3D">
        <w:t>skulle</w:t>
      </w:r>
      <w:r w:rsidRPr="00190FC6">
        <w:t xml:space="preserve"> därför var</w:t>
      </w:r>
      <w:r w:rsidRPr="00190FC6" w:rsidR="00A34F3D">
        <w:t>a</w:t>
      </w:r>
      <w:r w:rsidRPr="00190FC6">
        <w:t xml:space="preserve"> positivt. Detta är även någonting som såväl Advokatsamfundet som FAR – branschorganisationen för redovisningskonsulter, revisorer och skatterådgivare – har belyst tidigare. </w:t>
      </w:r>
    </w:p>
    <w:bookmarkStart w:name="_GoBack" w:displacedByCustomXml="next" w:id="1"/>
    <w:bookmarkEnd w:displacedByCustomXml="next" w:id="1"/>
    <w:sdt>
      <w:sdtPr>
        <w:alias w:val="CC_Underskrifter"/>
        <w:tag w:val="CC_Underskrifter"/>
        <w:id w:val="583496634"/>
        <w:lock w:val="sdtContentLocked"/>
        <w:placeholder>
          <w:docPart w:val="02B359EC71454ED39CCC1B3069BFBFF4"/>
        </w:placeholder>
      </w:sdtPr>
      <w:sdtEndPr/>
      <w:sdtContent>
        <w:p w:rsidR="003C044A" w:rsidP="00524C4E" w:rsidRDefault="003C044A" w14:paraId="18B87347" w14:textId="77777777"/>
        <w:p w:rsidRPr="008E0FE2" w:rsidR="004801AC" w:rsidP="00524C4E" w:rsidRDefault="00190FC6" w14:paraId="0D8426BE" w14:textId="586DE9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Alexander Christiansson (SD)</w:t>
            </w:r>
          </w:p>
        </w:tc>
      </w:tr>
    </w:tbl>
    <w:p w:rsidR="00080859" w:rsidRDefault="00080859" w14:paraId="798E0207" w14:textId="77777777"/>
    <w:sectPr w:rsidR="000808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A8FAF" w14:textId="77777777" w:rsidR="001C64A5" w:rsidRDefault="001C64A5" w:rsidP="000C1CAD">
      <w:pPr>
        <w:spacing w:line="240" w:lineRule="auto"/>
      </w:pPr>
      <w:r>
        <w:separator/>
      </w:r>
    </w:p>
  </w:endnote>
  <w:endnote w:type="continuationSeparator" w:id="0">
    <w:p w14:paraId="0E8DB086" w14:textId="77777777" w:rsidR="001C64A5" w:rsidRDefault="001C6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5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7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3396" w14:textId="0714D07E" w:rsidR="00262EA3" w:rsidRPr="00524C4E" w:rsidRDefault="00262EA3" w:rsidP="00524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58A5" w14:textId="77777777" w:rsidR="001C64A5" w:rsidRDefault="001C64A5" w:rsidP="000C1CAD">
      <w:pPr>
        <w:spacing w:line="240" w:lineRule="auto"/>
      </w:pPr>
      <w:r>
        <w:separator/>
      </w:r>
    </w:p>
  </w:footnote>
  <w:footnote w:type="continuationSeparator" w:id="0">
    <w:p w14:paraId="2537E4DC" w14:textId="77777777" w:rsidR="001C64A5" w:rsidRDefault="001C64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0B12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BC8A5" wp14:anchorId="06F33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FC6" w14:paraId="4AD4B655" w14:textId="77777777">
                          <w:pPr>
                            <w:jc w:val="right"/>
                          </w:pPr>
                          <w:sdt>
                            <w:sdtPr>
                              <w:alias w:val="CC_Noformat_Partikod"/>
                              <w:tag w:val="CC_Noformat_Partikod"/>
                              <w:id w:val="-53464382"/>
                              <w:placeholder>
                                <w:docPart w:val="BDF1C6D323DE481AA2ED017F98F6B4B8"/>
                              </w:placeholder>
                              <w:text/>
                            </w:sdtPr>
                            <w:sdtEndPr/>
                            <w:sdtContent>
                              <w:r w:rsidR="00054C7D">
                                <w:t>SD</w:t>
                              </w:r>
                            </w:sdtContent>
                          </w:sdt>
                          <w:sdt>
                            <w:sdtPr>
                              <w:alias w:val="CC_Noformat_Partinummer"/>
                              <w:tag w:val="CC_Noformat_Partinummer"/>
                              <w:id w:val="-1709555926"/>
                              <w:placeholder>
                                <w:docPart w:val="17AC6F484D4C4DD9ABD688348C954680"/>
                              </w:placeholder>
                              <w:text/>
                            </w:sdtPr>
                            <w:sdtEndPr/>
                            <w:sdtContent>
                              <w:r w:rsidR="00A34F3D">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332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FC6" w14:paraId="4AD4B655" w14:textId="77777777">
                    <w:pPr>
                      <w:jc w:val="right"/>
                    </w:pPr>
                    <w:sdt>
                      <w:sdtPr>
                        <w:alias w:val="CC_Noformat_Partikod"/>
                        <w:tag w:val="CC_Noformat_Partikod"/>
                        <w:id w:val="-53464382"/>
                        <w:placeholder>
                          <w:docPart w:val="BDF1C6D323DE481AA2ED017F98F6B4B8"/>
                        </w:placeholder>
                        <w:text/>
                      </w:sdtPr>
                      <w:sdtEndPr/>
                      <w:sdtContent>
                        <w:r w:rsidR="00054C7D">
                          <w:t>SD</w:t>
                        </w:r>
                      </w:sdtContent>
                    </w:sdt>
                    <w:sdt>
                      <w:sdtPr>
                        <w:alias w:val="CC_Noformat_Partinummer"/>
                        <w:tag w:val="CC_Noformat_Partinummer"/>
                        <w:id w:val="-1709555926"/>
                        <w:placeholder>
                          <w:docPart w:val="17AC6F484D4C4DD9ABD688348C954680"/>
                        </w:placeholder>
                        <w:text/>
                      </w:sdtPr>
                      <w:sdtEndPr/>
                      <w:sdtContent>
                        <w:r w:rsidR="00A34F3D">
                          <w:t>58</w:t>
                        </w:r>
                      </w:sdtContent>
                    </w:sdt>
                  </w:p>
                </w:txbxContent>
              </v:textbox>
              <w10:wrap anchorx="page"/>
            </v:shape>
          </w:pict>
        </mc:Fallback>
      </mc:AlternateContent>
    </w:r>
  </w:p>
  <w:p w:rsidRPr="00293C4F" w:rsidR="00262EA3" w:rsidP="00776B74" w:rsidRDefault="00262EA3" w14:paraId="4FE18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184B1C" w14:textId="77777777">
    <w:pPr>
      <w:jc w:val="right"/>
    </w:pPr>
  </w:p>
  <w:p w:rsidR="00262EA3" w:rsidP="00776B74" w:rsidRDefault="00262EA3" w14:paraId="560612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0FC6" w14:paraId="5E329E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25CA75" wp14:anchorId="1CAD44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FC6" w14:paraId="56F21B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54C7D">
          <w:t>SD</w:t>
        </w:r>
      </w:sdtContent>
    </w:sdt>
    <w:sdt>
      <w:sdtPr>
        <w:alias w:val="CC_Noformat_Partinummer"/>
        <w:tag w:val="CC_Noformat_Partinummer"/>
        <w:id w:val="-2014525982"/>
        <w:lock w:val="contentLocked"/>
        <w:text/>
      </w:sdtPr>
      <w:sdtEndPr/>
      <w:sdtContent>
        <w:r w:rsidR="00A34F3D">
          <w:t>58</w:t>
        </w:r>
      </w:sdtContent>
    </w:sdt>
  </w:p>
  <w:p w:rsidRPr="008227B3" w:rsidR="00262EA3" w:rsidP="008227B3" w:rsidRDefault="00190FC6" w14:paraId="210EE1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FC6" w14:paraId="52FAF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:719</w:t>
        </w:r>
      </w:sdtContent>
    </w:sdt>
  </w:p>
  <w:p w:rsidR="00262EA3" w:rsidP="00E03A3D" w:rsidRDefault="00190FC6" w14:paraId="013442C8"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054C7D" w14:paraId="4CF29353" w14:textId="77777777">
        <w:pPr>
          <w:pStyle w:val="FSHRub2"/>
        </w:pPr>
        <w:r>
          <w:t xml:space="preserve">Utred en avkriminalisering av för sent inlämnade årsredovisningar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110AB8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4C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7D"/>
    <w:rsid w:val="00055933"/>
    <w:rsid w:val="00055B43"/>
    <w:rsid w:val="0005734F"/>
    <w:rsid w:val="000577E2"/>
    <w:rsid w:val="0006032F"/>
    <w:rsid w:val="0006039A"/>
    <w:rsid w:val="000603CF"/>
    <w:rsid w:val="0006043F"/>
    <w:rsid w:val="00061E36"/>
    <w:rsid w:val="00062697"/>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59"/>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C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4A5"/>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1A6"/>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9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4A"/>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4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74"/>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E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3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90"/>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AB089"/>
  <w15:chartTrackingRefBased/>
  <w15:docId w15:val="{38D3469A-5973-4A72-8C7C-95DD3BF7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75995B844F485D95CA3E91318654F9"/>
        <w:category>
          <w:name w:val="Allmänt"/>
          <w:gallery w:val="placeholder"/>
        </w:category>
        <w:types>
          <w:type w:val="bbPlcHdr"/>
        </w:types>
        <w:behaviors>
          <w:behavior w:val="content"/>
        </w:behaviors>
        <w:guid w:val="{75BA891D-54B2-448F-9A9F-129573DB5AFE}"/>
      </w:docPartPr>
      <w:docPartBody>
        <w:p w:rsidR="008A27D2" w:rsidRDefault="008A27D2">
          <w:pPr>
            <w:pStyle w:val="2C75995B844F485D95CA3E91318654F9"/>
          </w:pPr>
          <w:r w:rsidRPr="005A0A93">
            <w:rPr>
              <w:rStyle w:val="Platshllartext"/>
            </w:rPr>
            <w:t>Förslag till riksdagsbeslut</w:t>
          </w:r>
        </w:p>
      </w:docPartBody>
    </w:docPart>
    <w:docPart>
      <w:docPartPr>
        <w:name w:val="48369F56E9644233A745636A119F3B82"/>
        <w:category>
          <w:name w:val="Allmänt"/>
          <w:gallery w:val="placeholder"/>
        </w:category>
        <w:types>
          <w:type w:val="bbPlcHdr"/>
        </w:types>
        <w:behaviors>
          <w:behavior w:val="content"/>
        </w:behaviors>
        <w:guid w:val="{A4B77CA3-CCBC-46EF-820A-B7F39C6042D4}"/>
      </w:docPartPr>
      <w:docPartBody>
        <w:p w:rsidR="008A27D2" w:rsidRDefault="008A27D2">
          <w:pPr>
            <w:pStyle w:val="48369F56E9644233A745636A119F3B82"/>
          </w:pPr>
          <w:r w:rsidRPr="005A0A93">
            <w:rPr>
              <w:rStyle w:val="Platshllartext"/>
            </w:rPr>
            <w:t>Motivering</w:t>
          </w:r>
        </w:p>
      </w:docPartBody>
    </w:docPart>
    <w:docPart>
      <w:docPartPr>
        <w:name w:val="BDF1C6D323DE481AA2ED017F98F6B4B8"/>
        <w:category>
          <w:name w:val="Allmänt"/>
          <w:gallery w:val="placeholder"/>
        </w:category>
        <w:types>
          <w:type w:val="bbPlcHdr"/>
        </w:types>
        <w:behaviors>
          <w:behavior w:val="content"/>
        </w:behaviors>
        <w:guid w:val="{D2930C36-E696-407F-9946-C3A992AA3D0D}"/>
      </w:docPartPr>
      <w:docPartBody>
        <w:p w:rsidR="008A27D2" w:rsidRDefault="008A27D2">
          <w:pPr>
            <w:pStyle w:val="BDF1C6D323DE481AA2ED017F98F6B4B8"/>
          </w:pPr>
          <w:r>
            <w:rPr>
              <w:rStyle w:val="Platshllartext"/>
            </w:rPr>
            <w:t xml:space="preserve"> </w:t>
          </w:r>
        </w:p>
      </w:docPartBody>
    </w:docPart>
    <w:docPart>
      <w:docPartPr>
        <w:name w:val="17AC6F484D4C4DD9ABD688348C954680"/>
        <w:category>
          <w:name w:val="Allmänt"/>
          <w:gallery w:val="placeholder"/>
        </w:category>
        <w:types>
          <w:type w:val="bbPlcHdr"/>
        </w:types>
        <w:behaviors>
          <w:behavior w:val="content"/>
        </w:behaviors>
        <w:guid w:val="{421D16FF-F159-4AE5-8E6B-74D87A758154}"/>
      </w:docPartPr>
      <w:docPartBody>
        <w:p w:rsidR="008A27D2" w:rsidRDefault="008A27D2">
          <w:pPr>
            <w:pStyle w:val="17AC6F484D4C4DD9ABD688348C954680"/>
          </w:pPr>
          <w:r>
            <w:t xml:space="preserve"> </w:t>
          </w:r>
        </w:p>
      </w:docPartBody>
    </w:docPart>
    <w:docPart>
      <w:docPartPr>
        <w:name w:val="02B359EC71454ED39CCC1B3069BFBFF4"/>
        <w:category>
          <w:name w:val="Allmänt"/>
          <w:gallery w:val="placeholder"/>
        </w:category>
        <w:types>
          <w:type w:val="bbPlcHdr"/>
        </w:types>
        <w:behaviors>
          <w:behavior w:val="content"/>
        </w:behaviors>
        <w:guid w:val="{D61BC4CC-0A48-4BFB-B4EB-B6F4AE8DA99E}"/>
      </w:docPartPr>
      <w:docPartBody>
        <w:p w:rsidR="003F76B9" w:rsidRDefault="003F7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D2"/>
    <w:rsid w:val="00240351"/>
    <w:rsid w:val="003F76B9"/>
    <w:rsid w:val="008A2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5995B844F485D95CA3E91318654F9">
    <w:name w:val="2C75995B844F485D95CA3E91318654F9"/>
  </w:style>
  <w:style w:type="paragraph" w:customStyle="1" w:styleId="199BD7DADFA4486AA2E30AE982E01F81">
    <w:name w:val="199BD7DADFA4486AA2E30AE982E01F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587A0946824B39887AECCA9459185C">
    <w:name w:val="6F587A0946824B39887AECCA9459185C"/>
  </w:style>
  <w:style w:type="paragraph" w:customStyle="1" w:styleId="48369F56E9644233A745636A119F3B82">
    <w:name w:val="48369F56E9644233A745636A119F3B82"/>
  </w:style>
  <w:style w:type="paragraph" w:customStyle="1" w:styleId="3C5620960FDD41E29312691F6989ED42">
    <w:name w:val="3C5620960FDD41E29312691F6989ED42"/>
  </w:style>
  <w:style w:type="paragraph" w:customStyle="1" w:styleId="531D011C7AE24927804224C1C9064830">
    <w:name w:val="531D011C7AE24927804224C1C9064830"/>
  </w:style>
  <w:style w:type="paragraph" w:customStyle="1" w:styleId="BDF1C6D323DE481AA2ED017F98F6B4B8">
    <w:name w:val="BDF1C6D323DE481AA2ED017F98F6B4B8"/>
  </w:style>
  <w:style w:type="paragraph" w:customStyle="1" w:styleId="17AC6F484D4C4DD9ABD688348C954680">
    <w:name w:val="17AC6F484D4C4DD9ABD688348C95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4B79A-13C6-4DAA-AC39-92A14A7805B1}"/>
</file>

<file path=customXml/itemProps2.xml><?xml version="1.0" encoding="utf-8"?>
<ds:datastoreItem xmlns:ds="http://schemas.openxmlformats.org/officeDocument/2006/customXml" ds:itemID="{BA0BE7C9-7AE7-4820-8735-900331E28A65}"/>
</file>

<file path=customXml/itemProps3.xml><?xml version="1.0" encoding="utf-8"?>
<ds:datastoreItem xmlns:ds="http://schemas.openxmlformats.org/officeDocument/2006/customXml" ds:itemID="{FBF4B93F-97D6-42D9-9590-3687C48DDCB2}"/>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2355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en avkriminalisering av för sent inlämnade årsredovisningar</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