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12A4D13DA44DBA9C130E3E143670CA"/>
        </w:placeholder>
        <w:text/>
      </w:sdtPr>
      <w:sdtEndPr/>
      <w:sdtContent>
        <w:p w:rsidRPr="009B062B" w:rsidR="00AF30DD" w:rsidP="00DA28CE" w:rsidRDefault="00AF30DD" w14:paraId="7B115D33" w14:textId="58C01CF2">
          <w:pPr>
            <w:pStyle w:val="Rubrik1"/>
            <w:spacing w:after="300"/>
          </w:pPr>
          <w:r w:rsidRPr="009B062B">
            <w:t>F</w:t>
          </w:r>
          <w:r w:rsidR="00304B65">
            <w:t>ö</w:t>
          </w:r>
          <w:r w:rsidRPr="009B062B">
            <w:t>rslag till riksdagsbeslut</w:t>
          </w:r>
        </w:p>
      </w:sdtContent>
    </w:sdt>
    <w:sdt>
      <w:sdtPr>
        <w:alias w:val="Yrkande 1"/>
        <w:tag w:val="cc8b5e67-4a8e-4ea5-bfb1-c28fac189cfb"/>
        <w:id w:val="826874663"/>
        <w:lock w:val="sdtLocked"/>
      </w:sdtPr>
      <w:sdtEndPr/>
      <w:sdtContent>
        <w:p w:rsidR="00797B7B" w:rsidRDefault="004713C0" w14:paraId="7B115D34" w14:textId="7C3A9265">
          <w:pPr>
            <w:pStyle w:val="Frslagstext"/>
            <w:numPr>
              <w:ilvl w:val="0"/>
              <w:numId w:val="0"/>
            </w:numPr>
          </w:pPr>
          <w:r>
            <w:t>Riksdagen ställer sig bakom det som anf</w:t>
          </w:r>
          <w:r w:rsidR="00304B65">
            <w:t>ö</w:t>
          </w:r>
          <w:r>
            <w:t>rs i motionen om infrastrukturen kring Ystads hamn och E65 och tillkännager detta f</w:t>
          </w:r>
          <w:r w:rsidR="00304B65">
            <w:t>ö</w:t>
          </w:r>
          <w:r>
            <w:t>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91C72B274274459910611888C876F31"/>
        </w:placeholder>
        <w:text/>
      </w:sdtPr>
      <w:sdtEndPr/>
      <w:sdtContent>
        <w:p w:rsidRPr="009B062B" w:rsidR="006D79C9" w:rsidP="00333E95" w:rsidRDefault="006D79C9" w14:paraId="7B115D35" w14:textId="77777777">
          <w:pPr>
            <w:pStyle w:val="Rubrik1"/>
          </w:pPr>
          <w:r>
            <w:t>Motivering</w:t>
          </w:r>
        </w:p>
      </w:sdtContent>
    </w:sdt>
    <w:p w:rsidRPr="00770F01" w:rsidR="005B29B0" w:rsidP="00770F01" w:rsidRDefault="005B29B0" w14:paraId="7B115D38" w14:textId="28DE3016">
      <w:pPr>
        <w:pStyle w:val="Normalutanindragellerluft"/>
        <w:rPr>
          <w:kern w:val="0"/>
          <w:lang w:eastAsia="sv-SE"/>
          <w14:numSpacing w14:val="default"/>
        </w:rPr>
      </w:pPr>
      <w:r w:rsidRPr="00770F01">
        <w:rPr>
          <w:lang w:eastAsia="sv-SE"/>
        </w:rPr>
        <w:t>Ystad Hamn är den st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rsta hamnen i Sverige med daglig färjetrafik till Polen och Bornholm, den tredje st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rsta färjepassagerarhamnen, den femte st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rsta avseende det totala antalet fartygsbes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k och den elfte st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rsta när det gäller det totala godsfl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det genom hamnen, och den utg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r därmed Sveriges länk till Polen och s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dra Europa. Som handelslänk f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r Skandinavien gentemot EU spelar hamnen även en viktig roll f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r Sveriges export och näringslivet i regionen som spänner ifrån s</w:t>
      </w:r>
      <w:r w:rsidRPr="00770F01" w:rsidR="00304B65">
        <w:rPr>
          <w:lang w:eastAsia="sv-SE"/>
        </w:rPr>
        <w:t>ö</w:t>
      </w:r>
      <w:r w:rsidRPr="00770F01">
        <w:rPr>
          <w:lang w:eastAsia="sv-SE"/>
        </w:rPr>
        <w:t>dra Sverige till Danmark, Tyskland, Baltikum och Centraleuropa.</w:t>
      </w:r>
    </w:p>
    <w:p w:rsidR="005B29B0" w:rsidP="00770F01" w:rsidRDefault="005B29B0" w14:paraId="7B115D3A" w14:textId="090723B6">
      <w:pPr>
        <w:rPr>
          <w:lang w:eastAsia="sv-SE"/>
        </w:rPr>
      </w:pPr>
      <w:r>
        <w:rPr>
          <w:lang w:eastAsia="sv-SE"/>
        </w:rPr>
        <w:t xml:space="preserve">Under 2018 välkomnade Ystad Hamn </w:t>
      </w:r>
      <w:r w:rsidR="00304B65">
        <w:rPr>
          <w:lang w:eastAsia="sv-SE"/>
        </w:rPr>
        <w:t>ö</w:t>
      </w:r>
      <w:r>
        <w:rPr>
          <w:lang w:eastAsia="sv-SE"/>
        </w:rPr>
        <w:t>ver 2,2 miljoner passagerare och i genom</w:t>
      </w:r>
      <w:r w:rsidR="00770F01">
        <w:rPr>
          <w:lang w:eastAsia="sv-SE"/>
        </w:rPr>
        <w:softHyphen/>
      </w:r>
      <w:r>
        <w:rPr>
          <w:lang w:eastAsia="sv-SE"/>
        </w:rPr>
        <w:t>snitt fler än 6</w:t>
      </w:r>
      <w:r w:rsidR="00304B65">
        <w:rPr>
          <w:lang w:eastAsia="sv-SE"/>
        </w:rPr>
        <w:t> </w:t>
      </w:r>
      <w:r>
        <w:rPr>
          <w:lang w:eastAsia="sv-SE"/>
        </w:rPr>
        <w:t>000 passagerare om dagen. I fjol passerade också 580</w:t>
      </w:r>
      <w:r w:rsidR="00304B65">
        <w:rPr>
          <w:lang w:eastAsia="sv-SE"/>
        </w:rPr>
        <w:t> </w:t>
      </w:r>
      <w:r>
        <w:rPr>
          <w:lang w:eastAsia="sv-SE"/>
        </w:rPr>
        <w:t>201 personbilar och 267</w:t>
      </w:r>
      <w:r w:rsidR="00304B65">
        <w:rPr>
          <w:lang w:eastAsia="sv-SE"/>
        </w:rPr>
        <w:t> </w:t>
      </w:r>
      <w:r>
        <w:rPr>
          <w:lang w:eastAsia="sv-SE"/>
        </w:rPr>
        <w:t xml:space="preserve">523 tunga fordon Ystad Hamn. Godsvolymen uppgick till </w:t>
      </w:r>
      <w:r w:rsidR="00304B65">
        <w:rPr>
          <w:lang w:eastAsia="sv-SE"/>
        </w:rPr>
        <w:t>ö</w:t>
      </w:r>
      <w:r>
        <w:rPr>
          <w:lang w:eastAsia="sv-SE"/>
        </w:rPr>
        <w:t>ver 3,6</w:t>
      </w:r>
      <w:r w:rsidR="00304B65">
        <w:rPr>
          <w:lang w:eastAsia="sv-SE"/>
        </w:rPr>
        <w:t> </w:t>
      </w:r>
      <w:r>
        <w:rPr>
          <w:lang w:eastAsia="sv-SE"/>
        </w:rPr>
        <w:t>miljoner ton. Fortsätter volym</w:t>
      </w:r>
      <w:r w:rsidR="00304B65">
        <w:rPr>
          <w:lang w:eastAsia="sv-SE"/>
        </w:rPr>
        <w:t>ö</w:t>
      </w:r>
      <w:r>
        <w:rPr>
          <w:lang w:eastAsia="sv-SE"/>
        </w:rPr>
        <w:t>kningarna som i f</w:t>
      </w:r>
      <w:r w:rsidR="00304B65">
        <w:rPr>
          <w:lang w:eastAsia="sv-SE"/>
        </w:rPr>
        <w:t>ö</w:t>
      </w:r>
      <w:r>
        <w:rPr>
          <w:lang w:eastAsia="sv-SE"/>
        </w:rPr>
        <w:t>rsta halvåret 2019 kommer hamnverksamheten åter att slå nya trafikrekord. Prognoser från Trafikverket visar en dubblering av godstrafiken till 2040.</w:t>
      </w:r>
    </w:p>
    <w:p w:rsidR="005B29B0" w:rsidP="00770F01" w:rsidRDefault="005B29B0" w14:paraId="7B115D3C" w14:textId="2483E414">
      <w:pPr>
        <w:rPr>
          <w:lang w:eastAsia="sv-SE"/>
        </w:rPr>
      </w:pPr>
      <w:r>
        <w:rPr>
          <w:lang w:eastAsia="sv-SE"/>
        </w:rPr>
        <w:t xml:space="preserve">Ystad Hamn investerar i en </w:t>
      </w:r>
      <w:r w:rsidR="00304B65">
        <w:rPr>
          <w:lang w:eastAsia="sv-SE"/>
        </w:rPr>
        <w:t>ö</w:t>
      </w:r>
      <w:r>
        <w:rPr>
          <w:lang w:eastAsia="sv-SE"/>
        </w:rPr>
        <w:t>kning av kapaciteten, där hamnen byggs ut med två nya färjelägen som kan ta emot modernare och st</w:t>
      </w:r>
      <w:r w:rsidR="00304B65">
        <w:rPr>
          <w:lang w:eastAsia="sv-SE"/>
        </w:rPr>
        <w:t>ö</w:t>
      </w:r>
      <w:r>
        <w:rPr>
          <w:lang w:eastAsia="sv-SE"/>
        </w:rPr>
        <w:t xml:space="preserve">rre fartyg. Utbyggnaden beräknas vara färdig i slutet av 2020. Den </w:t>
      </w:r>
      <w:r w:rsidR="00304B65">
        <w:rPr>
          <w:lang w:eastAsia="sv-SE"/>
        </w:rPr>
        <w:t>ö</w:t>
      </w:r>
      <w:r>
        <w:rPr>
          <w:lang w:eastAsia="sv-SE"/>
        </w:rPr>
        <w:t>kade kapaciteten skapar utveckling och arbetstillfällen inte bara i Ystad utan hela s</w:t>
      </w:r>
      <w:r w:rsidR="00304B65">
        <w:rPr>
          <w:lang w:eastAsia="sv-SE"/>
        </w:rPr>
        <w:t>ö</w:t>
      </w:r>
      <w:r>
        <w:rPr>
          <w:lang w:eastAsia="sv-SE"/>
        </w:rPr>
        <w:t>dra Sverige, på Bornholm och i Polen.</w:t>
      </w:r>
    </w:p>
    <w:p w:rsidR="005B29B0" w:rsidP="00770F01" w:rsidRDefault="005B29B0" w14:paraId="7B115D3E" w14:textId="7198C2ED">
      <w:pPr>
        <w:rPr>
          <w:lang w:eastAsia="sv-SE"/>
        </w:rPr>
      </w:pPr>
      <w:r>
        <w:rPr>
          <w:lang w:eastAsia="sv-SE"/>
        </w:rPr>
        <w:t xml:space="preserve">Framtidens </w:t>
      </w:r>
      <w:r w:rsidR="00304B65">
        <w:rPr>
          <w:lang w:eastAsia="sv-SE"/>
        </w:rPr>
        <w:t>ö</w:t>
      </w:r>
      <w:r>
        <w:rPr>
          <w:lang w:eastAsia="sv-SE"/>
        </w:rPr>
        <w:t>kade trafikmängd ställer dock krav på att infrastrukturen till och från hamnen fungerar f</w:t>
      </w:r>
      <w:r w:rsidR="00304B65">
        <w:rPr>
          <w:lang w:eastAsia="sv-SE"/>
        </w:rPr>
        <w:t>ö</w:t>
      </w:r>
      <w:r>
        <w:rPr>
          <w:lang w:eastAsia="sv-SE"/>
        </w:rPr>
        <w:t>r att skapa f</w:t>
      </w:r>
      <w:r w:rsidR="00304B65">
        <w:rPr>
          <w:lang w:eastAsia="sv-SE"/>
        </w:rPr>
        <w:t>ö</w:t>
      </w:r>
      <w:r>
        <w:rPr>
          <w:lang w:eastAsia="sv-SE"/>
        </w:rPr>
        <w:t>rutsättningarna f</w:t>
      </w:r>
      <w:r w:rsidR="00304B65">
        <w:rPr>
          <w:lang w:eastAsia="sv-SE"/>
        </w:rPr>
        <w:t>ö</w:t>
      </w:r>
      <w:r>
        <w:rPr>
          <w:lang w:eastAsia="sv-SE"/>
        </w:rPr>
        <w:t xml:space="preserve">r den </w:t>
      </w:r>
      <w:r w:rsidR="00304B65">
        <w:rPr>
          <w:lang w:eastAsia="sv-SE"/>
        </w:rPr>
        <w:t>ö</w:t>
      </w:r>
      <w:r>
        <w:rPr>
          <w:lang w:eastAsia="sv-SE"/>
        </w:rPr>
        <w:t>kade trafiken att vara till nytta f</w:t>
      </w:r>
      <w:r w:rsidR="00304B65">
        <w:rPr>
          <w:lang w:eastAsia="sv-SE"/>
        </w:rPr>
        <w:t>ö</w:t>
      </w:r>
      <w:r>
        <w:rPr>
          <w:lang w:eastAsia="sv-SE"/>
        </w:rPr>
        <w:t>r regionen. Behovet av utbyggnad är stort f</w:t>
      </w:r>
      <w:r w:rsidR="00304B65">
        <w:rPr>
          <w:lang w:eastAsia="sv-SE"/>
        </w:rPr>
        <w:t>ö</w:t>
      </w:r>
      <w:r>
        <w:rPr>
          <w:lang w:eastAsia="sv-SE"/>
        </w:rPr>
        <w:t>r att g</w:t>
      </w:r>
      <w:r w:rsidR="00304B65">
        <w:rPr>
          <w:lang w:eastAsia="sv-SE"/>
        </w:rPr>
        <w:t>ö</w:t>
      </w:r>
      <w:r>
        <w:rPr>
          <w:lang w:eastAsia="sv-SE"/>
        </w:rPr>
        <w:t>ra leden mer trafiksäker och framkomlig. En utbyggnad av hamnen och fartyg med st</w:t>
      </w:r>
      <w:r w:rsidR="00304B65">
        <w:rPr>
          <w:lang w:eastAsia="sv-SE"/>
        </w:rPr>
        <w:t>ö</w:t>
      </w:r>
      <w:r>
        <w:rPr>
          <w:lang w:eastAsia="sv-SE"/>
        </w:rPr>
        <w:t xml:space="preserve">rre kapacitet kommer att </w:t>
      </w:r>
      <w:r w:rsidR="00304B65">
        <w:rPr>
          <w:lang w:eastAsia="sv-SE"/>
        </w:rPr>
        <w:t>ö</w:t>
      </w:r>
      <w:r>
        <w:rPr>
          <w:lang w:eastAsia="sv-SE"/>
        </w:rPr>
        <w:t>ka antalet passerande fordon och därmed skapa ytterligare belastning på anslutnings</w:t>
      </w:r>
      <w:r w:rsidR="00770F01">
        <w:rPr>
          <w:lang w:eastAsia="sv-SE"/>
        </w:rPr>
        <w:softHyphen/>
      </w:r>
      <w:r>
        <w:rPr>
          <w:lang w:eastAsia="sv-SE"/>
        </w:rPr>
        <w:t>vägarna.</w:t>
      </w:r>
    </w:p>
    <w:p w:rsidR="005B29B0" w:rsidP="00770F01" w:rsidRDefault="005B29B0" w14:paraId="7B115D40" w14:textId="3C933C24">
      <w:pPr>
        <w:rPr>
          <w:lang w:eastAsia="sv-SE"/>
        </w:rPr>
      </w:pPr>
      <w:r>
        <w:rPr>
          <w:lang w:eastAsia="sv-SE"/>
        </w:rPr>
        <w:lastRenderedPageBreak/>
        <w:t xml:space="preserve">Situationen idag </w:t>
      </w:r>
      <w:r w:rsidR="00304B65">
        <w:rPr>
          <w:lang w:eastAsia="sv-SE"/>
        </w:rPr>
        <w:t>ä</w:t>
      </w:r>
      <w:r>
        <w:rPr>
          <w:lang w:eastAsia="sv-SE"/>
        </w:rPr>
        <w:t>r n</w:t>
      </w:r>
      <w:r w:rsidR="00304B65">
        <w:rPr>
          <w:lang w:eastAsia="sv-SE"/>
        </w:rPr>
        <w:t>ä</w:t>
      </w:r>
      <w:r>
        <w:rPr>
          <w:lang w:eastAsia="sv-SE"/>
        </w:rPr>
        <w:t>rmast katastrofal ur milj</w:t>
      </w:r>
      <w:r w:rsidR="00304B65">
        <w:rPr>
          <w:lang w:eastAsia="sv-SE"/>
        </w:rPr>
        <w:t>ö</w:t>
      </w:r>
      <w:r>
        <w:rPr>
          <w:lang w:eastAsia="sv-SE"/>
        </w:rPr>
        <w:t>- och tillgänglighetssynpunkt, fr</w:t>
      </w:r>
      <w:r w:rsidR="00304B65">
        <w:rPr>
          <w:lang w:eastAsia="sv-SE"/>
        </w:rPr>
        <w:t>ä</w:t>
      </w:r>
      <w:r>
        <w:rPr>
          <w:lang w:eastAsia="sv-SE"/>
        </w:rPr>
        <w:t>mst avseende E65 genom Ystad d</w:t>
      </w:r>
      <w:r w:rsidR="00304B65">
        <w:rPr>
          <w:lang w:eastAsia="sv-SE"/>
        </w:rPr>
        <w:t>ä</w:t>
      </w:r>
      <w:r>
        <w:rPr>
          <w:lang w:eastAsia="sv-SE"/>
        </w:rPr>
        <w:t>r dagliga k</w:t>
      </w:r>
      <w:r w:rsidR="00304B65">
        <w:rPr>
          <w:lang w:eastAsia="sv-SE"/>
        </w:rPr>
        <w:t>ö</w:t>
      </w:r>
      <w:r>
        <w:rPr>
          <w:lang w:eastAsia="sv-SE"/>
        </w:rPr>
        <w:t>er bildas p</w:t>
      </w:r>
      <w:r w:rsidR="00304B65">
        <w:rPr>
          <w:lang w:eastAsia="sv-SE"/>
        </w:rPr>
        <w:t>å</w:t>
      </w:r>
      <w:r>
        <w:rPr>
          <w:lang w:eastAsia="sv-SE"/>
        </w:rPr>
        <w:t xml:space="preserve"> grund av plankorsning, </w:t>
      </w:r>
      <w:r w:rsidR="00304B65">
        <w:rPr>
          <w:lang w:eastAsia="sv-SE"/>
        </w:rPr>
        <w:t>ö</w:t>
      </w:r>
      <w:r>
        <w:rPr>
          <w:lang w:eastAsia="sv-SE"/>
        </w:rPr>
        <w:t>verg</w:t>
      </w:r>
      <w:r w:rsidR="00304B65">
        <w:rPr>
          <w:lang w:eastAsia="sv-SE"/>
        </w:rPr>
        <w:t>å</w:t>
      </w:r>
      <w:r>
        <w:rPr>
          <w:lang w:eastAsia="sv-SE"/>
        </w:rPr>
        <w:t>ngs</w:t>
      </w:r>
      <w:bookmarkStart w:name="_GoBack" w:id="1"/>
      <w:bookmarkEnd w:id="1"/>
      <w:r>
        <w:rPr>
          <w:lang w:eastAsia="sv-SE"/>
        </w:rPr>
        <w:t>st</w:t>
      </w:r>
      <w:r w:rsidR="00304B65">
        <w:rPr>
          <w:lang w:eastAsia="sv-SE"/>
        </w:rPr>
        <w:t>ä</w:t>
      </w:r>
      <w:r>
        <w:rPr>
          <w:lang w:eastAsia="sv-SE"/>
        </w:rPr>
        <w:t>llen och enfiliga v</w:t>
      </w:r>
      <w:r w:rsidR="00304B65">
        <w:rPr>
          <w:lang w:eastAsia="sv-SE"/>
        </w:rPr>
        <w:t>ä</w:t>
      </w:r>
      <w:r>
        <w:rPr>
          <w:lang w:eastAsia="sv-SE"/>
        </w:rPr>
        <w:t>gar. En h</w:t>
      </w:r>
      <w:r w:rsidR="00304B65">
        <w:rPr>
          <w:lang w:eastAsia="sv-SE"/>
        </w:rPr>
        <w:t>å</w:t>
      </w:r>
      <w:r>
        <w:rPr>
          <w:lang w:eastAsia="sv-SE"/>
        </w:rPr>
        <w:t>llbar l</w:t>
      </w:r>
      <w:r w:rsidR="00304B65">
        <w:rPr>
          <w:lang w:eastAsia="sv-SE"/>
        </w:rPr>
        <w:t>ö</w:t>
      </w:r>
      <w:r>
        <w:rPr>
          <w:lang w:eastAsia="sv-SE"/>
        </w:rPr>
        <w:t>sning utifr</w:t>
      </w:r>
      <w:r w:rsidR="00304B65">
        <w:rPr>
          <w:lang w:eastAsia="sv-SE"/>
        </w:rPr>
        <w:t>å</w:t>
      </w:r>
      <w:r>
        <w:rPr>
          <w:lang w:eastAsia="sv-SE"/>
        </w:rPr>
        <w:t>n milj</w:t>
      </w:r>
      <w:r w:rsidR="00304B65">
        <w:rPr>
          <w:lang w:eastAsia="sv-SE"/>
        </w:rPr>
        <w:t>ö</w:t>
      </w:r>
      <w:r>
        <w:rPr>
          <w:lang w:eastAsia="sv-SE"/>
        </w:rPr>
        <w:t>- och s</w:t>
      </w:r>
      <w:r w:rsidR="00304B65">
        <w:rPr>
          <w:lang w:eastAsia="sv-SE"/>
        </w:rPr>
        <w:t>ä</w:t>
      </w:r>
      <w:r>
        <w:rPr>
          <w:lang w:eastAsia="sv-SE"/>
        </w:rPr>
        <w:t>kerhets</w:t>
      </w:r>
      <w:r w:rsidR="00770F01">
        <w:rPr>
          <w:lang w:eastAsia="sv-SE"/>
        </w:rPr>
        <w:softHyphen/>
      </w:r>
      <w:r>
        <w:rPr>
          <w:lang w:eastAsia="sv-SE"/>
        </w:rPr>
        <w:t>perspektiv beh</w:t>
      </w:r>
      <w:r w:rsidR="00304B65">
        <w:rPr>
          <w:lang w:eastAsia="sv-SE"/>
        </w:rPr>
        <w:t>ö</w:t>
      </w:r>
      <w:r>
        <w:rPr>
          <w:lang w:eastAsia="sv-SE"/>
        </w:rPr>
        <w:t xml:space="preserve">vs. Det mest prioriterade avseende E65:an (Dragongatan) </w:t>
      </w:r>
      <w:r w:rsidR="00304B65">
        <w:rPr>
          <w:lang w:eastAsia="sv-SE"/>
        </w:rPr>
        <w:t>ä</w:t>
      </w:r>
      <w:r>
        <w:rPr>
          <w:lang w:eastAsia="sv-SE"/>
        </w:rPr>
        <w:t>r str</w:t>
      </w:r>
      <w:r w:rsidR="00304B65">
        <w:rPr>
          <w:lang w:eastAsia="sv-SE"/>
        </w:rPr>
        <w:t>ä</w:t>
      </w:r>
      <w:r>
        <w:rPr>
          <w:lang w:eastAsia="sv-SE"/>
        </w:rPr>
        <w:t>ckan fr</w:t>
      </w:r>
      <w:r w:rsidR="00304B65">
        <w:rPr>
          <w:lang w:eastAsia="sv-SE"/>
        </w:rPr>
        <w:t>å</w:t>
      </w:r>
      <w:r>
        <w:rPr>
          <w:lang w:eastAsia="sv-SE"/>
        </w:rPr>
        <w:t>n hamnen norrut f</w:t>
      </w:r>
      <w:r w:rsidR="00304B65">
        <w:rPr>
          <w:lang w:eastAsia="sv-SE"/>
        </w:rPr>
        <w:t>ö</w:t>
      </w:r>
      <w:r>
        <w:rPr>
          <w:lang w:eastAsia="sv-SE"/>
        </w:rPr>
        <w:t>rbi Regementsomr</w:t>
      </w:r>
      <w:r w:rsidR="00304B65">
        <w:rPr>
          <w:lang w:eastAsia="sv-SE"/>
        </w:rPr>
        <w:t>å</w:t>
      </w:r>
      <w:r>
        <w:rPr>
          <w:lang w:eastAsia="sv-SE"/>
        </w:rPr>
        <w:t>det. Även E65 mot Malm</w:t>
      </w:r>
      <w:r w:rsidR="00304B65">
        <w:rPr>
          <w:lang w:eastAsia="sv-SE"/>
        </w:rPr>
        <w:t>ö</w:t>
      </w:r>
      <w:r>
        <w:rPr>
          <w:lang w:eastAsia="sv-SE"/>
        </w:rPr>
        <w:t xml:space="preserve"> är olycks- och </w:t>
      </w:r>
      <w:proofErr w:type="spellStart"/>
      <w:r>
        <w:rPr>
          <w:lang w:eastAsia="sv-SE"/>
        </w:rPr>
        <w:t>k</w:t>
      </w:r>
      <w:r w:rsidR="00304B65">
        <w:rPr>
          <w:lang w:eastAsia="sv-SE"/>
        </w:rPr>
        <w:t>ö</w:t>
      </w:r>
      <w:r>
        <w:rPr>
          <w:lang w:eastAsia="sv-SE"/>
        </w:rPr>
        <w:t>drabbad</w:t>
      </w:r>
      <w:proofErr w:type="spellEnd"/>
      <w:r>
        <w:rPr>
          <w:lang w:eastAsia="sv-SE"/>
        </w:rPr>
        <w:t xml:space="preserve"> och underdimensionerad f</w:t>
      </w:r>
      <w:r w:rsidR="00304B65">
        <w:rPr>
          <w:lang w:eastAsia="sv-SE"/>
        </w:rPr>
        <w:t>ö</w:t>
      </w:r>
      <w:r>
        <w:rPr>
          <w:lang w:eastAsia="sv-SE"/>
        </w:rPr>
        <w:t>r trafiken till och från Ystad/</w:t>
      </w:r>
      <w:r w:rsidR="00304B65">
        <w:rPr>
          <w:lang w:eastAsia="sv-SE"/>
        </w:rPr>
        <w:t>Ö</w:t>
      </w:r>
      <w:r>
        <w:rPr>
          <w:lang w:eastAsia="sv-SE"/>
        </w:rPr>
        <w:t>sterlen redan idag.</w:t>
      </w:r>
    </w:p>
    <w:p w:rsidR="005B29B0" w:rsidP="00770F01" w:rsidRDefault="005B29B0" w14:paraId="7B115D42" w14:textId="7F5F511B">
      <w:pPr>
        <w:rPr>
          <w:lang w:eastAsia="sv-SE"/>
        </w:rPr>
      </w:pPr>
      <w:r>
        <w:rPr>
          <w:lang w:eastAsia="sv-SE"/>
        </w:rPr>
        <w:t>Trafikverket har presenterat en åtgärdsvalsstudie f</w:t>
      </w:r>
      <w:r w:rsidR="00304B65">
        <w:rPr>
          <w:lang w:eastAsia="sv-SE"/>
        </w:rPr>
        <w:t>ö</w:t>
      </w:r>
      <w:r>
        <w:rPr>
          <w:lang w:eastAsia="sv-SE"/>
        </w:rPr>
        <w:t>r området närmast Ystad Hamn, specifikt en korsning strax utanf</w:t>
      </w:r>
      <w:r w:rsidR="00304B65">
        <w:rPr>
          <w:lang w:eastAsia="sv-SE"/>
        </w:rPr>
        <w:t>ö</w:t>
      </w:r>
      <w:r>
        <w:rPr>
          <w:lang w:eastAsia="sv-SE"/>
        </w:rPr>
        <w:t xml:space="preserve">r hamnens område. Studien tar dock inte hamnens utbyggnad och de därmed </w:t>
      </w:r>
      <w:r w:rsidR="00304B65">
        <w:rPr>
          <w:lang w:eastAsia="sv-SE"/>
        </w:rPr>
        <w:t>ö</w:t>
      </w:r>
      <w:r>
        <w:rPr>
          <w:lang w:eastAsia="sv-SE"/>
        </w:rPr>
        <w:t>kade volymerna i beaktande.</w:t>
      </w:r>
    </w:p>
    <w:p w:rsidR="005B29B0" w:rsidP="00770F01" w:rsidRDefault="005B29B0" w14:paraId="7B115D44" w14:textId="1BCCFB48">
      <w:pPr>
        <w:rPr>
          <w:lang w:eastAsia="sv-SE"/>
        </w:rPr>
      </w:pPr>
      <w:r>
        <w:rPr>
          <w:lang w:eastAsia="sv-SE"/>
        </w:rPr>
        <w:t>Ett ”tråg” under järnvägen och f</w:t>
      </w:r>
      <w:r w:rsidR="00304B65">
        <w:rPr>
          <w:lang w:eastAsia="sv-SE"/>
        </w:rPr>
        <w:t>ö</w:t>
      </w:r>
      <w:r>
        <w:rPr>
          <w:lang w:eastAsia="sv-SE"/>
        </w:rPr>
        <w:t>rbi Regementsområdet beh</w:t>
      </w:r>
      <w:r w:rsidR="00304B65">
        <w:rPr>
          <w:lang w:eastAsia="sv-SE"/>
        </w:rPr>
        <w:t>ö</w:t>
      </w:r>
      <w:r>
        <w:rPr>
          <w:lang w:eastAsia="sv-SE"/>
        </w:rPr>
        <w:t>vs f</w:t>
      </w:r>
      <w:r w:rsidR="00304B65">
        <w:rPr>
          <w:lang w:eastAsia="sv-SE"/>
        </w:rPr>
        <w:t>ö</w:t>
      </w:r>
      <w:r>
        <w:rPr>
          <w:lang w:eastAsia="sv-SE"/>
        </w:rPr>
        <w:t>r att trafiken ska passera smidigare och inte utg</w:t>
      </w:r>
      <w:r w:rsidR="00304B65">
        <w:rPr>
          <w:lang w:eastAsia="sv-SE"/>
        </w:rPr>
        <w:t>ö</w:t>
      </w:r>
      <w:r>
        <w:rPr>
          <w:lang w:eastAsia="sv-SE"/>
        </w:rPr>
        <w:t>ra ett problem f</w:t>
      </w:r>
      <w:r w:rsidR="00304B65">
        <w:rPr>
          <w:lang w:eastAsia="sv-SE"/>
        </w:rPr>
        <w:t>ö</w:t>
      </w:r>
      <w:r>
        <w:rPr>
          <w:lang w:eastAsia="sv-SE"/>
        </w:rPr>
        <w:t>r varken fotgängare, boende i Ystad eller resande via Ystad hamn. En sådan l</w:t>
      </w:r>
      <w:r w:rsidR="00304B65">
        <w:rPr>
          <w:lang w:eastAsia="sv-SE"/>
        </w:rPr>
        <w:t>ö</w:t>
      </w:r>
      <w:r>
        <w:rPr>
          <w:lang w:eastAsia="sv-SE"/>
        </w:rPr>
        <w:t>sning hade också utgjort en milj</w:t>
      </w:r>
      <w:r w:rsidR="00304B65">
        <w:rPr>
          <w:lang w:eastAsia="sv-SE"/>
        </w:rPr>
        <w:t>ö</w:t>
      </w:r>
      <w:r>
        <w:rPr>
          <w:lang w:eastAsia="sv-SE"/>
        </w:rPr>
        <w:t>f</w:t>
      </w:r>
      <w:r w:rsidR="00304B65">
        <w:rPr>
          <w:lang w:eastAsia="sv-SE"/>
        </w:rPr>
        <w:t>ö</w:t>
      </w:r>
      <w:r>
        <w:rPr>
          <w:lang w:eastAsia="sv-SE"/>
        </w:rPr>
        <w:t>rbättring med minskad tomgångsk</w:t>
      </w:r>
      <w:r w:rsidR="00304B65">
        <w:rPr>
          <w:lang w:eastAsia="sv-SE"/>
        </w:rPr>
        <w:t>ö</w:t>
      </w:r>
      <w:r>
        <w:rPr>
          <w:lang w:eastAsia="sv-SE"/>
        </w:rPr>
        <w:t>rning och mindre buller.</w:t>
      </w:r>
    </w:p>
    <w:p w:rsidR="005B29B0" w:rsidP="00770F01" w:rsidRDefault="005B29B0" w14:paraId="7B115D46" w14:textId="540F4046">
      <w:pPr>
        <w:rPr>
          <w:lang w:eastAsia="sv-SE"/>
        </w:rPr>
      </w:pPr>
      <w:r>
        <w:rPr>
          <w:lang w:eastAsia="sv-SE"/>
        </w:rPr>
        <w:t>En utbyggnad av väg E65 till tvåfilig väg mellan Skurup och Ystad skulle också avsevärt f</w:t>
      </w:r>
      <w:r w:rsidR="00304B65">
        <w:rPr>
          <w:lang w:eastAsia="sv-SE"/>
        </w:rPr>
        <w:t>ö</w:t>
      </w:r>
      <w:r>
        <w:rPr>
          <w:lang w:eastAsia="sv-SE"/>
        </w:rPr>
        <w:t>rbättra m</w:t>
      </w:r>
      <w:r w:rsidR="00304B65">
        <w:rPr>
          <w:lang w:eastAsia="sv-SE"/>
        </w:rPr>
        <w:t>ö</w:t>
      </w:r>
      <w:r>
        <w:rPr>
          <w:lang w:eastAsia="sv-SE"/>
        </w:rPr>
        <w:t>jligheten f</w:t>
      </w:r>
      <w:r w:rsidR="00304B65">
        <w:rPr>
          <w:lang w:eastAsia="sv-SE"/>
        </w:rPr>
        <w:t>ö</w:t>
      </w:r>
      <w:r>
        <w:rPr>
          <w:lang w:eastAsia="sv-SE"/>
        </w:rPr>
        <w:t>r gods och passagerare att ta sig mellan Malm</w:t>
      </w:r>
      <w:r w:rsidR="00304B65">
        <w:rPr>
          <w:lang w:eastAsia="sv-SE"/>
        </w:rPr>
        <w:t>ö</w:t>
      </w:r>
      <w:r>
        <w:rPr>
          <w:lang w:eastAsia="sv-SE"/>
        </w:rPr>
        <w:t>/K</w:t>
      </w:r>
      <w:r w:rsidR="00304B65">
        <w:rPr>
          <w:lang w:eastAsia="sv-SE"/>
        </w:rPr>
        <w:t>ö</w:t>
      </w:r>
      <w:r>
        <w:rPr>
          <w:lang w:eastAsia="sv-SE"/>
        </w:rPr>
        <w:t>penhamn, Ystad och vidare ut i landet. Samtidigt skulle väg 13 och 19 avlastas då mycket av lastbilstrafiken går här nu.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9D99B15D4B496C9CE8CC7C39A490E2"/>
        </w:placeholder>
      </w:sdtPr>
      <w:sdtEndPr>
        <w:rPr>
          <w:i w:val="0"/>
          <w:noProof w:val="0"/>
        </w:rPr>
      </w:sdtEndPr>
      <w:sdtContent>
        <w:p w:rsidR="0028733D" w:rsidP="0028733D" w:rsidRDefault="0028733D" w14:paraId="7B115D49" w14:textId="77777777"/>
        <w:p w:rsidRPr="008E0FE2" w:rsidR="004801AC" w:rsidP="0028733D" w:rsidRDefault="00770F01" w14:paraId="7B115D4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A706A" w:rsidRDefault="00EA706A" w14:paraId="7B115D4E" w14:textId="77777777"/>
    <w:sectPr w:rsidR="00EA70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5D50" w14:textId="77777777" w:rsidR="005B0074" w:rsidRDefault="005B0074" w:rsidP="000C1CAD">
      <w:pPr>
        <w:spacing w:line="240" w:lineRule="auto"/>
      </w:pPr>
      <w:r>
        <w:separator/>
      </w:r>
    </w:p>
  </w:endnote>
  <w:endnote w:type="continuationSeparator" w:id="0">
    <w:p w14:paraId="7B115D51" w14:textId="77777777" w:rsidR="005B0074" w:rsidRDefault="005B00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15D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15D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733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15D5F" w14:textId="77777777" w:rsidR="00262EA3" w:rsidRPr="0028733D" w:rsidRDefault="00262EA3" w:rsidP="002873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15D4E" w14:textId="77777777" w:rsidR="005B0074" w:rsidRDefault="005B0074" w:rsidP="000C1CAD">
      <w:pPr>
        <w:spacing w:line="240" w:lineRule="auto"/>
      </w:pPr>
      <w:r>
        <w:separator/>
      </w:r>
    </w:p>
  </w:footnote>
  <w:footnote w:type="continuationSeparator" w:id="0">
    <w:p w14:paraId="7B115D4F" w14:textId="77777777" w:rsidR="005B0074" w:rsidRDefault="005B00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B115D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115D61" wp14:anchorId="7B115D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70F01" w14:paraId="7B115D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34C4656C7344079437E4FADA0EED99"/>
                              </w:placeholder>
                              <w:text/>
                            </w:sdtPr>
                            <w:sdtEndPr/>
                            <w:sdtContent>
                              <w:r w:rsidR="005B29B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9D55C2B9BF42E895513E1924FB490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115D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70F01" w14:paraId="7B115D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34C4656C7344079437E4FADA0EED99"/>
                        </w:placeholder>
                        <w:text/>
                      </w:sdtPr>
                      <w:sdtEndPr/>
                      <w:sdtContent>
                        <w:r w:rsidR="005B29B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9D55C2B9BF42E895513E1924FB490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115D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B115D54" w14:textId="77777777">
    <w:pPr>
      <w:jc w:val="right"/>
    </w:pPr>
  </w:p>
  <w:p w:rsidR="00262EA3" w:rsidP="00776B74" w:rsidRDefault="00262EA3" w14:paraId="7B115D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70F01" w14:paraId="7B115D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115D63" wp14:anchorId="7B115D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70F01" w14:paraId="7B115D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29B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70F01" w14:paraId="7B115D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70F01" w14:paraId="7B115D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:332</w:t>
        </w:r>
      </w:sdtContent>
    </w:sdt>
  </w:p>
  <w:p w:rsidR="00262EA3" w:rsidP="00E03A3D" w:rsidRDefault="00770F01" w14:paraId="7B115D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Jönsson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13C0" w14:paraId="7B115D5D" w14:textId="3CC78B2C">
        <w:pPr>
          <w:pStyle w:val="FSHRub2"/>
        </w:pPr>
        <w:r>
          <w:t xml:space="preserve">Infrastrukturen kring Ystads hamn och E65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115D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5B29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88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33D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B65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3C0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074"/>
    <w:rsid w:val="005B01BD"/>
    <w:rsid w:val="005B10F8"/>
    <w:rsid w:val="005B1405"/>
    <w:rsid w:val="005B1793"/>
    <w:rsid w:val="005B2624"/>
    <w:rsid w:val="005B2879"/>
    <w:rsid w:val="005B29B0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F01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B7B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5EC0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706A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422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115D32"/>
  <w15:chartTrackingRefBased/>
  <w15:docId w15:val="{E228100E-5C30-4AF3-900B-84C8BCA1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12A4D13DA44DBA9C130E3E14367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F75CF-31B6-43D7-9A6D-87CA47F7536A}"/>
      </w:docPartPr>
      <w:docPartBody>
        <w:p w:rsidR="00E27F62" w:rsidRDefault="00A80D3C">
          <w:pPr>
            <w:pStyle w:val="3F12A4D13DA44DBA9C130E3E143670C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91C72B274274459910611888C876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843D6-3FE6-4C65-9C72-9D712724EFAF}"/>
      </w:docPartPr>
      <w:docPartBody>
        <w:p w:rsidR="00E27F62" w:rsidRDefault="00A80D3C">
          <w:pPr>
            <w:pStyle w:val="F91C72B274274459910611888C876F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34C4656C7344079437E4FADA0EE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CAAB4-0759-455E-BAD1-D836EE39980F}"/>
      </w:docPartPr>
      <w:docPartBody>
        <w:p w:rsidR="00E27F62" w:rsidRDefault="00A80D3C">
          <w:pPr>
            <w:pStyle w:val="5134C4656C7344079437E4FADA0EED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9D55C2B9BF42E895513E1924FB49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AA324-C2F1-41BF-826F-B96B5B961658}"/>
      </w:docPartPr>
      <w:docPartBody>
        <w:p w:rsidR="00E27F62" w:rsidRDefault="00A80D3C">
          <w:pPr>
            <w:pStyle w:val="769D55C2B9BF42E895513E1924FB4905"/>
          </w:pPr>
          <w:r>
            <w:t xml:space="preserve"> </w:t>
          </w:r>
        </w:p>
      </w:docPartBody>
    </w:docPart>
    <w:docPart>
      <w:docPartPr>
        <w:name w:val="949D99B15D4B496C9CE8CC7C39A49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4B0DD-2A0E-4B68-9741-F86E4C5FDB61}"/>
      </w:docPartPr>
      <w:docPartBody>
        <w:p w:rsidR="00E7790A" w:rsidRDefault="00E779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3C"/>
    <w:rsid w:val="00A80D3C"/>
    <w:rsid w:val="00E27F62"/>
    <w:rsid w:val="00E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12A4D13DA44DBA9C130E3E143670CA">
    <w:name w:val="3F12A4D13DA44DBA9C130E3E143670CA"/>
  </w:style>
  <w:style w:type="paragraph" w:customStyle="1" w:styleId="69B20E39015A44E19AB7C882F4936E62">
    <w:name w:val="69B20E39015A44E19AB7C882F4936E6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E1EC8AF44B44A4A9B14B1F7E9F99816">
    <w:name w:val="5E1EC8AF44B44A4A9B14B1F7E9F99816"/>
  </w:style>
  <w:style w:type="paragraph" w:customStyle="1" w:styleId="F91C72B274274459910611888C876F31">
    <w:name w:val="F91C72B274274459910611888C876F31"/>
  </w:style>
  <w:style w:type="paragraph" w:customStyle="1" w:styleId="DB3E8532DBA8466DA9D5CB4653F4865D">
    <w:name w:val="DB3E8532DBA8466DA9D5CB4653F4865D"/>
  </w:style>
  <w:style w:type="paragraph" w:customStyle="1" w:styleId="5272B72891154D7EAA25AA6D90203532">
    <w:name w:val="5272B72891154D7EAA25AA6D90203532"/>
  </w:style>
  <w:style w:type="paragraph" w:customStyle="1" w:styleId="5134C4656C7344079437E4FADA0EED99">
    <w:name w:val="5134C4656C7344079437E4FADA0EED99"/>
  </w:style>
  <w:style w:type="paragraph" w:customStyle="1" w:styleId="769D55C2B9BF42E895513E1924FB4905">
    <w:name w:val="769D55C2B9BF42E895513E1924FB49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FAA8D-3EAF-4A13-9688-C23B23A805BD}"/>
</file>

<file path=customXml/itemProps2.xml><?xml version="1.0" encoding="utf-8"?>
<ds:datastoreItem xmlns:ds="http://schemas.openxmlformats.org/officeDocument/2006/customXml" ds:itemID="{2F597F95-002F-45D8-B597-480C145726C9}"/>
</file>

<file path=customXml/itemProps3.xml><?xml version="1.0" encoding="utf-8"?>
<ds:datastoreItem xmlns:ds="http://schemas.openxmlformats.org/officeDocument/2006/customXml" ds:itemID="{36E96E62-F473-48C4-909A-CAC9351D10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2744</Characters>
  <Application>Microsoft Office Word</Application>
  <DocSecurity>0</DocSecurity>
  <Lines>58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Infrastrukturen kring Ystad hamn och E65</vt:lpstr>
      <vt:lpstr>
      </vt:lpstr>
    </vt:vector>
  </TitlesOfParts>
  <Company>Sveriges riksdag</Company>
  <LinksUpToDate>false</LinksUpToDate>
  <CharactersWithSpaces>3204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