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B936E3A19FC464FB9B032E575A5411C"/>
        </w:placeholder>
        <w:text/>
      </w:sdtPr>
      <w:sdtEndPr/>
      <w:sdtContent>
        <w:p w:rsidRPr="009B062B" w:rsidR="00AF30DD" w:rsidP="00683624" w:rsidRDefault="00AF30DD" w14:paraId="00CCE512" w14:textId="77777777">
          <w:pPr>
            <w:pStyle w:val="Rubrik1"/>
            <w:spacing w:after="300"/>
          </w:pPr>
          <w:r w:rsidRPr="009B062B">
            <w:t>Förslag till riksdagsbeslut</w:t>
          </w:r>
        </w:p>
      </w:sdtContent>
    </w:sdt>
    <w:sdt>
      <w:sdtPr>
        <w:alias w:val="Yrkande 1"/>
        <w:tag w:val="af845041-50e7-4e0f-98a8-241ae4e639c4"/>
        <w:id w:val="208074807"/>
        <w:lock w:val="sdtLocked"/>
      </w:sdtPr>
      <w:sdtEndPr/>
      <w:sdtContent>
        <w:p w:rsidR="00B2527E" w:rsidRDefault="00320FA9" w14:paraId="62A86385" w14:textId="77777777">
          <w:pPr>
            <w:pStyle w:val="Frslagstext"/>
            <w:numPr>
              <w:ilvl w:val="0"/>
              <w:numId w:val="0"/>
            </w:numPr>
          </w:pPr>
          <w:r>
            <w:t>Riksdagen ställer sig bakom det som anförs i motionen om att utreda förutsättningarna för att införa en regionaliserad fastighetsskatt för elproduktions- och industrifastigheter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5E4354F8241BAA201EC6ECA512ACB"/>
        </w:placeholder>
        <w:text/>
      </w:sdtPr>
      <w:sdtEndPr/>
      <w:sdtContent>
        <w:p w:rsidRPr="00E47140" w:rsidR="006D79C9" w:rsidP="00E47140" w:rsidRDefault="006D79C9" w14:paraId="769C9A03" w14:textId="77777777">
          <w:pPr>
            <w:pStyle w:val="Rubrik1"/>
          </w:pPr>
          <w:r w:rsidRPr="00E47140">
            <w:t>Motivering</w:t>
          </w:r>
        </w:p>
      </w:sdtContent>
    </w:sdt>
    <w:bookmarkEnd w:displacedByCustomXml="prev" w:id="3"/>
    <w:bookmarkEnd w:displacedByCustomXml="prev" w:id="4"/>
    <w:p w:rsidR="00D55674" w:rsidP="00E47140" w:rsidRDefault="00D55674" w14:paraId="50CF29FF" w14:textId="33214A59">
      <w:pPr>
        <w:pStyle w:val="Normalutanindragellerluft"/>
        <w:rPr>
          <w:rFonts w:eastAsia="Times New Roman"/>
        </w:rPr>
      </w:pPr>
      <w:r>
        <w:rPr>
          <w:rFonts w:eastAsia="Times New Roman"/>
        </w:rPr>
        <w:t xml:space="preserve">Sverige är ett till ytan relativt stort land som präglas av både stad och landsbygd. Decennier av urbanisering, frivillig som ofrivillig, har lett till en avfolkning av våra landsbygdsområden. Anledningarna till denna utveckling, som inte är unik för vårt land, är många men en viktig faktor torde vara den industriella utvecklingen och införandet </w:t>
      </w:r>
      <w:r w:rsidRPr="00E47140">
        <w:rPr>
          <w:rFonts w:eastAsia="Times New Roman"/>
          <w:spacing w:val="-1"/>
        </w:rPr>
        <w:t>av moderna och mindre personalintensiva produktionsmetoder. Till detta ska naturligtvis</w:t>
      </w:r>
      <w:r>
        <w:rPr>
          <w:rFonts w:eastAsia="Times New Roman"/>
        </w:rPr>
        <w:t xml:space="preserve"> läggas att det gjorts möjligt att transportera både människor och gods över långa avstånd på förhållandevis kort tid. Detta har i grunden ändrat förutsättningarna för företagande, produktion och arbetspendling i stora delar av vårt land.</w:t>
      </w:r>
    </w:p>
    <w:p w:rsidR="00D55674" w:rsidP="00E47140" w:rsidRDefault="00D55674" w14:paraId="368AEE82" w14:textId="6683CFDC">
      <w:pPr>
        <w:rPr>
          <w:rFonts w:eastAsia="Times New Roman"/>
        </w:rPr>
      </w:pPr>
      <w:r>
        <w:rPr>
          <w:rFonts w:eastAsia="Times New Roman"/>
        </w:rPr>
        <w:t xml:space="preserve">Mycket av det som produceras i Sverige idag gör det inom branscher med långa anor men som har utvecklats och anpassats till nya produktionsmetoder. Borta är den tid då skogsarbetarna arbetade i stora arbetslag som efter att ha skördat skogen flottade timret </w:t>
      </w:r>
      <w:r w:rsidRPr="00E47140">
        <w:rPr>
          <w:rFonts w:eastAsia="Times New Roman"/>
          <w:spacing w:val="-2"/>
        </w:rPr>
        <w:t>längs älvarna. Borta är de</w:t>
      </w:r>
      <w:r w:rsidRPr="00E47140" w:rsidR="007C3CCC">
        <w:rPr>
          <w:rFonts w:eastAsia="Times New Roman"/>
          <w:spacing w:val="-2"/>
        </w:rPr>
        <w:t>n</w:t>
      </w:r>
      <w:r w:rsidRPr="00E47140">
        <w:rPr>
          <w:rFonts w:eastAsia="Times New Roman"/>
          <w:spacing w:val="-2"/>
        </w:rPr>
        <w:t xml:space="preserve"> tid då gruvarbetarna var många och den fysiska arbetsinsatsen</w:t>
      </w:r>
      <w:r>
        <w:rPr>
          <w:rFonts w:eastAsia="Times New Roman"/>
        </w:rPr>
        <w:t xml:space="preserve"> nära nog omänsklig. Och likaledes är den tid borta då vattenkraftsstationerna kokade av mänsklig aktivitet. </w:t>
      </w:r>
    </w:p>
    <w:p w:rsidR="00D55674" w:rsidP="00E47140" w:rsidRDefault="00D55674" w14:paraId="0AECC706" w14:textId="05271E1A">
      <w:pPr>
        <w:rPr>
          <w:rFonts w:eastAsia="Times New Roman"/>
        </w:rPr>
      </w:pPr>
      <w:r>
        <w:rPr>
          <w:rFonts w:eastAsia="Times New Roman"/>
        </w:rPr>
        <w:t>Idag ser industrinationen Sverige annorlunda ut. Produktionen, innovationskraften och entreprenörskapet finns kvar och de värdekedjor som genereras av att vi både har råvara och produktionsindustri är en stor tillgång för landet som helhet. Men i en tid då brukspatron inte bor i anslutning till sitt bruk, då produktionen ökat flerfaldigt samtidigt som behovet av mänsklig arbetsinsats nästan försvunnit och de som arbetar i verksam</w:t>
      </w:r>
      <w:r w:rsidR="00E47140">
        <w:rPr>
          <w:rFonts w:eastAsia="Times New Roman"/>
        </w:rPr>
        <w:softHyphen/>
      </w:r>
      <w:r>
        <w:rPr>
          <w:rFonts w:eastAsia="Times New Roman"/>
        </w:rPr>
        <w:t xml:space="preserve">heten inte längre bor i närheten av sitt arbete utan pendlar till detsamma från annan ort </w:t>
      </w:r>
      <w:r>
        <w:rPr>
          <w:rFonts w:eastAsia="Times New Roman"/>
        </w:rPr>
        <w:lastRenderedPageBreak/>
        <w:t xml:space="preserve">blir det allt tydligare att det är landets mindre folktäta kommuner och regioner som blir de ekonomiska förlorarna. </w:t>
      </w:r>
    </w:p>
    <w:p w:rsidR="00D55674" w:rsidP="00E47140" w:rsidRDefault="00D55674" w14:paraId="389BE3D5" w14:textId="0BD86903">
      <w:pPr>
        <w:rPr>
          <w:rFonts w:eastAsia="Times New Roman"/>
        </w:rPr>
      </w:pPr>
      <w:r>
        <w:rPr>
          <w:rFonts w:eastAsia="Times New Roman"/>
        </w:rPr>
        <w:t xml:space="preserve">Många kommuner har idag en ansträngd ekonomisk situation. Krav på kommunal service ska infrias samtidigt som skatteintäkterna minskar. Kanske produceras stora mängder vattenkraft i kommunen eller så bryts miljontals ton malm årligen men utan att ge upphov till skatteintäkter för kommunen som är begränsad till att kunna ta ut skatt från sina egna kommunmedborgare. </w:t>
      </w:r>
    </w:p>
    <w:p w:rsidR="00D55674" w:rsidP="00E47140" w:rsidRDefault="00D55674" w14:paraId="4F803420" w14:textId="7A593B98">
      <w:pPr>
        <w:rPr>
          <w:rFonts w:eastAsia="Times New Roman"/>
        </w:rPr>
      </w:pPr>
      <w:r w:rsidRPr="00E47140">
        <w:rPr>
          <w:rFonts w:eastAsia="Times New Roman"/>
          <w:spacing w:val="-1"/>
        </w:rPr>
        <w:t>Utvecklingen har helt enkelt, enligt mitt förmenande, kommit att göra det nödvändigt</w:t>
      </w:r>
      <w:r>
        <w:rPr>
          <w:rFonts w:eastAsia="Times New Roman"/>
        </w:rPr>
        <w:t xml:space="preserve"> att se över hur landets mindre kommuner och regioner ska kunna åtnjuta en större del av</w:t>
      </w:r>
      <w:r w:rsidR="00E47140">
        <w:rPr>
          <w:rFonts w:eastAsia="Times New Roman"/>
        </w:rPr>
        <w:t> </w:t>
      </w:r>
      <w:r>
        <w:rPr>
          <w:rFonts w:eastAsia="Times New Roman"/>
        </w:rPr>
        <w:t>de omfattande skatteintäkter som genereras där i en tid då det kommunala skatte</w:t>
      </w:r>
      <w:r w:rsidR="00E47140">
        <w:rPr>
          <w:rFonts w:eastAsia="Times New Roman"/>
        </w:rPr>
        <w:softHyphen/>
      </w:r>
      <w:r>
        <w:rPr>
          <w:rFonts w:eastAsia="Times New Roman"/>
        </w:rPr>
        <w:t xml:space="preserve">underlaget minskar på grund av utflyttning trots ökad industriell produktion. </w:t>
      </w:r>
    </w:p>
    <w:p w:rsidR="00D55674" w:rsidP="00E47140" w:rsidRDefault="00D55674" w14:paraId="045C8FFD" w14:textId="7BD8E568">
      <w:pPr>
        <w:rPr>
          <w:rFonts w:eastAsia="Times New Roman"/>
        </w:rPr>
      </w:pPr>
      <w:r>
        <w:rPr>
          <w:rFonts w:eastAsia="Times New Roman"/>
        </w:rPr>
        <w:t xml:space="preserve">Min uppfattning är att det kommunala utjämningssystemet inte är tillräckligt i detta avseende och heller inte på ett rättvist sätt ser till att en större del av de värden som faktiskt produceras tillåts gynna de kommuner där produktionen sker. Om så skulle ske skulle många orter som idag präglas av storskalig elproduktion eller industri men med en vikande befolkning kunna erbjuda bättre service och stärka sitt varumärke. Bilden av ”tärande inlandskommuner” skulle i många avseenden komma på skam. </w:t>
      </w:r>
    </w:p>
    <w:p w:rsidRPr="00D55674" w:rsidR="00BB6339" w:rsidP="00E47140" w:rsidRDefault="00D55674" w14:paraId="10639AA3" w14:textId="49685E34">
      <w:pPr>
        <w:rPr>
          <w:rFonts w:eastAsia="Times New Roman"/>
        </w:rPr>
      </w:pPr>
      <w:r>
        <w:rPr>
          <w:rFonts w:eastAsia="Times New Roman"/>
        </w:rPr>
        <w:t xml:space="preserve">Min uppfattning är därför att en modell där fastighetsskatten för elproduktions- och </w:t>
      </w:r>
      <w:r w:rsidRPr="00E47140">
        <w:rPr>
          <w:rFonts w:eastAsia="Times New Roman"/>
          <w:spacing w:val="-2"/>
        </w:rPr>
        <w:t>industrifastigheter regionaliseras bör utredas. En sådan utredning bör beakta förutsättning</w:t>
      </w:r>
      <w:r w:rsidRPr="00E47140" w:rsidR="00E47140">
        <w:rPr>
          <w:rFonts w:eastAsia="Times New Roman"/>
          <w:spacing w:val="-2"/>
        </w:rPr>
        <w:softHyphen/>
      </w:r>
      <w:r w:rsidRPr="00E47140">
        <w:rPr>
          <w:rFonts w:eastAsia="Times New Roman"/>
          <w:spacing w:val="-2"/>
        </w:rPr>
        <w:t>arna</w:t>
      </w:r>
      <w:r>
        <w:rPr>
          <w:rFonts w:eastAsia="Times New Roman"/>
        </w:rPr>
        <w:t xml:space="preserve"> för Sveriges landsbygds- och glesbygdskommuner att utvecklas gynnsamt om </w:t>
      </w:r>
      <w:r w:rsidRPr="004010C4">
        <w:rPr>
          <w:rFonts w:eastAsia="Times New Roman"/>
        </w:rPr>
        <w:t>respektive region, istället för staten</w:t>
      </w:r>
      <w:r>
        <w:rPr>
          <w:rFonts w:eastAsia="Times New Roman"/>
        </w:rPr>
        <w:t>,</w:t>
      </w:r>
      <w:r w:rsidRPr="004010C4">
        <w:rPr>
          <w:rFonts w:eastAsia="Times New Roman"/>
        </w:rPr>
        <w:t xml:space="preserve"> får behålla dessa skatteintäkter</w:t>
      </w:r>
      <w:r>
        <w:rPr>
          <w:rFonts w:eastAsia="Times New Roman"/>
        </w:rPr>
        <w:t xml:space="preserve">. Min uppfattning är att en sådan reform </w:t>
      </w:r>
      <w:r w:rsidRPr="004010C4">
        <w:rPr>
          <w:rFonts w:eastAsia="Times New Roman"/>
        </w:rPr>
        <w:t xml:space="preserve">skulle </w:t>
      </w:r>
      <w:r>
        <w:rPr>
          <w:rFonts w:eastAsia="Times New Roman"/>
        </w:rPr>
        <w:t>g</w:t>
      </w:r>
      <w:r w:rsidRPr="004010C4">
        <w:rPr>
          <w:rFonts w:eastAsia="Times New Roman"/>
        </w:rPr>
        <w:t xml:space="preserve">e </w:t>
      </w:r>
      <w:r>
        <w:rPr>
          <w:rFonts w:eastAsia="Times New Roman"/>
        </w:rPr>
        <w:t xml:space="preserve">upphov till </w:t>
      </w:r>
      <w:r w:rsidRPr="004010C4">
        <w:rPr>
          <w:rFonts w:eastAsia="Times New Roman"/>
        </w:rPr>
        <w:t xml:space="preserve">en intäktskälla som är mer långsiktig än årliga budgetprioriteringar och därför </w:t>
      </w:r>
      <w:r>
        <w:rPr>
          <w:rFonts w:eastAsia="Times New Roman"/>
        </w:rPr>
        <w:t xml:space="preserve">också </w:t>
      </w:r>
      <w:r w:rsidRPr="004010C4">
        <w:rPr>
          <w:rFonts w:eastAsia="Times New Roman"/>
        </w:rPr>
        <w:t xml:space="preserve">mer förutsebar. </w:t>
      </w:r>
      <w:r>
        <w:rPr>
          <w:rFonts w:eastAsia="Times New Roman"/>
        </w:rPr>
        <w:t xml:space="preserve">Jag menar att utgångspunkten i en sådan utredning ska vara att en regionalisering av fastighetsskatten ska utformas så att </w:t>
      </w:r>
      <w:r w:rsidRPr="00E47140">
        <w:rPr>
          <w:rFonts w:eastAsia="Times New Roman"/>
          <w:spacing w:val="-3"/>
        </w:rPr>
        <w:t>den inte knyts till några motprestationer. Min vision är att regionerna som har det regionala</w:t>
      </w:r>
      <w:r>
        <w:rPr>
          <w:rFonts w:eastAsia="Times New Roman"/>
        </w:rPr>
        <w:t xml:space="preserve"> tillväxtansvaret skulle sköta fördelningen av dessa skatteintäkter i dialog med berörda kommuner. En sådan utredning borde också visa på att en regionalisering av </w:t>
      </w:r>
      <w:r w:rsidRPr="00E47140">
        <w:rPr>
          <w:rFonts w:eastAsia="Times New Roman"/>
          <w:spacing w:val="-1"/>
        </w:rPr>
        <w:t>fastighets</w:t>
      </w:r>
      <w:r w:rsidRPr="00E47140" w:rsidR="00E47140">
        <w:rPr>
          <w:rFonts w:eastAsia="Times New Roman"/>
          <w:spacing w:val="-1"/>
        </w:rPr>
        <w:softHyphen/>
      </w:r>
      <w:r w:rsidRPr="00E47140">
        <w:rPr>
          <w:rFonts w:eastAsia="Times New Roman"/>
          <w:spacing w:val="-1"/>
        </w:rPr>
        <w:t>skatten för elproduktions- och industrifastigheter skulle gynna landets samtliga regioner.</w:t>
      </w:r>
      <w:r>
        <w:rPr>
          <w:rFonts w:eastAsia="Times New Roman"/>
        </w:rPr>
        <w:t xml:space="preserve"> Sannolikt skulle en sådan utredning också visa att landets </w:t>
      </w:r>
      <w:r w:rsidRPr="004010C4">
        <w:rPr>
          <w:rFonts w:eastAsia="Times New Roman"/>
        </w:rPr>
        <w:t>mer utpräglade landsbygds</w:t>
      </w:r>
      <w:r w:rsidR="00E47140">
        <w:rPr>
          <w:rFonts w:eastAsia="Times New Roman"/>
        </w:rPr>
        <w:softHyphen/>
      </w:r>
      <w:r w:rsidRPr="004010C4">
        <w:rPr>
          <w:rFonts w:eastAsia="Times New Roman"/>
        </w:rPr>
        <w:t xml:space="preserve">regioner </w:t>
      </w:r>
      <w:r>
        <w:rPr>
          <w:rFonts w:eastAsia="Times New Roman"/>
        </w:rPr>
        <w:t xml:space="preserve">skulle få </w:t>
      </w:r>
      <w:r w:rsidRPr="004010C4">
        <w:rPr>
          <w:rFonts w:eastAsia="Times New Roman"/>
        </w:rPr>
        <w:t>störst tillskott</w:t>
      </w:r>
      <w:r>
        <w:rPr>
          <w:rFonts w:eastAsia="Times New Roman"/>
        </w:rPr>
        <w:t>. Därmed skulle bättre förutsättningar för hela landet att leva skapas</w:t>
      </w:r>
      <w:r w:rsidR="002A6D0C">
        <w:rPr>
          <w:rFonts w:eastAsia="Times New Roman"/>
        </w:rPr>
        <w:t>,</w:t>
      </w:r>
      <w:r>
        <w:rPr>
          <w:rFonts w:eastAsia="Times New Roman"/>
        </w:rPr>
        <w:t xml:space="preserve"> vilket varit ett uttalat politiskt mål med brett stöd under många år.</w:t>
      </w:r>
    </w:p>
    <w:sdt>
      <w:sdtPr>
        <w:rPr>
          <w:i/>
          <w:noProof/>
        </w:rPr>
        <w:alias w:val="CC_Underskrifter"/>
        <w:tag w:val="CC_Underskrifter"/>
        <w:id w:val="583496634"/>
        <w:lock w:val="sdtContentLocked"/>
        <w:placeholder>
          <w:docPart w:val="AAA4D6EE3A734637A4EB436B0CD2CC2D"/>
        </w:placeholder>
      </w:sdtPr>
      <w:sdtEndPr>
        <w:rPr>
          <w:i w:val="0"/>
          <w:noProof w:val="0"/>
        </w:rPr>
      </w:sdtEndPr>
      <w:sdtContent>
        <w:p w:rsidR="00683624" w:rsidP="00683624" w:rsidRDefault="00683624" w14:paraId="5616B8F1" w14:textId="77777777"/>
        <w:p w:rsidRPr="008E0FE2" w:rsidR="004801AC" w:rsidP="00683624" w:rsidRDefault="00E47140" w14:paraId="49048E0E" w14:textId="41B77249"/>
      </w:sdtContent>
    </w:sdt>
    <w:tbl>
      <w:tblPr>
        <w:tblW w:w="5000" w:type="pct"/>
        <w:tblLook w:val="04A0" w:firstRow="1" w:lastRow="0" w:firstColumn="1" w:lastColumn="0" w:noHBand="0" w:noVBand="1"/>
        <w:tblCaption w:val="underskrifter"/>
      </w:tblPr>
      <w:tblGrid>
        <w:gridCol w:w="4252"/>
        <w:gridCol w:w="4252"/>
      </w:tblGrid>
      <w:tr w:rsidR="00B2527E" w14:paraId="5D1EC9AA" w14:textId="77777777">
        <w:trPr>
          <w:cantSplit/>
        </w:trPr>
        <w:tc>
          <w:tcPr>
            <w:tcW w:w="50" w:type="pct"/>
            <w:vAlign w:val="bottom"/>
          </w:tcPr>
          <w:p w:rsidR="00B2527E" w:rsidRDefault="00320FA9" w14:paraId="599604DC" w14:textId="77777777">
            <w:pPr>
              <w:pStyle w:val="Underskrifter"/>
            </w:pPr>
            <w:r>
              <w:t>Eric Palmqvist (SD)</w:t>
            </w:r>
          </w:p>
        </w:tc>
        <w:tc>
          <w:tcPr>
            <w:tcW w:w="50" w:type="pct"/>
            <w:vAlign w:val="bottom"/>
          </w:tcPr>
          <w:p w:rsidR="00B2527E" w:rsidRDefault="00320FA9" w14:paraId="6B455019" w14:textId="77777777">
            <w:pPr>
              <w:pStyle w:val="Underskrifter"/>
            </w:pPr>
            <w:r>
              <w:t>Johnny Svedin (SD)</w:t>
            </w:r>
          </w:p>
        </w:tc>
      </w:tr>
    </w:tbl>
    <w:p w:rsidR="009D0C97" w:rsidRDefault="009D0C97" w14:paraId="1256E0EE" w14:textId="77777777"/>
    <w:sectPr w:rsidR="009D0C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5B16" w14:textId="77777777" w:rsidR="00D55674" w:rsidRDefault="00D55674" w:rsidP="000C1CAD">
      <w:pPr>
        <w:spacing w:line="240" w:lineRule="auto"/>
      </w:pPr>
      <w:r>
        <w:separator/>
      </w:r>
    </w:p>
  </w:endnote>
  <w:endnote w:type="continuationSeparator" w:id="0">
    <w:p w14:paraId="19B7069D" w14:textId="77777777" w:rsidR="00D55674" w:rsidRDefault="00D55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A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A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9E16" w14:textId="389F73E8" w:rsidR="00262EA3" w:rsidRPr="00683624" w:rsidRDefault="00262EA3" w:rsidP="00683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2048" w14:textId="77777777" w:rsidR="00D55674" w:rsidRDefault="00D55674" w:rsidP="000C1CAD">
      <w:pPr>
        <w:spacing w:line="240" w:lineRule="auto"/>
      </w:pPr>
      <w:r>
        <w:separator/>
      </w:r>
    </w:p>
  </w:footnote>
  <w:footnote w:type="continuationSeparator" w:id="0">
    <w:p w14:paraId="02697E77" w14:textId="77777777" w:rsidR="00D55674" w:rsidRDefault="00D556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33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13678" wp14:editId="22438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BCEC3" w14:textId="452B09D8" w:rsidR="00262EA3" w:rsidRDefault="00E47140" w:rsidP="008103B5">
                          <w:pPr>
                            <w:jc w:val="right"/>
                          </w:pPr>
                          <w:sdt>
                            <w:sdtPr>
                              <w:alias w:val="CC_Noformat_Partikod"/>
                              <w:tag w:val="CC_Noformat_Partikod"/>
                              <w:id w:val="-53464382"/>
                              <w:text/>
                            </w:sdtPr>
                            <w:sdtEndPr/>
                            <w:sdtContent>
                              <w:r w:rsidR="00D556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136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BCEC3" w14:textId="452B09D8" w:rsidR="00262EA3" w:rsidRDefault="00E47140" w:rsidP="008103B5">
                    <w:pPr>
                      <w:jc w:val="right"/>
                    </w:pPr>
                    <w:sdt>
                      <w:sdtPr>
                        <w:alias w:val="CC_Noformat_Partikod"/>
                        <w:tag w:val="CC_Noformat_Partikod"/>
                        <w:id w:val="-53464382"/>
                        <w:text/>
                      </w:sdtPr>
                      <w:sdtEndPr/>
                      <w:sdtContent>
                        <w:r w:rsidR="00D556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03F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FA69" w14:textId="77777777" w:rsidR="00262EA3" w:rsidRDefault="00262EA3" w:rsidP="008563AC">
    <w:pPr>
      <w:jc w:val="right"/>
    </w:pPr>
  </w:p>
  <w:p w14:paraId="6AE34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3088" w14:textId="77777777" w:rsidR="00262EA3" w:rsidRDefault="00E471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65603" wp14:editId="067E6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3869A" w14:textId="7A4B2821" w:rsidR="00262EA3" w:rsidRDefault="00E47140" w:rsidP="00A314CF">
    <w:pPr>
      <w:pStyle w:val="FSHNormal"/>
      <w:spacing w:before="40"/>
    </w:pPr>
    <w:sdt>
      <w:sdtPr>
        <w:alias w:val="CC_Noformat_Motionstyp"/>
        <w:tag w:val="CC_Noformat_Motionstyp"/>
        <w:id w:val="1162973129"/>
        <w:lock w:val="sdtContentLocked"/>
        <w15:appearance w15:val="hidden"/>
        <w:text/>
      </w:sdtPr>
      <w:sdtEndPr/>
      <w:sdtContent>
        <w:r w:rsidR="00683624">
          <w:t>Enskild motion</w:t>
        </w:r>
      </w:sdtContent>
    </w:sdt>
    <w:r w:rsidR="00821B36">
      <w:t xml:space="preserve"> </w:t>
    </w:r>
    <w:sdt>
      <w:sdtPr>
        <w:alias w:val="CC_Noformat_Partikod"/>
        <w:tag w:val="CC_Noformat_Partikod"/>
        <w:id w:val="1471015553"/>
        <w:text/>
      </w:sdtPr>
      <w:sdtEndPr/>
      <w:sdtContent>
        <w:r w:rsidR="00D55674">
          <w:t>SD</w:t>
        </w:r>
      </w:sdtContent>
    </w:sdt>
    <w:sdt>
      <w:sdtPr>
        <w:alias w:val="CC_Noformat_Partinummer"/>
        <w:tag w:val="CC_Noformat_Partinummer"/>
        <w:id w:val="-2014525982"/>
        <w:showingPlcHdr/>
        <w:text/>
      </w:sdtPr>
      <w:sdtEndPr/>
      <w:sdtContent>
        <w:r w:rsidR="00821B36">
          <w:t xml:space="preserve"> </w:t>
        </w:r>
      </w:sdtContent>
    </w:sdt>
  </w:p>
  <w:p w14:paraId="2C9FC0CD" w14:textId="77777777" w:rsidR="00262EA3" w:rsidRPr="008227B3" w:rsidRDefault="00E471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43FE2" w14:textId="70A02914" w:rsidR="00262EA3" w:rsidRPr="008227B3" w:rsidRDefault="00E471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6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624">
          <w:t>:2233</w:t>
        </w:r>
      </w:sdtContent>
    </w:sdt>
  </w:p>
  <w:p w14:paraId="2903788D" w14:textId="475BC01E" w:rsidR="00262EA3" w:rsidRDefault="00E47140" w:rsidP="00E03A3D">
    <w:pPr>
      <w:pStyle w:val="Motionr"/>
    </w:pPr>
    <w:sdt>
      <w:sdtPr>
        <w:alias w:val="CC_Noformat_Avtext"/>
        <w:tag w:val="CC_Noformat_Avtext"/>
        <w:id w:val="-2020768203"/>
        <w:lock w:val="sdtContentLocked"/>
        <w15:appearance w15:val="hidden"/>
        <w:text/>
      </w:sdtPr>
      <w:sdtEndPr/>
      <w:sdtContent>
        <w:r w:rsidR="00683624">
          <w:t>av Eric Palmqvist och Johnny Svedin (båda SD)</w:t>
        </w:r>
      </w:sdtContent>
    </w:sdt>
  </w:p>
  <w:sdt>
    <w:sdtPr>
      <w:alias w:val="CC_Noformat_Rubtext"/>
      <w:tag w:val="CC_Noformat_Rubtext"/>
      <w:id w:val="-218060500"/>
      <w:lock w:val="sdtLocked"/>
      <w:text/>
    </w:sdtPr>
    <w:sdtEndPr/>
    <w:sdtContent>
      <w:p w14:paraId="05347C96" w14:textId="418E523B" w:rsidR="00262EA3" w:rsidRDefault="00D55674" w:rsidP="00283E0F">
        <w:pPr>
          <w:pStyle w:val="FSHRub2"/>
        </w:pPr>
        <w:r>
          <w:t>Regionalisering av fastighetsskatten för elproduktions- och industrifastigheter</w:t>
        </w:r>
      </w:p>
    </w:sdtContent>
  </w:sdt>
  <w:sdt>
    <w:sdtPr>
      <w:alias w:val="CC_Boilerplate_3"/>
      <w:tag w:val="CC_Boilerplate_3"/>
      <w:id w:val="1606463544"/>
      <w:lock w:val="sdtContentLocked"/>
      <w15:appearance w15:val="hidden"/>
      <w:text w:multiLine="1"/>
    </w:sdtPr>
    <w:sdtEndPr/>
    <w:sdtContent>
      <w:p w14:paraId="499C4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556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0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A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1D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2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8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CC"/>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C9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E"/>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93"/>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C6E"/>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8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0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74"/>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7D6"/>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14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B1685"/>
  <w15:chartTrackingRefBased/>
  <w15:docId w15:val="{45ED4E84-8299-4934-98B6-C0CA90D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36E3A19FC464FB9B032E575A5411C"/>
        <w:category>
          <w:name w:val="Allmänt"/>
          <w:gallery w:val="placeholder"/>
        </w:category>
        <w:types>
          <w:type w:val="bbPlcHdr"/>
        </w:types>
        <w:behaviors>
          <w:behavior w:val="content"/>
        </w:behaviors>
        <w:guid w:val="{ABB4F60E-473B-45CE-8A08-8078923BB1E2}"/>
      </w:docPartPr>
      <w:docPartBody>
        <w:p w:rsidR="004B6F25" w:rsidRDefault="004B6F25">
          <w:pPr>
            <w:pStyle w:val="3B936E3A19FC464FB9B032E575A5411C"/>
          </w:pPr>
          <w:r w:rsidRPr="005A0A93">
            <w:rPr>
              <w:rStyle w:val="Platshllartext"/>
            </w:rPr>
            <w:t>Förslag till riksdagsbeslut</w:t>
          </w:r>
        </w:p>
      </w:docPartBody>
    </w:docPart>
    <w:docPart>
      <w:docPartPr>
        <w:name w:val="BE95E4354F8241BAA201EC6ECA512ACB"/>
        <w:category>
          <w:name w:val="Allmänt"/>
          <w:gallery w:val="placeholder"/>
        </w:category>
        <w:types>
          <w:type w:val="bbPlcHdr"/>
        </w:types>
        <w:behaviors>
          <w:behavior w:val="content"/>
        </w:behaviors>
        <w:guid w:val="{9C513391-7BA8-48DB-9282-D2D8906B1D62}"/>
      </w:docPartPr>
      <w:docPartBody>
        <w:p w:rsidR="004B6F25" w:rsidRDefault="004B6F25">
          <w:pPr>
            <w:pStyle w:val="BE95E4354F8241BAA201EC6ECA512ACB"/>
          </w:pPr>
          <w:r w:rsidRPr="005A0A93">
            <w:rPr>
              <w:rStyle w:val="Platshllartext"/>
            </w:rPr>
            <w:t>Motivering</w:t>
          </w:r>
        </w:p>
      </w:docPartBody>
    </w:docPart>
    <w:docPart>
      <w:docPartPr>
        <w:name w:val="AAA4D6EE3A734637A4EB436B0CD2CC2D"/>
        <w:category>
          <w:name w:val="Allmänt"/>
          <w:gallery w:val="placeholder"/>
        </w:category>
        <w:types>
          <w:type w:val="bbPlcHdr"/>
        </w:types>
        <w:behaviors>
          <w:behavior w:val="content"/>
        </w:behaviors>
        <w:guid w:val="{96A7AB92-EF32-4A4D-9DF3-B15335311ADD}"/>
      </w:docPartPr>
      <w:docPartBody>
        <w:p w:rsidR="002F6C94" w:rsidRDefault="002F6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25"/>
    <w:rsid w:val="002F6C94"/>
    <w:rsid w:val="004B6F25"/>
    <w:rsid w:val="00613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936E3A19FC464FB9B032E575A5411C">
    <w:name w:val="3B936E3A19FC464FB9B032E575A5411C"/>
  </w:style>
  <w:style w:type="paragraph" w:customStyle="1" w:styleId="BE95E4354F8241BAA201EC6ECA512ACB">
    <w:name w:val="BE95E4354F8241BAA201EC6ECA512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C38B2-4DE0-4C3C-A041-3768F0AED4AD}"/>
</file>

<file path=customXml/itemProps2.xml><?xml version="1.0" encoding="utf-8"?>
<ds:datastoreItem xmlns:ds="http://schemas.openxmlformats.org/officeDocument/2006/customXml" ds:itemID="{C49BE931-CBC8-4E5A-913C-BD1F37541D78}"/>
</file>

<file path=customXml/itemProps3.xml><?xml version="1.0" encoding="utf-8"?>
<ds:datastoreItem xmlns:ds="http://schemas.openxmlformats.org/officeDocument/2006/customXml" ds:itemID="{BBE69B9E-1A1C-4878-AA14-008C3ABE23AB}"/>
</file>

<file path=docProps/app.xml><?xml version="1.0" encoding="utf-8"?>
<Properties xmlns="http://schemas.openxmlformats.org/officeDocument/2006/extended-properties" xmlns:vt="http://schemas.openxmlformats.org/officeDocument/2006/docPropsVTypes">
  <Template>Normal</Template>
  <TotalTime>35</TotalTime>
  <Pages>2</Pages>
  <Words>659</Words>
  <Characters>3857</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förutsättningarna för en regionalisering av fastighetsskatten för elproduktions  och industrifastigheter</vt:lpstr>
      <vt:lpstr>
      </vt:lpstr>
    </vt:vector>
  </TitlesOfParts>
  <Company>Sveriges riksdag</Company>
  <LinksUpToDate>false</LinksUpToDate>
  <CharactersWithSpaces>4502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