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25FC1" w:rsidP="00DA0661">
      <w:pPr>
        <w:pStyle w:val="Title"/>
      </w:pPr>
      <w:bookmarkStart w:id="0" w:name="Start"/>
      <w:bookmarkEnd w:id="0"/>
      <w:r>
        <w:t>Svar på fråga 2021/22:1747 av Jamal El-Haj (S)</w:t>
      </w:r>
      <w:r>
        <w:br/>
        <w:t>Tvångsförflyttningar i Palestina</w:t>
      </w:r>
    </w:p>
    <w:p w:rsidR="00025FC1" w:rsidP="002749F7">
      <w:pPr>
        <w:pStyle w:val="BodyText"/>
      </w:pPr>
      <w:r>
        <w:t xml:space="preserve">Jamal El-Haj har frågat mig när jag avser att diskutera med likasinnade EU-medlemsstater om tillgängliga rättsliga alternativ för att skydda det humanitära biståndet i Palestina från rivning och konfiskering. </w:t>
      </w:r>
    </w:p>
    <w:p w:rsidR="00216453" w:rsidP="00093185">
      <w:pPr>
        <w:pStyle w:val="BodyText"/>
      </w:pPr>
      <w:r>
        <w:t xml:space="preserve">EU:s, inklusive Sveriges, </w:t>
      </w:r>
      <w:r>
        <w:t xml:space="preserve">sedan länge etablerade </w:t>
      </w:r>
      <w:r>
        <w:t xml:space="preserve">position är att </w:t>
      </w:r>
      <w:r w:rsidR="002A164A">
        <w:t>tvångsförflyttning av befolkning</w:t>
      </w:r>
      <w:r w:rsidR="004856AE">
        <w:t xml:space="preserve"> </w:t>
      </w:r>
      <w:r w:rsidR="00093185">
        <w:t xml:space="preserve">liksom bosättningar på ockuperat område strider mot folkrätten. </w:t>
      </w:r>
      <w:r w:rsidR="002A164A">
        <w:t>Därtill hotar sådant agerande</w:t>
      </w:r>
      <w:r w:rsidR="00093185">
        <w:t xml:space="preserve">, inklusive demoleringar och vräkningar, </w:t>
      </w:r>
      <w:r w:rsidR="002A164A">
        <w:t xml:space="preserve">möjligheterna till att åstadkomma en framförhandlad tvåstatslösning och bidrar till en förhöjd konfliktnivå. Sverige och tretton andra EU-medlemsstater, samt Norge, uppmanade Israel i ett gemensamt uttalande den 13 maj 2022 att inte </w:t>
      </w:r>
      <w:r w:rsidR="00291545">
        <w:t>gå vidare med planerade demoleringar</w:t>
      </w:r>
      <w:r>
        <w:t xml:space="preserve"> </w:t>
      </w:r>
      <w:r w:rsidR="00291545">
        <w:t xml:space="preserve">och vräkningar i </w:t>
      </w:r>
      <w:r w:rsidR="00291545">
        <w:t>Masafer</w:t>
      </w:r>
      <w:r w:rsidR="00291545">
        <w:t xml:space="preserve"> </w:t>
      </w:r>
      <w:r w:rsidR="00291545">
        <w:t>Yatta</w:t>
      </w:r>
      <w:r w:rsidR="00291545">
        <w:t xml:space="preserve">. </w:t>
      </w:r>
    </w:p>
    <w:p w:rsidR="00291545" w:rsidP="0060327C">
      <w:pPr>
        <w:pStyle w:val="BodyText"/>
      </w:pPr>
      <w:r>
        <w:t xml:space="preserve">Sverige och andra givare av grundläggande humanitärt bistånd på Västbanken, inklusive östra Jerusalem – EU-kommissionen, tio av EU:s medlemsstater och Storbritannien – </w:t>
      </w:r>
      <w:r w:rsidR="007919B3">
        <w:t>bildade</w:t>
      </w:r>
      <w:r>
        <w:t xml:space="preserve"> West Bank </w:t>
      </w:r>
      <w:r>
        <w:t>Protection</w:t>
      </w:r>
      <w:r>
        <w:t xml:space="preserve"> </w:t>
      </w:r>
      <w:r>
        <w:t>Consortium</w:t>
      </w:r>
      <w:r>
        <w:t xml:space="preserve"> </w:t>
      </w:r>
      <w:r w:rsidR="007919B3">
        <w:t>2015 för samordning av stöde</w:t>
      </w:r>
      <w:r w:rsidR="0060327C">
        <w:t>t</w:t>
      </w:r>
      <w:r w:rsidR="007919B3">
        <w:t xml:space="preserve"> samt gemensamt agerande </w:t>
      </w:r>
      <w:r w:rsidR="00610511">
        <w:t xml:space="preserve">i relation till </w:t>
      </w:r>
      <w:r w:rsidR="007919B3">
        <w:t>israeliska myndigheter</w:t>
      </w:r>
      <w:r w:rsidR="0060327C">
        <w:t>,</w:t>
      </w:r>
      <w:r w:rsidR="007919B3">
        <w:t xml:space="preserve"> både i förebyggande syfte och för begära</w:t>
      </w:r>
      <w:r w:rsidR="0060327C">
        <w:t>n</w:t>
      </w:r>
      <w:r w:rsidR="007919B3">
        <w:t xml:space="preserve"> </w:t>
      </w:r>
      <w:r w:rsidR="0060327C">
        <w:t xml:space="preserve">av </w:t>
      </w:r>
      <w:r w:rsidR="007919B3">
        <w:t>kompensation när givarfinansierade biståndsstrukturer demoleras.</w:t>
      </w:r>
      <w:r w:rsidR="00D96DB9">
        <w:t xml:space="preserve"> </w:t>
      </w:r>
      <w:r w:rsidR="00047D65">
        <w:t>En k</w:t>
      </w:r>
      <w:r w:rsidR="00D96DB9">
        <w:t xml:space="preserve">ontinuerlig dialog sker mellan givarländerna </w:t>
      </w:r>
      <w:r w:rsidR="0060327C">
        <w:t>om hur</w:t>
      </w:r>
      <w:r w:rsidR="00D96DB9">
        <w:t xml:space="preserve"> vi på bästa sätt, inklusive genom </w:t>
      </w:r>
      <w:r w:rsidR="00396900">
        <w:t xml:space="preserve">möjliga </w:t>
      </w:r>
      <w:r w:rsidR="0060327C">
        <w:t>politisk</w:t>
      </w:r>
      <w:r w:rsidR="00396900">
        <w:t>a</w:t>
      </w:r>
      <w:r w:rsidR="0060327C">
        <w:t xml:space="preserve"> och rättslig</w:t>
      </w:r>
      <w:r w:rsidR="00396900">
        <w:t>a alternativ</w:t>
      </w:r>
      <w:r w:rsidR="00D96DB9">
        <w:t xml:space="preserve">, </w:t>
      </w:r>
      <w:r w:rsidR="00396900">
        <w:t xml:space="preserve">gemensamt </w:t>
      </w:r>
      <w:r w:rsidR="00D96DB9">
        <w:t xml:space="preserve">kan motverka demoleringar och skydda befolkningen på Västbanken. </w:t>
      </w:r>
    </w:p>
    <w:p w:rsidR="00025FC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49B9B8F129640ED8C6A7533B08D8043"/>
          </w:placeholder>
          <w:dataBinding w:xpath="/ns0:DocumentInfo[1]/ns0:BaseInfo[1]/ns0:HeaderDate[1]" w:storeItemID="{A57126F9-8820-46A4-A0AF-86514D7E27CB}" w:prefixMappings="xmlns:ns0='http://lp/documentinfo/RK' "/>
          <w:date w:fullDate="2022-06-2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46F9E">
            <w:t>29 juni 2022</w:t>
          </w:r>
        </w:sdtContent>
      </w:sdt>
    </w:p>
    <w:p w:rsidR="00025FC1" w:rsidP="004E7A8F">
      <w:pPr>
        <w:pStyle w:val="Brdtextutanavstnd"/>
      </w:pPr>
    </w:p>
    <w:p w:rsidR="00025FC1" w:rsidP="004E7A8F">
      <w:pPr>
        <w:pStyle w:val="Brdtextutanavstnd"/>
      </w:pPr>
    </w:p>
    <w:p w:rsidR="00025FC1" w:rsidRPr="00DB48AB" w:rsidP="00DB48AB">
      <w:pPr>
        <w:pStyle w:val="BodyText"/>
      </w:pPr>
      <w:r>
        <w:t>Matilda Ernkrans</w:t>
      </w:r>
    </w:p>
    <w:sectPr w:rsidSect="002348DF">
      <w:footerReference w:type="default" r:id="rId9"/>
      <w:headerReference w:type="first" r:id="rId10"/>
      <w:footerReference w:type="first" r:id="rId11"/>
      <w:pgSz w:w="11906" w:h="16838" w:code="9"/>
      <w:pgMar w:top="2041" w:right="1985" w:bottom="709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25FC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25FC1" w:rsidRPr="007D73AB" w:rsidP="00340DE0">
          <w:pPr>
            <w:pStyle w:val="Header"/>
          </w:pPr>
        </w:p>
      </w:tc>
      <w:tc>
        <w:tcPr>
          <w:tcW w:w="1134" w:type="dxa"/>
        </w:tcPr>
        <w:p w:rsidR="00025FC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25FC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3" name="Bildobjekt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25FC1" w:rsidRPr="00710A6C" w:rsidP="00EE3C0F">
          <w:pPr>
            <w:pStyle w:val="Header"/>
            <w:rPr>
              <w:b/>
            </w:rPr>
          </w:pPr>
        </w:p>
        <w:p w:rsidR="00025FC1" w:rsidP="00EE3C0F">
          <w:pPr>
            <w:pStyle w:val="Header"/>
          </w:pPr>
        </w:p>
        <w:p w:rsidR="00025FC1" w:rsidP="00EE3C0F">
          <w:pPr>
            <w:pStyle w:val="Header"/>
          </w:pPr>
        </w:p>
        <w:p w:rsidR="00025FC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351C98E276743C699CEE68AF0E2712A"/>
            </w:placeholder>
            <w:dataBinding w:xpath="/ns0:DocumentInfo[1]/ns0:BaseInfo[1]/ns0:Dnr[1]" w:storeItemID="{A57126F9-8820-46A4-A0AF-86514D7E27CB}" w:prefixMappings="xmlns:ns0='http://lp/documentinfo/RK' "/>
            <w:text/>
          </w:sdtPr>
          <w:sdtContent>
            <w:p w:rsidR="00025FC1" w:rsidP="00EE3C0F">
              <w:pPr>
                <w:pStyle w:val="Header"/>
              </w:pPr>
              <w:r>
                <w:t>UD2022/</w:t>
              </w:r>
              <w:r w:rsidR="002348DF">
                <w:t>09717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9BD9361A7034E19AD75CD096815C118"/>
            </w:placeholder>
            <w:showingPlcHdr/>
            <w:dataBinding w:xpath="/ns0:DocumentInfo[1]/ns0:BaseInfo[1]/ns0:DocNumber[1]" w:storeItemID="{A57126F9-8820-46A4-A0AF-86514D7E27CB}" w:prefixMappings="xmlns:ns0='http://lp/documentinfo/RK' "/>
            <w:text/>
          </w:sdtPr>
          <w:sdtContent>
            <w:p w:rsidR="00025FC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25FC1" w:rsidP="00EE3C0F">
          <w:pPr>
            <w:pStyle w:val="Header"/>
          </w:pPr>
        </w:p>
      </w:tc>
      <w:tc>
        <w:tcPr>
          <w:tcW w:w="1134" w:type="dxa"/>
        </w:tcPr>
        <w:p w:rsidR="00025FC1" w:rsidP="0094502D">
          <w:pPr>
            <w:pStyle w:val="Header"/>
          </w:pPr>
        </w:p>
        <w:p w:rsidR="00025FC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67F04589A944D6E964399665D39384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25FC1" w:rsidRPr="00025FC1" w:rsidP="00340DE0">
              <w:pPr>
                <w:pStyle w:val="Header"/>
                <w:rPr>
                  <w:b/>
                </w:rPr>
              </w:pPr>
              <w:r w:rsidRPr="00025FC1">
                <w:rPr>
                  <w:b/>
                </w:rPr>
                <w:t>Utrikesdepartementet</w:t>
              </w:r>
            </w:p>
            <w:p w:rsidR="002348DF" w:rsidP="00340DE0">
              <w:pPr>
                <w:pStyle w:val="Header"/>
              </w:pPr>
              <w:r w:rsidRPr="00025FC1">
                <w:t>Biståndsministern</w:t>
              </w:r>
            </w:p>
            <w:p w:rsidR="002348DF" w:rsidP="00340DE0">
              <w:pPr>
                <w:pStyle w:val="Header"/>
              </w:pPr>
            </w:p>
            <w:p w:rsidR="00025FC1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83F71A98BB440738DBB3F208709507A"/>
          </w:placeholder>
          <w:dataBinding w:xpath="/ns0:DocumentInfo[1]/ns0:BaseInfo[1]/ns0:Recipient[1]" w:storeItemID="{A57126F9-8820-46A4-A0AF-86514D7E27CB}" w:prefixMappings="xmlns:ns0='http://lp/documentinfo/RK' "/>
          <w:text w:multiLine="1"/>
        </w:sdtPr>
        <w:sdtContent>
          <w:tc>
            <w:tcPr>
              <w:tcW w:w="3170" w:type="dxa"/>
            </w:tcPr>
            <w:p w:rsidR="00025FC1" w:rsidP="00547B89">
              <w:pPr>
                <w:pStyle w:val="Header"/>
              </w:pPr>
              <w:r>
                <w:t>Till riksdagen</w:t>
              </w:r>
              <w:r w:rsidR="002348DF">
                <w:br/>
              </w:r>
              <w:r w:rsidR="002348DF">
                <w:br/>
              </w:r>
            </w:p>
          </w:tc>
        </w:sdtContent>
      </w:sdt>
      <w:tc>
        <w:tcPr>
          <w:tcW w:w="1134" w:type="dxa"/>
        </w:tcPr>
        <w:p w:rsidR="00025FC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character" w:customStyle="1" w:styleId="bumpedfont15">
    <w:name w:val="bumpedfont15"/>
    <w:basedOn w:val="DefaultParagraphFont"/>
    <w:rsid w:val="002164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351C98E276743C699CEE68AF0E271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D0AA97-C519-405B-9F16-197A315CA89C}"/>
      </w:docPartPr>
      <w:docPartBody>
        <w:p w:rsidR="002034F1" w:rsidP="002A0C9F">
          <w:pPr>
            <w:pStyle w:val="2351C98E276743C699CEE68AF0E2712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BD9361A7034E19AD75CD096815C1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AA5708-E7E5-40EC-93B5-A6902141652A}"/>
      </w:docPartPr>
      <w:docPartBody>
        <w:p w:rsidR="002034F1" w:rsidP="002A0C9F">
          <w:pPr>
            <w:pStyle w:val="19BD9361A7034E19AD75CD096815C11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67F04589A944D6E964399665D3938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2DA9A1-94FA-461E-A04D-987EF6B7F34C}"/>
      </w:docPartPr>
      <w:docPartBody>
        <w:p w:rsidR="002034F1" w:rsidP="002A0C9F">
          <w:pPr>
            <w:pStyle w:val="367F04589A944D6E964399665D39384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3F71A98BB440738DBB3F20870950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322C16-1735-4B71-AFD4-7944035AE60F}"/>
      </w:docPartPr>
      <w:docPartBody>
        <w:p w:rsidR="002034F1" w:rsidP="002A0C9F">
          <w:pPr>
            <w:pStyle w:val="283F71A98BB440738DBB3F208709507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9B9B8F129640ED8C6A7533B08D80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AC0307-7BEB-4B61-B40B-4A0A50DE4125}"/>
      </w:docPartPr>
      <w:docPartBody>
        <w:p w:rsidR="002034F1" w:rsidP="002A0C9F">
          <w:pPr>
            <w:pStyle w:val="349B9B8F129640ED8C6A7533B08D804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0C9F"/>
    <w:rPr>
      <w:noProof w:val="0"/>
      <w:color w:val="808080"/>
    </w:rPr>
  </w:style>
  <w:style w:type="paragraph" w:customStyle="1" w:styleId="2351C98E276743C699CEE68AF0E2712A">
    <w:name w:val="2351C98E276743C699CEE68AF0E2712A"/>
    <w:rsid w:val="002A0C9F"/>
  </w:style>
  <w:style w:type="paragraph" w:customStyle="1" w:styleId="283F71A98BB440738DBB3F208709507A">
    <w:name w:val="283F71A98BB440738DBB3F208709507A"/>
    <w:rsid w:val="002A0C9F"/>
  </w:style>
  <w:style w:type="paragraph" w:customStyle="1" w:styleId="19BD9361A7034E19AD75CD096815C1181">
    <w:name w:val="19BD9361A7034E19AD75CD096815C1181"/>
    <w:rsid w:val="002A0C9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67F04589A944D6E964399665D39384C1">
    <w:name w:val="367F04589A944D6E964399665D39384C1"/>
    <w:rsid w:val="002A0C9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49B9B8F129640ED8C6A7533B08D8043">
    <w:name w:val="349B9B8F129640ED8C6A7533B08D8043"/>
    <w:rsid w:val="002A0C9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Biståndsministern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2022-06-29T00:00:00</HeaderDate>
    <Office/>
    <Dnr>UD2022/09717</Dnr>
    <ParagrafNr/>
    <DocumentTitle/>
    <VisitingAddress/>
    <Extra1/>
    <Extra2/>
    <Extra3>Jamal El-Haj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7bd3bf42-3a70-4188-9787-a3c22a39caf9</RD_Svarsid>
  </documentManagement>
</p:properties>
</file>

<file path=customXml/itemProps1.xml><?xml version="1.0" encoding="utf-8"?>
<ds:datastoreItem xmlns:ds="http://schemas.openxmlformats.org/officeDocument/2006/customXml" ds:itemID="{E6EBCD7B-2C3F-4B59-B120-89688A8E265F}"/>
</file>

<file path=customXml/itemProps2.xml><?xml version="1.0" encoding="utf-8"?>
<ds:datastoreItem xmlns:ds="http://schemas.openxmlformats.org/officeDocument/2006/customXml" ds:itemID="{A57126F9-8820-46A4-A0AF-86514D7E27CB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1F3B1561-8382-4410-9EF3-B2C867E75634}"/>
</file>

<file path=customXml/itemProps5.xml><?xml version="1.0" encoding="utf-8"?>
<ds:datastoreItem xmlns:ds="http://schemas.openxmlformats.org/officeDocument/2006/customXml" ds:itemID="{39FF3633-3AAF-49F3-8A58-D76A032DA03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237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1747 Tvångsförflyttningar i Palestina .docx</dc:title>
  <cp:revision>2</cp:revision>
  <dcterms:created xsi:type="dcterms:W3CDTF">2022-06-28T09:51:00Z</dcterms:created>
  <dcterms:modified xsi:type="dcterms:W3CDTF">2022-06-28T09:51:00Z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ace9bfa0-9445-4b75-aeaf-57b981a9786d</vt:lpwstr>
  </property>
</Properties>
</file>