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B9B392" w14:textId="77777777">
        <w:tc>
          <w:tcPr>
            <w:tcW w:w="2268" w:type="dxa"/>
          </w:tcPr>
          <w:p w14:paraId="668E573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B5DBAF" w14:textId="77777777" w:rsidR="006E4E11" w:rsidRDefault="006E4E11" w:rsidP="007242A3">
            <w:pPr>
              <w:framePr w:w="5035" w:h="1644" w:wrap="notBeside" w:vAnchor="page" w:hAnchor="page" w:x="6573" w:y="721"/>
              <w:rPr>
                <w:rFonts w:ascii="TradeGothic" w:hAnsi="TradeGothic"/>
                <w:i/>
                <w:sz w:val="18"/>
              </w:rPr>
            </w:pPr>
          </w:p>
        </w:tc>
      </w:tr>
      <w:tr w:rsidR="006E4E11" w14:paraId="7D51F61A" w14:textId="77777777">
        <w:tc>
          <w:tcPr>
            <w:tcW w:w="2268" w:type="dxa"/>
          </w:tcPr>
          <w:p w14:paraId="232AD0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900D10" w14:textId="77777777" w:rsidR="006E4E11" w:rsidRDefault="006E4E11" w:rsidP="007242A3">
            <w:pPr>
              <w:framePr w:w="5035" w:h="1644" w:wrap="notBeside" w:vAnchor="page" w:hAnchor="page" w:x="6573" w:y="721"/>
              <w:rPr>
                <w:rFonts w:ascii="TradeGothic" w:hAnsi="TradeGothic"/>
                <w:b/>
                <w:sz w:val="22"/>
              </w:rPr>
            </w:pPr>
          </w:p>
        </w:tc>
      </w:tr>
      <w:tr w:rsidR="006E4E11" w14:paraId="288BE7F8" w14:textId="77777777">
        <w:tc>
          <w:tcPr>
            <w:tcW w:w="3402" w:type="dxa"/>
            <w:gridSpan w:val="2"/>
          </w:tcPr>
          <w:p w14:paraId="4C5B34BD" w14:textId="77777777" w:rsidR="006E4E11" w:rsidRDefault="006E4E11" w:rsidP="007242A3">
            <w:pPr>
              <w:framePr w:w="5035" w:h="1644" w:wrap="notBeside" w:vAnchor="page" w:hAnchor="page" w:x="6573" w:y="721"/>
            </w:pPr>
          </w:p>
        </w:tc>
        <w:tc>
          <w:tcPr>
            <w:tcW w:w="1865" w:type="dxa"/>
          </w:tcPr>
          <w:p w14:paraId="620302B6" w14:textId="77777777" w:rsidR="006E4E11" w:rsidRDefault="006E4E11" w:rsidP="007242A3">
            <w:pPr>
              <w:framePr w:w="5035" w:h="1644" w:wrap="notBeside" w:vAnchor="page" w:hAnchor="page" w:x="6573" w:y="721"/>
            </w:pPr>
          </w:p>
        </w:tc>
      </w:tr>
      <w:tr w:rsidR="006E4E11" w14:paraId="6CDD7B4D" w14:textId="77777777">
        <w:tc>
          <w:tcPr>
            <w:tcW w:w="2268" w:type="dxa"/>
          </w:tcPr>
          <w:p w14:paraId="1A4EE57F" w14:textId="77777777" w:rsidR="006E4E11" w:rsidRDefault="006E4E11" w:rsidP="007242A3">
            <w:pPr>
              <w:framePr w:w="5035" w:h="1644" w:wrap="notBeside" w:vAnchor="page" w:hAnchor="page" w:x="6573" w:y="721"/>
            </w:pPr>
          </w:p>
        </w:tc>
        <w:tc>
          <w:tcPr>
            <w:tcW w:w="2999" w:type="dxa"/>
            <w:gridSpan w:val="2"/>
          </w:tcPr>
          <w:p w14:paraId="5FC6E8CA" w14:textId="615C6BE6" w:rsidR="006E4E11" w:rsidRPr="00ED583F" w:rsidRDefault="006E4E11" w:rsidP="007242A3">
            <w:pPr>
              <w:framePr w:w="5035" w:h="1644" w:wrap="notBeside" w:vAnchor="page" w:hAnchor="page" w:x="6573" w:y="721"/>
              <w:rPr>
                <w:sz w:val="20"/>
              </w:rPr>
            </w:pPr>
          </w:p>
        </w:tc>
      </w:tr>
      <w:tr w:rsidR="006E4E11" w14:paraId="2303BE0F" w14:textId="77777777">
        <w:tc>
          <w:tcPr>
            <w:tcW w:w="2268" w:type="dxa"/>
          </w:tcPr>
          <w:p w14:paraId="07D024B9" w14:textId="77777777" w:rsidR="006E4E11" w:rsidRDefault="006E4E11" w:rsidP="007242A3">
            <w:pPr>
              <w:framePr w:w="5035" w:h="1644" w:wrap="notBeside" w:vAnchor="page" w:hAnchor="page" w:x="6573" w:y="721"/>
            </w:pPr>
          </w:p>
        </w:tc>
        <w:tc>
          <w:tcPr>
            <w:tcW w:w="2999" w:type="dxa"/>
            <w:gridSpan w:val="2"/>
          </w:tcPr>
          <w:p w14:paraId="571D88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EE6BB4" w14:textId="77777777">
        <w:trPr>
          <w:trHeight w:val="284"/>
        </w:trPr>
        <w:tc>
          <w:tcPr>
            <w:tcW w:w="4911" w:type="dxa"/>
          </w:tcPr>
          <w:p w14:paraId="619EFA1F" w14:textId="77777777" w:rsidR="006E4E11" w:rsidRDefault="00C14A99">
            <w:pPr>
              <w:pStyle w:val="Avsndare"/>
              <w:framePr w:h="2483" w:wrap="notBeside" w:x="1504"/>
              <w:rPr>
                <w:b/>
                <w:i w:val="0"/>
                <w:sz w:val="22"/>
              </w:rPr>
            </w:pPr>
            <w:r>
              <w:rPr>
                <w:b/>
                <w:i w:val="0"/>
                <w:sz w:val="22"/>
              </w:rPr>
              <w:t>Utrikesdepartementet</w:t>
            </w:r>
          </w:p>
        </w:tc>
      </w:tr>
      <w:tr w:rsidR="006E4E11" w14:paraId="6CDD4379" w14:textId="77777777">
        <w:trPr>
          <w:trHeight w:val="284"/>
        </w:trPr>
        <w:tc>
          <w:tcPr>
            <w:tcW w:w="4911" w:type="dxa"/>
          </w:tcPr>
          <w:p w14:paraId="17A69636" w14:textId="77777777" w:rsidR="006E4E11" w:rsidRDefault="00C14A99">
            <w:pPr>
              <w:pStyle w:val="Avsndare"/>
              <w:framePr w:h="2483" w:wrap="notBeside" w:x="1504"/>
              <w:rPr>
                <w:bCs/>
                <w:iCs/>
              </w:rPr>
            </w:pPr>
            <w:r>
              <w:rPr>
                <w:bCs/>
                <w:iCs/>
              </w:rPr>
              <w:t>Utrikesministern</w:t>
            </w:r>
          </w:p>
        </w:tc>
      </w:tr>
      <w:tr w:rsidR="006E4E11" w14:paraId="60D0A2FE" w14:textId="77777777">
        <w:trPr>
          <w:trHeight w:val="284"/>
        </w:trPr>
        <w:tc>
          <w:tcPr>
            <w:tcW w:w="4911" w:type="dxa"/>
          </w:tcPr>
          <w:p w14:paraId="7F725916" w14:textId="77777777" w:rsidR="006E4E11" w:rsidRDefault="006E4E11">
            <w:pPr>
              <w:pStyle w:val="Avsndare"/>
              <w:framePr w:h="2483" w:wrap="notBeside" w:x="1504"/>
              <w:rPr>
                <w:bCs/>
                <w:iCs/>
              </w:rPr>
            </w:pPr>
          </w:p>
        </w:tc>
      </w:tr>
      <w:tr w:rsidR="006E4E11" w14:paraId="758FD460" w14:textId="77777777">
        <w:trPr>
          <w:trHeight w:val="284"/>
        </w:trPr>
        <w:tc>
          <w:tcPr>
            <w:tcW w:w="4911" w:type="dxa"/>
          </w:tcPr>
          <w:p w14:paraId="3F09C9CF" w14:textId="51251233" w:rsidR="006E4E11" w:rsidRDefault="006E4E11">
            <w:pPr>
              <w:pStyle w:val="Avsndare"/>
              <w:framePr w:h="2483" w:wrap="notBeside" w:x="1504"/>
              <w:rPr>
                <w:bCs/>
                <w:iCs/>
              </w:rPr>
            </w:pPr>
          </w:p>
        </w:tc>
      </w:tr>
      <w:tr w:rsidR="006E4E11" w14:paraId="2D2387A7" w14:textId="77777777">
        <w:trPr>
          <w:trHeight w:val="284"/>
        </w:trPr>
        <w:tc>
          <w:tcPr>
            <w:tcW w:w="4911" w:type="dxa"/>
          </w:tcPr>
          <w:p w14:paraId="29D36056" w14:textId="16380D51" w:rsidR="006E4E11" w:rsidRDefault="006E4E11">
            <w:pPr>
              <w:pStyle w:val="Avsndare"/>
              <w:framePr w:h="2483" w:wrap="notBeside" w:x="1504"/>
              <w:rPr>
                <w:bCs/>
                <w:iCs/>
              </w:rPr>
            </w:pPr>
          </w:p>
        </w:tc>
      </w:tr>
      <w:tr w:rsidR="006E4E11" w:rsidRPr="00CF25F3" w14:paraId="7AC416A1" w14:textId="77777777">
        <w:trPr>
          <w:trHeight w:val="284"/>
        </w:trPr>
        <w:tc>
          <w:tcPr>
            <w:tcW w:w="4911" w:type="dxa"/>
          </w:tcPr>
          <w:p w14:paraId="4717E54A" w14:textId="77777777" w:rsidR="00900A9D" w:rsidRPr="00900A9D" w:rsidRDefault="00900A9D">
            <w:pPr>
              <w:pStyle w:val="Avsndare"/>
              <w:framePr w:h="2483" w:wrap="notBeside" w:x="1504"/>
              <w:rPr>
                <w:bCs/>
                <w:iCs/>
                <w:lang w:val="de-DE"/>
              </w:rPr>
            </w:pPr>
          </w:p>
        </w:tc>
      </w:tr>
      <w:tr w:rsidR="006E4E11" w:rsidRPr="00900A9D" w14:paraId="0C0A6450" w14:textId="77777777">
        <w:trPr>
          <w:trHeight w:val="284"/>
        </w:trPr>
        <w:tc>
          <w:tcPr>
            <w:tcW w:w="4911" w:type="dxa"/>
          </w:tcPr>
          <w:p w14:paraId="4FA51B05" w14:textId="32F582E5" w:rsidR="006E4E11" w:rsidRPr="00900A9D" w:rsidRDefault="006E4E11">
            <w:pPr>
              <w:pStyle w:val="Avsndare"/>
              <w:framePr w:h="2483" w:wrap="notBeside" w:x="1504"/>
              <w:rPr>
                <w:b/>
                <w:bCs/>
                <w:iCs/>
                <w:lang w:val="de-DE"/>
              </w:rPr>
            </w:pPr>
          </w:p>
        </w:tc>
      </w:tr>
      <w:tr w:rsidR="006E4E11" w:rsidRPr="00900A9D" w14:paraId="5AA8C31F" w14:textId="77777777">
        <w:trPr>
          <w:trHeight w:val="284"/>
        </w:trPr>
        <w:tc>
          <w:tcPr>
            <w:tcW w:w="4911" w:type="dxa"/>
          </w:tcPr>
          <w:p w14:paraId="05B70E35" w14:textId="095ED91C" w:rsidR="00D21034" w:rsidRPr="00900A9D" w:rsidRDefault="00D21034">
            <w:pPr>
              <w:pStyle w:val="Avsndare"/>
              <w:framePr w:h="2483" w:wrap="notBeside" w:x="1504"/>
              <w:rPr>
                <w:b/>
                <w:bCs/>
                <w:iCs/>
              </w:rPr>
            </w:pPr>
          </w:p>
        </w:tc>
      </w:tr>
      <w:tr w:rsidR="006E4E11" w:rsidRPr="00900A9D" w14:paraId="4D7E8C74" w14:textId="77777777">
        <w:trPr>
          <w:trHeight w:val="284"/>
        </w:trPr>
        <w:tc>
          <w:tcPr>
            <w:tcW w:w="4911" w:type="dxa"/>
          </w:tcPr>
          <w:p w14:paraId="17525B20" w14:textId="77777777" w:rsidR="006E4E11" w:rsidRPr="00900A9D" w:rsidRDefault="006E4E11">
            <w:pPr>
              <w:pStyle w:val="Avsndare"/>
              <w:framePr w:h="2483" w:wrap="notBeside" w:x="1504"/>
              <w:rPr>
                <w:bCs/>
                <w:iCs/>
              </w:rPr>
            </w:pPr>
          </w:p>
        </w:tc>
      </w:tr>
    </w:tbl>
    <w:p w14:paraId="0ADF0FF7" w14:textId="77777777" w:rsidR="006E4E11" w:rsidRDefault="00C14A99">
      <w:pPr>
        <w:framePr w:w="4400" w:h="2523" w:wrap="notBeside" w:vAnchor="page" w:hAnchor="page" w:x="6453" w:y="2445"/>
        <w:ind w:left="142"/>
      </w:pPr>
      <w:r>
        <w:t>Till riksdagen</w:t>
      </w:r>
    </w:p>
    <w:p w14:paraId="31A44646" w14:textId="77777777" w:rsidR="00900A9D" w:rsidRDefault="00900A9D">
      <w:pPr>
        <w:framePr w:w="4400" w:h="2523" w:wrap="notBeside" w:vAnchor="page" w:hAnchor="page" w:x="6453" w:y="2445"/>
        <w:ind w:left="142"/>
      </w:pPr>
    </w:p>
    <w:p w14:paraId="61BAC135" w14:textId="77777777" w:rsidR="00CF25F3" w:rsidRDefault="00CF25F3" w:rsidP="00C14A99">
      <w:pPr>
        <w:pStyle w:val="RKrubrik"/>
        <w:pBdr>
          <w:bottom w:val="single" w:sz="4" w:space="1" w:color="auto"/>
        </w:pBdr>
        <w:spacing w:before="0" w:after="0"/>
      </w:pPr>
    </w:p>
    <w:p w14:paraId="41FA3AF8" w14:textId="77777777" w:rsidR="00CF25F3" w:rsidRDefault="00CF25F3" w:rsidP="00C14A99">
      <w:pPr>
        <w:pStyle w:val="RKrubrik"/>
        <w:pBdr>
          <w:bottom w:val="single" w:sz="4" w:space="1" w:color="auto"/>
        </w:pBdr>
        <w:spacing w:before="0" w:after="0"/>
      </w:pPr>
    </w:p>
    <w:p w14:paraId="784EA3A3" w14:textId="77777777" w:rsidR="00CF25F3" w:rsidRDefault="00CF25F3" w:rsidP="00C14A99">
      <w:pPr>
        <w:pStyle w:val="RKrubrik"/>
        <w:pBdr>
          <w:bottom w:val="single" w:sz="4" w:space="1" w:color="auto"/>
        </w:pBdr>
        <w:spacing w:before="0" w:after="0"/>
      </w:pPr>
    </w:p>
    <w:p w14:paraId="2A7437B2" w14:textId="536418D8" w:rsidR="006E4E11" w:rsidRDefault="00C14A99" w:rsidP="00C14A99">
      <w:pPr>
        <w:pStyle w:val="RKrubrik"/>
        <w:pBdr>
          <w:bottom w:val="single" w:sz="4" w:space="1" w:color="auto"/>
        </w:pBdr>
        <w:spacing w:before="0" w:after="0"/>
      </w:pPr>
      <w:bookmarkStart w:id="0" w:name="_GoBack"/>
      <w:bookmarkEnd w:id="0"/>
      <w:r>
        <w:t>Svar på fråga 2017/18:106 av Fredrik Malm (L) Sveriges agerande i Kirkukprovin</w:t>
      </w:r>
      <w:r w:rsidR="00A3086F">
        <w:t>s</w:t>
      </w:r>
      <w:r>
        <w:t>en</w:t>
      </w:r>
    </w:p>
    <w:p w14:paraId="47896DA6" w14:textId="77777777" w:rsidR="006E4E11" w:rsidRDefault="006E4E11">
      <w:pPr>
        <w:pStyle w:val="RKnormal"/>
      </w:pPr>
    </w:p>
    <w:p w14:paraId="7E4045CE" w14:textId="78883C80" w:rsidR="006E4E11" w:rsidRDefault="00C14A99" w:rsidP="00C14A99">
      <w:pPr>
        <w:pStyle w:val="RKnormal"/>
      </w:pPr>
      <w:r>
        <w:t xml:space="preserve">Fredrik Malm har </w:t>
      </w:r>
      <w:r w:rsidR="007D641D">
        <w:t xml:space="preserve">frågat </w:t>
      </w:r>
      <w:r>
        <w:t xml:space="preserve">mig vad jag och regeringen gör för att strider i </w:t>
      </w:r>
      <w:r w:rsidR="00765F5A">
        <w:t xml:space="preserve">Iraks </w:t>
      </w:r>
      <w:r>
        <w:t>Kirkukprovins omedelbart ska upphöra</w:t>
      </w:r>
      <w:r w:rsidR="00765F5A">
        <w:t xml:space="preserve"> och </w:t>
      </w:r>
      <w:r>
        <w:t xml:space="preserve">samtal </w:t>
      </w:r>
      <w:r w:rsidR="00765F5A">
        <w:t xml:space="preserve">inledas </w:t>
      </w:r>
      <w:r>
        <w:t>mellan parterna</w:t>
      </w:r>
      <w:r w:rsidR="007D641D">
        <w:t>,</w:t>
      </w:r>
      <w:r>
        <w:t xml:space="preserve"> </w:t>
      </w:r>
      <w:r w:rsidR="00765F5A">
        <w:t xml:space="preserve">samt </w:t>
      </w:r>
      <w:r>
        <w:t xml:space="preserve">hur Sverige agerar i FN och EU. </w:t>
      </w:r>
    </w:p>
    <w:p w14:paraId="02C2DB23" w14:textId="77777777" w:rsidR="00C14A99" w:rsidRDefault="00C14A99" w:rsidP="00C14A99">
      <w:pPr>
        <w:pStyle w:val="RKnormal"/>
      </w:pPr>
    </w:p>
    <w:p w14:paraId="085D8564" w14:textId="699D2C18" w:rsidR="00765FE4" w:rsidRDefault="00C14A99" w:rsidP="00C14A99">
      <w:pPr>
        <w:pStyle w:val="RKnormal"/>
      </w:pPr>
      <w:r>
        <w:t>Jag delar Fredrik Malms oro för situationen i norra Irak. Sedan den kurdiska folkomröstningen om självständighet den 25 september har läget varit spänt. Detta gäller särskilt de omstridda områdena</w:t>
      </w:r>
      <w:r w:rsidR="00765FE4">
        <w:t xml:space="preserve">, </w:t>
      </w:r>
      <w:r w:rsidR="00AE17E0">
        <w:t xml:space="preserve">vilka </w:t>
      </w:r>
      <w:r w:rsidR="00C060DA">
        <w:t>inklu</w:t>
      </w:r>
      <w:r w:rsidR="00AE17E0">
        <w:t>derar</w:t>
      </w:r>
      <w:r w:rsidR="00C060DA">
        <w:t xml:space="preserve"> </w:t>
      </w:r>
      <w:r w:rsidR="00765FE4">
        <w:t>Kirkuk</w:t>
      </w:r>
      <w:r w:rsidR="00C060DA">
        <w:t xml:space="preserve">. Dessa områden </w:t>
      </w:r>
      <w:r w:rsidR="00765FE4">
        <w:t>ligger</w:t>
      </w:r>
      <w:r>
        <w:t xml:space="preserve"> </w:t>
      </w:r>
      <w:r w:rsidR="00A3086F">
        <w:t xml:space="preserve">formellt </w:t>
      </w:r>
      <w:r>
        <w:t xml:space="preserve">utanför </w:t>
      </w:r>
      <w:r w:rsidR="00C060DA">
        <w:t>Iraks kurdiska region</w:t>
      </w:r>
      <w:r w:rsidR="00765FE4">
        <w:t xml:space="preserve"> men </w:t>
      </w:r>
      <w:r w:rsidR="00C060DA">
        <w:t>ko</w:t>
      </w:r>
      <w:r w:rsidR="00AE17E0">
        <w:t>n</w:t>
      </w:r>
      <w:r w:rsidR="00C060DA">
        <w:t xml:space="preserve">trolleras </w:t>
      </w:r>
      <w:r w:rsidR="00765FE4">
        <w:t xml:space="preserve">av kurderna sedan </w:t>
      </w:r>
      <w:r w:rsidR="00B74FF0">
        <w:t xml:space="preserve">kampen mot Daesh inleddes </w:t>
      </w:r>
      <w:r w:rsidR="00765FE4">
        <w:t xml:space="preserve">2014. </w:t>
      </w:r>
      <w:r w:rsidR="00C060DA">
        <w:t>Områdena prägla</w:t>
      </w:r>
      <w:r w:rsidR="00765FE4">
        <w:t xml:space="preserve">s av en hög koncentration av olika militära styrkor och vapen. Risken för missförstånd och sammandrabbningar har därmed varit stor. </w:t>
      </w:r>
    </w:p>
    <w:p w14:paraId="06D2FF3D" w14:textId="77777777" w:rsidR="00765FE4" w:rsidRDefault="00765FE4" w:rsidP="00C14A99">
      <w:pPr>
        <w:pStyle w:val="RKnormal"/>
      </w:pPr>
    </w:p>
    <w:p w14:paraId="67966A37" w14:textId="140C2EC0" w:rsidR="00C14A99" w:rsidRDefault="00DD1B36" w:rsidP="00C14A99">
      <w:pPr>
        <w:pStyle w:val="RKnormal"/>
      </w:pPr>
      <w:r>
        <w:t xml:space="preserve">Irakiska säkerhetsstyrkor </w:t>
      </w:r>
      <w:r w:rsidR="00AE17E0">
        <w:t xml:space="preserve">inledde i mitten av oktober en trupprörelse med syfte att </w:t>
      </w:r>
      <w:r w:rsidR="00765FE4">
        <w:t>återt</w:t>
      </w:r>
      <w:r w:rsidR="00AE17E0">
        <w:t>a</w:t>
      </w:r>
      <w:r w:rsidR="00765FE4">
        <w:t xml:space="preserve"> kontrollen över delar av staden Kirku</w:t>
      </w:r>
      <w:r w:rsidR="00C060DA">
        <w:t xml:space="preserve">k. I samband med detta utbröt stridigheter mellan </w:t>
      </w:r>
      <w:r>
        <w:t xml:space="preserve">irakiska enheter </w:t>
      </w:r>
      <w:r w:rsidR="00C060DA">
        <w:t>och delar av den kurdiska peshmergan</w:t>
      </w:r>
      <w:r w:rsidR="00AE17E0">
        <w:t>,</w:t>
      </w:r>
      <w:r w:rsidR="00C060DA">
        <w:t xml:space="preserve"> med ett tiotal dödsfall som följd.</w:t>
      </w:r>
      <w:r w:rsidR="007A6AD8">
        <w:t xml:space="preserve"> Vi följer utvecklingen av denna situation mycket noga. </w:t>
      </w:r>
      <w:r w:rsidR="00C060DA">
        <w:t xml:space="preserve"> </w:t>
      </w:r>
    </w:p>
    <w:p w14:paraId="1075B13A" w14:textId="77777777" w:rsidR="00C060DA" w:rsidRDefault="00C060DA" w:rsidP="00C14A99">
      <w:pPr>
        <w:pStyle w:val="RKnormal"/>
      </w:pPr>
    </w:p>
    <w:p w14:paraId="3F7B8660" w14:textId="77777777" w:rsidR="00765F5A" w:rsidRDefault="00765F5A" w:rsidP="00765F5A">
      <w:pPr>
        <w:pStyle w:val="RKnormal"/>
      </w:pPr>
      <w:r>
        <w:t xml:space="preserve">Sveriges regering har, både före och efter den kurdiska folkomröstningen, gjort gällande att frågan om den kurdiska regionens status enbart kan lösas genom dialog mellan den kurdiska regionens regering och Iraks federala regering i Bagdad, inom ramen för den irakiska konstitutionen. Sverige stöder FN:s ansträngningar att få till stånd en sådan dialog, särskilt genom generalsekreterarens särskilda sändebud Jan Kubiš. </w:t>
      </w:r>
    </w:p>
    <w:p w14:paraId="094881DC" w14:textId="77777777" w:rsidR="00BA7B6A" w:rsidRDefault="00BA7B6A" w:rsidP="00C14A99">
      <w:pPr>
        <w:pStyle w:val="RKnormal"/>
      </w:pPr>
    </w:p>
    <w:p w14:paraId="0E1CCA93" w14:textId="13AEB1B9" w:rsidR="00C060DA" w:rsidRDefault="00C060DA" w:rsidP="00C14A99">
      <w:pPr>
        <w:pStyle w:val="RKnormal"/>
      </w:pPr>
      <w:r>
        <w:t>Vi har uppmanat alla parter, både inom och utanför Irak, att iaktta återhållsamhet o</w:t>
      </w:r>
      <w:r w:rsidR="000D580C">
        <w:t xml:space="preserve">ch att inte hemfalla till våld. Dessa budskap har vi </w:t>
      </w:r>
      <w:r w:rsidR="000D580C">
        <w:lastRenderedPageBreak/>
        <w:t xml:space="preserve">konsekvent framfört i </w:t>
      </w:r>
      <w:r w:rsidR="00BA7B6A">
        <w:t xml:space="preserve">samtal </w:t>
      </w:r>
      <w:r w:rsidR="000D580C">
        <w:t xml:space="preserve">med irakiska </w:t>
      </w:r>
      <w:r w:rsidR="00BA7B6A">
        <w:t xml:space="preserve">och kurdiska motparter samt </w:t>
      </w:r>
      <w:r w:rsidR="000D580C">
        <w:t xml:space="preserve">i FN:s säkerhetsråd </w:t>
      </w:r>
      <w:r w:rsidR="00BA7B6A">
        <w:t xml:space="preserve">och </w:t>
      </w:r>
      <w:r w:rsidR="000D580C">
        <w:t xml:space="preserve">i EU. </w:t>
      </w:r>
    </w:p>
    <w:p w14:paraId="6BA412FE" w14:textId="77777777" w:rsidR="007D641D" w:rsidRDefault="007D641D">
      <w:pPr>
        <w:pStyle w:val="RKnormal"/>
      </w:pPr>
    </w:p>
    <w:p w14:paraId="1F8703C7" w14:textId="4B9F0D04" w:rsidR="00BA7B6A" w:rsidRDefault="00304D34">
      <w:pPr>
        <w:pStyle w:val="RKnormal"/>
      </w:pPr>
      <w:r>
        <w:t>Stockholm den 23</w:t>
      </w:r>
      <w:r w:rsidR="00C14A99">
        <w:t xml:space="preserve"> oktober 2017</w:t>
      </w:r>
    </w:p>
    <w:p w14:paraId="7E5E151E" w14:textId="77777777" w:rsidR="00900A9D" w:rsidRDefault="00900A9D">
      <w:pPr>
        <w:pStyle w:val="RKnormal"/>
      </w:pPr>
    </w:p>
    <w:p w14:paraId="7A5D15FB" w14:textId="77777777" w:rsidR="00900A9D" w:rsidRDefault="00900A9D">
      <w:pPr>
        <w:pStyle w:val="RKnormal"/>
      </w:pPr>
    </w:p>
    <w:p w14:paraId="60214893" w14:textId="77777777" w:rsidR="00900A9D" w:rsidRDefault="00900A9D">
      <w:pPr>
        <w:pStyle w:val="RKnormal"/>
      </w:pPr>
    </w:p>
    <w:p w14:paraId="309BAA8D" w14:textId="19A89C9F" w:rsidR="00C14A99" w:rsidRDefault="00C14A99">
      <w:pPr>
        <w:pStyle w:val="RKnormal"/>
      </w:pPr>
      <w:r>
        <w:t>Margot Wallström</w:t>
      </w:r>
    </w:p>
    <w:sectPr w:rsidR="00C14A9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55A57" w14:textId="77777777" w:rsidR="00C14A99" w:rsidRDefault="00C14A99">
      <w:r>
        <w:separator/>
      </w:r>
    </w:p>
  </w:endnote>
  <w:endnote w:type="continuationSeparator" w:id="0">
    <w:p w14:paraId="3ADCD680" w14:textId="77777777" w:rsidR="00C14A99" w:rsidRDefault="00C1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C0A8" w14:textId="77777777" w:rsidR="00C14A99" w:rsidRDefault="00C14A99">
      <w:r>
        <w:separator/>
      </w:r>
    </w:p>
  </w:footnote>
  <w:footnote w:type="continuationSeparator" w:id="0">
    <w:p w14:paraId="35DBA930" w14:textId="77777777" w:rsidR="00C14A99" w:rsidRDefault="00C1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EE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25F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55C063" w14:textId="77777777">
      <w:trPr>
        <w:cantSplit/>
      </w:trPr>
      <w:tc>
        <w:tcPr>
          <w:tcW w:w="3119" w:type="dxa"/>
        </w:tcPr>
        <w:p w14:paraId="1A458C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323AFC" w14:textId="77777777" w:rsidR="00E80146" w:rsidRDefault="00E80146">
          <w:pPr>
            <w:pStyle w:val="Sidhuvud"/>
            <w:ind w:right="360"/>
          </w:pPr>
        </w:p>
      </w:tc>
      <w:tc>
        <w:tcPr>
          <w:tcW w:w="1525" w:type="dxa"/>
        </w:tcPr>
        <w:p w14:paraId="170DBE99" w14:textId="77777777" w:rsidR="00E80146" w:rsidRDefault="00E80146">
          <w:pPr>
            <w:pStyle w:val="Sidhuvud"/>
            <w:ind w:right="360"/>
          </w:pPr>
        </w:p>
      </w:tc>
    </w:tr>
  </w:tbl>
  <w:p w14:paraId="45C2506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C1B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B6E9A6" w14:textId="77777777">
      <w:trPr>
        <w:cantSplit/>
      </w:trPr>
      <w:tc>
        <w:tcPr>
          <w:tcW w:w="3119" w:type="dxa"/>
        </w:tcPr>
        <w:p w14:paraId="033515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8CF845" w14:textId="77777777" w:rsidR="00E80146" w:rsidRDefault="00E80146">
          <w:pPr>
            <w:pStyle w:val="Sidhuvud"/>
            <w:ind w:right="360"/>
          </w:pPr>
        </w:p>
      </w:tc>
      <w:tc>
        <w:tcPr>
          <w:tcW w:w="1525" w:type="dxa"/>
        </w:tcPr>
        <w:p w14:paraId="091D3CEC" w14:textId="77777777" w:rsidR="00E80146" w:rsidRDefault="00E80146">
          <w:pPr>
            <w:pStyle w:val="Sidhuvud"/>
            <w:ind w:right="360"/>
          </w:pPr>
        </w:p>
      </w:tc>
    </w:tr>
  </w:tbl>
  <w:p w14:paraId="212E5CD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FBF50" w14:textId="1F54C6B4" w:rsidR="00C14A99" w:rsidRDefault="000D580C">
    <w:pPr>
      <w:framePr w:w="2948" w:h="1321" w:hRule="exact" w:wrap="notBeside" w:vAnchor="page" w:hAnchor="page" w:x="1362" w:y="653"/>
    </w:pPr>
    <w:r>
      <w:rPr>
        <w:noProof/>
        <w:lang w:eastAsia="sv-SE"/>
      </w:rPr>
      <w:drawing>
        <wp:inline distT="0" distB="0" distL="0" distR="0" wp14:anchorId="675CCC71" wp14:editId="3CB24D8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AB4909" w14:textId="77777777" w:rsidR="00E80146" w:rsidRDefault="00E80146">
    <w:pPr>
      <w:pStyle w:val="RKrubrik"/>
      <w:keepNext w:val="0"/>
      <w:tabs>
        <w:tab w:val="clear" w:pos="1134"/>
        <w:tab w:val="clear" w:pos="2835"/>
      </w:tabs>
      <w:spacing w:before="0" w:after="0" w:line="320" w:lineRule="atLeast"/>
      <w:rPr>
        <w:bCs/>
      </w:rPr>
    </w:pPr>
  </w:p>
  <w:p w14:paraId="011DCA8C" w14:textId="77777777" w:rsidR="00E80146" w:rsidRDefault="00E80146">
    <w:pPr>
      <w:rPr>
        <w:rFonts w:ascii="TradeGothic" w:hAnsi="TradeGothic"/>
        <w:b/>
        <w:bCs/>
        <w:spacing w:val="12"/>
        <w:sz w:val="22"/>
      </w:rPr>
    </w:pPr>
  </w:p>
  <w:p w14:paraId="6EEFFC1A" w14:textId="77777777" w:rsidR="00E80146" w:rsidRDefault="00E80146">
    <w:pPr>
      <w:pStyle w:val="RKrubrik"/>
      <w:keepNext w:val="0"/>
      <w:tabs>
        <w:tab w:val="clear" w:pos="1134"/>
        <w:tab w:val="clear" w:pos="2835"/>
      </w:tabs>
      <w:spacing w:before="0" w:after="0" w:line="320" w:lineRule="atLeast"/>
      <w:rPr>
        <w:bCs/>
      </w:rPr>
    </w:pPr>
  </w:p>
  <w:p w14:paraId="07A767D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99"/>
    <w:rsid w:val="000863D4"/>
    <w:rsid w:val="000D580C"/>
    <w:rsid w:val="00150384"/>
    <w:rsid w:val="00160901"/>
    <w:rsid w:val="001805B7"/>
    <w:rsid w:val="00304D34"/>
    <w:rsid w:val="00367B1C"/>
    <w:rsid w:val="004A328D"/>
    <w:rsid w:val="0058762B"/>
    <w:rsid w:val="006E4E11"/>
    <w:rsid w:val="007242A3"/>
    <w:rsid w:val="00765F5A"/>
    <w:rsid w:val="00765FE4"/>
    <w:rsid w:val="007A6855"/>
    <w:rsid w:val="007A6AD8"/>
    <w:rsid w:val="007D641D"/>
    <w:rsid w:val="00900A9D"/>
    <w:rsid w:val="0092027A"/>
    <w:rsid w:val="00955E31"/>
    <w:rsid w:val="00992E72"/>
    <w:rsid w:val="00A3086F"/>
    <w:rsid w:val="00AE17E0"/>
    <w:rsid w:val="00AF26D1"/>
    <w:rsid w:val="00B74FF0"/>
    <w:rsid w:val="00BA7B6A"/>
    <w:rsid w:val="00C060DA"/>
    <w:rsid w:val="00C14A99"/>
    <w:rsid w:val="00C6521C"/>
    <w:rsid w:val="00CF25F3"/>
    <w:rsid w:val="00D133D7"/>
    <w:rsid w:val="00D21034"/>
    <w:rsid w:val="00DD1B36"/>
    <w:rsid w:val="00E618D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7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D58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D580C"/>
    <w:rPr>
      <w:rFonts w:ascii="Tahoma" w:hAnsi="Tahoma" w:cs="Tahoma"/>
      <w:sz w:val="16"/>
      <w:szCs w:val="16"/>
      <w:lang w:eastAsia="en-US"/>
    </w:rPr>
  </w:style>
  <w:style w:type="character" w:styleId="Hyperlnk">
    <w:name w:val="Hyperlink"/>
    <w:basedOn w:val="Standardstycketeckensnitt"/>
    <w:rsid w:val="00900A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D58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D580C"/>
    <w:rPr>
      <w:rFonts w:ascii="Tahoma" w:hAnsi="Tahoma" w:cs="Tahoma"/>
      <w:sz w:val="16"/>
      <w:szCs w:val="16"/>
      <w:lang w:eastAsia="en-US"/>
    </w:rPr>
  </w:style>
  <w:style w:type="character" w:styleId="Hyperlnk">
    <w:name w:val="Hyperlink"/>
    <w:basedOn w:val="Standardstycketeckensnitt"/>
    <w:rsid w:val="00900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4c5308b0-0f94-4d62-b7b6-d127802e7009</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4434-5E87-4806-9954-B59B6FDE3557}"/>
</file>

<file path=customXml/itemProps2.xml><?xml version="1.0" encoding="utf-8"?>
<ds:datastoreItem xmlns:ds="http://schemas.openxmlformats.org/officeDocument/2006/customXml" ds:itemID="{83B43BEC-2227-410A-8455-0C172F5B6305}"/>
</file>

<file path=customXml/itemProps3.xml><?xml version="1.0" encoding="utf-8"?>
<ds:datastoreItem xmlns:ds="http://schemas.openxmlformats.org/officeDocument/2006/customXml" ds:itemID="{EA083358-0AFA-4897-AB27-C07D80D09141}"/>
</file>

<file path=customXml/itemProps4.xml><?xml version="1.0" encoding="utf-8"?>
<ds:datastoreItem xmlns:ds="http://schemas.openxmlformats.org/officeDocument/2006/customXml" ds:itemID="{5785ECAA-C4B5-4953-BF85-ED7A77F129FE}"/>
</file>

<file path=customXml/itemProps5.xml><?xml version="1.0" encoding="utf-8"?>
<ds:datastoreItem xmlns:ds="http://schemas.openxmlformats.org/officeDocument/2006/customXml" ds:itemID="{60C522A4-1D5A-43FE-929D-98D61BAA4E82}"/>
</file>

<file path=customXml/itemProps6.xml><?xml version="1.0" encoding="utf-8"?>
<ds:datastoreItem xmlns:ds="http://schemas.openxmlformats.org/officeDocument/2006/customXml" ds:itemID="{43B79612-94EE-4016-8F2C-E55FF914D1FC}"/>
</file>

<file path=customXml/itemProps7.xml><?xml version="1.0" encoding="utf-8"?>
<ds:datastoreItem xmlns:ds="http://schemas.openxmlformats.org/officeDocument/2006/customXml" ds:itemID="{80D88A26-EE9C-4FD3-BE87-0E8ABD637242}"/>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1597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Wallström</dc:creator>
  <cp:lastModifiedBy>Carina Stålberg</cp:lastModifiedBy>
  <cp:revision>2</cp:revision>
  <cp:lastPrinted>2017-10-20T09:23:00Z</cp:lastPrinted>
  <dcterms:created xsi:type="dcterms:W3CDTF">2017-10-23T14:12:00Z</dcterms:created>
  <dcterms:modified xsi:type="dcterms:W3CDTF">2017-10-23T14:12:00Z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daf3797b-35f5-4459-905f-a838bf2b66fa</vt:lpwstr>
  </property>
</Properties>
</file>