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71AD8">
        <w:tblPrEx>
          <w:tblCellMar>
            <w:top w:w="0" w:type="dxa"/>
            <w:bottom w:w="0" w:type="dxa"/>
          </w:tblCellMar>
        </w:tblPrEx>
        <w:trPr>
          <w:cantSplit/>
          <w:trHeight w:val="1720"/>
        </w:trPr>
        <w:tc>
          <w:tcPr>
            <w:tcW w:w="6024" w:type="dxa"/>
            <w:gridSpan w:val="2"/>
          </w:tcPr>
          <w:p w:rsidR="00523928" w:rsidRPr="00771AD8" w:rsidRDefault="00523928">
            <w:pPr>
              <w:pStyle w:val="HuvudRubrik"/>
            </w:pPr>
            <w:r w:rsidRPr="00771AD8">
              <w:t>Bostadsutskottets betänkande</w:t>
            </w:r>
          </w:p>
          <w:p w:rsidR="00523928" w:rsidRPr="00771AD8" w:rsidRDefault="00523928">
            <w:pPr>
              <w:pStyle w:val="HuvudRubrikRad2"/>
            </w:pPr>
            <w:bookmarkStart w:id="0" w:name="BetänkandeNr"/>
            <w:bookmarkEnd w:id="0"/>
            <w:r w:rsidRPr="00771AD8">
              <w:t>2000/01:BoU5</w:t>
            </w:r>
          </w:p>
        </w:tc>
        <w:tc>
          <w:tcPr>
            <w:tcW w:w="1418" w:type="dxa"/>
            <w:tcBorders>
              <w:bottom w:val="nil"/>
            </w:tcBorders>
          </w:tcPr>
          <w:p w:rsidR="00523928" w:rsidRPr="00771AD8" w:rsidRDefault="00771AD8">
            <w:pPr>
              <w:spacing w:line="230" w:lineRule="auto"/>
              <w:jc w:val="center"/>
            </w:pPr>
            <w:r w:rsidRPr="00771AD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23928" w:rsidRPr="00771AD8" w:rsidRDefault="00523928">
            <w:pPr>
              <w:pStyle w:val="Normaltindrag"/>
              <w:jc w:val="center"/>
            </w:pPr>
          </w:p>
          <w:p w:rsidR="00523928" w:rsidRPr="00771AD8" w:rsidRDefault="00523928">
            <w:pPr>
              <w:pStyle w:val="StatusSida1"/>
            </w:pPr>
          </w:p>
          <w:p w:rsidR="00523928" w:rsidRPr="00771AD8" w:rsidRDefault="00523928">
            <w:pPr>
              <w:pStyle w:val="UtskriftsdatumSida1"/>
              <w:framePr w:wrap="around"/>
            </w:pPr>
          </w:p>
        </w:tc>
      </w:tr>
      <w:tr w:rsidR="00000000" w:rsidRPr="00771AD8">
        <w:tblPrEx>
          <w:tblCellMar>
            <w:top w:w="0" w:type="dxa"/>
            <w:bottom w:w="0" w:type="dxa"/>
          </w:tblCellMar>
        </w:tblPrEx>
        <w:trPr>
          <w:cantSplit/>
        </w:trPr>
        <w:tc>
          <w:tcPr>
            <w:tcW w:w="6024" w:type="dxa"/>
            <w:gridSpan w:val="2"/>
            <w:tcBorders>
              <w:bottom w:val="single" w:sz="4" w:space="0" w:color="auto"/>
            </w:tcBorders>
          </w:tcPr>
          <w:p w:rsidR="00523928" w:rsidRPr="00771AD8" w:rsidRDefault="00523928">
            <w:pPr>
              <w:pStyle w:val="DokumentRubrik"/>
              <w:rPr>
                <w:noProof w:val="0"/>
              </w:rPr>
            </w:pPr>
            <w:bookmarkStart w:id="1" w:name="Huvudrubrik"/>
            <w:bookmarkEnd w:id="1"/>
            <w:r w:rsidRPr="00771AD8">
              <w:rPr>
                <w:noProof w:val="0"/>
              </w:rPr>
              <w:t>Tillgänglighet till offentliga lokaler och på allmänna platser</w:t>
            </w:r>
          </w:p>
        </w:tc>
        <w:tc>
          <w:tcPr>
            <w:tcW w:w="1418" w:type="dxa"/>
            <w:tcBorders>
              <w:bottom w:val="nil"/>
            </w:tcBorders>
          </w:tcPr>
          <w:p w:rsidR="00523928" w:rsidRPr="00771AD8" w:rsidRDefault="00523928"/>
        </w:tc>
      </w:tr>
      <w:tr w:rsidR="00000000" w:rsidRPr="00771AD8">
        <w:tblPrEx>
          <w:tblCellMar>
            <w:top w:w="0" w:type="dxa"/>
            <w:bottom w:w="0" w:type="dxa"/>
          </w:tblCellMar>
        </w:tblPrEx>
        <w:trPr>
          <w:cantSplit/>
          <w:trHeight w:hRule="exact" w:val="360"/>
        </w:trPr>
        <w:tc>
          <w:tcPr>
            <w:tcW w:w="3012" w:type="dxa"/>
          </w:tcPr>
          <w:p w:rsidR="00523928" w:rsidRPr="00771AD8" w:rsidRDefault="00523928"/>
        </w:tc>
        <w:tc>
          <w:tcPr>
            <w:tcW w:w="3012" w:type="dxa"/>
          </w:tcPr>
          <w:p w:rsidR="00523928" w:rsidRPr="00771AD8" w:rsidRDefault="00523928"/>
        </w:tc>
        <w:tc>
          <w:tcPr>
            <w:tcW w:w="1418" w:type="dxa"/>
          </w:tcPr>
          <w:p w:rsidR="00523928" w:rsidRPr="00771AD8" w:rsidRDefault="00523928"/>
        </w:tc>
      </w:tr>
    </w:tbl>
    <w:p w:rsidR="00523928" w:rsidRPr="00771AD8" w:rsidRDefault="00523928"/>
    <w:p w:rsidR="00523928" w:rsidRPr="00771AD8" w:rsidRDefault="00523928">
      <w:pPr>
        <w:pStyle w:val="Rubrik1"/>
        <w:spacing w:after="180"/>
        <w:rPr>
          <w:noProof w:val="0"/>
        </w:rPr>
      </w:pPr>
      <w:bookmarkStart w:id="2" w:name="_Toc507231191"/>
      <w:r w:rsidRPr="00771AD8">
        <w:rPr>
          <w:noProof w:val="0"/>
        </w:rPr>
        <w:t>Sammanfattning</w:t>
      </w:r>
      <w:bookmarkEnd w:id="2"/>
    </w:p>
    <w:p w:rsidR="00523928" w:rsidRPr="00771AD8" w:rsidRDefault="00523928">
      <w:r w:rsidRPr="00771AD8">
        <w:t>I detta betänkande behandlar bostadsutskottet regeringens förslag i propos</w:t>
      </w:r>
      <w:r w:rsidRPr="00771AD8">
        <w:t>i</w:t>
      </w:r>
      <w:r w:rsidRPr="00771AD8">
        <w:t>tion 2000/01:48 om ändring i plan- och bygglagen. Bostadsutskottet tillsty</w:t>
      </w:r>
      <w:r w:rsidRPr="00771AD8">
        <w:t>r</w:t>
      </w:r>
      <w:r w:rsidRPr="00771AD8">
        <w:t>ker i allt väsentligt regeringens lagförslag men föreslår att en paragraf ges en något annorlunda formulering i syfte att förtydliga vad som föreslås i prop</w:t>
      </w:r>
      <w:r w:rsidRPr="00771AD8">
        <w:t>o</w:t>
      </w:r>
      <w:r w:rsidRPr="00771AD8">
        <w:t xml:space="preserve">sitionen. Vidare föreslås vissa kompletteringar av närmast lagteknisk natur. </w:t>
      </w:r>
    </w:p>
    <w:p w:rsidR="00523928" w:rsidRPr="00771AD8" w:rsidRDefault="00523928">
      <w:pPr>
        <w:pStyle w:val="Normaltindrag"/>
      </w:pPr>
      <w:r w:rsidRPr="00771AD8">
        <w:t>Lagförslaget innebär att föreskrifter med mer preciserade krav skall kunna utfärdas vad gäller användbarheten för personer med nedsatt rörelse- eller orienteringsförmåga i samband med iordningställande</w:t>
      </w:r>
      <w:r w:rsidRPr="00771AD8">
        <w:t xml:space="preserve"> och ändring av allmä</w:t>
      </w:r>
      <w:r w:rsidRPr="00771AD8">
        <w:t>n</w:t>
      </w:r>
      <w:r w:rsidRPr="00771AD8">
        <w:t>na platser och områden för andra anläggningar än byggnader. Vidare införs en möjlighet att genom föreskrifter ställa krav på att enkelt avhjälpta hinder mot tillgänglighet och användbarhet skall undanröjas i vissa befintliga miljöer. Det gäller lokaler dit allmänheten har tillträde och allmänna pla</w:t>
      </w:r>
      <w:r w:rsidRPr="00771AD8">
        <w:t>t</w:t>
      </w:r>
      <w:r w:rsidRPr="00771AD8">
        <w:t xml:space="preserve">ser. </w:t>
      </w:r>
    </w:p>
    <w:p w:rsidR="00523928" w:rsidRPr="00771AD8" w:rsidRDefault="00523928">
      <w:pPr>
        <w:pStyle w:val="Normaltindrag"/>
      </w:pPr>
      <w:r w:rsidRPr="00771AD8">
        <w:t xml:space="preserve">Lagändringen föreslås träda i kraft den 1 juli 2001. </w:t>
      </w:r>
    </w:p>
    <w:p w:rsidR="00523928" w:rsidRPr="00771AD8" w:rsidRDefault="00523928">
      <w:pPr>
        <w:pStyle w:val="Normaltindrag"/>
      </w:pPr>
      <w:r w:rsidRPr="00771AD8">
        <w:t xml:space="preserve">Bakom förslaget till lagändring står ett enigt utskott. Ledamöterna från Moderata samlingspartiet har emellertid i ett särskilt yttrande klargjort sin syn på förutsättningarna för lagändringen. </w:t>
      </w:r>
    </w:p>
    <w:p w:rsidR="00523928" w:rsidRPr="00771AD8" w:rsidRDefault="00523928">
      <w:pPr>
        <w:pStyle w:val="Normaltindrag"/>
      </w:pPr>
      <w:r w:rsidRPr="00771AD8">
        <w:t>I övrigt avstyrker utskottet en motion väckt med anledning av propositi</w:t>
      </w:r>
      <w:r w:rsidRPr="00771AD8">
        <w:t>o</w:t>
      </w:r>
      <w:r w:rsidRPr="00771AD8">
        <w:t>nen samt sex motionsyrkanden från allmänna motionstiden. Motionerna tar bl.a. upp frågor om fortsatta insatser för ökad tillgänglighet. Utskottet hänv</w:t>
      </w:r>
      <w:r w:rsidRPr="00771AD8">
        <w:t>i</w:t>
      </w:r>
      <w:r w:rsidRPr="00771AD8">
        <w:t>sar i dessa frågor till pågående eller aviserade utredningsinsatser och uppdrag till statliga myndigheter.</w:t>
      </w:r>
    </w:p>
    <w:p w:rsidR="00523928" w:rsidRPr="00771AD8" w:rsidRDefault="00523928">
      <w:pPr>
        <w:pStyle w:val="Normaltindrag"/>
      </w:pPr>
      <w:r w:rsidRPr="00771AD8">
        <w:t>I betänkandet finns fyra reservationer angående de ekonomiska konse</w:t>
      </w:r>
      <w:r w:rsidRPr="00771AD8">
        <w:softHyphen/>
        <w:t>kvenserna av kraven på tillgänglighet (kd), handikapporganisationernas i</w:t>
      </w:r>
      <w:r w:rsidRPr="00771AD8">
        <w:t>n</w:t>
      </w:r>
      <w:r w:rsidRPr="00771AD8">
        <w:t xml:space="preserve">flytande (v, kd, c, fp), tillgängligheten för studenter med funktionshinder (kd, c) samt tillgängligheten till bankomater (kd). </w:t>
      </w:r>
    </w:p>
    <w:p w:rsidR="00523928" w:rsidRPr="00771AD8" w:rsidRDefault="00523928"/>
    <w:p w:rsidR="00523928" w:rsidRPr="00771AD8" w:rsidRDefault="00523928">
      <w:bookmarkStart w:id="3" w:name="TextStart"/>
      <w:bookmarkEnd w:id="3"/>
    </w:p>
    <w:p w:rsidR="00523928" w:rsidRPr="00771AD8" w:rsidRDefault="00523928">
      <w:pPr>
        <w:pStyle w:val="Normaltindrag"/>
      </w:pPr>
    </w:p>
    <w:p w:rsidR="00523928" w:rsidRPr="00771AD8" w:rsidRDefault="00523928">
      <w:pPr>
        <w:pStyle w:val="Normaltindrag"/>
        <w:sectPr w:rsidR="00000000" w:rsidRPr="00771AD8">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907" w:right="4649" w:bottom="4508" w:left="1304" w:header="340" w:footer="227" w:gutter="0"/>
          <w:cols w:space="720"/>
          <w:titlePg/>
        </w:sectPr>
      </w:pPr>
    </w:p>
    <w:p w:rsidR="00523928" w:rsidRPr="00771AD8" w:rsidRDefault="00523928">
      <w:pPr>
        <w:pStyle w:val="Rubrik1"/>
        <w:rPr>
          <w:noProof w:val="0"/>
        </w:rPr>
      </w:pPr>
      <w:bookmarkStart w:id="4" w:name="_Toc507231192"/>
      <w:r w:rsidRPr="00771AD8">
        <w:rPr>
          <w:noProof w:val="0"/>
        </w:rPr>
        <w:lastRenderedPageBreak/>
        <w:t>Innehållsförteckning</w:t>
      </w:r>
      <w:bookmarkEnd w:id="4"/>
    </w:p>
    <w:p w:rsidR="00523928" w:rsidRPr="00771AD8" w:rsidRDefault="00523928">
      <w:pPr>
        <w:pStyle w:val="Innehll1"/>
      </w:pPr>
      <w:r w:rsidRPr="00771AD8">
        <w:t>Sammanfattning</w:t>
      </w:r>
      <w:r w:rsidRPr="00771AD8">
        <w:tab/>
        <w:t>1</w:t>
      </w:r>
    </w:p>
    <w:p w:rsidR="00523928" w:rsidRPr="00771AD8" w:rsidRDefault="00523928">
      <w:pPr>
        <w:pStyle w:val="Innehll1"/>
      </w:pPr>
      <w:r w:rsidRPr="00771AD8">
        <w:t>Innehållsförteckning</w:t>
      </w:r>
      <w:r w:rsidRPr="00771AD8">
        <w:tab/>
        <w:t>2</w:t>
      </w:r>
    </w:p>
    <w:p w:rsidR="00523928" w:rsidRPr="00771AD8" w:rsidRDefault="00523928">
      <w:pPr>
        <w:pStyle w:val="Innehll1"/>
      </w:pPr>
      <w:r w:rsidRPr="00771AD8">
        <w:t>Utskottets förslag till riksdagsbeslut</w:t>
      </w:r>
      <w:r w:rsidRPr="00771AD8">
        <w:tab/>
        <w:t>3</w:t>
      </w:r>
    </w:p>
    <w:p w:rsidR="00523928" w:rsidRPr="00771AD8" w:rsidRDefault="00523928">
      <w:pPr>
        <w:pStyle w:val="Innehll1"/>
      </w:pPr>
      <w:r w:rsidRPr="00771AD8">
        <w:t>Redogörelse för ärendet</w:t>
      </w:r>
      <w:r w:rsidRPr="00771AD8">
        <w:tab/>
        <w:t>5</w:t>
      </w:r>
    </w:p>
    <w:p w:rsidR="00523928" w:rsidRPr="00771AD8" w:rsidRDefault="00523928">
      <w:pPr>
        <w:pStyle w:val="Innehll2"/>
      </w:pPr>
      <w:r w:rsidRPr="00771AD8">
        <w:t>Ärendet och dess beredning</w:t>
      </w:r>
      <w:r w:rsidRPr="00771AD8">
        <w:tab/>
        <w:t>5</w:t>
      </w:r>
    </w:p>
    <w:p w:rsidR="00523928" w:rsidRPr="00771AD8" w:rsidRDefault="00523928">
      <w:pPr>
        <w:pStyle w:val="Innehll2"/>
      </w:pPr>
      <w:r w:rsidRPr="00771AD8">
        <w:t>Bakgrund</w:t>
      </w:r>
      <w:r w:rsidRPr="00771AD8">
        <w:tab/>
        <w:t>5</w:t>
      </w:r>
    </w:p>
    <w:p w:rsidR="00523928" w:rsidRPr="00771AD8" w:rsidRDefault="00523928">
      <w:pPr>
        <w:pStyle w:val="Innehll2"/>
      </w:pPr>
      <w:r w:rsidRPr="00771AD8">
        <w:t>Propositionens huvudsakliga innehåll</w:t>
      </w:r>
      <w:r w:rsidRPr="00771AD8">
        <w:tab/>
        <w:t>6</w:t>
      </w:r>
    </w:p>
    <w:p w:rsidR="00523928" w:rsidRPr="00771AD8" w:rsidRDefault="00523928">
      <w:pPr>
        <w:pStyle w:val="Innehll1"/>
      </w:pPr>
      <w:r w:rsidRPr="00771AD8">
        <w:t>Utskottets överväganden</w:t>
      </w:r>
      <w:r w:rsidRPr="00771AD8">
        <w:tab/>
        <w:t>7</w:t>
      </w:r>
    </w:p>
    <w:p w:rsidR="00523928" w:rsidRPr="00771AD8" w:rsidRDefault="00523928">
      <w:pPr>
        <w:pStyle w:val="Innehll2"/>
      </w:pPr>
      <w:r w:rsidRPr="00771AD8">
        <w:t>Regeringens förslag om ändringar i plan- och bygglagen</w:t>
      </w:r>
      <w:r w:rsidRPr="00771AD8">
        <w:tab/>
        <w:t>7</w:t>
      </w:r>
    </w:p>
    <w:p w:rsidR="00523928" w:rsidRPr="00771AD8" w:rsidRDefault="00523928">
      <w:pPr>
        <w:pStyle w:val="Innehll3"/>
      </w:pPr>
      <w:r w:rsidRPr="00771AD8">
        <w:t>Tillgängligheten i den offentliga miljön m.m.</w:t>
      </w:r>
      <w:r w:rsidRPr="00771AD8">
        <w:tab/>
        <w:t>7</w:t>
      </w:r>
    </w:p>
    <w:p w:rsidR="00523928" w:rsidRPr="00771AD8" w:rsidRDefault="00523928">
      <w:pPr>
        <w:pStyle w:val="Innehll4"/>
      </w:pPr>
      <w:r w:rsidRPr="00771AD8">
        <w:t>Tillgänglighetsfrågornas behandling i bostadsutskottet</w:t>
      </w:r>
      <w:r w:rsidRPr="00771AD8">
        <w:tab/>
        <w:t>7</w:t>
      </w:r>
    </w:p>
    <w:p w:rsidR="00523928" w:rsidRPr="00771AD8" w:rsidRDefault="00523928">
      <w:pPr>
        <w:pStyle w:val="Innehll4"/>
      </w:pPr>
      <w:r w:rsidRPr="00771AD8">
        <w:t>Iordningställande och ändring av allmänna platser och områden för andra anläggningar än byggnader</w:t>
      </w:r>
      <w:r w:rsidRPr="00771AD8">
        <w:tab/>
        <w:t>8</w:t>
      </w:r>
    </w:p>
    <w:p w:rsidR="00523928" w:rsidRPr="00771AD8" w:rsidRDefault="00523928">
      <w:pPr>
        <w:pStyle w:val="Innehll4"/>
      </w:pPr>
      <w:r w:rsidRPr="00771AD8">
        <w:t>Befintliga lokaler och allmänna platser</w:t>
      </w:r>
      <w:r w:rsidRPr="00771AD8">
        <w:tab/>
        <w:t>10</w:t>
      </w:r>
    </w:p>
    <w:p w:rsidR="00523928" w:rsidRPr="00771AD8" w:rsidRDefault="00523928">
      <w:pPr>
        <w:pStyle w:val="Innehll3"/>
      </w:pPr>
      <w:r w:rsidRPr="00771AD8">
        <w:t>Ekonomiska konsekvenser av kraven på tillgänglighet</w:t>
      </w:r>
      <w:r w:rsidRPr="00771AD8">
        <w:tab/>
        <w:t>13</w:t>
      </w:r>
    </w:p>
    <w:p w:rsidR="00523928" w:rsidRPr="00771AD8" w:rsidRDefault="00523928">
      <w:pPr>
        <w:pStyle w:val="Innehll2"/>
      </w:pPr>
      <w:r w:rsidRPr="00771AD8">
        <w:t>Fortsatta insatser för ökad tillgänglighet</w:t>
      </w:r>
      <w:r w:rsidRPr="00771AD8">
        <w:tab/>
        <w:t>15</w:t>
      </w:r>
    </w:p>
    <w:p w:rsidR="00523928" w:rsidRPr="00771AD8" w:rsidRDefault="00523928">
      <w:pPr>
        <w:pStyle w:val="Innehll3"/>
      </w:pPr>
      <w:r w:rsidRPr="00771AD8">
        <w:t>Handikapporganisationernas inflytande m.m.</w:t>
      </w:r>
      <w:r w:rsidRPr="00771AD8">
        <w:tab/>
        <w:t>15</w:t>
      </w:r>
    </w:p>
    <w:p w:rsidR="00523928" w:rsidRPr="00771AD8" w:rsidRDefault="00523928">
      <w:pPr>
        <w:pStyle w:val="Innehll3"/>
      </w:pPr>
      <w:r w:rsidRPr="00771AD8">
        <w:t>Tillgängligheten för studenter med funktionshinder</w:t>
      </w:r>
      <w:r w:rsidRPr="00771AD8">
        <w:tab/>
        <w:t>16</w:t>
      </w:r>
    </w:p>
    <w:p w:rsidR="00523928" w:rsidRPr="00771AD8" w:rsidRDefault="00523928">
      <w:pPr>
        <w:pStyle w:val="Innehll3"/>
      </w:pPr>
      <w:r w:rsidRPr="00771AD8">
        <w:t>Tillgängligheten till bankomater</w:t>
      </w:r>
      <w:r w:rsidRPr="00771AD8">
        <w:tab/>
        <w:t>17</w:t>
      </w:r>
    </w:p>
    <w:p w:rsidR="00523928" w:rsidRPr="00771AD8" w:rsidRDefault="00523928">
      <w:pPr>
        <w:pStyle w:val="Innehll3"/>
      </w:pPr>
      <w:r w:rsidRPr="00771AD8">
        <w:t>Statliga myndigheters ansvar för tillgängligheten</w:t>
      </w:r>
      <w:r w:rsidRPr="00771AD8">
        <w:tab/>
        <w:t>18</w:t>
      </w:r>
    </w:p>
    <w:p w:rsidR="00523928" w:rsidRPr="00771AD8" w:rsidRDefault="00523928">
      <w:pPr>
        <w:pStyle w:val="Innehll1"/>
      </w:pPr>
      <w:r w:rsidRPr="00771AD8">
        <w:t>Reservationer</w:t>
      </w:r>
      <w:r w:rsidRPr="00771AD8">
        <w:tab/>
        <w:t>19</w:t>
      </w:r>
    </w:p>
    <w:p w:rsidR="00523928" w:rsidRPr="00771AD8" w:rsidRDefault="00523928">
      <w:pPr>
        <w:pStyle w:val="Innehll2"/>
        <w:tabs>
          <w:tab w:val="left" w:pos="568"/>
        </w:tabs>
      </w:pPr>
      <w:r w:rsidRPr="00771AD8">
        <w:t>1.</w:t>
      </w:r>
      <w:r w:rsidRPr="00771AD8">
        <w:tab/>
        <w:t xml:space="preserve">Ekonomiska konsekvenser av kraven på tillgänglighet (kd) </w:t>
      </w:r>
      <w:r w:rsidRPr="00771AD8">
        <w:tab/>
        <w:t>19</w:t>
      </w:r>
    </w:p>
    <w:p w:rsidR="00523928" w:rsidRPr="00771AD8" w:rsidRDefault="00523928">
      <w:pPr>
        <w:pStyle w:val="Innehll2"/>
        <w:tabs>
          <w:tab w:val="left" w:pos="568"/>
        </w:tabs>
      </w:pPr>
      <w:r w:rsidRPr="00771AD8">
        <w:t>2.</w:t>
      </w:r>
      <w:r w:rsidRPr="00771AD8">
        <w:tab/>
        <w:t>Handikapporganisationernas inflytande m.m. (v, kd, c, fp)</w:t>
      </w:r>
      <w:r w:rsidRPr="00771AD8">
        <w:tab/>
        <w:t>19</w:t>
      </w:r>
    </w:p>
    <w:p w:rsidR="00523928" w:rsidRPr="00771AD8" w:rsidRDefault="00523928">
      <w:pPr>
        <w:pStyle w:val="Innehll2"/>
        <w:tabs>
          <w:tab w:val="left" w:pos="568"/>
        </w:tabs>
      </w:pPr>
      <w:r w:rsidRPr="00771AD8">
        <w:t>3.</w:t>
      </w:r>
      <w:r w:rsidRPr="00771AD8">
        <w:tab/>
        <w:t>Tillgängligheten för studenter med funktionshinder (kd, c)</w:t>
      </w:r>
      <w:r w:rsidRPr="00771AD8">
        <w:tab/>
        <w:t>21</w:t>
      </w:r>
    </w:p>
    <w:p w:rsidR="00523928" w:rsidRPr="00771AD8" w:rsidRDefault="00523928">
      <w:pPr>
        <w:pStyle w:val="Innehll2"/>
        <w:tabs>
          <w:tab w:val="left" w:pos="568"/>
        </w:tabs>
      </w:pPr>
      <w:r w:rsidRPr="00771AD8">
        <w:t>4.</w:t>
      </w:r>
      <w:r w:rsidRPr="00771AD8">
        <w:tab/>
        <w:t>Tillgängligheten till bankomater (kd)</w:t>
      </w:r>
      <w:r w:rsidRPr="00771AD8">
        <w:tab/>
        <w:t>21</w:t>
      </w:r>
    </w:p>
    <w:p w:rsidR="00523928" w:rsidRPr="00771AD8" w:rsidRDefault="00523928">
      <w:pPr>
        <w:pStyle w:val="Innehll1"/>
      </w:pPr>
      <w:r w:rsidRPr="00771AD8">
        <w:t>Särskilt yttrande</w:t>
      </w:r>
      <w:r w:rsidRPr="00771AD8">
        <w:tab/>
        <w:t>23</w:t>
      </w:r>
    </w:p>
    <w:p w:rsidR="00523928" w:rsidRPr="00771AD8" w:rsidRDefault="00523928">
      <w:pPr>
        <w:pStyle w:val="Innehll2"/>
      </w:pPr>
      <w:r w:rsidRPr="00771AD8">
        <w:t>Tillgängligheten i den offentliga miljön m.m. (m)</w:t>
      </w:r>
      <w:r w:rsidRPr="00771AD8">
        <w:tab/>
        <w:t>23</w:t>
      </w:r>
    </w:p>
    <w:p w:rsidR="00523928" w:rsidRPr="00771AD8" w:rsidRDefault="00523928">
      <w:pPr>
        <w:pStyle w:val="Innehll1"/>
      </w:pPr>
      <w:r w:rsidRPr="00771AD8">
        <w:t>Bilaga 1: Förteckning över behandlade förslag</w:t>
      </w:r>
      <w:r w:rsidRPr="00771AD8">
        <w:tab/>
        <w:t>24</w:t>
      </w:r>
    </w:p>
    <w:p w:rsidR="00523928" w:rsidRPr="00771AD8" w:rsidRDefault="00523928">
      <w:pPr>
        <w:pStyle w:val="Innehll2"/>
      </w:pPr>
      <w:r w:rsidRPr="00771AD8">
        <w:t>Propositionen</w:t>
      </w:r>
      <w:r w:rsidRPr="00771AD8">
        <w:tab/>
        <w:t>24</w:t>
      </w:r>
    </w:p>
    <w:p w:rsidR="00523928" w:rsidRPr="00771AD8" w:rsidRDefault="00523928">
      <w:pPr>
        <w:pStyle w:val="Innehll2"/>
      </w:pPr>
      <w:r w:rsidRPr="00771AD8">
        <w:t>Följdmotion</w:t>
      </w:r>
      <w:r w:rsidRPr="00771AD8">
        <w:tab/>
        <w:t>24</w:t>
      </w:r>
    </w:p>
    <w:p w:rsidR="00523928" w:rsidRPr="00771AD8" w:rsidRDefault="00523928">
      <w:pPr>
        <w:pStyle w:val="Innehll2"/>
      </w:pPr>
      <w:r w:rsidRPr="00771AD8">
        <w:t>Motioner från allmänna motionstiden</w:t>
      </w:r>
      <w:r w:rsidRPr="00771AD8">
        <w:tab/>
        <w:t>24</w:t>
      </w:r>
    </w:p>
    <w:p w:rsidR="00523928" w:rsidRPr="00771AD8" w:rsidRDefault="00523928">
      <w:pPr>
        <w:pStyle w:val="Innehll1"/>
      </w:pPr>
      <w:r w:rsidRPr="00771AD8">
        <w:t>Bilaga 2: Regeringens lagförslag</w:t>
      </w:r>
      <w:r w:rsidRPr="00771AD8">
        <w:tab/>
        <w:t>26</w:t>
      </w:r>
    </w:p>
    <w:p w:rsidR="00523928" w:rsidRPr="00771AD8" w:rsidRDefault="00523928">
      <w:pPr>
        <w:pStyle w:val="Innehll2"/>
      </w:pPr>
      <w:r w:rsidRPr="00771AD8">
        <w:t>Förslag till lag om ändring i plan- och bygglagen (1987:10)</w:t>
      </w:r>
      <w:r w:rsidRPr="00771AD8">
        <w:tab/>
        <w:t>26</w:t>
      </w:r>
    </w:p>
    <w:p w:rsidR="00523928" w:rsidRPr="00771AD8" w:rsidRDefault="00523928">
      <w:pPr>
        <w:pStyle w:val="Innehll1"/>
      </w:pPr>
      <w:r w:rsidRPr="00771AD8">
        <w:t>Bilaga 3: Utskottets lagförslag</w:t>
      </w:r>
      <w:r w:rsidRPr="00771AD8">
        <w:tab/>
        <w:t>28</w:t>
      </w:r>
    </w:p>
    <w:p w:rsidR="00523928" w:rsidRPr="00771AD8" w:rsidRDefault="00523928">
      <w:pPr>
        <w:pStyle w:val="Innehll2"/>
      </w:pPr>
      <w:r w:rsidRPr="00771AD8">
        <w:t>Förslag till lag om ändring i plan- och bygglagen (1987:10)</w:t>
      </w:r>
      <w:r w:rsidRPr="00771AD8">
        <w:tab/>
        <w:t>28</w:t>
      </w:r>
    </w:p>
    <w:p w:rsidR="00523928" w:rsidRPr="00771AD8" w:rsidRDefault="00523928"/>
    <w:p w:rsidR="00523928" w:rsidRPr="00771AD8" w:rsidRDefault="00523928">
      <w:pPr>
        <w:pStyle w:val="Normaltindrag"/>
        <w:sectPr w:rsidR="00000000" w:rsidRPr="00771AD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code="9"/>
          <w:pgMar w:top="907" w:right="4649" w:bottom="4508" w:left="1304" w:header="340" w:footer="227" w:gutter="0"/>
          <w:cols w:space="720"/>
          <w:titlePg/>
        </w:sectPr>
      </w:pPr>
    </w:p>
    <w:p w:rsidR="00523928" w:rsidRPr="00771AD8" w:rsidRDefault="00523928">
      <w:pPr>
        <w:pStyle w:val="Rubrik1"/>
        <w:rPr>
          <w:noProof w:val="0"/>
        </w:rPr>
      </w:pPr>
      <w:bookmarkStart w:id="5" w:name="_Toc507231193"/>
      <w:r w:rsidRPr="00771AD8">
        <w:rPr>
          <w:noProof w:val="0"/>
        </w:rPr>
        <w:t>Utskottets förslag till riksdagsbeslut</w:t>
      </w:r>
      <w:bookmarkEnd w:id="5"/>
    </w:p>
    <w:p w:rsidR="00523928" w:rsidRPr="00771AD8" w:rsidRDefault="00523928">
      <w:r w:rsidRPr="00771AD8">
        <w:t>Med hänvisning till de motiveringar som framförs under Utskottets överv</w:t>
      </w:r>
      <w:r w:rsidRPr="00771AD8">
        <w:t>ä</w:t>
      </w:r>
      <w:r w:rsidRPr="00771AD8">
        <w:t>ganden föreslår u</w:t>
      </w:r>
      <w:r w:rsidRPr="00771AD8">
        <w:t>t</w:t>
      </w:r>
      <w:r w:rsidRPr="00771AD8">
        <w:t>skottet att riksdagen fattar följande beslut:</w:t>
      </w:r>
    </w:p>
    <w:p w:rsidR="00523928" w:rsidRPr="00771AD8" w:rsidRDefault="00523928">
      <w:pPr>
        <w:pStyle w:val="Frslagspunkt"/>
        <w:rPr>
          <w:noProof w:val="0"/>
        </w:rPr>
      </w:pPr>
      <w:r w:rsidRPr="00771AD8">
        <w:rPr>
          <w:noProof w:val="0"/>
        </w:rPr>
        <w:t>1.</w:t>
      </w:r>
      <w:r w:rsidRPr="00771AD8">
        <w:rPr>
          <w:noProof w:val="0"/>
        </w:rPr>
        <w:tab/>
        <w:t>Tillgängligheten i den offentliga miljön m.m.</w:t>
      </w:r>
    </w:p>
    <w:p w:rsidR="00523928" w:rsidRPr="00771AD8" w:rsidRDefault="00523928">
      <w:pPr>
        <w:pStyle w:val="Frslagstext"/>
      </w:pPr>
      <w:r w:rsidRPr="00771AD8">
        <w:t>Riksdagen antar det av utskottet i bilaga 3 framlagda förslaget till lag om ändring i plan- och bygglagen (1987:10) och avslår motionerna 2000/01:So299 yrkande 5 samt 2000/01:So538 yrkande 2. Riksdagen b</w:t>
      </w:r>
      <w:r w:rsidRPr="00771AD8">
        <w:t>i</w:t>
      </w:r>
      <w:r w:rsidRPr="00771AD8">
        <w:t>faller därmed delvis regeringens framlagda lagfö</w:t>
      </w:r>
      <w:r w:rsidRPr="00771AD8">
        <w:t>r</w:t>
      </w:r>
      <w:r w:rsidRPr="00771AD8">
        <w:t xml:space="preserve">slag.       </w:t>
      </w:r>
      <w:bookmarkStart w:id="6" w:name="RESPARTI001"/>
      <w:bookmarkEnd w:id="6"/>
    </w:p>
    <w:p w:rsidR="00523928" w:rsidRPr="00771AD8" w:rsidRDefault="00523928">
      <w:pPr>
        <w:pStyle w:val="Frslagspunkt"/>
        <w:rPr>
          <w:noProof w:val="0"/>
        </w:rPr>
      </w:pPr>
      <w:r w:rsidRPr="00771AD8">
        <w:rPr>
          <w:noProof w:val="0"/>
        </w:rPr>
        <w:t>2.</w:t>
      </w:r>
      <w:r w:rsidRPr="00771AD8">
        <w:rPr>
          <w:noProof w:val="0"/>
        </w:rPr>
        <w:tab/>
        <w:t>Ekonomiska konsekvenser av kraven på tillgänglighet</w:t>
      </w:r>
    </w:p>
    <w:p w:rsidR="00523928" w:rsidRPr="00771AD8" w:rsidRDefault="00523928">
      <w:pPr>
        <w:pStyle w:val="Frslagstext"/>
      </w:pPr>
      <w:r w:rsidRPr="00771AD8">
        <w:t xml:space="preserve">Riksdagen avslår motion 2000/01:Bo8 yrkande 2.       </w:t>
      </w:r>
      <w:bookmarkStart w:id="7" w:name="RESPARTI002"/>
      <w:bookmarkEnd w:id="7"/>
    </w:p>
    <w:p w:rsidR="00523928" w:rsidRPr="00771AD8" w:rsidRDefault="00523928">
      <w:pPr>
        <w:pStyle w:val="Reservationshnvisning"/>
      </w:pPr>
      <w:r w:rsidRPr="00771AD8">
        <w:t>Reservation 1  (kd)</w:t>
      </w:r>
    </w:p>
    <w:p w:rsidR="00523928" w:rsidRPr="00771AD8" w:rsidRDefault="00523928">
      <w:pPr>
        <w:pStyle w:val="Frslagspunkt"/>
        <w:rPr>
          <w:noProof w:val="0"/>
        </w:rPr>
      </w:pPr>
      <w:r w:rsidRPr="00771AD8">
        <w:rPr>
          <w:noProof w:val="0"/>
        </w:rPr>
        <w:t>3.</w:t>
      </w:r>
      <w:r w:rsidRPr="00771AD8">
        <w:rPr>
          <w:noProof w:val="0"/>
        </w:rPr>
        <w:tab/>
        <w:t>Handikapporganisationernas inflytande m.m.</w:t>
      </w:r>
    </w:p>
    <w:p w:rsidR="00523928" w:rsidRPr="00771AD8" w:rsidRDefault="00523928">
      <w:pPr>
        <w:pStyle w:val="Frslagstext"/>
      </w:pPr>
      <w:r w:rsidRPr="00771AD8">
        <w:t>Riksdagen avslår motionerna 2000/01:Bo8 yrkande 1 samt 2000/01:</w:t>
      </w:r>
      <w:r w:rsidRPr="00771AD8">
        <w:br/>
        <w:t>Bo513 yrkandena 1 och 2.</w:t>
      </w:r>
    </w:p>
    <w:p w:rsidR="00523928" w:rsidRPr="00771AD8" w:rsidRDefault="00523928">
      <w:pPr>
        <w:pStyle w:val="Reservationshnvisning"/>
      </w:pPr>
      <w:r w:rsidRPr="00771AD8">
        <w:t xml:space="preserve">Reservation 2 (v, kd, c, fp)       </w:t>
      </w:r>
      <w:bookmarkStart w:id="8" w:name="RESPARTI003"/>
      <w:bookmarkEnd w:id="8"/>
    </w:p>
    <w:p w:rsidR="00523928" w:rsidRPr="00771AD8" w:rsidRDefault="00523928">
      <w:pPr>
        <w:pStyle w:val="Frslagspunkt"/>
        <w:rPr>
          <w:noProof w:val="0"/>
        </w:rPr>
      </w:pPr>
      <w:r w:rsidRPr="00771AD8">
        <w:rPr>
          <w:noProof w:val="0"/>
        </w:rPr>
        <w:t>4.</w:t>
      </w:r>
      <w:r w:rsidRPr="00771AD8">
        <w:rPr>
          <w:noProof w:val="0"/>
        </w:rPr>
        <w:tab/>
        <w:t>Tillgängligheten för studenter med funktionshinder</w:t>
      </w:r>
    </w:p>
    <w:p w:rsidR="00523928" w:rsidRPr="00771AD8" w:rsidRDefault="00523928">
      <w:pPr>
        <w:pStyle w:val="Frslagstext"/>
      </w:pPr>
      <w:r w:rsidRPr="00771AD8">
        <w:t>Riksdagen avslår motion 2000/01:Bo8 yrkande 3.</w:t>
      </w:r>
    </w:p>
    <w:p w:rsidR="00523928" w:rsidRPr="00771AD8" w:rsidRDefault="00523928">
      <w:pPr>
        <w:pStyle w:val="Reservationshnvisning"/>
      </w:pPr>
      <w:r w:rsidRPr="00771AD8">
        <w:t xml:space="preserve">Reservation 3 (kd, c)       </w:t>
      </w:r>
      <w:bookmarkStart w:id="9" w:name="RESPARTI004"/>
      <w:bookmarkEnd w:id="9"/>
    </w:p>
    <w:p w:rsidR="00523928" w:rsidRPr="00771AD8" w:rsidRDefault="00523928">
      <w:pPr>
        <w:pStyle w:val="Frslagspunkt"/>
        <w:rPr>
          <w:noProof w:val="0"/>
        </w:rPr>
      </w:pPr>
      <w:r w:rsidRPr="00771AD8">
        <w:rPr>
          <w:noProof w:val="0"/>
        </w:rPr>
        <w:t>5.</w:t>
      </w:r>
      <w:r w:rsidRPr="00771AD8">
        <w:rPr>
          <w:noProof w:val="0"/>
        </w:rPr>
        <w:tab/>
        <w:t>Tillgängligheten till bankomater</w:t>
      </w:r>
    </w:p>
    <w:p w:rsidR="00523928" w:rsidRPr="00771AD8" w:rsidRDefault="00523928">
      <w:pPr>
        <w:pStyle w:val="Frslagstext"/>
      </w:pPr>
      <w:r w:rsidRPr="00771AD8">
        <w:t>Riksdagen avslår motionerna 2000/01:Bo8 yrkande 4 och 2000/01:</w:t>
      </w:r>
      <w:r w:rsidRPr="00771AD8">
        <w:br/>
        <w:t xml:space="preserve">Bo510.  </w:t>
      </w:r>
    </w:p>
    <w:p w:rsidR="00523928" w:rsidRPr="00771AD8" w:rsidRDefault="00523928">
      <w:pPr>
        <w:pStyle w:val="Reservationshnvisning"/>
      </w:pPr>
      <w:r w:rsidRPr="00771AD8">
        <w:t xml:space="preserve">Reservation 4 (kd)     </w:t>
      </w:r>
      <w:bookmarkStart w:id="10" w:name="RESPARTI005"/>
      <w:bookmarkEnd w:id="10"/>
    </w:p>
    <w:p w:rsidR="00523928" w:rsidRPr="00771AD8" w:rsidRDefault="00523928">
      <w:pPr>
        <w:pStyle w:val="Frslagspunkt"/>
        <w:rPr>
          <w:noProof w:val="0"/>
        </w:rPr>
      </w:pPr>
      <w:r w:rsidRPr="00771AD8">
        <w:rPr>
          <w:noProof w:val="0"/>
        </w:rPr>
        <w:t>6.</w:t>
      </w:r>
      <w:r w:rsidRPr="00771AD8">
        <w:rPr>
          <w:noProof w:val="0"/>
        </w:rPr>
        <w:tab/>
        <w:t>Statliga myndigheters ansvar för tillgängligheten</w:t>
      </w:r>
    </w:p>
    <w:p w:rsidR="00523928" w:rsidRPr="00771AD8" w:rsidRDefault="00523928">
      <w:pPr>
        <w:pStyle w:val="Frslagstext"/>
      </w:pPr>
      <w:r w:rsidRPr="00771AD8">
        <w:t xml:space="preserve">Riksdagen  avslår motion 2000/01:Bo522.      </w:t>
      </w:r>
      <w:bookmarkStart w:id="11" w:name="RESPARTI006"/>
      <w:bookmarkEnd w:id="11"/>
    </w:p>
    <w:p w:rsidR="00523928" w:rsidRPr="00771AD8" w:rsidRDefault="00523928">
      <w:pPr>
        <w:pStyle w:val="Normaltindrag"/>
      </w:pPr>
      <w:bookmarkStart w:id="12" w:name="Nästa_Hpunkt"/>
      <w:bookmarkEnd w:id="12"/>
    </w:p>
    <w:p w:rsidR="00523928" w:rsidRPr="00771AD8" w:rsidRDefault="00523928">
      <w:pPr>
        <w:pStyle w:val="Normaltindrag"/>
      </w:pPr>
    </w:p>
    <w:p w:rsidR="00523928" w:rsidRPr="00771AD8" w:rsidRDefault="00523928">
      <w:pPr>
        <w:pStyle w:val="Normaltindrag"/>
      </w:pPr>
    </w:p>
    <w:p w:rsidR="00523928" w:rsidRPr="00771AD8" w:rsidRDefault="00523928">
      <w:pPr>
        <w:pStyle w:val="Normaltindrag"/>
      </w:pPr>
    </w:p>
    <w:p w:rsidR="00523928" w:rsidRPr="00771AD8" w:rsidRDefault="00523928">
      <w:pPr>
        <w:pStyle w:val="Normaltindrag"/>
      </w:pPr>
    </w:p>
    <w:p w:rsidR="00523928" w:rsidRPr="00771AD8" w:rsidRDefault="00523928">
      <w:pPr>
        <w:pStyle w:val="Normaltindrag"/>
      </w:pPr>
    </w:p>
    <w:p w:rsidR="00523928" w:rsidRPr="00771AD8" w:rsidRDefault="00523928">
      <w:pPr>
        <w:pStyle w:val="Normaltindrag"/>
      </w:pPr>
    </w:p>
    <w:p w:rsidR="00523928" w:rsidRPr="00771AD8" w:rsidRDefault="00523928">
      <w:pPr>
        <w:pStyle w:val="Normaltindrag"/>
      </w:pPr>
    </w:p>
    <w:p w:rsidR="00523928" w:rsidRPr="00771AD8" w:rsidRDefault="00523928">
      <w:pPr>
        <w:pStyle w:val="Normaltindrag"/>
      </w:pPr>
    </w:p>
    <w:p w:rsidR="00523928" w:rsidRPr="00771AD8" w:rsidRDefault="00523928">
      <w:pPr>
        <w:pStyle w:val="Normaltindrag"/>
      </w:pPr>
    </w:p>
    <w:p w:rsidR="00523928" w:rsidRPr="00771AD8" w:rsidRDefault="00523928">
      <w:pPr>
        <w:pStyle w:val="Normaltindrag"/>
      </w:pPr>
    </w:p>
    <w:p w:rsidR="00523928" w:rsidRPr="00771AD8" w:rsidRDefault="00523928">
      <w:pPr>
        <w:pStyle w:val="Utskriftsdatum"/>
      </w:pPr>
      <w:r w:rsidRPr="00771AD8">
        <w:t xml:space="preserve">Stockholm den 22 februari 2001 </w:t>
      </w:r>
    </w:p>
    <w:p w:rsidR="00523928" w:rsidRPr="00771AD8" w:rsidRDefault="00523928">
      <w:r w:rsidRPr="00771AD8">
        <w:t>På bostadsutskottets vägnar</w:t>
      </w:r>
    </w:p>
    <w:p w:rsidR="00523928" w:rsidRPr="00771AD8" w:rsidRDefault="00523928">
      <w:pPr>
        <w:pStyle w:val="Ordfranden"/>
        <w:rPr>
          <w:noProof w:val="0"/>
        </w:rPr>
      </w:pPr>
      <w:bookmarkStart w:id="13" w:name="Ordförande"/>
      <w:bookmarkEnd w:id="13"/>
      <w:r w:rsidRPr="00771AD8">
        <w:rPr>
          <w:noProof w:val="0"/>
        </w:rPr>
        <w:t xml:space="preserve">Knut Billing </w:t>
      </w:r>
    </w:p>
    <w:p w:rsidR="00523928" w:rsidRPr="00771AD8" w:rsidRDefault="00523928">
      <w:pPr>
        <w:pStyle w:val="Deltagare"/>
        <w:rPr>
          <w:noProof w:val="0"/>
        </w:rPr>
      </w:pPr>
      <w:bookmarkStart w:id="14" w:name="Deltagare"/>
      <w:bookmarkEnd w:id="14"/>
      <w:r w:rsidRPr="00771AD8">
        <w:rPr>
          <w:noProof w:val="0"/>
        </w:rPr>
        <w:t>Följande ledamöter har deltagit i beslutet: Knut Billing (m), Lennart Nilsson (s), Bengt-Ola Ryttar (s), Lilian Virgin (s), Owe Hellberg (v), Ulla-Britt Hagström (kd), Sten Andersson (m), Inga Berggren (m), Anders Ygeman (s), Siw Wittgren-Ahl (s), Sten Lundström (v), Annelie Enochson (kd), Carl-Erik Skårman (m), Helena Hillar Rosenqvist (mp), Rigmor Stenmark (c), Yvonne Ångström (fp) och Carina Adolfsson Elgestam (s).</w:t>
      </w:r>
    </w:p>
    <w:p w:rsidR="00523928" w:rsidRPr="00771AD8" w:rsidRDefault="00523928">
      <w:pPr>
        <w:pStyle w:val="Normaltindrag"/>
        <w:sectPr w:rsidR="00000000" w:rsidRPr="00771AD8">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6" w:h="16838" w:code="9"/>
          <w:pgMar w:top="907" w:right="4649" w:bottom="4508" w:left="1304" w:header="340" w:footer="227" w:gutter="0"/>
          <w:cols w:space="720"/>
          <w:titlePg/>
        </w:sectPr>
      </w:pPr>
    </w:p>
    <w:p w:rsidR="00523928" w:rsidRPr="00771AD8" w:rsidRDefault="00523928">
      <w:pPr>
        <w:pStyle w:val="Rubrik1"/>
        <w:rPr>
          <w:noProof w:val="0"/>
        </w:rPr>
      </w:pPr>
      <w:bookmarkStart w:id="15" w:name="_Toc507231194"/>
      <w:r w:rsidRPr="00771AD8">
        <w:rPr>
          <w:noProof w:val="0"/>
        </w:rPr>
        <w:t>Redogörelse för ärendet</w:t>
      </w:r>
      <w:bookmarkEnd w:id="15"/>
    </w:p>
    <w:p w:rsidR="00523928" w:rsidRPr="00771AD8" w:rsidRDefault="00523928">
      <w:pPr>
        <w:pStyle w:val="Rubrik2"/>
        <w:spacing w:before="0"/>
      </w:pPr>
      <w:bookmarkStart w:id="16" w:name="_Toc507231195"/>
      <w:r w:rsidRPr="00771AD8">
        <w:t>Ärendet och dess beredning</w:t>
      </w:r>
      <w:bookmarkEnd w:id="16"/>
    </w:p>
    <w:p w:rsidR="00523928" w:rsidRPr="00771AD8" w:rsidRDefault="00523928">
      <w:r w:rsidRPr="00771AD8">
        <w:t>I detta betänkande behandlar bostadsutskottet proposition 2000/01:48 Til</w:t>
      </w:r>
      <w:r w:rsidRPr="00771AD8">
        <w:t>l</w:t>
      </w:r>
      <w:r w:rsidRPr="00771AD8">
        <w:t>gänglighet till offentliga lokaler och på allmänna platser. Regeringen föreslår i propositionen att riksdagen antar ett förslag om ändring i plan- och byggl</w:t>
      </w:r>
      <w:r w:rsidRPr="00771AD8">
        <w:t>a</w:t>
      </w:r>
      <w:r w:rsidRPr="00771AD8">
        <w:t xml:space="preserve">gen (1987:10). Regeringens lagförslag återges i bilaga 2. </w:t>
      </w:r>
    </w:p>
    <w:p w:rsidR="00523928" w:rsidRPr="00771AD8" w:rsidRDefault="00523928">
      <w:pPr>
        <w:pStyle w:val="Normaltindrag"/>
      </w:pPr>
      <w:r w:rsidRPr="00771AD8">
        <w:t>I betänkandet behandlas också en motion väckt med anledning av propos</w:t>
      </w:r>
      <w:r w:rsidRPr="00771AD8">
        <w:t>i</w:t>
      </w:r>
      <w:r w:rsidRPr="00771AD8">
        <w:t xml:space="preserve">tionen samt förslag i fem motioner från allmänna motionstiden hösten 2000. Dessa förslag återges i  bilaga 1. </w:t>
      </w:r>
    </w:p>
    <w:p w:rsidR="00523928" w:rsidRPr="00771AD8" w:rsidRDefault="00523928">
      <w:pPr>
        <w:pStyle w:val="Rubrik2"/>
      </w:pPr>
      <w:bookmarkStart w:id="17" w:name="_Toc507231196"/>
      <w:r w:rsidRPr="00771AD8">
        <w:t>Bakgrund</w:t>
      </w:r>
      <w:bookmarkEnd w:id="17"/>
    </w:p>
    <w:p w:rsidR="00523928" w:rsidRPr="00771AD8" w:rsidRDefault="00523928">
      <w:r w:rsidRPr="00771AD8">
        <w:t>Plan- och byggutredningen (dir. 1992:104) hade bl.a. i uppdrag att se över reglerna i plan- och bygglagen (1987:10) om krav på tillgängligheten i den fysiska miljön för personer med nedsatt rörelse- eller orienteringsförmåga. I sitt andra delbetänkande, Miljö och fysisk planering (SOU 1994:36), redov</w:t>
      </w:r>
      <w:r w:rsidRPr="00771AD8">
        <w:t>i</w:t>
      </w:r>
      <w:r w:rsidRPr="00771AD8">
        <w:t>sade utredningen vissa förslag i denna fråga. Innebörden i dessa förslag var att lagen borde kompletteras dels vad gällde kraven vid nybyggnad och än</w:t>
      </w:r>
      <w:r w:rsidRPr="00771AD8">
        <w:t>d</w:t>
      </w:r>
      <w:r w:rsidRPr="00771AD8">
        <w:t>ring av allmänna platser och områden för andra anläggningar, dels så att vissa retroaktivt verkande krav ställdes på befintliga publika lokaler och befintliga allmänna pla</w:t>
      </w:r>
      <w:r w:rsidRPr="00771AD8">
        <w:t>t</w:t>
      </w:r>
      <w:r w:rsidRPr="00771AD8">
        <w:t>ser.</w:t>
      </w:r>
    </w:p>
    <w:p w:rsidR="00523928" w:rsidRPr="00771AD8" w:rsidRDefault="00523928">
      <w:pPr>
        <w:pStyle w:val="Normaltindrag"/>
      </w:pPr>
      <w:r w:rsidRPr="00771AD8">
        <w:t>Regeringen beslutade den 4 maj 1995 att inhämta Lagrådets yttrande över ett lagförslag som även inkluderade förslag med den inriktning som Plan- och byggutredningen förordat i tillgäng</w:t>
      </w:r>
      <w:r w:rsidRPr="00771AD8">
        <w:t>lighetsfrågorna. Lagrådet framförde inte några synpunkter i denna del.</w:t>
      </w:r>
    </w:p>
    <w:p w:rsidR="00523928" w:rsidRPr="00771AD8" w:rsidRDefault="00523928">
      <w:pPr>
        <w:pStyle w:val="Normaltindrag"/>
      </w:pPr>
      <w:r w:rsidRPr="00771AD8">
        <w:t>Den proposition med förslag om ändringar i plan- och bygglagen som r</w:t>
      </w:r>
      <w:r w:rsidRPr="00771AD8">
        <w:t>e</w:t>
      </w:r>
      <w:r w:rsidRPr="00771AD8">
        <w:t>geringen senare förelade riksdagen (prop. 1994/95:230) innefattade inte några förslag till lagändringar i de aktualiserade tillgänglighetsfrågorna. Regeringen redovisade däremot som sin bedömning att det förelåg ett behov av att ytterl</w:t>
      </w:r>
      <w:r w:rsidRPr="00771AD8">
        <w:t>i</w:t>
      </w:r>
      <w:r w:rsidRPr="00771AD8">
        <w:t>gare överväga vissa frågor i anslutning till de förslag om tillgänglighet som Plan- och byggutredningen lagt fram. Boverket har därefter haft i uppdrag av regeringen att redovisa överväganden och bedömningar i dessa frågor.</w:t>
      </w:r>
    </w:p>
    <w:p w:rsidR="00523928" w:rsidRPr="00771AD8" w:rsidRDefault="00523928">
      <w:pPr>
        <w:pStyle w:val="Normaltindrag"/>
      </w:pPr>
      <w:r w:rsidRPr="00771AD8">
        <w:t>I en proposition med förslag om en nationell handli</w:t>
      </w:r>
      <w:r w:rsidRPr="00771AD8">
        <w:t>ngsplan för handikap</w:t>
      </w:r>
      <w:r w:rsidRPr="00771AD8">
        <w:t>p</w:t>
      </w:r>
      <w:r w:rsidRPr="00771AD8">
        <w:t>politiken som regeringen lämnade till riksdagen våren 2000 (prop. 1999/2000:79) togs frågan om skärpta krav på tillgänglighet i plan- och bygglagen åter upp. Regeringen redovisade i denna proposition sin avsikt att senare under år 2000 förelägga riksdagen förslag med denna inriktning. Dä</w:t>
      </w:r>
      <w:r w:rsidRPr="00771AD8">
        <w:t>r</w:t>
      </w:r>
      <w:r w:rsidRPr="00771AD8">
        <w:t>utöver innehöll propositionen förslag och överväganden i ett flertal andra frågor som rör tillgängligheten i den fysiska miljön i vid bemärkelse. Den huvudsakliga beredningen av propositionen skedde ino</w:t>
      </w:r>
      <w:r w:rsidRPr="00771AD8">
        <w:t>m socialutskottet (bet. 1999/2000:SoU14). Bostadsutskottet avgav ett yttrande till socialutskottet över vissa delar av propositi</w:t>
      </w:r>
      <w:r w:rsidRPr="00771AD8">
        <w:t>o</w:t>
      </w:r>
      <w:r w:rsidRPr="00771AD8">
        <w:t>nen (yttr. 1999/2000:BoU6y).</w:t>
      </w:r>
    </w:p>
    <w:p w:rsidR="00523928" w:rsidRPr="00771AD8" w:rsidRDefault="00523928">
      <w:pPr>
        <w:pStyle w:val="Normaltindrag"/>
      </w:pPr>
      <w:r w:rsidRPr="00771AD8">
        <w:t>Den 14 december 2000 avlämnade regeringen till riksdagen den nu akt</w:t>
      </w:r>
      <w:r w:rsidRPr="00771AD8">
        <w:t>u</w:t>
      </w:r>
      <w:r w:rsidRPr="00771AD8">
        <w:t xml:space="preserve">ella propositionen om tillgänglighet till offentliga lokaler och på allmänna platser.  </w:t>
      </w:r>
    </w:p>
    <w:p w:rsidR="00523928" w:rsidRPr="00771AD8" w:rsidRDefault="00523928">
      <w:pPr>
        <w:pStyle w:val="Rubrik2"/>
      </w:pPr>
      <w:bookmarkStart w:id="18" w:name="_Toc507231197"/>
      <w:r w:rsidRPr="00771AD8">
        <w:t>Propositionens huvudsakliga innehåll</w:t>
      </w:r>
      <w:bookmarkEnd w:id="18"/>
    </w:p>
    <w:p w:rsidR="00523928" w:rsidRPr="00771AD8" w:rsidRDefault="00523928">
      <w:r w:rsidRPr="00771AD8">
        <w:t>I propositionen föreslås ändringar i plan- och bygglagen (1987:10) som inn</w:t>
      </w:r>
      <w:r w:rsidRPr="00771AD8">
        <w:t>e</w:t>
      </w:r>
      <w:r w:rsidRPr="00771AD8">
        <w:t>bär att tydliga krav skall kunna ställas på användbarhet i samband med ior</w:t>
      </w:r>
      <w:r w:rsidRPr="00771AD8">
        <w:t>d</w:t>
      </w:r>
      <w:r w:rsidRPr="00771AD8">
        <w:t>ningställande och ändring av allmänna platser och områden för andra anläg</w:t>
      </w:r>
      <w:r w:rsidRPr="00771AD8">
        <w:t>g</w:t>
      </w:r>
      <w:r w:rsidRPr="00771AD8">
        <w:t>ningar än byggnader. Krav föreslås också införas på att enkelt avhjälpta hi</w:t>
      </w:r>
      <w:r w:rsidRPr="00771AD8">
        <w:t>n</w:t>
      </w:r>
      <w:r w:rsidRPr="00771AD8">
        <w:t>der mot tillgängligheten och användbarheten för personer  med nedsatt röre</w:t>
      </w:r>
      <w:r w:rsidRPr="00771AD8">
        <w:t>l</w:t>
      </w:r>
      <w:r w:rsidRPr="00771AD8">
        <w:t>se- eller orienteringsförmåga skall undanröjas i befintliga lokaler dit allmä</w:t>
      </w:r>
      <w:r w:rsidRPr="00771AD8">
        <w:t>n</w:t>
      </w:r>
      <w:r w:rsidRPr="00771AD8">
        <w:t xml:space="preserve">heten har tillträde och på allmänna platser. </w:t>
      </w:r>
    </w:p>
    <w:p w:rsidR="00523928" w:rsidRPr="00771AD8" w:rsidRDefault="00523928">
      <w:pPr>
        <w:pStyle w:val="Normaltindrag"/>
      </w:pPr>
      <w:r w:rsidRPr="00771AD8">
        <w:t>Den nya lagstiftningen föreslås träda i kraft den 1 juli 2001.</w:t>
      </w:r>
    </w:p>
    <w:p w:rsidR="00523928" w:rsidRPr="00771AD8" w:rsidRDefault="00523928">
      <w:pPr>
        <w:pStyle w:val="Normaltindrag"/>
      </w:pPr>
    </w:p>
    <w:p w:rsidR="00523928" w:rsidRPr="00771AD8" w:rsidRDefault="00523928"/>
    <w:p w:rsidR="00523928" w:rsidRPr="00771AD8" w:rsidRDefault="00523928">
      <w:pPr>
        <w:pStyle w:val="Normaltindrag"/>
        <w:sectPr w:rsidR="00000000" w:rsidRPr="00771AD8">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6" w:h="16838" w:code="9"/>
          <w:pgMar w:top="907" w:right="4649" w:bottom="4508" w:left="1304" w:header="340" w:footer="227" w:gutter="0"/>
          <w:cols w:space="720"/>
          <w:titlePg/>
        </w:sectPr>
      </w:pPr>
    </w:p>
    <w:p w:rsidR="00523928" w:rsidRPr="00771AD8" w:rsidRDefault="00523928">
      <w:pPr>
        <w:pStyle w:val="Rubrik1"/>
        <w:rPr>
          <w:noProof w:val="0"/>
        </w:rPr>
      </w:pPr>
      <w:bookmarkStart w:id="19" w:name="_Toc507231198"/>
      <w:r w:rsidRPr="00771AD8">
        <w:rPr>
          <w:noProof w:val="0"/>
        </w:rPr>
        <w:t>Utskottets överväganden</w:t>
      </w:r>
      <w:bookmarkEnd w:id="19"/>
    </w:p>
    <w:p w:rsidR="00523928" w:rsidRPr="00771AD8" w:rsidRDefault="00523928">
      <w:pPr>
        <w:pStyle w:val="Rubrik2"/>
        <w:spacing w:before="125"/>
      </w:pPr>
      <w:bookmarkStart w:id="20" w:name="_Toc507231199"/>
      <w:r w:rsidRPr="00771AD8">
        <w:t>Regeringens förslag om ändringar i plan- och bygglagen</w:t>
      </w:r>
      <w:bookmarkEnd w:id="20"/>
      <w:r w:rsidRPr="00771AD8">
        <w:t xml:space="preserve"> </w:t>
      </w:r>
    </w:p>
    <w:p w:rsidR="00523928" w:rsidRPr="00771AD8" w:rsidRDefault="00523928">
      <w:pPr>
        <w:pStyle w:val="Rubrik3"/>
        <w:spacing w:before="235"/>
        <w:rPr>
          <w:noProof w:val="0"/>
        </w:rPr>
      </w:pPr>
      <w:bookmarkStart w:id="21" w:name="_Toc507231200"/>
      <w:r w:rsidRPr="00771AD8">
        <w:rPr>
          <w:noProof w:val="0"/>
        </w:rPr>
        <w:t>Tillgängligheten i den offentliga miljön m.m.</w:t>
      </w:r>
      <w:bookmarkEnd w:id="21"/>
      <w:r w:rsidRPr="00771AD8">
        <w:rPr>
          <w:noProof w:val="0"/>
        </w:rPr>
        <w:t xml:space="preserve"> </w:t>
      </w:r>
    </w:p>
    <w:p w:rsidR="00523928" w:rsidRPr="00771AD8" w:rsidRDefault="00523928">
      <w:pPr>
        <w:pStyle w:val="Utskottsfrslagikorthet-Rubrik"/>
        <w:rPr>
          <w:noProof w:val="0"/>
        </w:rPr>
      </w:pPr>
      <w:r w:rsidRPr="00771AD8">
        <w:rPr>
          <w:noProof w:val="0"/>
        </w:rPr>
        <w:t>Utskottets förslag i korthet</w:t>
      </w:r>
    </w:p>
    <w:p w:rsidR="00523928" w:rsidRPr="00771AD8" w:rsidRDefault="00523928">
      <w:pPr>
        <w:pStyle w:val="Utskottsfrslagikorthet-Text"/>
      </w:pPr>
      <w:r w:rsidRPr="00771AD8">
        <w:t>Riksdagen bör anta utskottets förslag till lag om ändring i plan- och bygglagen. Utskottets lagförslag ansluter till regeringens förslag men har i ett avseende formulerats något annorlunda i syfte att fö</w:t>
      </w:r>
      <w:r w:rsidRPr="00771AD8">
        <w:t>r</w:t>
      </w:r>
      <w:r w:rsidRPr="00771AD8">
        <w:t>tydliga regeringens avsikt med lagändringen. Vidare föreslås vissa kompletteringar av närmast lagteknisk natur.</w:t>
      </w:r>
    </w:p>
    <w:p w:rsidR="00523928" w:rsidRPr="00771AD8" w:rsidRDefault="00523928">
      <w:pPr>
        <w:pStyle w:val="Utskottsfrslagikorthet-Text"/>
      </w:pPr>
      <w:r w:rsidRPr="00771AD8">
        <w:t xml:space="preserve">  Lagförslaget innebär att det blir möjligt att genom föreskrifter u</w:t>
      </w:r>
      <w:r w:rsidRPr="00771AD8">
        <w:t>t</w:t>
      </w:r>
      <w:r w:rsidRPr="00771AD8">
        <w:t>färda mer preciserade krav på användbarhet för personer med ne</w:t>
      </w:r>
      <w:r w:rsidRPr="00771AD8">
        <w:t>d</w:t>
      </w:r>
      <w:r w:rsidRPr="00771AD8">
        <w:t>satt rörelse- eller orienteringsförmåga i samband med iordning</w:t>
      </w:r>
      <w:r w:rsidRPr="00771AD8">
        <w:softHyphen/>
        <w:t>ställande och ändring av bl.a. allmänna platser. Vidare införs en möjlighet att genom föreskrifter ställa krav på att enkelt avhjälpta hinder mot tillgänglighet och användbarhet skall undanröjas i vissa befintliga miljöer. Det gäller lokaler dit allmänheten har tillträde och allmänna platser. Lagändringen skall träda i kraft den 1 juli 2001. Riksdagen bör också avslå två motioner fr</w:t>
      </w:r>
      <w:r w:rsidRPr="00771AD8">
        <w:t>ån allmänna m</w:t>
      </w:r>
      <w:r w:rsidRPr="00771AD8">
        <w:t>o</w:t>
      </w:r>
      <w:r w:rsidRPr="00771AD8">
        <w:t>tionstiden 2000.</w:t>
      </w:r>
    </w:p>
    <w:p w:rsidR="00523928" w:rsidRPr="00771AD8" w:rsidRDefault="00523928">
      <w:pPr>
        <w:pStyle w:val="Utskottsfrslagikorthet-Text"/>
        <w:rPr>
          <w:i/>
        </w:rPr>
      </w:pPr>
      <w:r w:rsidRPr="00771AD8">
        <w:t xml:space="preserve">  </w:t>
      </w:r>
      <w:r w:rsidRPr="00771AD8">
        <w:rPr>
          <w:i/>
        </w:rPr>
        <w:t xml:space="preserve">Jämför särskilt yttrande (m).  </w:t>
      </w:r>
    </w:p>
    <w:p w:rsidR="00523928" w:rsidRPr="00771AD8" w:rsidRDefault="00523928">
      <w:pPr>
        <w:pStyle w:val="Rubrik4"/>
        <w:rPr>
          <w:noProof w:val="0"/>
        </w:rPr>
      </w:pPr>
      <w:bookmarkStart w:id="22" w:name="_Toc507231201"/>
      <w:r w:rsidRPr="00771AD8">
        <w:rPr>
          <w:noProof w:val="0"/>
        </w:rPr>
        <w:t>Tillgänglighetsfrågornas behandling i bostadsutskottet</w:t>
      </w:r>
      <w:bookmarkEnd w:id="22"/>
    </w:p>
    <w:p w:rsidR="00523928" w:rsidRPr="00771AD8" w:rsidRDefault="00523928">
      <w:r w:rsidRPr="00771AD8">
        <w:t>Frågor om tillgängligheten för personer med funktionshinder är av central betydelse vid överväganden och beslut som rör den byggda miljön. Dessa frågor har också under många år varit föremål för ingående diskussioner och överväganden inom bostadsutskottet. Utskottet anser att det är av särskild vikt att den offentliga miljön ges en utformning som inte utestänger delar av b</w:t>
      </w:r>
      <w:r w:rsidRPr="00771AD8">
        <w:t>e</w:t>
      </w:r>
      <w:r w:rsidRPr="00771AD8">
        <w:t>folkningen utan att den även ger personer med nedsatt rörelse- eller orient</w:t>
      </w:r>
      <w:r w:rsidRPr="00771AD8">
        <w:t>e</w:t>
      </w:r>
      <w:r w:rsidRPr="00771AD8">
        <w:t>ringsförmåga til</w:t>
      </w:r>
      <w:r w:rsidRPr="00771AD8">
        <w:t>l</w:t>
      </w:r>
      <w:r w:rsidRPr="00771AD8">
        <w:t xml:space="preserve">träde. </w:t>
      </w:r>
    </w:p>
    <w:p w:rsidR="00523928" w:rsidRPr="00771AD8" w:rsidRDefault="00523928">
      <w:pPr>
        <w:pStyle w:val="Normaltindrag"/>
      </w:pPr>
      <w:r w:rsidRPr="00771AD8">
        <w:t>Även om vissa krav eller åtgärder som diskuteras i den aktuella propos</w:t>
      </w:r>
      <w:r w:rsidRPr="00771AD8">
        <w:t>i</w:t>
      </w:r>
      <w:r w:rsidRPr="00771AD8">
        <w:t>tionen i första hand är inriktade på att öka tillgängligheten för personer med funktionshinder kan ofta de tillgänglighetsskapande åtgärderna innebära en bättre utformning av den byggda miljön för hela befolkningen. I olika delar av livets skeden kan dessutom behovet av en god tillgänglighet öka även för den del av befolkningen som inte i första hand åsyftas när behovet av til</w:t>
      </w:r>
      <w:r w:rsidRPr="00771AD8">
        <w:t>l</w:t>
      </w:r>
      <w:r w:rsidRPr="00771AD8">
        <w:t>gänglighetsskapande åtgärder diskuteras. Det kan handla om småbarnsfami</w:t>
      </w:r>
      <w:r w:rsidRPr="00771AD8">
        <w:t>l</w:t>
      </w:r>
      <w:r w:rsidRPr="00771AD8">
        <w:t xml:space="preserve">jer med barnvagnar eller äldre personer som drabbats av en </w:t>
      </w:r>
      <w:r w:rsidRPr="00771AD8">
        <w:t>för åldern normal begränsning av rörligheten. Det är mot denna bakgrund angeläget att fra</w:t>
      </w:r>
      <w:r w:rsidRPr="00771AD8">
        <w:t>m</w:t>
      </w:r>
      <w:r w:rsidRPr="00771AD8">
        <w:t xml:space="preserve">hålla att kravet på tillgänglighet inte bör ses som särintresse utan som ett allmänt intresse som gynnar samhället i dess helhet. </w:t>
      </w:r>
    </w:p>
    <w:p w:rsidR="00523928" w:rsidRPr="00771AD8" w:rsidRDefault="00523928">
      <w:pPr>
        <w:pStyle w:val="Normaltindrag"/>
      </w:pPr>
      <w:r w:rsidRPr="00771AD8">
        <w:t>Inom bostadsutskottet har det sedan länge rått en bred enighet i synen på vikten av att tillgänglighetsfrågorna ges stor uppmärksamhet i planeringen och byggandet av den fysiska miljön. Inte heller behovet av att vidta åtgärder mot bristerna i befintliga miljöer har ifrågasatts. Däremot har</w:t>
      </w:r>
      <w:r w:rsidRPr="00771AD8">
        <w:t xml:space="preserve"> en diskussion förts om vilka förbättringar som kan förväntas bli genomförda på frivillig väg och vad som kan kräva ett bättre stöd genom lag. Dessutom har behovet av ett tillräckligt kunskapsunderlag framhållits i olika sammanhang. Det framgår av bakgrundsbeskrivningen i propositionen att ett sådant kunskapsunderlag har tagits fram under senare år, bl.a. genom de inventeringar och utredningar som Boverket genomfört i frågan. Det är också mot bakgrund av detta kunskaps</w:t>
      </w:r>
      <w:r w:rsidRPr="00771AD8">
        <w:softHyphen/>
        <w:t>underlag som regeringen nu förordar at</w:t>
      </w:r>
      <w:r w:rsidRPr="00771AD8">
        <w:t>t kraven på tillgänglighet i den offen</w:t>
      </w:r>
      <w:r w:rsidRPr="00771AD8">
        <w:t>t</w:t>
      </w:r>
      <w:r w:rsidRPr="00771AD8">
        <w:t xml:space="preserve">liga miljön dels förtydligas i vissa avseenden, dels kompletteras till att även omfatta vissa åtgärder i den befintliga miljön. </w:t>
      </w:r>
    </w:p>
    <w:p w:rsidR="00523928" w:rsidRPr="00771AD8" w:rsidRDefault="00523928">
      <w:pPr>
        <w:pStyle w:val="Normaltindrag"/>
      </w:pPr>
      <w:r w:rsidRPr="00771AD8">
        <w:t>Bostadsutskottet har vid flera tillfällen behandlat motioner med innebörden att riksdagen av regeringen bör begära förslag om krav på att tillgängligheten i den befintliga miljön förbättras. Även under allmänna motionstiden år 2000 har en motion med denna inriktning väckts. I Folkpartiets partimotion 2000/01:So538 yrkande 2 föreslås att riksd</w:t>
      </w:r>
      <w:r w:rsidRPr="00771AD8">
        <w:t>agen skall begära att regeringen lägger fram ett förslag om förstärkta krav på tillgänglighet i plan- och byggl</w:t>
      </w:r>
      <w:r w:rsidRPr="00771AD8">
        <w:t>a</w:t>
      </w:r>
      <w:r w:rsidRPr="00771AD8">
        <w:t>gen (PBL). I och med avlämnandet av den nu aktuella propositionen får detta yrkande anses vara tillgodosett. Utskottet övergår därför till att överväga de förslag om kompletteringar av plan- och bygglagen som regeringen förordat. Det kan i sammanhanget noteras att det med anledning av propositionen inte väckts någon motion som ifrågasätter behovet eller inriktningen av den föro</w:t>
      </w:r>
      <w:r w:rsidRPr="00771AD8">
        <w:t>r</w:t>
      </w:r>
      <w:r w:rsidRPr="00771AD8">
        <w:t>dade lagregleringen</w:t>
      </w:r>
      <w:r w:rsidRPr="00771AD8">
        <w:t>. I den motion som avgivits med anledning av propositi</w:t>
      </w:r>
      <w:r w:rsidRPr="00771AD8">
        <w:t>o</w:t>
      </w:r>
      <w:r w:rsidRPr="00771AD8">
        <w:t>nen framförs i stället dels förslag angående det ekonomiska ansvaret för til</w:t>
      </w:r>
      <w:r w:rsidRPr="00771AD8">
        <w:t>l</w:t>
      </w:r>
      <w:r w:rsidRPr="00771AD8">
        <w:t xml:space="preserve">gänglighetsskapande åtgärder, dels förslag om vissa fortsatta insatser för en ökad tillgänglighet. </w:t>
      </w:r>
    </w:p>
    <w:p w:rsidR="00523928" w:rsidRPr="00771AD8" w:rsidRDefault="00523928">
      <w:pPr>
        <w:pStyle w:val="Rubrik4"/>
        <w:rPr>
          <w:noProof w:val="0"/>
        </w:rPr>
      </w:pPr>
      <w:bookmarkStart w:id="23" w:name="_Toc507231202"/>
      <w:r w:rsidRPr="00771AD8">
        <w:rPr>
          <w:noProof w:val="0"/>
        </w:rPr>
        <w:t>Iordningställande och ändring av allmänna platser och områden för andra anläggningar än byggnader</w:t>
      </w:r>
      <w:bookmarkEnd w:id="23"/>
    </w:p>
    <w:p w:rsidR="00523928" w:rsidRPr="00771AD8" w:rsidRDefault="00523928">
      <w:r w:rsidRPr="00771AD8">
        <w:t>Regeringen föreslår att tydliga krav skall ställas på tillgänglighetsskapande åtgärder i samband med iordningställande och ändring av allmänna platser och områden för andra anläggningar än byggnader. Förslaget innebär att 3 kap. 18 § PBL kompletteras med ett nytt stycke där det anges att sådana platser och områden alltid skall uppfylla vissa krav på användbarhet för pe</w:t>
      </w:r>
      <w:r w:rsidRPr="00771AD8">
        <w:t>r</w:t>
      </w:r>
      <w:r w:rsidRPr="00771AD8">
        <w:t xml:space="preserve">soner med nedsatt rörelse- eller orienteringsförmåga i den utsträckning som följer av föreskrifter meddelade med stöd av lagen (se bilaga 2). </w:t>
      </w:r>
    </w:p>
    <w:p w:rsidR="00523928" w:rsidRPr="00771AD8" w:rsidRDefault="00523928">
      <w:pPr>
        <w:pStyle w:val="Normaltindrag"/>
      </w:pPr>
      <w:r w:rsidRPr="00771AD8">
        <w:t>Regeringen har den 6 juli 2000 givit Boverket i uppdrag att utarbeta tillämpningsföreskrifter till PBL med utgångspunkt i de förslag som lades fram av Plan- och byggutredningen i betänkandet Miljö och fysisk planering (SOU 1994:36). Uppdraget innefattar att förtydliga de krav på tillgänglighet som ställs i PBL på allmänna platser vid nybyggnad och ändring. Verket re</w:t>
      </w:r>
      <w:r w:rsidRPr="00771AD8">
        <w:t>dovis</w:t>
      </w:r>
      <w:r w:rsidRPr="00771AD8">
        <w:t>a</w:t>
      </w:r>
      <w:r w:rsidRPr="00771AD8">
        <w:t>de den 20 februari 2001 sitt uppdrag till regeringen.</w:t>
      </w:r>
    </w:p>
    <w:p w:rsidR="00523928" w:rsidRPr="00771AD8" w:rsidRDefault="00523928">
      <w:pPr>
        <w:pStyle w:val="Normaltindrag"/>
      </w:pPr>
      <w:r w:rsidRPr="00771AD8">
        <w:t>I propositionen framhålls att det är ett väsentligt allmänt intresse att den gemensamma miljön i rimlig utsträckning kan användas av alla på lika villkor och att ingen skall vara utestängd från deltagande i samhällslivet på grund av nedsatt rörelse- eller orienteringsförmåga. Fortfarande finns det emellertid många hinder i bl.a. gatumiljön som hindrar framkomligheten. Hindren kan bestå av nivåskillnader, markbeläggningar och trottoarkanter eller en</w:t>
      </w:r>
      <w:r w:rsidRPr="00771AD8">
        <w:t xml:space="preserve"> fysisk utformning som gör att personer med nedsatt orienteringsförmåga har svårt att hitta rätt. Regeringen menar att starka skäl talar för att förbättringen av den gemensamma miljön nu måste intensifi</w:t>
      </w:r>
      <w:r w:rsidRPr="00771AD8">
        <w:t>e</w:t>
      </w:r>
      <w:r w:rsidRPr="00771AD8">
        <w:t>ras.</w:t>
      </w:r>
    </w:p>
    <w:p w:rsidR="00523928" w:rsidRPr="00771AD8" w:rsidRDefault="00523928">
      <w:pPr>
        <w:pStyle w:val="Normaltindrag"/>
      </w:pPr>
      <w:r w:rsidRPr="00771AD8">
        <w:t>I PBL ställs i dag  krav på att allmänna platser och områden för andra a</w:t>
      </w:r>
      <w:r w:rsidRPr="00771AD8">
        <w:t>n</w:t>
      </w:r>
      <w:r w:rsidRPr="00771AD8">
        <w:t>läggningar än byggnader skall handikappanpassas i skälig utsträckning. Dessa regler utgår från de krav som gäller för tomter. Någon närmare precisering av kraven ges inte i förordning eller på annat sätt. Regeringens förslag till ett nytt andra stycke i 3 kap. 18 § syftar till att möjliggöra att genom föreskrifter, meddel</w:t>
      </w:r>
      <w:r w:rsidRPr="00771AD8">
        <w:t>a</w:t>
      </w:r>
      <w:r w:rsidRPr="00771AD8">
        <w:t xml:space="preserve">de med stöd av PBL, ställa mer precisa  krav. </w:t>
      </w:r>
    </w:p>
    <w:p w:rsidR="00523928" w:rsidRPr="00771AD8" w:rsidRDefault="00523928">
      <w:pPr>
        <w:pStyle w:val="Normaltindrag"/>
      </w:pPr>
      <w:r w:rsidRPr="00771AD8">
        <w:t>Bostadsutskottet instämmer i regeringens bedömning att det finns skäl att precisera de krav som ställs på utformningen av den gemensamma mil</w:t>
      </w:r>
      <w:r w:rsidRPr="00771AD8">
        <w:t>jön. Det är givetvis inte acceptabelt om exempelvis allmänna platser såsom torg och gator vid nyanläggning eller i samband med ändringar ges en utformning som utestänger delar av befolkningen eller i onödan försvårar framkomligh</w:t>
      </w:r>
      <w:r w:rsidRPr="00771AD8">
        <w:t>e</w:t>
      </w:r>
      <w:r w:rsidRPr="00771AD8">
        <w:t>ten och användbarheten. Orsaken till att allmänna platser m.m. ibland givits en mindre lämplig utformning står sannolikt att finna i att tillgänglighetsfr</w:t>
      </w:r>
      <w:r w:rsidRPr="00771AD8">
        <w:t>å</w:t>
      </w:r>
      <w:r w:rsidRPr="00771AD8">
        <w:t>gorna inte ägnats tillräcklig uppmärksamhet. Bristen på goda exempel eller tillräckligt tydliga krav kan ha bidragit till detta.</w:t>
      </w:r>
      <w:r w:rsidRPr="00771AD8">
        <w:t xml:space="preserve"> En precisering av lagens krav genom förordning och andra föreskrifter kan underlätta planering och projektering av den offentliga miljön. Utskottet instämmer även i regeringens uppfattning att en precisering av lagens krav ökar möjligheterna att genom påföljder och ingripanden fullt ut hävda dem i det enskilda fallet. </w:t>
      </w:r>
    </w:p>
    <w:p w:rsidR="00523928" w:rsidRPr="00771AD8" w:rsidRDefault="00523928">
      <w:pPr>
        <w:pStyle w:val="Normaltindrag"/>
      </w:pPr>
      <w:r w:rsidRPr="00771AD8">
        <w:t>Bostadsutskottet tillstyrker således regeringens förslag om att komplettera 3 kap. 18 § PBL med ett andra stycke med innebörden att allmänna platser och områden för andra anläggningar alltid</w:t>
      </w:r>
      <w:r w:rsidRPr="00771AD8">
        <w:t xml:space="preserve"> skall uppfylla vissa krav på a</w:t>
      </w:r>
      <w:r w:rsidRPr="00771AD8">
        <w:t>n</w:t>
      </w:r>
      <w:r w:rsidRPr="00771AD8">
        <w:t>vändbarhet för personer med nedsatt rörelse- eller orienteringsförmåga i den utsträckning som följer av föreskrifter. Avsikten är att genom dessa för</w:t>
      </w:r>
      <w:r w:rsidRPr="00771AD8">
        <w:t>e</w:t>
      </w:r>
      <w:r w:rsidRPr="00771AD8">
        <w:t xml:space="preserve">skrifter närmare reglera vad som skall gälla i samband med iordningställande och ändring. </w:t>
      </w:r>
    </w:p>
    <w:p w:rsidR="00523928" w:rsidRPr="00771AD8" w:rsidRDefault="00523928">
      <w:pPr>
        <w:pStyle w:val="Normaltindrag"/>
      </w:pPr>
      <w:r w:rsidRPr="00771AD8">
        <w:t>Bemyndiganden om att meddela föreskrifter till 3 kap. PBL finns i lagens 16 kap. 1 §.  Enligt denna paragraf får regeringen eller den myndighet som regeringen bestämmer meddela de föreskrifter om krav på byggnader m.m. som utöver bestämmel</w:t>
      </w:r>
      <w:r w:rsidRPr="00771AD8">
        <w:t xml:space="preserve">serna i 3 kap. behövs bl.a. för en lämplig utformning av byggnader och andra anläggningar samt tomter och allmänna platser. För att föreskriftsrätten även skall omfatta </w:t>
      </w:r>
      <w:r w:rsidRPr="00771AD8">
        <w:rPr>
          <w:i/>
        </w:rPr>
        <w:t>områden för andra anläggningar än byggnader</w:t>
      </w:r>
      <w:r w:rsidRPr="00771AD8">
        <w:t xml:space="preserve"> behöver paragrafen kompletteras i detta avseende. I bostadsu</w:t>
      </w:r>
      <w:r w:rsidRPr="00771AD8">
        <w:t>t</w:t>
      </w:r>
      <w:r w:rsidRPr="00771AD8">
        <w:t>skottets lagförslag (bilaga 3) har en sådan komplettering förts in.</w:t>
      </w:r>
    </w:p>
    <w:p w:rsidR="00523928" w:rsidRPr="00771AD8" w:rsidRDefault="00523928">
      <w:pPr>
        <w:pStyle w:val="Normaltindrag"/>
        <w:ind w:firstLine="0"/>
      </w:pPr>
    </w:p>
    <w:p w:rsidR="00523928" w:rsidRPr="00771AD8" w:rsidRDefault="00523928">
      <w:pPr>
        <w:pStyle w:val="Rubrik4"/>
        <w:spacing w:before="0"/>
        <w:rPr>
          <w:noProof w:val="0"/>
        </w:rPr>
      </w:pPr>
      <w:bookmarkStart w:id="24" w:name="_Toc507231203"/>
      <w:r w:rsidRPr="00771AD8">
        <w:rPr>
          <w:noProof w:val="0"/>
        </w:rPr>
        <w:t>Befintliga lokaler och allmänna platser</w:t>
      </w:r>
      <w:bookmarkEnd w:id="24"/>
    </w:p>
    <w:p w:rsidR="00523928" w:rsidRPr="00771AD8" w:rsidRDefault="00523928">
      <w:r w:rsidRPr="00771AD8">
        <w:t>Regeringens lämnar förslag om att regler skall införas i PBL om tillgänglighet och användbarhet för vissa befintliga lokaler och för allmänna platser. Försl</w:t>
      </w:r>
      <w:r w:rsidRPr="00771AD8">
        <w:t>a</w:t>
      </w:r>
      <w:r w:rsidRPr="00771AD8">
        <w:t xml:space="preserve">get innebär att 17 kap. PBL kompletteras med en ny 21 a § med följande lydelse. </w:t>
      </w:r>
    </w:p>
    <w:p w:rsidR="00523928" w:rsidRPr="00771AD8" w:rsidRDefault="00523928">
      <w:pPr>
        <w:pStyle w:val="Citat"/>
      </w:pPr>
      <w:r w:rsidRPr="00771AD8">
        <w:t>I lokaler dit allmänheten har tillträde och på allmänna platser skall enkelt avhjälpta hinder mot tillgängligheten och användbarheten för personer med nedsatt rörelse- eller orienteringsförmåga undanröjas i den utsträc</w:t>
      </w:r>
      <w:r w:rsidRPr="00771AD8">
        <w:t>k</w:t>
      </w:r>
      <w:r w:rsidRPr="00771AD8">
        <w:t xml:space="preserve">ning som följer av föreskrifter meddelade med stöd av denna lag. </w:t>
      </w:r>
    </w:p>
    <w:p w:rsidR="00523928" w:rsidRPr="00771AD8" w:rsidRDefault="00523928">
      <w:r w:rsidRPr="00771AD8">
        <w:t>Det ovan omnämnda uppdraget till Boverket innefattar även att i samråd med berörda parter utarbeta förslag till föreskrifter som behövs för tillämpningen av lagstiftningen i denna del. Regeringen redovisar som sin bedömning att de avsedda åtgärderna bör vara genomförda senast vid utgången av år 2010. Regeringen framhåller även sin avsikt att efter fem år genomföra en uppföl</w:t>
      </w:r>
      <w:r w:rsidRPr="00771AD8">
        <w:t>j</w:t>
      </w:r>
      <w:r w:rsidRPr="00771AD8">
        <w:t xml:space="preserve">ning av den nya lagstiftningen. </w:t>
      </w:r>
    </w:p>
    <w:p w:rsidR="00523928" w:rsidRPr="00771AD8" w:rsidRDefault="00523928">
      <w:pPr>
        <w:pStyle w:val="Normaltindrag"/>
      </w:pPr>
      <w:r w:rsidRPr="00771AD8">
        <w:t>Regeringens lagförslag har inte heller i denna del mött invändningar i n</w:t>
      </w:r>
      <w:r w:rsidRPr="00771AD8">
        <w:t>å</w:t>
      </w:r>
      <w:r w:rsidRPr="00771AD8">
        <w:t>gon motion väckt med anledning av propositionen. Däremot finns i motion 2000/01:So299 (m) yrkande 5 från allmänna motionstiden invändningar mot att retroaktivt verkande krav införs i PBL. Enligt motionen bör förslag om att retroaktivt ställa nya krav på befintlig bebyggelse avvisas. Däremot anser motionärerna att offentliga myndighetslokaler bör göras tillgängliga för ha</w:t>
      </w:r>
      <w:r w:rsidRPr="00771AD8">
        <w:t>n</w:t>
      </w:r>
      <w:r w:rsidRPr="00771AD8">
        <w:t>dikappade.</w:t>
      </w:r>
    </w:p>
    <w:p w:rsidR="00523928" w:rsidRPr="00771AD8" w:rsidRDefault="00523928">
      <w:pPr>
        <w:pStyle w:val="Normaltindrag"/>
      </w:pPr>
      <w:r w:rsidRPr="00771AD8">
        <w:t>Bostadsutskottet tar först upp den principiella fråga som väcks genom m</w:t>
      </w:r>
      <w:r w:rsidRPr="00771AD8">
        <w:t>o</w:t>
      </w:r>
      <w:r w:rsidRPr="00771AD8">
        <w:t>tion 2000/01:So299 (m). Motionen ger uttryck för uppfattningen att retroa</w:t>
      </w:r>
      <w:r w:rsidRPr="00771AD8">
        <w:t>k</w:t>
      </w:r>
      <w:r w:rsidRPr="00771AD8">
        <w:t>tivt verkande regler bör undvikas i byggnadslagstiftningen. Utskottet har förståelse för en sådan synpunkt. Det finns starka skäl för återhållsamhet när det gäller att införa krav med retroaktiv verkan på befintlig bebyggelse m.m. Detta gäller särskilt om kraven skulle ges en sådan utformning att de får stora ekonomiska eller andra konsekvenser för den enskilde. Det kan å andra sidan hävdas att de nya krav av brett allmänt intresse s</w:t>
      </w:r>
      <w:r w:rsidRPr="00771AD8">
        <w:t>om samhällsutvecklingen lyfter fram måste kunna få genomslag även i befintliga miljöer. I annat fall skulle en anpassning av den byggda miljön helt bli beroende av nybyggande eller mer genomgripande förändringar. Det bör i sammanhanget även fra</w:t>
      </w:r>
      <w:r w:rsidRPr="00771AD8">
        <w:t>m</w:t>
      </w:r>
      <w:r w:rsidRPr="00771AD8">
        <w:t>hållas att byggnadslagstiftningen vid flera tidigare tillfällen kompletterats med vissa retroaktivt verkande krav på befintliga byggnader. Det har i dessa fall bl.a. handlat om att tillgodose de utökade krav på skydd mot olycksfall respektive på en bättre arbetsmiljö</w:t>
      </w:r>
      <w:r w:rsidRPr="00771AD8">
        <w:t xml:space="preserve"> som successivt gjort sig gällande. I PBL finns dessutom redan vissa retroaktivt verkande krav på tillgängligheten i terminalbyggn</w:t>
      </w:r>
      <w:r w:rsidRPr="00771AD8">
        <w:t>a</w:t>
      </w:r>
      <w:r w:rsidRPr="00771AD8">
        <w:t xml:space="preserve">der. </w:t>
      </w:r>
    </w:p>
    <w:p w:rsidR="00523928" w:rsidRPr="00771AD8" w:rsidRDefault="00523928">
      <w:pPr>
        <w:pStyle w:val="Normaltindrag"/>
      </w:pPr>
      <w:r w:rsidRPr="00771AD8">
        <w:t>Utskottet anser mot denna bakgrund att en avvägning måste kunna göras mellan de konsekvenser som de retroaktivt verkande kraven kan få för enski</w:t>
      </w:r>
      <w:r w:rsidRPr="00771AD8">
        <w:t>l</w:t>
      </w:r>
      <w:r w:rsidRPr="00771AD8">
        <w:t>da fastighetsägare m.fl. och de allmänna intressen som gör sig gällande. Som redan framhållits är kravet på tillgänglighet ett sådant intresse som under senare år fått allt större tyngd. Det är inte rimligt att stora grupper stängs ute från lokaler och miljöer dit allmänheten förutsätts ha tillträde. Det kan i och för sig hävdas att en successiv anpassning av dessa miljöer till dagens krav kan förväntas genom nybyggnad eller i samband med sådana ändringar som medför att gällande tillgänglighetskrav i byggn</w:t>
      </w:r>
      <w:r w:rsidRPr="00771AD8">
        <w:t>adslagstiftningen blir tilläm</w:t>
      </w:r>
      <w:r w:rsidRPr="00771AD8">
        <w:t>p</w:t>
      </w:r>
      <w:r w:rsidRPr="00771AD8">
        <w:t>liga. En mer genomgripande förnyelse av den byggda miljön är emellertid en i tiden så utdragen process att det finns skäl att fråga sig vad som är geno</w:t>
      </w:r>
      <w:r w:rsidRPr="00771AD8">
        <w:t>m</w:t>
      </w:r>
      <w:r w:rsidRPr="00771AD8">
        <w:t>förbart med en betydligt kortare tidshorisont. Det är överväganden med denna utgångspunkt som lett fram till regeringens förslag om att nya krav på til</w:t>
      </w:r>
      <w:r w:rsidRPr="00771AD8">
        <w:t>l</w:t>
      </w:r>
      <w:r w:rsidRPr="00771AD8">
        <w:t xml:space="preserve">gänglighet och användbarhet för vissa befintliga lokaler och för allmänna platser bör föras in i PBL. Även bostadsutskottet anser att samhällsintresset av en ökad tillgänglighet </w:t>
      </w:r>
      <w:r w:rsidRPr="00771AD8">
        <w:t>har en sådan tyngd att lagstiftningen bör komplett</w:t>
      </w:r>
      <w:r w:rsidRPr="00771AD8">
        <w:t>e</w:t>
      </w:r>
      <w:r w:rsidRPr="00771AD8">
        <w:t>ras i detta avseende. Vid utformningen av erforderliga regler med retroaktiv verkan måste emellertid stor vikt läggas vid att en avvägning görs mellan kravnivån och möjligheten att på ett rimligt sätt tillgodose kr</w:t>
      </w:r>
      <w:r w:rsidRPr="00771AD8">
        <w:t>a</w:t>
      </w:r>
      <w:r w:rsidRPr="00771AD8">
        <w:t xml:space="preserve">ven. </w:t>
      </w:r>
    </w:p>
    <w:p w:rsidR="00523928" w:rsidRPr="00771AD8" w:rsidRDefault="00523928">
      <w:pPr>
        <w:pStyle w:val="Normaltindrag"/>
      </w:pPr>
      <w:r w:rsidRPr="00771AD8">
        <w:t>Förslaget i motion 2000/01:So299 (m) yrkande 5 om ett tillkännagivande från riksdagen väcktes under den allmänna motionstiden. Bostadsutskottet uppfattar det faktum att regeringens förslag  inte i motioner väckt några fö</w:t>
      </w:r>
      <w:r w:rsidRPr="00771AD8">
        <w:t>r</w:t>
      </w:r>
      <w:r w:rsidRPr="00771AD8">
        <w:t>nyade invändningar som att det nu finns ett brett stöd för tanken att införa vissa tillgänglighetskrav även för befintliga lokaler och allmänna platser. Motionen bör således inte föranleda något tillkännagivande från riksdagen. Utskottet övergår därför till att överväga sakfrågan om utformningen av de krav som avses bli införda i PBL.</w:t>
      </w:r>
    </w:p>
    <w:p w:rsidR="00523928" w:rsidRPr="00771AD8" w:rsidRDefault="00523928">
      <w:pPr>
        <w:pStyle w:val="Normaltindrag"/>
      </w:pPr>
      <w:r w:rsidRPr="00771AD8">
        <w:t>Inledningsvis vill utskottet ta upp frågan om den föreslagna paragrafens närmare utformning vad gäller de krav som ställs på befintliga lokaler. Det framgår av regeringens re</w:t>
      </w:r>
      <w:r w:rsidRPr="00771AD8">
        <w:t xml:space="preserve">dovisade skäl till lagförslaget att avsikten är att kraven skall gälla tillgängligheten </w:t>
      </w:r>
      <w:r w:rsidRPr="00771AD8">
        <w:rPr>
          <w:i/>
        </w:rPr>
        <w:t>till och i</w:t>
      </w:r>
      <w:r w:rsidRPr="00771AD8">
        <w:t xml:space="preserve"> dessa lokaler. Paragrafen har emellertid i regeringens förslag givits en formulering som kan ge intrycket att kravet på att undanröja enkelt avhjälpta hinder mot tillgängligheten begränsas till att gälla </w:t>
      </w:r>
      <w:r w:rsidRPr="00771AD8">
        <w:rPr>
          <w:i/>
        </w:rPr>
        <w:t>inom</w:t>
      </w:r>
      <w:r w:rsidRPr="00771AD8">
        <w:t xml:space="preserve"> lokalen. Det framstår som närmast självklart att när ett visst krav på tillgänglighet ställs i lokalen skall även en motsvarande tillgänglighet till lokalen tillgodoses. För att undanröja eventuella riske</w:t>
      </w:r>
      <w:r w:rsidRPr="00771AD8">
        <w:t>r för missförstånd på denna punkt och för att öka tydligheten i lagen anser utskottet att paragrafen bör ges en något annorlunda formulering. Utgångspunkten bör tas i uppbyg</w:t>
      </w:r>
      <w:r w:rsidRPr="00771AD8">
        <w:t>g</w:t>
      </w:r>
      <w:r w:rsidRPr="00771AD8">
        <w:t xml:space="preserve">naden av gällande regler om tillgänglighet i samband med nybyggnad och ändring.   </w:t>
      </w:r>
    </w:p>
    <w:p w:rsidR="00523928" w:rsidRPr="00771AD8" w:rsidRDefault="00523928">
      <w:pPr>
        <w:pStyle w:val="Normaltindrag"/>
      </w:pPr>
      <w:r w:rsidRPr="00771AD8">
        <w:t>Byggnadslagstiftningens krav på tillgänglighet och användbarhet i sa</w:t>
      </w:r>
      <w:r w:rsidRPr="00771AD8">
        <w:t>m</w:t>
      </w:r>
      <w:r w:rsidRPr="00771AD8">
        <w:t xml:space="preserve">band med nyuppförande och ändring av lokaler dit allmänheten har tillträde är utformade så att kraven ställs på att </w:t>
      </w:r>
      <w:r w:rsidRPr="00771AD8">
        <w:rPr>
          <w:i/>
        </w:rPr>
        <w:t>byggnaden</w:t>
      </w:r>
      <w:r w:rsidRPr="00771AD8">
        <w:t xml:space="preserve"> skall ges en sådan utformning att </w:t>
      </w:r>
      <w:r w:rsidRPr="00771AD8">
        <w:rPr>
          <w:i/>
        </w:rPr>
        <w:t>lokalen</w:t>
      </w:r>
      <w:r w:rsidRPr="00771AD8">
        <w:t xml:space="preserve"> får de uppställda egenskaperna. Denna utgångspunkt bör gälla även för den nu aktuella regleringen av befintliga lokaler. Därmed torde det tydligare framgå att kraven omfattar tillgängligheten både </w:t>
      </w:r>
      <w:r w:rsidRPr="00771AD8">
        <w:rPr>
          <w:i/>
        </w:rPr>
        <w:t>till och i</w:t>
      </w:r>
      <w:r w:rsidRPr="00771AD8">
        <w:t xml:space="preserve"> lokalen i enlighet med regeringens avsikt. Utskottet förordar därför att den aktuella paragrafen ges följande fo</w:t>
      </w:r>
      <w:r w:rsidRPr="00771AD8">
        <w:t>r</w:t>
      </w:r>
      <w:r w:rsidRPr="00771AD8">
        <w:t>mulering.</w:t>
      </w:r>
    </w:p>
    <w:p w:rsidR="00523928" w:rsidRPr="00771AD8" w:rsidRDefault="00523928">
      <w:pPr>
        <w:pStyle w:val="Citat"/>
      </w:pPr>
      <w:r w:rsidRPr="00771AD8">
        <w:t xml:space="preserve">I byggnader </w:t>
      </w:r>
      <w:r w:rsidRPr="00771AD8">
        <w:t>som innehåller lokaler dit allmänheten har tillträde och på allmänna platser skall enkelt avhjälpta hinder mot lokalernas och platse</w:t>
      </w:r>
      <w:r w:rsidRPr="00771AD8">
        <w:t>r</w:t>
      </w:r>
      <w:r w:rsidRPr="00771AD8">
        <w:t>nas tillgänglighet och användbarhet för personer med nedsatt rörelse- e</w:t>
      </w:r>
      <w:r w:rsidRPr="00771AD8">
        <w:t>l</w:t>
      </w:r>
      <w:r w:rsidRPr="00771AD8">
        <w:t>ler orienteringsförmåga undanröjas i den utsträckning som följer av för</w:t>
      </w:r>
      <w:r w:rsidRPr="00771AD8">
        <w:t>e</w:t>
      </w:r>
      <w:r w:rsidRPr="00771AD8">
        <w:t>skrifter meddelade med stöd av denna lag.</w:t>
      </w:r>
    </w:p>
    <w:p w:rsidR="00523928" w:rsidRPr="00771AD8" w:rsidRDefault="00523928">
      <w:r w:rsidRPr="00771AD8">
        <w:t>Utskottet föreslår även att den rubrik i 17 kap. PBL som står närmast före 20 § kompletteras för att bättre motsvara även innehållet i den nya 21 a §.</w:t>
      </w:r>
    </w:p>
    <w:p w:rsidR="00523928" w:rsidRPr="00771AD8" w:rsidRDefault="00523928">
      <w:pPr>
        <w:pStyle w:val="Normaltindrag"/>
      </w:pPr>
      <w:r w:rsidRPr="00771AD8">
        <w:t>Innebörden i regeringens lagförslag är att enkelt avhjälpta hinder mot til</w:t>
      </w:r>
      <w:r w:rsidRPr="00771AD8">
        <w:t>l</w:t>
      </w:r>
      <w:r w:rsidRPr="00771AD8">
        <w:t>gänglighet och användbarhet skall undanröjas. Enligt vad som anförs i prop</w:t>
      </w:r>
      <w:r w:rsidRPr="00771AD8">
        <w:t>o</w:t>
      </w:r>
      <w:r w:rsidRPr="00771AD8">
        <w:t>sitionen är det emellertid knappast möjligt att genom lag i detalj reglera vad som bör avses med enkelt avhjälpta hinder. Utgångspunkten för regeringens förslag är i stället att kravet på att undanröja enkelt avhjälpta hinder får prec</w:t>
      </w:r>
      <w:r w:rsidRPr="00771AD8">
        <w:t>i</w:t>
      </w:r>
      <w:r w:rsidRPr="00771AD8">
        <w:t>seras genom förordning och tillämpningsföreskrifter. Som exempel på vilken typ av åtgärder som åsyftas anger regeringen åtgärder för att öka orienterba</w:t>
      </w:r>
      <w:r w:rsidRPr="00771AD8">
        <w:t>r</w:t>
      </w:r>
      <w:r w:rsidRPr="00771AD8">
        <w:t>heten, t.ex. kontrastmarkering, skyltning och bel</w:t>
      </w:r>
      <w:r w:rsidRPr="00771AD8">
        <w:t>ysning eller för att öka fra</w:t>
      </w:r>
      <w:r w:rsidRPr="00771AD8">
        <w:t>m</w:t>
      </w:r>
      <w:r w:rsidRPr="00771AD8">
        <w:t>komligheten, t.ex. genom att ta bort trösklar eller genom att överbrygga min</w:t>
      </w:r>
      <w:r w:rsidRPr="00771AD8">
        <w:t>d</w:t>
      </w:r>
      <w:r w:rsidRPr="00771AD8">
        <w:t>re nivåskillnader med ramper.</w:t>
      </w:r>
    </w:p>
    <w:p w:rsidR="00523928" w:rsidRPr="00771AD8" w:rsidRDefault="00523928">
      <w:pPr>
        <w:pStyle w:val="Normaltindrag"/>
      </w:pPr>
      <w:r w:rsidRPr="00771AD8">
        <w:t>Utskottet delar bedömningen att lagkravets närmare innebörd och omfat</w:t>
      </w:r>
      <w:r w:rsidRPr="00771AD8">
        <w:t>t</w:t>
      </w:r>
      <w:r w:rsidRPr="00771AD8">
        <w:t>ning bör preciseras genom förordning och andra föreskrifter. Ett sådant arbete har också inletts genom det uppdrag som Boverket erhållit från regeringen. Uppdraget som har  utförts i samråd med Svenska Kommunförbundet, Sver</w:t>
      </w:r>
      <w:r w:rsidRPr="00771AD8">
        <w:t>i</w:t>
      </w:r>
      <w:r w:rsidRPr="00771AD8">
        <w:t>ges Fastighetsägareförbund och företrädare för handikapporganisationerna redovisades till regeringen den 20 februari 2001. Frågan skall nu beredas vidare inom Regeringskansliet. Det är givetvis särskilt angeläget att regler med retroaktivt verkande krav utformas så att de blir tydliga o</w:t>
      </w:r>
      <w:r w:rsidRPr="00771AD8">
        <w:t>ch tilläm</w:t>
      </w:r>
      <w:r w:rsidRPr="00771AD8">
        <w:t>p</w:t>
      </w:r>
      <w:r w:rsidRPr="00771AD8">
        <w:t>ningsbara. Vidare är det en styrka om utformningen av regelsystemet kan ske i sama</w:t>
      </w:r>
      <w:r w:rsidRPr="00771AD8">
        <w:t>r</w:t>
      </w:r>
      <w:r w:rsidRPr="00771AD8">
        <w:t>bete och samförstånd med de närmast berörda parterna.</w:t>
      </w:r>
    </w:p>
    <w:p w:rsidR="00523928" w:rsidRPr="00771AD8" w:rsidRDefault="00523928">
      <w:pPr>
        <w:pStyle w:val="Normaltindrag"/>
      </w:pPr>
      <w:r w:rsidRPr="00771AD8">
        <w:t xml:space="preserve">I propositionen anges att de uppställda kraven inte får ställas så högt att de blir orimligt betungande för fastighetsägare, lokalhållare och näringsidkare. För mindre näringsidkare föreslås därför undantag kunna medges om de krävda åtgärderna äventyrar verksamheten. Det får förutsättas att avsikten är att genom förordning och andra föreskrifter närmare avgränsa </w:t>
      </w:r>
      <w:r w:rsidRPr="00771AD8">
        <w:t>de fall då kr</w:t>
      </w:r>
      <w:r w:rsidRPr="00771AD8">
        <w:t>a</w:t>
      </w:r>
      <w:r w:rsidRPr="00771AD8">
        <w:t>ven anses behöva anpassas utifrån verksamhetens art och omfattning i fö</w:t>
      </w:r>
      <w:r w:rsidRPr="00771AD8">
        <w:t>r</w:t>
      </w:r>
      <w:r w:rsidRPr="00771AD8">
        <w:t>hållande till byggnadens förutsättningar. Även vad gäller denna fråga bör givetvis en strävan vara att reglerna ges en så tydlig utformning att framtida tol</w:t>
      </w:r>
      <w:r w:rsidRPr="00771AD8">
        <w:t>k</w:t>
      </w:r>
      <w:r w:rsidRPr="00771AD8">
        <w:t xml:space="preserve">ningstvister i möjligaste mån kan undvikas.  </w:t>
      </w:r>
    </w:p>
    <w:p w:rsidR="00523928" w:rsidRPr="00771AD8" w:rsidRDefault="00523928">
      <w:pPr>
        <w:pStyle w:val="Normaltindrag"/>
      </w:pPr>
      <w:r w:rsidRPr="00771AD8">
        <w:t>Även om utgångspunkten för utformning av förordning och tillämpning</w:t>
      </w:r>
      <w:r w:rsidRPr="00771AD8">
        <w:t>s</w:t>
      </w:r>
      <w:r w:rsidRPr="00771AD8">
        <w:t>föreskrifter bör vara att reglerna blir tydliga och om möjligt har brett stöd bland berörda parter kan det inte helt förutses i vilken takt de avsedda åtgä</w:t>
      </w:r>
      <w:r w:rsidRPr="00771AD8">
        <w:t>r</w:t>
      </w:r>
      <w:r w:rsidRPr="00771AD8">
        <w:t>derna kommer att bli genomförda. Regeringen framhåller att aktörerna bör ges en rimlig tid för genomförandet. Avsikten är att åtgärderna skall kunna vidtas exempelvis i samband med ordinarie underhåll för att därigenom b</w:t>
      </w:r>
      <w:r w:rsidRPr="00771AD8">
        <w:t>e</w:t>
      </w:r>
      <w:r w:rsidRPr="00771AD8">
        <w:t>gränsa kostnaderna. Enligt propositionen bör emellertid åtgärderna vara g</w:t>
      </w:r>
      <w:r w:rsidRPr="00771AD8">
        <w:t>e</w:t>
      </w:r>
      <w:r w:rsidRPr="00771AD8">
        <w:t>nomförda senast vid utgången av år 2010. Regeringen aviserar</w:t>
      </w:r>
      <w:r w:rsidRPr="00771AD8">
        <w:t xml:space="preserve"> sin avsikt att efter fem år genomföra en uppföljning av tillämpningen av den nya lagstif</w:t>
      </w:r>
      <w:r w:rsidRPr="00771AD8">
        <w:t>t</w:t>
      </w:r>
      <w:r w:rsidRPr="00771AD8">
        <w:t>ningen. Utskottet delar regeringens bedömning att det efter en tid finns skäl att följa upp om utfallet av regelsystemet blivit det avsedda. I detta samma</w:t>
      </w:r>
      <w:r w:rsidRPr="00771AD8">
        <w:t>n</w:t>
      </w:r>
      <w:r w:rsidRPr="00771AD8">
        <w:t>hang kan det givetvis även finnas skäl att göra en avstämning mot de sy</w:t>
      </w:r>
      <w:r w:rsidRPr="00771AD8">
        <w:t>n</w:t>
      </w:r>
      <w:r w:rsidRPr="00771AD8">
        <w:t>punkter som förts fram av bl.a. handikapporganisationer, fastighetsägare och för</w:t>
      </w:r>
      <w:r w:rsidRPr="00771AD8">
        <w:t>e</w:t>
      </w:r>
      <w:r w:rsidRPr="00771AD8">
        <w:t xml:space="preserve">trädare för den kommunala sektorn.  </w:t>
      </w:r>
    </w:p>
    <w:p w:rsidR="00523928" w:rsidRPr="00771AD8" w:rsidRDefault="00523928">
      <w:pPr>
        <w:pStyle w:val="Normaltindrag"/>
      </w:pPr>
      <w:r w:rsidRPr="00771AD8">
        <w:t>Sammanfattningsvis anser utskottet att regeringens förslag om att PBL skall k</w:t>
      </w:r>
      <w:r w:rsidRPr="00771AD8">
        <w:t xml:space="preserve">ompletteras med krav på tillgänglighet och användbarhet för befintliga lokaler och allmänna platser bör vinna riksdagens bifall med de ändringar som utskottet förordat (se utskottets lagförslag, bilaga 3). </w:t>
      </w:r>
    </w:p>
    <w:p w:rsidR="00523928" w:rsidRPr="00771AD8" w:rsidRDefault="00523928">
      <w:pPr>
        <w:pStyle w:val="Normaltindrag"/>
      </w:pPr>
      <w:r w:rsidRPr="00771AD8">
        <w:t>Lagändringen bör träda i kraft den 1 juli 2001.</w:t>
      </w:r>
    </w:p>
    <w:p w:rsidR="00523928" w:rsidRPr="00771AD8" w:rsidRDefault="00523928">
      <w:pPr>
        <w:pStyle w:val="Rubrik3"/>
        <w:rPr>
          <w:noProof w:val="0"/>
        </w:rPr>
      </w:pPr>
      <w:bookmarkStart w:id="25" w:name="_Toc507231204"/>
      <w:r w:rsidRPr="00771AD8">
        <w:rPr>
          <w:noProof w:val="0"/>
        </w:rPr>
        <w:t>Ekonomiska konsekvenser av kraven på tillgänglighet</w:t>
      </w:r>
      <w:bookmarkEnd w:id="25"/>
    </w:p>
    <w:p w:rsidR="00523928" w:rsidRPr="00771AD8" w:rsidRDefault="00523928">
      <w:pPr>
        <w:pStyle w:val="Utskottsfrslagikorthet-Rubrik"/>
        <w:rPr>
          <w:noProof w:val="0"/>
        </w:rPr>
      </w:pPr>
      <w:r w:rsidRPr="00771AD8">
        <w:rPr>
          <w:noProof w:val="0"/>
        </w:rPr>
        <w:t>Utskottets förslag i korthet</w:t>
      </w:r>
    </w:p>
    <w:p w:rsidR="00523928" w:rsidRPr="00771AD8" w:rsidRDefault="00523928">
      <w:pPr>
        <w:pStyle w:val="Utskottsfrslagikorthet-Text"/>
        <w:rPr>
          <w:i/>
        </w:rPr>
      </w:pPr>
      <w:r w:rsidRPr="00771AD8">
        <w:t>Riksdagen bör avslå motionsförslaget om att staten skall ta ett f</w:t>
      </w:r>
      <w:r w:rsidRPr="00771AD8">
        <w:t>i</w:t>
      </w:r>
      <w:r w:rsidRPr="00771AD8">
        <w:t>nansiellt ansvar för de nya kraven på tillgänglighetsskapande åtgä</w:t>
      </w:r>
      <w:r w:rsidRPr="00771AD8">
        <w:t>r</w:t>
      </w:r>
      <w:r w:rsidRPr="00771AD8">
        <w:t>der. Utskottet hänvisar i denna fråga till den s.k. ansvars- och fina</w:t>
      </w:r>
      <w:r w:rsidRPr="00771AD8">
        <w:t>n</w:t>
      </w:r>
      <w:r w:rsidRPr="00771AD8">
        <w:t xml:space="preserve">sieringsprincipen som riksdagen tidigare ställt sig bakom. </w:t>
      </w:r>
      <w:r w:rsidRPr="00771AD8">
        <w:rPr>
          <w:i/>
        </w:rPr>
        <w:t>Jämför reserv</w:t>
      </w:r>
      <w:r w:rsidRPr="00771AD8">
        <w:rPr>
          <w:i/>
        </w:rPr>
        <w:t>a</w:t>
      </w:r>
      <w:r w:rsidRPr="00771AD8">
        <w:rPr>
          <w:i/>
        </w:rPr>
        <w:t>tion 1 (kd).</w:t>
      </w:r>
    </w:p>
    <w:p w:rsidR="00523928" w:rsidRPr="00771AD8" w:rsidRDefault="00523928">
      <w:r w:rsidRPr="00771AD8">
        <w:t>I propositionen redovisas kortfattat de bedömningar som Boverket gjort av kostnaderna för att undanröja enkelt avhjälpta hinder mot tillgängligheten i enlighet med regeringens förslag. Enligt denna redovisning kan den totala investeringskostnaden uppskattas ligga i storleksordningen 5 mi</w:t>
      </w:r>
      <w:r w:rsidRPr="00771AD8">
        <w:t>ljarder kr</w:t>
      </w:r>
      <w:r w:rsidRPr="00771AD8">
        <w:t>o</w:t>
      </w:r>
      <w:r w:rsidRPr="00771AD8">
        <w:t>nor. Av beloppet avser uppskattningsvis 25 % åtgärder på allmänna platser och 75 % åtgärder i lokaler. Det framhålls även att kostnaden kan minska avsevärt om åtgärderna genomförs i samband med ordinarie underhålls- och ombyggnad</w:t>
      </w:r>
      <w:r w:rsidRPr="00771AD8">
        <w:t>s</w:t>
      </w:r>
      <w:r w:rsidRPr="00771AD8">
        <w:t>verksamhet.</w:t>
      </w:r>
    </w:p>
    <w:p w:rsidR="00523928" w:rsidRPr="00771AD8" w:rsidRDefault="00523928">
      <w:pPr>
        <w:pStyle w:val="Normaltindrag"/>
      </w:pPr>
      <w:r w:rsidRPr="00771AD8">
        <w:t>Regeringen framhåller att kostnaderna för att undanröja enkelt avhjälpta hinder mot tillgängligheten bör täckas enligt ansvars- och finansieringsprinc</w:t>
      </w:r>
      <w:r w:rsidRPr="00771AD8">
        <w:t>i</w:t>
      </w:r>
      <w:r w:rsidRPr="00771AD8">
        <w:t>pen och hänvisar till motsvarande riksdagsuttalanden i samband med bere</w:t>
      </w:r>
      <w:r w:rsidRPr="00771AD8">
        <w:t>d</w:t>
      </w:r>
      <w:r w:rsidRPr="00771AD8">
        <w:t xml:space="preserve">ningen av den nationella handlingsplanen för handikappolitiken (prop. 1999/2000:79, bet. SoU14, yttr. BoU6y). Denna princip innebär att varje sektor i samhället skall bedriva sin verksamhet så att den blir tillgänglig för alla medborgare, inklusive personer med funktionshinder, och att kostnaderna för nödvändiga anpassningsåtgärder skall finansieras inom ramen för den ordinarie verksamheten. </w:t>
      </w:r>
    </w:p>
    <w:p w:rsidR="00523928" w:rsidRPr="00771AD8" w:rsidRDefault="00523928">
      <w:pPr>
        <w:pStyle w:val="Normaltindrag"/>
      </w:pPr>
      <w:r w:rsidRPr="00771AD8">
        <w:t>I motion 2000/01:Bo8 (kd) tas frågan om kos</w:t>
      </w:r>
      <w:r w:rsidRPr="00771AD8">
        <w:t>tnadsansvaret för åtgärderna upp. Enligt motionens yrkande 2 bör riksdagen i ett tillkännagivande fra</w:t>
      </w:r>
      <w:r w:rsidRPr="00771AD8">
        <w:t>m</w:t>
      </w:r>
      <w:r w:rsidRPr="00771AD8">
        <w:t>hålla att statliga medel bör anslås för genomförande av de nya kraven på tillgänglighetsskapande åtgärder. Motionärerna framhåller att staten bör ta ett finansiellt ansvar för nya eller utökade uppdrag som åläggs kommunerna.</w:t>
      </w:r>
    </w:p>
    <w:p w:rsidR="00523928" w:rsidRPr="00771AD8" w:rsidRDefault="00523928">
      <w:pPr>
        <w:pStyle w:val="Normaltindrag"/>
      </w:pPr>
      <w:r w:rsidRPr="00771AD8">
        <w:t>Bostadsutskottet tog redan i samband med riksdagsbehandlingen av försl</w:t>
      </w:r>
      <w:r w:rsidRPr="00771AD8">
        <w:t>a</w:t>
      </w:r>
      <w:r w:rsidRPr="00771AD8">
        <w:t>get om en nationell handlingsplan för handikappolitiken principiell ställning för att ansvars- och finansieringsprincipen skall tillämpas i det nu aktuella fallet. Utskottet anförde i ett yttrande till socialutskottet (yttr. 1999/2000:</w:t>
      </w:r>
      <w:r w:rsidRPr="00771AD8">
        <w:br/>
        <w:t>BoU6y s. 8) följande:</w:t>
      </w:r>
    </w:p>
    <w:p w:rsidR="00523928" w:rsidRPr="00771AD8" w:rsidRDefault="00523928">
      <w:pPr>
        <w:pStyle w:val="Citat"/>
      </w:pPr>
      <w:r w:rsidRPr="00771AD8">
        <w:t>Bostadsutskottet anser att en av de grundläggande förutsättningarna för utformningen av den byggda miljön måste vara att den i möjligaste mån skall vara tillgänglig och användbar för alla. Detta gäller i särskilt hög grad för allmänna platser och för lo</w:t>
      </w:r>
      <w:r w:rsidRPr="00771AD8">
        <w:t>kaler dit allmänheten har tillträde. Denna utgångspunkt förutsätter ett betraktelsesätt där frågor om tillgän</w:t>
      </w:r>
      <w:r w:rsidRPr="00771AD8">
        <w:t>g</w:t>
      </w:r>
      <w:r w:rsidRPr="00771AD8">
        <w:t>lighet på ett naturligt sätt integreras såväl i byggprocessen som i förval</w:t>
      </w:r>
      <w:r w:rsidRPr="00771AD8">
        <w:t>t</w:t>
      </w:r>
      <w:r w:rsidRPr="00771AD8">
        <w:t xml:space="preserve">ning och underhåll av befintliga byggnader och allmänna platser. Den av regeringen förordade ansvars- och finansieringsprincipen ger uttryck för detta betraktelsesätt. </w:t>
      </w:r>
    </w:p>
    <w:p w:rsidR="00523928" w:rsidRPr="00771AD8" w:rsidRDefault="00523928">
      <w:pPr>
        <w:pStyle w:val="CitatIndrag"/>
      </w:pPr>
      <w:r w:rsidRPr="00771AD8">
        <w:t>Utgångspunkten för finansieringen av åtgärder för ökad tillgänglighet bör således vara att kostnaderna skall täckas inom ramen för den ordin</w:t>
      </w:r>
      <w:r w:rsidRPr="00771AD8">
        <w:t>a</w:t>
      </w:r>
      <w:r w:rsidRPr="00771AD8">
        <w:t>rie verksamheten. Som regeringen framhåller kan kostnaderna för att eliminera enkelt åtgärdade hinder mot tillgängligheten förväntas bli rel</w:t>
      </w:r>
      <w:r w:rsidRPr="00771AD8">
        <w:t>a</w:t>
      </w:r>
      <w:r w:rsidRPr="00771AD8">
        <w:t>tivt begränsade om åtgärderna genomförs i samband med ordinarie u</w:t>
      </w:r>
      <w:r w:rsidRPr="00771AD8">
        <w:t>n</w:t>
      </w:r>
      <w:r w:rsidRPr="00771AD8">
        <w:t>derhållsarbete. Den av regeringen förordade tidsramen för åtgärderna ger också utrymme för ett planmässigt och kostna</w:t>
      </w:r>
      <w:r w:rsidRPr="00771AD8">
        <w:t>d</w:t>
      </w:r>
      <w:r w:rsidRPr="00771AD8">
        <w:t>seffektivt genomförande.</w:t>
      </w:r>
    </w:p>
    <w:p w:rsidR="00523928" w:rsidRPr="00771AD8" w:rsidRDefault="00523928">
      <w:pPr>
        <w:pStyle w:val="CitatIndrag"/>
      </w:pPr>
      <w:r w:rsidRPr="00771AD8">
        <w:t>Utskottet ställer sig således bakom regeringens uppfattning att kostn</w:t>
      </w:r>
      <w:r w:rsidRPr="00771AD8">
        <w:t>a</w:t>
      </w:r>
      <w:r w:rsidRPr="00771AD8">
        <w:t>derna  för att eliminera enkelt åtgärdade hinder mot tillgängligheten bör täckas enligt ansvars- och finansierin</w:t>
      </w:r>
      <w:r w:rsidRPr="00771AD8">
        <w:t>g</w:t>
      </w:r>
      <w:r w:rsidRPr="00771AD8">
        <w:t xml:space="preserve">sprincipen.    </w:t>
      </w:r>
    </w:p>
    <w:p w:rsidR="00523928" w:rsidRPr="00771AD8" w:rsidRDefault="00523928">
      <w:r w:rsidRPr="00771AD8">
        <w:t xml:space="preserve">Socialutskottet anslöt sig till bostadsutskottets uppfattning i frågan. </w:t>
      </w:r>
    </w:p>
    <w:p w:rsidR="00523928" w:rsidRPr="00771AD8" w:rsidRDefault="00523928">
      <w:pPr>
        <w:pStyle w:val="Normaltindrag"/>
      </w:pPr>
      <w:r w:rsidRPr="00771AD8">
        <w:t>Bostadsutskottet står fast vid sin bedömning av vilken huvudprincip som bör tillämpas när det gäller det ekonomiska ansvaret för genomförandet av de tillgänglighetsskapande åtgärderna. Utskottet har emellertid viss förståelse för uppfattningen att staten bör ta en del av ansvaret när vissa krav med retroaktiv verkan förs in i lagstiftningen. Detta ansvar kan också sägas komma till u</w:t>
      </w:r>
      <w:r w:rsidRPr="00771AD8">
        <w:t>t</w:t>
      </w:r>
      <w:r w:rsidRPr="00771AD8">
        <w:t>tryck i utformningen av det förslag som regeringen lagt fram för riksdagen. Det gäller bl.a. avgränsningen till att avse enkelt åtgärdade hinder, möjligh</w:t>
      </w:r>
      <w:r w:rsidRPr="00771AD8">
        <w:t>e</w:t>
      </w:r>
      <w:r w:rsidRPr="00771AD8">
        <w:t>ten att vidta åtgärderna när det kan ske på ett kostnadseffektivt sätt samt den aviserade möjligheten till undantag när kraven skulle få orimliga konsekve</w:t>
      </w:r>
      <w:r w:rsidRPr="00771AD8">
        <w:t>n</w:t>
      </w:r>
      <w:r w:rsidRPr="00771AD8">
        <w:t>ser i det enskilda fallet. I sammanhanget är det också viktigt att erinra om att åtgärderna i flertalet fall även har en intäktssida. Det kan handla om en bu</w:t>
      </w:r>
      <w:r w:rsidRPr="00771AD8">
        <w:softHyphen/>
        <w:t>tiks</w:t>
      </w:r>
      <w:r w:rsidRPr="00771AD8">
        <w:softHyphen/>
      </w:r>
      <w:r w:rsidRPr="00771AD8">
        <w:softHyphen/>
      </w:r>
      <w:r w:rsidRPr="00771AD8">
        <w:softHyphen/>
        <w:t>innehavare som kan utvidga sin kundkr</w:t>
      </w:r>
      <w:r w:rsidRPr="00771AD8">
        <w:t>ets eller om en kommun som kan undvika vissa utgifter för exempelvis hemtjänst och färdtjänst genom att den funktionshindrade inte behöver hjälp i lika stor utsträckning. Det är naturlig</w:t>
      </w:r>
      <w:r w:rsidRPr="00771AD8">
        <w:t>t</w:t>
      </w:r>
      <w:r w:rsidRPr="00771AD8">
        <w:t>vis möjligt att även ur ett bredare samhällsekonomiskt perspektiv påvisa många fördelar med att ge den offentliga miljön en utformning som kan göra alla delaktiga i samhällsl</w:t>
      </w:r>
      <w:r w:rsidRPr="00771AD8">
        <w:t>i</w:t>
      </w:r>
      <w:r w:rsidRPr="00771AD8">
        <w:t xml:space="preserve">vet.    </w:t>
      </w:r>
    </w:p>
    <w:p w:rsidR="00523928" w:rsidRPr="00771AD8" w:rsidRDefault="00523928">
      <w:pPr>
        <w:pStyle w:val="Normaltindrag"/>
      </w:pPr>
      <w:r w:rsidRPr="00771AD8">
        <w:t>Sammanfattningsvis anser utskottet således att ansvars- och finansierin</w:t>
      </w:r>
      <w:r w:rsidRPr="00771AD8">
        <w:t>g</w:t>
      </w:r>
      <w:r w:rsidRPr="00771AD8">
        <w:t>s</w:t>
      </w:r>
      <w:r w:rsidRPr="00771AD8">
        <w:softHyphen/>
        <w:t>principen bör tillämpas när det gäller den nya lagstiftningen om tillgängli</w:t>
      </w:r>
      <w:r w:rsidRPr="00771AD8">
        <w:t>g</w:t>
      </w:r>
      <w:r w:rsidRPr="00771AD8">
        <w:t>hetsskapande åtgärder. Det får emellertid förutsättas att även frågor om de ekonomiska konsekvenserna av denna princip kan komma att uppmärksa</w:t>
      </w:r>
      <w:r w:rsidRPr="00771AD8">
        <w:t>m</w:t>
      </w:r>
      <w:r w:rsidRPr="00771AD8">
        <w:t>mas i den uppföljning av lagens tillämpning som regeringen aviserat. Utsko</w:t>
      </w:r>
      <w:r w:rsidRPr="00771AD8">
        <w:t>t</w:t>
      </w:r>
      <w:r w:rsidRPr="00771AD8">
        <w:t>tet avstyrker förslaget i motion 2000/01:Bo8 (kd) yrkande 2 om ett tillkänn</w:t>
      </w:r>
      <w:r w:rsidRPr="00771AD8">
        <w:t>a</w:t>
      </w:r>
      <w:r w:rsidRPr="00771AD8">
        <w:t>givande i frågan.</w:t>
      </w:r>
    </w:p>
    <w:p w:rsidR="00523928" w:rsidRPr="00771AD8" w:rsidRDefault="00523928">
      <w:pPr>
        <w:pStyle w:val="Rubrik2"/>
      </w:pPr>
      <w:bookmarkStart w:id="26" w:name="_Toc507231205"/>
      <w:r w:rsidRPr="00771AD8">
        <w:t>Fortsatta insatser för ökad tillgänglighet</w:t>
      </w:r>
      <w:bookmarkEnd w:id="26"/>
    </w:p>
    <w:p w:rsidR="00523928" w:rsidRPr="00771AD8" w:rsidRDefault="00523928">
      <w:pPr>
        <w:pStyle w:val="Rubrik3"/>
        <w:spacing w:before="235"/>
        <w:rPr>
          <w:noProof w:val="0"/>
        </w:rPr>
      </w:pPr>
      <w:bookmarkStart w:id="27" w:name="_Toc507231206"/>
      <w:r w:rsidRPr="00771AD8">
        <w:rPr>
          <w:noProof w:val="0"/>
        </w:rPr>
        <w:t>Handikapporganisationernas inflytande m.m.</w:t>
      </w:r>
      <w:bookmarkEnd w:id="27"/>
    </w:p>
    <w:p w:rsidR="00523928" w:rsidRPr="00771AD8" w:rsidRDefault="00523928">
      <w:pPr>
        <w:pStyle w:val="Utskottsfrslagikorthet-Rubrik"/>
        <w:rPr>
          <w:noProof w:val="0"/>
        </w:rPr>
      </w:pPr>
      <w:r w:rsidRPr="00771AD8">
        <w:rPr>
          <w:noProof w:val="0"/>
        </w:rPr>
        <w:t>Utskottets förslag i korthet</w:t>
      </w:r>
    </w:p>
    <w:p w:rsidR="00523928" w:rsidRPr="00771AD8" w:rsidRDefault="00523928">
      <w:pPr>
        <w:pStyle w:val="Utskottsfrslagikorthet-Text"/>
      </w:pPr>
      <w:r w:rsidRPr="00771AD8">
        <w:t>Riksdagen bör avslå tre motionsyrkanden om utredningsinsatser m.m. i syfte att öka handikapporganisationernas inflytande samt att lyfta fram tillgänglighetsfrågorna i plan- och byggprocessen. U</w:t>
      </w:r>
      <w:r w:rsidRPr="00771AD8">
        <w:t>t</w:t>
      </w:r>
      <w:r w:rsidRPr="00771AD8">
        <w:t xml:space="preserve">skottet hänvisar till ett regeringsuppdrag till Boverket med denna inriktning. </w:t>
      </w:r>
      <w:r w:rsidRPr="00771AD8">
        <w:rPr>
          <w:i/>
        </w:rPr>
        <w:t>Jämför reserv</w:t>
      </w:r>
      <w:r w:rsidRPr="00771AD8">
        <w:rPr>
          <w:i/>
        </w:rPr>
        <w:t>a</w:t>
      </w:r>
      <w:r w:rsidRPr="00771AD8">
        <w:rPr>
          <w:i/>
        </w:rPr>
        <w:t>tion 2 (v, kd, c, fp).</w:t>
      </w:r>
    </w:p>
    <w:p w:rsidR="00523928" w:rsidRPr="00771AD8" w:rsidRDefault="00523928">
      <w:r w:rsidRPr="00771AD8">
        <w:t>Två motioner, en väckt under allmänna motionstiden och en med anledning av propositionen, behandlar frågor om bl.a. handikapporganisationernas i</w:t>
      </w:r>
      <w:r w:rsidRPr="00771AD8">
        <w:t>n</w:t>
      </w:r>
      <w:r w:rsidRPr="00771AD8">
        <w:t>flytande i plan- och byggprocessen.</w:t>
      </w:r>
    </w:p>
    <w:p w:rsidR="00523928" w:rsidRPr="00771AD8" w:rsidRDefault="00523928">
      <w:pPr>
        <w:pStyle w:val="Normaltindrag"/>
      </w:pPr>
      <w:r w:rsidRPr="00771AD8">
        <w:t>Enligt motion 2000/01:Bo8 (kd) yrkande 1 bör handikapporganisationers delaktighet och inflytande i plan- och byggfrågor stärkas. Motionärerna fra</w:t>
      </w:r>
      <w:r w:rsidRPr="00771AD8">
        <w:t>m</w:t>
      </w:r>
      <w:r w:rsidRPr="00771AD8">
        <w:t>håller att dessa organisationer besitter specifika kunskaper om tillgänglighet som måste tas till vara. Kraven på samråd bör därför stärkas dels vid utfor</w:t>
      </w:r>
      <w:r w:rsidRPr="00771AD8">
        <w:t>m</w:t>
      </w:r>
      <w:r w:rsidRPr="00771AD8">
        <w:t>ningen av tillämpningsföreskrifter till PBL, dels i plan- och byggäre</w:t>
      </w:r>
      <w:r w:rsidRPr="00771AD8">
        <w:t>n</w:t>
      </w:r>
      <w:r w:rsidRPr="00771AD8">
        <w:t xml:space="preserve">den. </w:t>
      </w:r>
    </w:p>
    <w:p w:rsidR="00523928" w:rsidRPr="00771AD8" w:rsidRDefault="00523928">
      <w:pPr>
        <w:pStyle w:val="Normaltindrag"/>
      </w:pPr>
      <w:r w:rsidRPr="00771AD8">
        <w:t>Även i motion 2000/01:Bo513 (v) tas handikapporganisationernas infl</w:t>
      </w:r>
      <w:r w:rsidRPr="00771AD8">
        <w:t>y</w:t>
      </w:r>
      <w:r w:rsidRPr="00771AD8">
        <w:t>tande i plan- och byggprocessen upp. Enligt yrkande 2 bör dessa organisati</w:t>
      </w:r>
      <w:r w:rsidRPr="00771AD8">
        <w:t>o</w:t>
      </w:r>
      <w:r w:rsidRPr="00771AD8">
        <w:t>ner ges rätt att delta i byggsamråd med byggherren och byggnadsnämnden. Motionärerna framhåller också att dessa samråd måste genomföras tidigare i byggprocessen än vad som är fallet i dag. Byggsamrådet föreslås därför komma till stånd redan i projekteringsstadiet.</w:t>
      </w:r>
    </w:p>
    <w:p w:rsidR="00523928" w:rsidRPr="00771AD8" w:rsidRDefault="00523928">
      <w:pPr>
        <w:pStyle w:val="Normaltindrag"/>
      </w:pPr>
      <w:r w:rsidRPr="00771AD8">
        <w:t>I yrkande 1 i samma motion föreslås att Boverket skall ges i uppdrag att utreda hur det ökade behovet av tillgänglighet skall kunna mötas och hur reglerna för bygglovsproc</w:t>
      </w:r>
      <w:r w:rsidRPr="00771AD8">
        <w:t>essen skall förändras för att säkra tillgängligheten vid nybyggnation och större ombyggnader. Motionärerna hänvisar bl.a. till det ökade behov av tillgänglighet som kommer att bli följden av en allt större andel äldre i befol</w:t>
      </w:r>
      <w:r w:rsidRPr="00771AD8">
        <w:t>k</w:t>
      </w:r>
      <w:r w:rsidRPr="00771AD8">
        <w:t xml:space="preserve">ningen. </w:t>
      </w:r>
    </w:p>
    <w:p w:rsidR="00523928" w:rsidRPr="00771AD8" w:rsidRDefault="00523928">
      <w:pPr>
        <w:pStyle w:val="Normaltindrag"/>
      </w:pPr>
      <w:r w:rsidRPr="00771AD8">
        <w:t>Bostadsutskottet delar bedömningen att det finns skäl att i högre grad ägna tillgänglighetsfrågorna uppmärksamhet i plan- och byggprocessen. En sådan utveckling kan visserligen redan sägas ha pågått under en längre tid men det kan samtidigt konstateras att det fortfarande till</w:t>
      </w:r>
      <w:r w:rsidRPr="00771AD8">
        <w:t>kommer byggnader och milj</w:t>
      </w:r>
      <w:r w:rsidRPr="00771AD8">
        <w:t>ö</w:t>
      </w:r>
      <w:r w:rsidRPr="00771AD8">
        <w:t>er som givits en utformning som fungerar dåligt för personer med funktion</w:t>
      </w:r>
      <w:r w:rsidRPr="00771AD8">
        <w:t>s</w:t>
      </w:r>
      <w:r w:rsidRPr="00771AD8">
        <w:t>hinder. Det är därför viktigt att i olika delar av plan- och byggprocessen finna former för att inhämta och ta till vara de kunskaper som inte minst handika</w:t>
      </w:r>
      <w:r w:rsidRPr="00771AD8">
        <w:t>p</w:t>
      </w:r>
      <w:r w:rsidRPr="00771AD8">
        <w:t>p</w:t>
      </w:r>
      <w:r w:rsidRPr="00771AD8">
        <w:softHyphen/>
        <w:t xml:space="preserve">organisationerna besitter. I många fall finns redan utvecklade rutiner för ett fungerande samråd, men i andra fall kan tillgänglighetsfrågorna behöva lyftas fram och ges en betydligt större tyngd. De lagändringar som utskottet i detta betänkande ställt </w:t>
      </w:r>
      <w:r w:rsidRPr="00771AD8">
        <w:t>sig bakom får anses vara en del i denna strävan. Det kan också handla om att bättre tillämpa det regelsystem som redan finns i PBL och att sprida goda exempel på hur ett fungerande samrådsförfarande kan läggas upp i olika typer av ärenden. Som anförs i en av motionerna är behovet av att få in kunskapen om tillgänglighet och användbarhet i ett tillräckligt tidigt skede av plan- och byggprocessen en av de frågor som bör ägnas sä</w:t>
      </w:r>
      <w:r w:rsidRPr="00771AD8">
        <w:t>r</w:t>
      </w:r>
      <w:r w:rsidRPr="00771AD8">
        <w:t>skild uppmärksa</w:t>
      </w:r>
      <w:r w:rsidRPr="00771AD8">
        <w:t>m</w:t>
      </w:r>
      <w:r w:rsidRPr="00771AD8">
        <w:t>het.</w:t>
      </w:r>
    </w:p>
    <w:p w:rsidR="00523928" w:rsidRPr="00771AD8" w:rsidRDefault="00523928">
      <w:pPr>
        <w:pStyle w:val="Normaltindrag"/>
      </w:pPr>
      <w:r w:rsidRPr="00771AD8">
        <w:t>Bostadsutskottet kan även instämma i motionärernas uppfattni</w:t>
      </w:r>
      <w:r w:rsidRPr="00771AD8">
        <w:t>ng att B</w:t>
      </w:r>
      <w:r w:rsidRPr="00771AD8">
        <w:t>o</w:t>
      </w:r>
      <w:r w:rsidRPr="00771AD8">
        <w:t>verket har en viktig roll i arbetet med att utveckla formerna för samråd och inflytande i tillgänglighetsfrågorna. Verket har emellertid redan erhållit ett uppdrag från regeringen som synes väl täcka in de frågor som enligt moti</w:t>
      </w:r>
      <w:r w:rsidRPr="00771AD8">
        <w:t>o</w:t>
      </w:r>
      <w:r w:rsidRPr="00771AD8">
        <w:t>nerna behöver utredas. I regeringens tidigare omnämnda uppdrag till Bove</w:t>
      </w:r>
      <w:r w:rsidRPr="00771AD8">
        <w:t>r</w:t>
      </w:r>
      <w:r w:rsidRPr="00771AD8">
        <w:t>ket att ta fram tillämpningsföreskrifter till den föreslagna förändringen i PBL ingår således att arbetet skall ske i samråd med bl.a. företrädare för handi</w:t>
      </w:r>
      <w:r w:rsidRPr="00771AD8">
        <w:softHyphen/>
        <w:t>kapp</w:t>
      </w:r>
      <w:r w:rsidRPr="00771AD8">
        <w:softHyphen/>
        <w:t>organisationerna. I uppdraget ingår äve</w:t>
      </w:r>
      <w:r w:rsidRPr="00771AD8">
        <w:t>n att utreda frågor om hur til</w:t>
      </w:r>
      <w:r w:rsidRPr="00771AD8">
        <w:t>l</w:t>
      </w:r>
      <w:r w:rsidRPr="00771AD8">
        <w:t>gänglighetsaspekterna tas upp i samrådsförfarandet vid plan- och byggäre</w:t>
      </w:r>
      <w:r w:rsidRPr="00771AD8">
        <w:t>n</w:t>
      </w:r>
      <w:r w:rsidRPr="00771AD8">
        <w:t>den. Boverket skall tillsammans med Svenska Kommunförbundet och för</w:t>
      </w:r>
      <w:r w:rsidRPr="00771AD8">
        <w:t>e</w:t>
      </w:r>
      <w:r w:rsidRPr="00771AD8">
        <w:t>trädare för handikapporganisationerna studera de nuvarande formerna för samråd och utreda förutsättningarna att förbättra möjligheterna till insyn. Regeringen framhåller också i sitt uppdrag att det är viktigt att handikappo</w:t>
      </w:r>
      <w:r w:rsidRPr="00771AD8">
        <w:t>r</w:t>
      </w:r>
      <w:r w:rsidRPr="00771AD8">
        <w:t xml:space="preserve">ganisationerna ges goda möjligheter att i ett tidigt skede lämna synpunkter på planer samt ny- och ombyggnader. </w:t>
      </w:r>
    </w:p>
    <w:p w:rsidR="00523928" w:rsidRPr="00771AD8" w:rsidRDefault="00523928">
      <w:pPr>
        <w:pStyle w:val="Normaltindrag"/>
      </w:pPr>
      <w:r w:rsidRPr="00771AD8">
        <w:t>Up</w:t>
      </w:r>
      <w:r w:rsidRPr="00771AD8">
        <w:t>pdraget till Boverket att utreda formerna för de lokala handikapporgan</w:t>
      </w:r>
      <w:r w:rsidRPr="00771AD8">
        <w:t>i</w:t>
      </w:r>
      <w:r w:rsidRPr="00771AD8">
        <w:t>sationernas insyn och inflytande i plan- och byggärenden skall redovisas senast den 29 juni 2001. Bostadsutskottet anser inte att detta arbete bör för</w:t>
      </w:r>
      <w:r w:rsidRPr="00771AD8">
        <w:t>e</w:t>
      </w:r>
      <w:r w:rsidRPr="00771AD8">
        <w:t>gripas. Motionerna 2000/01:Bo8 (kd) yrkande 1 samt 2000/01:Bo513 (v) yrkandena 1 och 2 avstyrks mot denna ba</w:t>
      </w:r>
      <w:r w:rsidRPr="00771AD8">
        <w:t>k</w:t>
      </w:r>
      <w:r w:rsidRPr="00771AD8">
        <w:t xml:space="preserve">grund.   </w:t>
      </w:r>
    </w:p>
    <w:p w:rsidR="00523928" w:rsidRPr="00771AD8" w:rsidRDefault="00523928">
      <w:pPr>
        <w:pStyle w:val="Rubrik3"/>
        <w:rPr>
          <w:noProof w:val="0"/>
        </w:rPr>
      </w:pPr>
      <w:bookmarkStart w:id="28" w:name="_Toc507231207"/>
      <w:r w:rsidRPr="00771AD8">
        <w:rPr>
          <w:noProof w:val="0"/>
        </w:rPr>
        <w:t>Tillgängligheten för studenter med funktionshinder</w:t>
      </w:r>
      <w:bookmarkEnd w:id="28"/>
    </w:p>
    <w:p w:rsidR="00523928" w:rsidRPr="00771AD8" w:rsidRDefault="00523928">
      <w:pPr>
        <w:pStyle w:val="Utskottsfrslagikorthet-Rubrik"/>
        <w:rPr>
          <w:noProof w:val="0"/>
        </w:rPr>
      </w:pPr>
      <w:r w:rsidRPr="00771AD8">
        <w:rPr>
          <w:noProof w:val="0"/>
        </w:rPr>
        <w:t>Utskottets förslag i korthet</w:t>
      </w:r>
    </w:p>
    <w:p w:rsidR="00523928" w:rsidRPr="00771AD8" w:rsidRDefault="00523928">
      <w:pPr>
        <w:pStyle w:val="Utskottsfrslagikorthet-Text"/>
      </w:pPr>
      <w:r w:rsidRPr="00771AD8">
        <w:t>Riksdagen bör avslå motionsförslaget om att genom ett tillkännag</w:t>
      </w:r>
      <w:r w:rsidRPr="00771AD8">
        <w:t>i</w:t>
      </w:r>
      <w:r w:rsidRPr="00771AD8">
        <w:t xml:space="preserve">vande uppmärksamma regeringen på frågor om tillgängligheten för studenter med funktionshinder.  Utskottet anser att regeringen redan får anses vara uppmärksammad på dessa frågor. </w:t>
      </w:r>
      <w:r w:rsidRPr="00771AD8">
        <w:rPr>
          <w:i/>
        </w:rPr>
        <w:t>Jämför reservation 3 (kd, c).</w:t>
      </w:r>
    </w:p>
    <w:p w:rsidR="00523928" w:rsidRPr="00771AD8" w:rsidRDefault="00523928">
      <w:r w:rsidRPr="00771AD8">
        <w:t>I motion 2000/01:Bo8 (kd) uppmärksammas situationen för studenter med nedsatt rörelse- eller orienteringsförmåga. Motionärerna framhåller att til</w:t>
      </w:r>
      <w:r w:rsidRPr="00771AD8">
        <w:t>l</w:t>
      </w:r>
      <w:r w:rsidRPr="00771AD8">
        <w:t>gängligheten i universitet och högskolor på flera håll är mycket bristfällig. Det råder vidare stor brist på handikappanpassade studentbostäder. I moti</w:t>
      </w:r>
      <w:r w:rsidRPr="00771AD8">
        <w:t>o</w:t>
      </w:r>
      <w:r w:rsidRPr="00771AD8">
        <w:t>nens yrkande 3 föreslås riksdagen göra ett tillkännagivande om att regeringen bör uppmärksamma och verka för att förbättra de handikappade studenternas situ</w:t>
      </w:r>
      <w:r w:rsidRPr="00771AD8">
        <w:t>a</w:t>
      </w:r>
      <w:r w:rsidRPr="00771AD8">
        <w:t>tion.</w:t>
      </w:r>
    </w:p>
    <w:p w:rsidR="00523928" w:rsidRPr="00771AD8" w:rsidRDefault="00523928">
      <w:pPr>
        <w:pStyle w:val="Normaltindrag"/>
      </w:pPr>
      <w:r w:rsidRPr="00771AD8">
        <w:t>Bostadsutskottet behandlade hösten 2000 två motionsförslag om att  fun</w:t>
      </w:r>
      <w:r w:rsidRPr="00771AD8">
        <w:t>k</w:t>
      </w:r>
      <w:r w:rsidRPr="00771AD8">
        <w:t>tionshindrade studenternas bostadssituation borde ägnas stor uppmärksamhet (2000/01:BoU1 s. 41). Utskottet, som instämde i motionärernas uppfattning i sak, avstyrkte motionerna med hänvisning till att även regeringen givit u</w:t>
      </w:r>
      <w:r w:rsidRPr="00771AD8">
        <w:t>t</w:t>
      </w:r>
      <w:r w:rsidRPr="00771AD8">
        <w:t>tryck för denna uppfattning. Vidare hänvisade utskottet till det tillskott av studentbostäder som kan förväntas genom det statliga investeringsbidrag som för närvarande kan utgå. Detta nytillskott av bostäder kommer att i väsentlig utsträckning öka tillgången på studentbostäder som kan</w:t>
      </w:r>
      <w:r w:rsidRPr="00771AD8">
        <w:t xml:space="preserve"> användas av fun</w:t>
      </w:r>
      <w:r w:rsidRPr="00771AD8">
        <w:t>k</w:t>
      </w:r>
      <w:r w:rsidRPr="00771AD8">
        <w:t>tionshin</w:t>
      </w:r>
      <w:r w:rsidRPr="00771AD8">
        <w:t>d</w:t>
      </w:r>
      <w:r w:rsidRPr="00771AD8">
        <w:t>rade.</w:t>
      </w:r>
    </w:p>
    <w:p w:rsidR="00523928" w:rsidRPr="00771AD8" w:rsidRDefault="00523928">
      <w:pPr>
        <w:pStyle w:val="Normaltindrag"/>
      </w:pPr>
      <w:r w:rsidRPr="00771AD8">
        <w:t>De funktionshindrade högskolestudenternas situation i en vidare bemärke</w:t>
      </w:r>
      <w:r w:rsidRPr="00771AD8">
        <w:t>l</w:t>
      </w:r>
      <w:r w:rsidRPr="00771AD8">
        <w:t>se uppmärksammades i förslaget till en nationell handlingsplan för handi- kappolitiken (prop. 1999/2000:79). Regeringen framhöll här att ökade a</w:t>
      </w:r>
      <w:r w:rsidRPr="00771AD8">
        <w:t>n</w:t>
      </w:r>
      <w:r w:rsidRPr="00771AD8">
        <w:t>strängningar måste göras för att underlätta för funktionshindrade att studera vid universitet och högskolor. Vidare hänvisades till ett regeringsuppdrag till Högskoleverket att lägga fram förslag om hur de hinder som finns för st</w:t>
      </w:r>
      <w:r w:rsidRPr="00771AD8">
        <w:t>u</w:t>
      </w:r>
      <w:r w:rsidRPr="00771AD8">
        <w:t>denter med funktionshinder skall undanröjas eller minskas. Regeringen avis</w:t>
      </w:r>
      <w:r w:rsidRPr="00771AD8">
        <w:t>e</w:t>
      </w:r>
      <w:r w:rsidRPr="00771AD8">
        <w:t>rade också sin avsikt att återkomma med eventuella förslag ti</w:t>
      </w:r>
      <w:r w:rsidRPr="00771AD8">
        <w:t>ll åtgärder med anledning av redovisningen av verkets uppdrag.</w:t>
      </w:r>
    </w:p>
    <w:p w:rsidR="00523928" w:rsidRPr="00771AD8" w:rsidRDefault="00523928">
      <w:pPr>
        <w:pStyle w:val="Normaltindrag"/>
      </w:pPr>
      <w:r w:rsidRPr="00771AD8">
        <w:t>Utskottet anser mot denna bakgrund att det finns god grund för uppfat</w:t>
      </w:r>
      <w:r w:rsidRPr="00771AD8">
        <w:t>t</w:t>
      </w:r>
      <w:r w:rsidRPr="00771AD8">
        <w:t>ningen att regeringen är väl uppmärksammad på de problem som möter många funktionshindrade studenter i både studierna och boendet. Ett tillkä</w:t>
      </w:r>
      <w:r w:rsidRPr="00771AD8">
        <w:t>n</w:t>
      </w:r>
      <w:r w:rsidRPr="00771AD8">
        <w:t>nagivande enligt förslaget i motion 2000/01:Bo8 (kd) yrkande 3 skulle därför inte tjäna något reellt syfte. Det får i stället anses vara en gemensam angel</w:t>
      </w:r>
      <w:r w:rsidRPr="00771AD8">
        <w:t>ä</w:t>
      </w:r>
      <w:r w:rsidRPr="00771AD8">
        <w:t>genhet för bl.a. riksdagen, regeringen, högskolorna och de närmast berörda högskolekommunerna att lyfta fram de funktionshindrade studenternas situ</w:t>
      </w:r>
      <w:r w:rsidRPr="00771AD8">
        <w:t>a</w:t>
      </w:r>
      <w:r w:rsidRPr="00771AD8">
        <w:t xml:space="preserve">tion i alla sammanhang som gäller villkoren för universitets- och </w:t>
      </w:r>
      <w:r w:rsidRPr="00771AD8">
        <w:t>högsk</w:t>
      </w:r>
      <w:r w:rsidRPr="00771AD8">
        <w:t>o</w:t>
      </w:r>
      <w:r w:rsidRPr="00771AD8">
        <w:t xml:space="preserve">lestudier.  </w:t>
      </w:r>
    </w:p>
    <w:p w:rsidR="00523928" w:rsidRPr="00771AD8" w:rsidRDefault="00523928">
      <w:pPr>
        <w:pStyle w:val="Rubrik3"/>
        <w:rPr>
          <w:noProof w:val="0"/>
        </w:rPr>
      </w:pPr>
      <w:bookmarkStart w:id="29" w:name="_Toc507231208"/>
      <w:r w:rsidRPr="00771AD8">
        <w:rPr>
          <w:noProof w:val="0"/>
        </w:rPr>
        <w:t>Tillgängligheten till bankomater</w:t>
      </w:r>
      <w:bookmarkEnd w:id="29"/>
    </w:p>
    <w:p w:rsidR="00523928" w:rsidRPr="00771AD8" w:rsidRDefault="00523928">
      <w:pPr>
        <w:pStyle w:val="Utskottsfrslagikorthet-Rubrik"/>
        <w:rPr>
          <w:noProof w:val="0"/>
        </w:rPr>
      </w:pPr>
      <w:r w:rsidRPr="00771AD8">
        <w:rPr>
          <w:noProof w:val="0"/>
        </w:rPr>
        <w:t>Utskottets förslag i korthet</w:t>
      </w:r>
    </w:p>
    <w:p w:rsidR="00523928" w:rsidRPr="00771AD8" w:rsidRDefault="00523928">
      <w:pPr>
        <w:pStyle w:val="Utskottsfrslagikorthet-Text"/>
      </w:pPr>
      <w:r w:rsidRPr="00771AD8">
        <w:t>Riksdagen bör avslå två motionsförslag om ändringar i plan- och bygglagen i syfte att bankomater skall omfattas av lagens krav på tillgänglighet och användbarhet. Utskottet hänvisar till att regerin</w:t>
      </w:r>
      <w:r w:rsidRPr="00771AD8">
        <w:t>g</w:t>
      </w:r>
      <w:r w:rsidRPr="00771AD8">
        <w:t>en aviserat sin avsikt att utreda hur tillgängligheten till bl.a. bank</w:t>
      </w:r>
      <w:r w:rsidRPr="00771AD8">
        <w:t>o</w:t>
      </w:r>
      <w:r w:rsidRPr="00771AD8">
        <w:t xml:space="preserve">mater skall kunna tillgodoses. </w:t>
      </w:r>
      <w:r w:rsidRPr="00771AD8">
        <w:rPr>
          <w:i/>
        </w:rPr>
        <w:t>Jämför r</w:t>
      </w:r>
      <w:r w:rsidRPr="00771AD8">
        <w:rPr>
          <w:i/>
        </w:rPr>
        <w:t>e</w:t>
      </w:r>
      <w:r w:rsidRPr="00771AD8">
        <w:rPr>
          <w:i/>
        </w:rPr>
        <w:t>servation 4 (kd).</w:t>
      </w:r>
    </w:p>
    <w:p w:rsidR="00523928" w:rsidRPr="00771AD8" w:rsidRDefault="00523928">
      <w:r w:rsidRPr="00771AD8">
        <w:t>Två motioner tar upp funktionshindrades tillgänglighet till bankomater. M</w:t>
      </w:r>
      <w:r w:rsidRPr="00771AD8">
        <w:t>o</w:t>
      </w:r>
      <w:r w:rsidRPr="00771AD8">
        <w:t>tionärerna framhåller vikten av att bankomaterna placeras och utformas så att alla skall kunna använda dem. I båda motionerna, 2000/01:Bo8 (kd) yrkande 4 samt 2000/01:Bo510 (kd), föreslås att erforderliga ändringar skall göras i PBL så att bankomater kommer att omfattas av lagens krav på tillgänglighet och använ</w:t>
      </w:r>
      <w:r w:rsidRPr="00771AD8">
        <w:t>d</w:t>
      </w:r>
      <w:r w:rsidRPr="00771AD8">
        <w:t>barhet.</w:t>
      </w:r>
    </w:p>
    <w:p w:rsidR="00523928" w:rsidRPr="00771AD8" w:rsidRDefault="00523928">
      <w:pPr>
        <w:pStyle w:val="Normaltindrag"/>
      </w:pPr>
      <w:r w:rsidRPr="00771AD8">
        <w:t>Utskottet delar givetvis motionärernas uppfattning att även funktionshin</w:t>
      </w:r>
      <w:r w:rsidRPr="00771AD8">
        <w:t>d</w:t>
      </w:r>
      <w:r w:rsidRPr="00771AD8">
        <w:t>rade bör ha tillgång till s.k. bankomater och andra liknande tjänster. I första hand är det en fråga för bankerna själva att arbeta för att deras serviceutbud blir tillgängligt för alla, oavsett eventuella funktionshinder. Som motionärerna konstaterar anses bankomaterna i dag inte omfattas av PBL:s regelsystem. I den mån lagstiftning skulle krävas för att öka bankomaternas tillgänglighet finns det emellertid skäl att analysera även andra rättsområden än byg</w:t>
      </w:r>
      <w:r w:rsidRPr="00771AD8">
        <w:t>g</w:t>
      </w:r>
      <w:r w:rsidRPr="00771AD8">
        <w:t>nadslagstiftningen. Det finns i dag också flera a</w:t>
      </w:r>
      <w:r w:rsidRPr="00771AD8">
        <w:t>ndra exempel på automatis</w:t>
      </w:r>
      <w:r w:rsidRPr="00771AD8">
        <w:t>e</w:t>
      </w:r>
      <w:r w:rsidRPr="00771AD8">
        <w:t>rade tjänster som behöver uppmärksammas när det gäller tillgänglighet och användbarhet. Det kan exempelvis handla om biljettautomater eller olika former av tjänster inom IT-området.</w:t>
      </w:r>
    </w:p>
    <w:p w:rsidR="00523928" w:rsidRPr="00771AD8" w:rsidRDefault="00523928">
      <w:pPr>
        <w:pStyle w:val="Normaltindrag"/>
      </w:pPr>
      <w:r w:rsidRPr="00771AD8">
        <w:t>I förslaget till den nationella handlingsplanen för handikappolitiken fra</w:t>
      </w:r>
      <w:r w:rsidRPr="00771AD8">
        <w:t>m</w:t>
      </w:r>
      <w:r w:rsidRPr="00771AD8">
        <w:t>hölls behovet av att närmare överväga formerna för reglering av tillgängli</w:t>
      </w:r>
      <w:r w:rsidRPr="00771AD8">
        <w:t>g</w:t>
      </w:r>
      <w:r w:rsidRPr="00771AD8">
        <w:t>heten inom vissa områden där det i dag inte finns några regler. Tillgängli</w:t>
      </w:r>
      <w:r w:rsidRPr="00771AD8">
        <w:t>g</w:t>
      </w:r>
      <w:r w:rsidRPr="00771AD8">
        <w:t>heten till bankomater nämndes som ett exempel på ett sådant område. Reg</w:t>
      </w:r>
      <w:r w:rsidRPr="00771AD8">
        <w:t>e</w:t>
      </w:r>
      <w:r w:rsidRPr="00771AD8">
        <w:t>rin</w:t>
      </w:r>
      <w:r w:rsidRPr="00771AD8">
        <w:t>g</w:t>
      </w:r>
      <w:r w:rsidRPr="00771AD8">
        <w:t>en aviserade i detta sammanhang sin avsikt att utreda dessa frågor.</w:t>
      </w:r>
    </w:p>
    <w:p w:rsidR="00523928" w:rsidRPr="00771AD8" w:rsidRDefault="00523928">
      <w:pPr>
        <w:pStyle w:val="Normaltindrag"/>
      </w:pPr>
      <w:r w:rsidRPr="00771AD8">
        <w:t>Med hänvisning till det anförda avstyrker utskottet motionerna 2000/01:Bo8 (kd) yrkande 4 och 2000/01:Bo510 (kd). Resultatet av den av</w:t>
      </w:r>
      <w:r w:rsidRPr="00771AD8">
        <w:t>i</w:t>
      </w:r>
      <w:r w:rsidRPr="00771AD8">
        <w:t xml:space="preserve">serade utredningen bör avvaktas.    </w:t>
      </w:r>
    </w:p>
    <w:p w:rsidR="00523928" w:rsidRPr="00771AD8" w:rsidRDefault="00523928">
      <w:pPr>
        <w:pStyle w:val="Rubrik3"/>
        <w:rPr>
          <w:noProof w:val="0"/>
        </w:rPr>
      </w:pPr>
      <w:bookmarkStart w:id="30" w:name="_Toc507231209"/>
      <w:r w:rsidRPr="00771AD8">
        <w:rPr>
          <w:noProof w:val="0"/>
        </w:rPr>
        <w:t>Statliga myndigheters ansvar för tillgängligheten</w:t>
      </w:r>
      <w:bookmarkEnd w:id="30"/>
    </w:p>
    <w:p w:rsidR="00523928" w:rsidRPr="00771AD8" w:rsidRDefault="00523928">
      <w:pPr>
        <w:pStyle w:val="Utskottsfrslagikorthet-Rubrik"/>
        <w:rPr>
          <w:noProof w:val="0"/>
        </w:rPr>
      </w:pPr>
      <w:r w:rsidRPr="00771AD8">
        <w:rPr>
          <w:noProof w:val="0"/>
        </w:rPr>
        <w:t>Utskottets förslag i korthet</w:t>
      </w:r>
    </w:p>
    <w:p w:rsidR="00523928" w:rsidRPr="00771AD8" w:rsidRDefault="00523928">
      <w:pPr>
        <w:pStyle w:val="Utskottsfrslagikorthet-Text"/>
      </w:pPr>
      <w:r w:rsidRPr="00771AD8">
        <w:t>Riksdagen bör avslå motionsförslaget om att regeringen skall a</w:t>
      </w:r>
      <w:r w:rsidRPr="00771AD8">
        <w:t>n</w:t>
      </w:r>
      <w:r w:rsidRPr="00771AD8">
        <w:t>modas att upprätta en plan för insatser för tillgängligheten i offen</w:t>
      </w:r>
      <w:r w:rsidRPr="00771AD8">
        <w:t>t</w:t>
      </w:r>
      <w:r w:rsidRPr="00771AD8">
        <w:t>liga statliga miljöer. Utskottet hänvisar till att regeringen redan har aviserat ett uppdrag till statliga myndigheter att upprätta handling</w:t>
      </w:r>
      <w:r w:rsidRPr="00771AD8">
        <w:t>s</w:t>
      </w:r>
      <w:r w:rsidRPr="00771AD8">
        <w:t>planer för en bät</w:t>
      </w:r>
      <w:r w:rsidRPr="00771AD8">
        <w:t>t</w:t>
      </w:r>
      <w:r w:rsidRPr="00771AD8">
        <w:t xml:space="preserve">re tillgänglighet. </w:t>
      </w:r>
    </w:p>
    <w:p w:rsidR="00523928" w:rsidRPr="00771AD8" w:rsidRDefault="00523928">
      <w:r w:rsidRPr="00771AD8">
        <w:t>En plan för genomförande av insatser för tillgängligheten i offentliga miljöer inom den statliga verksamheten bör enligt motion 2000/01:Bo522 (v) utarb</w:t>
      </w:r>
      <w:r w:rsidRPr="00771AD8">
        <w:t>e</w:t>
      </w:r>
      <w:r w:rsidRPr="00771AD8">
        <w:t>tas av regeringen. Planen bör också redovisa kostnaderna för genomförandet av åtgärderna.</w:t>
      </w:r>
    </w:p>
    <w:p w:rsidR="00523928" w:rsidRPr="00771AD8" w:rsidRDefault="00523928">
      <w:pPr>
        <w:pStyle w:val="Normaltindrag"/>
      </w:pPr>
      <w:r w:rsidRPr="00771AD8">
        <w:t>Statliga myndigheters ansvar för tillgänglighetsfrågorna behandlades sä</w:t>
      </w:r>
      <w:r w:rsidRPr="00771AD8">
        <w:t>r</w:t>
      </w:r>
      <w:r w:rsidRPr="00771AD8">
        <w:t>skilt i förslaget till en nationell handlingsplan för handikappolitiken. Reg</w:t>
      </w:r>
      <w:r w:rsidRPr="00771AD8">
        <w:t>e</w:t>
      </w:r>
      <w:r w:rsidRPr="00771AD8">
        <w:t>ringen framhöll i detta sammanhang att de statliga myndigheterna bör integr</w:t>
      </w:r>
      <w:r w:rsidRPr="00771AD8">
        <w:t>e</w:t>
      </w:r>
      <w:r w:rsidRPr="00771AD8">
        <w:t>ra handikapperspektivet i den ordinarie verksamheten. Vidare anförde reg</w:t>
      </w:r>
      <w:r w:rsidRPr="00771AD8">
        <w:t>e</w:t>
      </w:r>
      <w:r w:rsidRPr="00771AD8">
        <w:t>ringen bl.a. följa</w:t>
      </w:r>
      <w:r w:rsidRPr="00771AD8">
        <w:t>n</w:t>
      </w:r>
      <w:r w:rsidRPr="00771AD8">
        <w:t xml:space="preserve">de: </w:t>
      </w:r>
    </w:p>
    <w:p w:rsidR="00523928" w:rsidRPr="00771AD8" w:rsidRDefault="00523928">
      <w:pPr>
        <w:pStyle w:val="Citat"/>
      </w:pPr>
      <w:r w:rsidRPr="00771AD8">
        <w:t>Myndigheterna bör bl.a. se till att lokaler, verksamhet och information är tillgängliga för personer med funktionshinder. Kraven på tillgänglighet och användbarhet bör genomsyra statliga byggprojekt. Förtydligade krav bör ställas vid upphandling i samband med b</w:t>
      </w:r>
      <w:r w:rsidRPr="00771AD8">
        <w:t>yggprojekt. Motsvarande krav bör även ställas vid  förhyrning av lokaler. Det bör uppdras åt ett antal stora eller besöksviktiga myndigheter att senast den 31 december 2001 redovisa handlingsplaner för att göra myndighetens lokaler, info</w:t>
      </w:r>
      <w:r w:rsidRPr="00771AD8">
        <w:t>r</w:t>
      </w:r>
      <w:r w:rsidRPr="00771AD8">
        <w:t>mation och övrig verksamhet tillgängliga för personer med funktionshi</w:t>
      </w:r>
      <w:r w:rsidRPr="00771AD8">
        <w:t>n</w:t>
      </w:r>
      <w:r w:rsidRPr="00771AD8">
        <w:t>der. Åtgärderna i handlingsplanen bör vara vidtagna senast år 2005. A</w:t>
      </w:r>
      <w:r w:rsidRPr="00771AD8">
        <w:t>r</w:t>
      </w:r>
      <w:r w:rsidRPr="00771AD8">
        <w:t>betet bör årligen rapporteras till regeringen.</w:t>
      </w:r>
    </w:p>
    <w:p w:rsidR="00523928" w:rsidRPr="00771AD8" w:rsidRDefault="00523928">
      <w:r w:rsidRPr="00771AD8">
        <w:t>Som framgår av det refererade avser regeringen att ge uppdrag till de statliga myndighe</w:t>
      </w:r>
      <w:r w:rsidRPr="00771AD8">
        <w:t>terna som i huvudsak ansluter till vad som föreslås i motion 2000/01:Bo522 (v). Något tillkännagivande från riksdagen i frågan är således inte erforderligt. M</w:t>
      </w:r>
      <w:r w:rsidRPr="00771AD8">
        <w:t>o</w:t>
      </w:r>
      <w:r w:rsidRPr="00771AD8">
        <w:t xml:space="preserve">tionen avstyrks.  </w:t>
      </w:r>
    </w:p>
    <w:p w:rsidR="00523928" w:rsidRPr="00771AD8" w:rsidRDefault="00523928"/>
    <w:p w:rsidR="00523928" w:rsidRPr="00771AD8" w:rsidRDefault="00523928">
      <w:pPr>
        <w:pStyle w:val="Normaltindrag"/>
        <w:sectPr w:rsidR="00000000" w:rsidRPr="00771AD8">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6" w:h="16838" w:code="9"/>
          <w:pgMar w:top="907" w:right="4649" w:bottom="4508" w:left="1304" w:header="340" w:footer="227" w:gutter="0"/>
          <w:cols w:space="720"/>
          <w:titlePg/>
        </w:sectPr>
      </w:pPr>
    </w:p>
    <w:p w:rsidR="00523928" w:rsidRPr="00771AD8" w:rsidRDefault="00523928">
      <w:pPr>
        <w:pStyle w:val="Rubrik1"/>
        <w:rPr>
          <w:noProof w:val="0"/>
        </w:rPr>
      </w:pPr>
      <w:bookmarkStart w:id="31" w:name="_Toc507231210"/>
      <w:r w:rsidRPr="00771AD8">
        <w:rPr>
          <w:noProof w:val="0"/>
        </w:rPr>
        <w:t>Reservationer</w:t>
      </w:r>
      <w:bookmarkEnd w:id="31"/>
    </w:p>
    <w:p w:rsidR="00523928" w:rsidRPr="00771AD8" w:rsidRDefault="00523928">
      <w:r w:rsidRPr="00771AD8">
        <w:t>Utskottets förslag till riksdagsbeslut och ställningstaganden har föranlett följande reservationer. I rubriken anges inom parentes vilken punkt i utsko</w:t>
      </w:r>
      <w:r w:rsidRPr="00771AD8">
        <w:t>t</w:t>
      </w:r>
      <w:r w:rsidRPr="00771AD8">
        <w:t>tets förslag till riksdagsbeslut som behandlas i avsnittet.</w:t>
      </w:r>
    </w:p>
    <w:p w:rsidR="00523928" w:rsidRPr="00771AD8" w:rsidRDefault="00523928">
      <w:pPr>
        <w:pStyle w:val="Reservationspunkt"/>
        <w:rPr>
          <w:noProof w:val="0"/>
        </w:rPr>
      </w:pPr>
      <w:bookmarkStart w:id="32" w:name="_Toc507231211"/>
      <w:r w:rsidRPr="00771AD8">
        <w:rPr>
          <w:noProof w:val="0"/>
        </w:rPr>
        <w:t>1.</w:t>
      </w:r>
      <w:r w:rsidRPr="00771AD8">
        <w:rPr>
          <w:noProof w:val="0"/>
        </w:rPr>
        <w:tab/>
        <w:t>Ekonomiska konsekvenser av kraven på tillgänglighet (punkt 2)</w:t>
      </w:r>
      <w:bookmarkEnd w:id="32"/>
    </w:p>
    <w:p w:rsidR="00523928" w:rsidRPr="00771AD8" w:rsidRDefault="00523928">
      <w:pPr>
        <w:pStyle w:val="Reservanter"/>
      </w:pPr>
      <w:r w:rsidRPr="00771AD8">
        <w:t>av Ulla-Britt Hagström (kd) och Annelie Enochson (kd).</w:t>
      </w:r>
    </w:p>
    <w:p w:rsidR="00523928" w:rsidRPr="00771AD8" w:rsidRDefault="00523928">
      <w:pPr>
        <w:pStyle w:val="R4"/>
      </w:pPr>
      <w:r w:rsidRPr="00771AD8">
        <w:t>Förslag till riksdagsbeslut</w:t>
      </w:r>
    </w:p>
    <w:p w:rsidR="00523928" w:rsidRPr="00771AD8" w:rsidRDefault="00523928">
      <w:r w:rsidRPr="00771AD8">
        <w:t>Vi anser att utskottets förslag under punkt 2 borde ha följande lydelse:</w:t>
      </w:r>
    </w:p>
    <w:p w:rsidR="00523928" w:rsidRPr="00771AD8" w:rsidRDefault="00523928">
      <w:pPr>
        <w:pStyle w:val="Reservantfrslag"/>
      </w:pPr>
      <w:r w:rsidRPr="00771AD8">
        <w:t>2.  Riksdagen tillkännager för regeringen som sin mening vad som framförs i reservation 1. Tillkännagivandet görs med anledning av motion 2000/01:Bo8 yrkande 2.</w:t>
      </w:r>
    </w:p>
    <w:p w:rsidR="00523928" w:rsidRPr="00771AD8" w:rsidRDefault="00523928">
      <w:pPr>
        <w:pStyle w:val="R4"/>
      </w:pPr>
      <w:r w:rsidRPr="00771AD8">
        <w:t>Ställningstagande</w:t>
      </w:r>
    </w:p>
    <w:p w:rsidR="00523928" w:rsidRPr="00771AD8" w:rsidRDefault="00523928">
      <w:r w:rsidRPr="00771AD8">
        <w:t>Det är mycket positivt att regeringen nu lagt fram ett förslag om ökade krav på tillgänglighet i befintliga miljöer. Vi har i flera år efterfrågat ett förslag med denna inriktning. Förslaget borde emellertid också ha innefattat en red</w:t>
      </w:r>
      <w:r w:rsidRPr="00771AD8">
        <w:t>o</w:t>
      </w:r>
      <w:r w:rsidRPr="00771AD8">
        <w:t xml:space="preserve">visning av hur staten skall ta sitt ansvar för de ekonomiska konsekvenserna av de nya kraven på tillgänglighet. Regeringen anför att kostnaderna skall täckas enligt ansvars- och finansieringsmetoden. Vi delar denna utgångspunkt men anser att staten måste anses vara delansvarig för kostnaderna när nya krav ställs på kommuner och fastighetsägare att åtgärda befintliga miljöer. Det är viktigt att hävda denna princip inte minst med hänsyn till betydelsen av att kommunerna skall vara självstyrande och kunna ta </w:t>
      </w:r>
      <w:r w:rsidRPr="00771AD8">
        <w:t>ansvar för sin egen miljö.</w:t>
      </w:r>
    </w:p>
    <w:p w:rsidR="00523928" w:rsidRPr="00771AD8" w:rsidRDefault="00523928">
      <w:pPr>
        <w:pStyle w:val="Normaltindrag"/>
      </w:pPr>
      <w:r w:rsidRPr="00771AD8">
        <w:t>Mot denna bakgrund föreslår vi att riksdagen i ett tillkännagivande begär att regeringen återkommer med förslag om att medel anslås för genomföra</w:t>
      </w:r>
      <w:r w:rsidRPr="00771AD8">
        <w:t>n</w:t>
      </w:r>
      <w:r w:rsidRPr="00771AD8">
        <w:t>det av de åtgärder som kommer att krävas för att tillgodose de utökade krav på tillgänglighet som lagändringen innebär. Vårt förslag lämnas med anle</w:t>
      </w:r>
      <w:r w:rsidRPr="00771AD8">
        <w:t>d</w:t>
      </w:r>
      <w:r w:rsidRPr="00771AD8">
        <w:t xml:space="preserve">ning av motion 2000/01:Bo8 (kd) yrkande 2. </w:t>
      </w:r>
    </w:p>
    <w:p w:rsidR="00523928" w:rsidRPr="00771AD8" w:rsidRDefault="00523928">
      <w:pPr>
        <w:pStyle w:val="Reservationspunkt"/>
        <w:rPr>
          <w:noProof w:val="0"/>
        </w:rPr>
      </w:pPr>
      <w:bookmarkStart w:id="33" w:name="_Toc507231212"/>
      <w:r w:rsidRPr="00771AD8">
        <w:rPr>
          <w:noProof w:val="0"/>
        </w:rPr>
        <w:t>2.</w:t>
      </w:r>
      <w:r w:rsidRPr="00771AD8">
        <w:rPr>
          <w:noProof w:val="0"/>
        </w:rPr>
        <w:tab/>
        <w:t>Handikapporganisationernas inflytande m.m. (punkt 3)</w:t>
      </w:r>
      <w:bookmarkEnd w:id="33"/>
    </w:p>
    <w:p w:rsidR="00523928" w:rsidRPr="00771AD8" w:rsidRDefault="00523928">
      <w:pPr>
        <w:pStyle w:val="Reservanter"/>
      </w:pPr>
      <w:r w:rsidRPr="00771AD8">
        <w:t>av Owe Hellberg (v), Ulla-Britt Hagström (kd), Sten Lundström (v), A</w:t>
      </w:r>
      <w:r w:rsidRPr="00771AD8">
        <w:t>n</w:t>
      </w:r>
      <w:r w:rsidRPr="00771AD8">
        <w:t>nelie Enochson (kd), Rigmor Stenmark (c) och Yvonne Ångström (fp).</w:t>
      </w:r>
    </w:p>
    <w:p w:rsidR="00523928" w:rsidRPr="00771AD8" w:rsidRDefault="00523928">
      <w:pPr>
        <w:pStyle w:val="R4"/>
      </w:pPr>
      <w:r w:rsidRPr="00771AD8">
        <w:t>Förslag till riksdagsbeslut</w:t>
      </w:r>
    </w:p>
    <w:p w:rsidR="00523928" w:rsidRPr="00771AD8" w:rsidRDefault="00523928">
      <w:r w:rsidRPr="00771AD8">
        <w:t>Vi anser att utskottets förslag under punkt 3 borde ha följande lydelse:</w:t>
      </w:r>
    </w:p>
    <w:p w:rsidR="00523928" w:rsidRPr="00771AD8" w:rsidRDefault="00523928">
      <w:pPr>
        <w:pStyle w:val="Reservantfrslag"/>
      </w:pPr>
      <w:r w:rsidRPr="00771AD8">
        <w:t>3. Riksdagen tillkännager för regeringen som sin mening vad som framförs i reservation 2. Tillkännagivandet görs med anledning av motionerna 2000/01:Bo8 yrkande 1 samt 2000/01:Bo513 yrkandena 1 och 2.</w:t>
      </w:r>
    </w:p>
    <w:p w:rsidR="00523928" w:rsidRPr="00771AD8" w:rsidRDefault="00523928">
      <w:pPr>
        <w:pStyle w:val="Reservantfrslag"/>
      </w:pPr>
    </w:p>
    <w:p w:rsidR="00523928" w:rsidRPr="00771AD8" w:rsidRDefault="00523928">
      <w:pPr>
        <w:pStyle w:val="R4"/>
        <w:spacing w:before="125"/>
      </w:pPr>
      <w:r w:rsidRPr="00771AD8">
        <w:t>Ställningstagande</w:t>
      </w:r>
    </w:p>
    <w:p w:rsidR="00523928" w:rsidRPr="00771AD8" w:rsidRDefault="00523928">
      <w:r w:rsidRPr="00771AD8">
        <w:t>Den ändring i plan- och bygglagen som föreslås i detta betänkande är ett viktigt steg på vägen mot att utforma ett samhälle som fungerar för alla, oa</w:t>
      </w:r>
      <w:r w:rsidRPr="00771AD8">
        <w:t>v</w:t>
      </w:r>
      <w:r w:rsidRPr="00771AD8">
        <w:t>sett eventuella funktionshinder. Lagändringen kan bidra till att många gamla misstag i utformningen av byggnader och den fysiska miljön successivt u</w:t>
      </w:r>
      <w:r w:rsidRPr="00771AD8">
        <w:t>n</w:t>
      </w:r>
      <w:r w:rsidRPr="00771AD8">
        <w:t xml:space="preserve">danröjs. Nu gäller det att se till att misstagen inte upprepas och att all den kunskap som finns om hur samhället kan göras tillgängligt verkligen tas till vara i plan- och byggprocessen. I två motioner, 2000/01:Bo8 (kd) och 2000/01:Bo513 (v), lämnas förslag med denna utgångspunkt.   </w:t>
      </w:r>
    </w:p>
    <w:p w:rsidR="00523928" w:rsidRPr="00771AD8" w:rsidRDefault="00523928">
      <w:pPr>
        <w:pStyle w:val="Normaltindrag"/>
      </w:pPr>
      <w:r w:rsidRPr="00771AD8">
        <w:t>De brister som fortfarande kan konstateras i många nybyggda bostäder, bostad</w:t>
      </w:r>
      <w:r w:rsidRPr="00771AD8">
        <w:t>sområden och olika typer av byggnader beror sannolikt på bristande erfarenhet och att tillgänglighetsfrågorna inte uppmärksammas vid projekt</w:t>
      </w:r>
      <w:r w:rsidRPr="00771AD8">
        <w:t>e</w:t>
      </w:r>
      <w:r w:rsidRPr="00771AD8">
        <w:t>ringen. Detta skulle kunna undvikas om den breda kunskap togs till vara som bl.a. handikapporganisationerna besitter om hur den fysiska utformningen av olika miljöer kan anpassas till de funktionshindrades behov. Sannolikt skulle detta också i flertalet fall leda till en mer funktionell utformning även för övriga delar av befolkningen. Det blir inte heller dyrare att b</w:t>
      </w:r>
      <w:r w:rsidRPr="00771AD8">
        <w:t>ygga tillgängligt om bara tillgänglighetsfrågorna redan från början är en av utgångspunkterna i projekteringen. Om man däremot väntar med att ta upp dessa frågor tills byggnationen skall påbörjas kan det givetvis bli fråga om förseningar och dyra omprojekteringar när misstagen skall rättas till i efterhand. Det borde därför ligga även i byggherrarnas intresse att ta in kunskapen om tillgängli</w:t>
      </w:r>
      <w:r w:rsidRPr="00771AD8">
        <w:t>g</w:t>
      </w:r>
      <w:r w:rsidRPr="00771AD8">
        <w:t>het och a</w:t>
      </w:r>
      <w:r w:rsidRPr="00771AD8">
        <w:t>n</w:t>
      </w:r>
      <w:r w:rsidRPr="00771AD8">
        <w:t xml:space="preserve">vändbarhet på ett så tidigt stadium som möjligt. </w:t>
      </w:r>
    </w:p>
    <w:p w:rsidR="00523928" w:rsidRPr="00771AD8" w:rsidRDefault="00523928">
      <w:pPr>
        <w:pStyle w:val="Normaltindrag"/>
      </w:pPr>
      <w:r w:rsidRPr="00771AD8">
        <w:t>Vi ställer oss mot denna bakgrund bakom förslagen i de a</w:t>
      </w:r>
      <w:r w:rsidRPr="00771AD8">
        <w:t>ktuella motione</w:t>
      </w:r>
      <w:r w:rsidRPr="00771AD8">
        <w:t>r</w:t>
      </w:r>
      <w:r w:rsidRPr="00771AD8">
        <w:t>na om att stärka kraven på att handikapporganisationerna skall beredas til</w:t>
      </w:r>
      <w:r w:rsidRPr="00771AD8">
        <w:t>l</w:t>
      </w:r>
      <w:r w:rsidRPr="00771AD8">
        <w:t>fälle att delta i plan- och byggsamråd med byggherre och byggnadsnämnd i betydligt större utsträckning än vad som sker i dag. Det är också av stor vikt att dessa samråd kommer till stånd i ett så tidigt skede av plan- och byggpr</w:t>
      </w:r>
      <w:r w:rsidRPr="00771AD8">
        <w:t>o</w:t>
      </w:r>
      <w:r w:rsidRPr="00771AD8">
        <w:t>cessen som möjligt. Vidare bör en strävan vara att uppnå en stor bredd på de inhämtade synpunkterna. Det är nödvändigt att bl.a. beakta de olika krav på lö</w:t>
      </w:r>
      <w:r w:rsidRPr="00771AD8">
        <w:t>s</w:t>
      </w:r>
      <w:r w:rsidRPr="00771AD8">
        <w:t>ningar som olika sorters funktionshi</w:t>
      </w:r>
      <w:r w:rsidRPr="00771AD8">
        <w:t xml:space="preserve">nder innebär. </w:t>
      </w:r>
    </w:p>
    <w:p w:rsidR="00523928" w:rsidRPr="00771AD8" w:rsidRDefault="00523928">
      <w:pPr>
        <w:pStyle w:val="Normaltindrag"/>
      </w:pPr>
      <w:r w:rsidRPr="00771AD8">
        <w:t>Regeringen bör överväga hur de utvidgade kraven på samråd tydligt skall kunna komma till uttryck i plan- och bygglagstiftningen och därefter åte</w:t>
      </w:r>
      <w:r w:rsidRPr="00771AD8">
        <w:t>r</w:t>
      </w:r>
      <w:r w:rsidRPr="00771AD8">
        <w:t>komma till riksdagen med förslag i frågan. Det är också nödvändigt att reg</w:t>
      </w:r>
      <w:r w:rsidRPr="00771AD8">
        <w:t>e</w:t>
      </w:r>
      <w:r w:rsidRPr="00771AD8">
        <w:t>ringen överväger lämpliga former för att ta till vara handikapporganisatione</w:t>
      </w:r>
      <w:r w:rsidRPr="00771AD8">
        <w:t>r</w:t>
      </w:r>
      <w:r w:rsidRPr="00771AD8">
        <w:t>nas kunskap i samband med utarbetandet av föreskrifter till PBL. Det gäller inte minst de föreskrifter som den nu aktuella lagändringen kommer att fö</w:t>
      </w:r>
      <w:r w:rsidRPr="00771AD8">
        <w:t>r</w:t>
      </w:r>
      <w:r w:rsidRPr="00771AD8">
        <w:t>anleda.</w:t>
      </w:r>
    </w:p>
    <w:p w:rsidR="00523928" w:rsidRPr="00771AD8" w:rsidRDefault="00523928">
      <w:pPr>
        <w:pStyle w:val="Normaltindrag"/>
      </w:pPr>
      <w:r w:rsidRPr="00771AD8">
        <w:t>Som framhålls i en av motionerna finns det skäl att även i en vidare b</w:t>
      </w:r>
      <w:r w:rsidRPr="00771AD8">
        <w:t>e</w:t>
      </w:r>
      <w:r w:rsidRPr="00771AD8">
        <w:t>märkelse överväga hur tillgänglighetsfrågorna skall uppmärksammas i plan- och byggärenden. Inte minst den pågående utvecklingen mot en större andel äldre i befolkningen och ett ökat behov av kvarboende gör det nödvändigt att uppmärksamma dessa frågor i all samhällsplanering. Boverket bör mot denna bakgrund ges i uppdrag att utreda hur vi skall möta de ökade behoven av tillgänglighet och hur reglerna vid bygglovsprocessen skall förändras för att säkra tillgängligheten vid nybyggnader och större ombyggnader.</w:t>
      </w:r>
      <w:r w:rsidRPr="00771AD8">
        <w:t xml:space="preserve"> Regeringen bör därefter återkomma till riksdagen i frågan. </w:t>
      </w:r>
    </w:p>
    <w:p w:rsidR="00523928" w:rsidRPr="00771AD8" w:rsidRDefault="00523928">
      <w:pPr>
        <w:pStyle w:val="Normaltindrag"/>
      </w:pPr>
      <w:r w:rsidRPr="00771AD8">
        <w:t>Vi föreslår sammanfattningsvis att riksdagen i ett tillkännagivande begär att regeringen återkommer med förslag med den inriktning som ovan föro</w:t>
      </w:r>
      <w:r w:rsidRPr="00771AD8">
        <w:t>r</w:t>
      </w:r>
      <w:r w:rsidRPr="00771AD8">
        <w:t xml:space="preserve">dats. Vårt förslag lämnas med anledning av motionerna 2000/01:Bo8 (kd) yrkande 1 samt 2000/01:Bo513 (v) yrkandena 1 och 2.  </w:t>
      </w:r>
    </w:p>
    <w:p w:rsidR="00523928" w:rsidRPr="00771AD8" w:rsidRDefault="00523928">
      <w:pPr>
        <w:pStyle w:val="Reservationspunkt"/>
        <w:rPr>
          <w:noProof w:val="0"/>
        </w:rPr>
      </w:pPr>
      <w:bookmarkStart w:id="34" w:name="_Toc507231213"/>
      <w:r w:rsidRPr="00771AD8">
        <w:rPr>
          <w:noProof w:val="0"/>
        </w:rPr>
        <w:t>3.</w:t>
      </w:r>
      <w:r w:rsidRPr="00771AD8">
        <w:rPr>
          <w:noProof w:val="0"/>
        </w:rPr>
        <w:tab/>
        <w:t>Tillgängligheten för studenter med funktionshinder (punkt 4)</w:t>
      </w:r>
      <w:bookmarkEnd w:id="34"/>
    </w:p>
    <w:p w:rsidR="00523928" w:rsidRPr="00771AD8" w:rsidRDefault="00523928">
      <w:pPr>
        <w:pStyle w:val="Reservanter"/>
      </w:pPr>
      <w:r w:rsidRPr="00771AD8">
        <w:t>av Ulla-Britt Hagström (kd), Annelie Enochson (kd) och Rigmor Ste</w:t>
      </w:r>
      <w:r w:rsidRPr="00771AD8">
        <w:t>n</w:t>
      </w:r>
      <w:r w:rsidRPr="00771AD8">
        <w:t>mark (c).</w:t>
      </w:r>
    </w:p>
    <w:p w:rsidR="00523928" w:rsidRPr="00771AD8" w:rsidRDefault="00523928">
      <w:pPr>
        <w:pStyle w:val="R4"/>
      </w:pPr>
      <w:r w:rsidRPr="00771AD8">
        <w:t>Förslag till riksdagsbeslut</w:t>
      </w:r>
    </w:p>
    <w:p w:rsidR="00523928" w:rsidRPr="00771AD8" w:rsidRDefault="00523928">
      <w:r w:rsidRPr="00771AD8">
        <w:t>Vi anser att utskottets förslag under punkt 4 borde ha följande lydelse:</w:t>
      </w:r>
    </w:p>
    <w:p w:rsidR="00523928" w:rsidRPr="00771AD8" w:rsidRDefault="00523928">
      <w:pPr>
        <w:pStyle w:val="Reservantfrslag"/>
      </w:pPr>
      <w:r w:rsidRPr="00771AD8">
        <w:t>4.  Riksdagen tillkännager för regeringen som sin mening vad som framförs i reservation 3. Tillkännagivandet görs med anledning av motion 2000/01:Bo8 yrkande 3.</w:t>
      </w:r>
    </w:p>
    <w:p w:rsidR="00523928" w:rsidRPr="00771AD8" w:rsidRDefault="00523928">
      <w:pPr>
        <w:pStyle w:val="R4"/>
      </w:pPr>
      <w:r w:rsidRPr="00771AD8">
        <w:t>Ställningstagande</w:t>
      </w:r>
    </w:p>
    <w:p w:rsidR="00523928" w:rsidRPr="00771AD8" w:rsidRDefault="00523928">
      <w:r w:rsidRPr="00771AD8">
        <w:t>I arbetet med att förbättra tillgängligheten i samhället är det särskilt angeläget att uppmärksamma de funktionshindrade studenternas situation. För denna grupp kan studier på universitet och högskola ofta vara helt avgörande för möjligheterna att komma in på den ordinarie arbetsmarknaden. De funktion</w:t>
      </w:r>
      <w:r w:rsidRPr="00771AD8">
        <w:t>s</w:t>
      </w:r>
      <w:r w:rsidRPr="00771AD8">
        <w:t>hindrade studenterna måste därför i möjligaste mån ges förutsättningar att bedriva sina studier på samma villkor som andra studenter. En viktig del i arbetet med att skapa sådana förutsättningar är att studentbostäder och stud</w:t>
      </w:r>
      <w:r w:rsidRPr="00771AD8">
        <w:t>i</w:t>
      </w:r>
      <w:r w:rsidRPr="00771AD8">
        <w:t>e</w:t>
      </w:r>
      <w:r w:rsidRPr="00771AD8">
        <w:softHyphen/>
        <w:t>lokaler görs tillgängliga och användbara för personer med funktionshinder. I dagsläget finns det stora brister på båda dessa områden.</w:t>
      </w:r>
    </w:p>
    <w:p w:rsidR="00523928" w:rsidRPr="00771AD8" w:rsidRDefault="00523928">
      <w:pPr>
        <w:pStyle w:val="Normaltindrag"/>
      </w:pPr>
      <w:r w:rsidRPr="00771AD8">
        <w:t xml:space="preserve"> En av orsakerna till att ungdomar med funktionshinder ibland tvingas a</w:t>
      </w:r>
      <w:r w:rsidRPr="00771AD8">
        <w:t>v</w:t>
      </w:r>
      <w:r w:rsidRPr="00771AD8">
        <w:t>stå från studier vid universitet och högskola är bristen på bostäder som kan användas av denna grupp studerande. På vissa orter saknas handikappanpa</w:t>
      </w:r>
      <w:r w:rsidRPr="00771AD8">
        <w:t>s</w:t>
      </w:r>
      <w:r w:rsidRPr="00771AD8">
        <w:t>sade studentbostäder helt och på de flesta högskoleorterna är tillgången på sådana bostäder starkt begränsad. För att samhällets mål om att alla skall ha rätt till högre utbildning skall kunna uppnås måste därför tillgången på st</w:t>
      </w:r>
      <w:r w:rsidRPr="00771AD8">
        <w:t>u</w:t>
      </w:r>
      <w:r w:rsidRPr="00771AD8">
        <w:t>dentbostäder för studenter med funktionshinder öka kraftigt. Det är angeläget att dessa bostäder integreras i det övriga studentbost</w:t>
      </w:r>
      <w:r w:rsidRPr="00771AD8">
        <w:t>adsbeståndet så att de funktionshindrade kan ta del i studentlivet på samma villkor som andra st</w:t>
      </w:r>
      <w:r w:rsidRPr="00771AD8">
        <w:t>u</w:t>
      </w:r>
      <w:r w:rsidRPr="00771AD8">
        <w:t xml:space="preserve">denter. De handikappanpassade bostäderna bör också kunna erbjudas till motsvarande kostnad som övriga studentbostäder i samma bostadsbestånd.  </w:t>
      </w:r>
    </w:p>
    <w:p w:rsidR="00523928" w:rsidRPr="00771AD8" w:rsidRDefault="00523928">
      <w:pPr>
        <w:pStyle w:val="Normaltindrag"/>
      </w:pPr>
      <w:r w:rsidRPr="00771AD8">
        <w:t>Även studielokalerna på flera högskolor och universitet uppvisar oacce</w:t>
      </w:r>
      <w:r w:rsidRPr="00771AD8">
        <w:t>p</w:t>
      </w:r>
      <w:r w:rsidRPr="00771AD8">
        <w:t xml:space="preserve">tabla brister när det gäller tillgängligheten för funktionshindrade. Det är inte acceptabelt att funktionshindrade skall behöva låta tillgängligheten i lokalerna avgöra studieort eller studieinriktning. Ett arbete måste därför snarast inledas med att undanröja bristerna i högskolornas och universitetens lokaler. </w:t>
      </w:r>
    </w:p>
    <w:p w:rsidR="00523928" w:rsidRPr="00771AD8" w:rsidRDefault="00523928">
      <w:pPr>
        <w:pStyle w:val="Normaltindrag"/>
      </w:pPr>
      <w:r w:rsidRPr="00771AD8">
        <w:t>Mot denna bakgrund föreslår vi att riksdagen i ett tillkännagivande begär att regeringen i samarbete med berörda parter tar de initiativ som kan behövas för att förbättra de funktionshindrade stud</w:t>
      </w:r>
      <w:r w:rsidRPr="00771AD8">
        <w:t>enternas situation. Vårt förslag lämnas med anledning av motion 2000/01:Bo8 (kd) yrkande 3.</w:t>
      </w:r>
    </w:p>
    <w:p w:rsidR="00523928" w:rsidRPr="00771AD8" w:rsidRDefault="00523928">
      <w:pPr>
        <w:pStyle w:val="Normaltindrag"/>
        <w:spacing w:before="375"/>
        <w:ind w:firstLine="0"/>
        <w:rPr>
          <w:b/>
          <w:sz w:val="21"/>
        </w:rPr>
      </w:pPr>
      <w:r w:rsidRPr="00771AD8">
        <w:rPr>
          <w:b/>
          <w:sz w:val="21"/>
        </w:rPr>
        <w:t>4.  Tillgängligheten till bankomater (punkt 5)</w:t>
      </w:r>
    </w:p>
    <w:p w:rsidR="00523928" w:rsidRPr="00771AD8" w:rsidRDefault="00523928">
      <w:pPr>
        <w:pStyle w:val="Reservanter"/>
      </w:pPr>
      <w:r w:rsidRPr="00771AD8">
        <w:t>av Ulla-Britt Hagström (kd) och Annelie Enochson (kd).</w:t>
      </w:r>
    </w:p>
    <w:p w:rsidR="00523928" w:rsidRPr="00771AD8" w:rsidRDefault="00523928">
      <w:pPr>
        <w:pStyle w:val="R4"/>
      </w:pPr>
      <w:r w:rsidRPr="00771AD8">
        <w:t>Förslag till riksdagsbeslut</w:t>
      </w:r>
    </w:p>
    <w:p w:rsidR="00523928" w:rsidRPr="00771AD8" w:rsidRDefault="00523928">
      <w:r w:rsidRPr="00771AD8">
        <w:t>Vi anser att utskottets förslag under punkt 5 borde ha följande lydelse:</w:t>
      </w:r>
    </w:p>
    <w:p w:rsidR="00523928" w:rsidRPr="00771AD8" w:rsidRDefault="00523928">
      <w:pPr>
        <w:pStyle w:val="Reservantfrslag"/>
      </w:pPr>
      <w:r w:rsidRPr="00771AD8">
        <w:t>5.  Riksdagen tillkännager för regeringen som sin mening vad som framförs i reservation 4. Tillkännagivandet görs med anledning av motionerna 2000/01:Bo8 yrkande 4 samt 2000/01:Bo510.</w:t>
      </w:r>
    </w:p>
    <w:p w:rsidR="00523928" w:rsidRPr="00771AD8" w:rsidRDefault="00523928">
      <w:pPr>
        <w:pStyle w:val="R4"/>
      </w:pPr>
      <w:r w:rsidRPr="00771AD8">
        <w:t>Ställningstagande</w:t>
      </w:r>
    </w:p>
    <w:p w:rsidR="00523928" w:rsidRPr="00771AD8" w:rsidRDefault="00523928">
      <w:r w:rsidRPr="00771AD8">
        <w:t>I dagens samhälle blir alltfler tjänster automatiserade. Utvecklingen inom IT-området öppnar en rad nya möjligheter, men innebär också risker för att delar av befolkningen får svårare att utnyttja tjänsterna. En sådan tjänst som hittills inte utformats med de funktionshindrade i åtanke är bankomaterna. Trots att det borde vara tekniskt möjligt att ge bankomaterna en sådan placering och utformning att de fungerar för flertalet funktionshindrade har denna möjlighet hittills bara utnyttjats i begränsad utsträ</w:t>
      </w:r>
      <w:r w:rsidRPr="00771AD8">
        <w:t xml:space="preserve">ckning. </w:t>
      </w:r>
    </w:p>
    <w:p w:rsidR="00523928" w:rsidRPr="00771AD8" w:rsidRDefault="00523928">
      <w:pPr>
        <w:pStyle w:val="Normaltindrag"/>
      </w:pPr>
      <w:r w:rsidRPr="00771AD8">
        <w:t>Det är av stor betydelse för känslan av självständighet för personer med funktionshinder att de själva kan ta ut sina pengar. Det borde visserligen ligga i bankernas eget intresse att göra bankomaterna användbara för alla kunder, men det finns ändå skäl att klargöra kravet på tillgänglighet och användbarhet genom lagstiftning. I två kd-motioner konstateras att bankomaterna i dag inte anses omfattas av byggnadslagstiftningens tillgänglighetskrav. Vi anser att en anpassning av reglerna bör göras så a</w:t>
      </w:r>
      <w:r w:rsidRPr="00771AD8">
        <w:t>tt bankomaterna betraktas som ”stadig-varande produkter infogade i byggnadsverk” och därigenom kommer att innefattas i lagens tillämpningsområde.</w:t>
      </w:r>
    </w:p>
    <w:p w:rsidR="00523928" w:rsidRPr="00771AD8" w:rsidRDefault="00523928">
      <w:pPr>
        <w:pStyle w:val="Normaltindrag"/>
      </w:pPr>
      <w:r w:rsidRPr="00771AD8">
        <w:t>Regeringen aviserade förra våren i den nationella handlingsplanen för ha</w:t>
      </w:r>
      <w:r w:rsidRPr="00771AD8">
        <w:t>n</w:t>
      </w:r>
      <w:r w:rsidRPr="00771AD8">
        <w:t>dikappolitiken sin avsikt att se över områden där det i dag inte finns regler om tillgänglighet för personer med funktionshinder. Tillgängligheten till bank</w:t>
      </w:r>
      <w:r w:rsidRPr="00771AD8">
        <w:t>o</w:t>
      </w:r>
      <w:r w:rsidRPr="00771AD8">
        <w:t>mater nämndes som ett sådant område. Vi har erfarit att regeringen ännu inte påbörjat någon utredning med den utlovade inriktningen. Vi anser därför att riksdagen i ett tillkännagivande till regeringen bör kräva att den utlovade översynen snarast genomförs. Som vi framhållit ovan bör i första hand prövas möjligheten att låta byggnadslagstiftningen omfa</w:t>
      </w:r>
      <w:r w:rsidRPr="00771AD8">
        <w:t xml:space="preserve">tta även bankomater. Vårt förslag lämnas med anledning av motionerna 2000/01:Bo8 (kd) yrkande 4 och 2000/01:Bo510 (kd). </w:t>
      </w:r>
    </w:p>
    <w:p w:rsidR="00523928" w:rsidRPr="00771AD8" w:rsidRDefault="00523928">
      <w:pPr>
        <w:pStyle w:val="Normaltindrag"/>
        <w:rPr>
          <w:i/>
        </w:rPr>
      </w:pPr>
    </w:p>
    <w:p w:rsidR="00523928" w:rsidRPr="00771AD8" w:rsidRDefault="00523928">
      <w:pPr>
        <w:pStyle w:val="Normaltindrag"/>
      </w:pPr>
      <w:bookmarkStart w:id="35" w:name="Nästa_Reservation"/>
      <w:bookmarkEnd w:id="35"/>
    </w:p>
    <w:p w:rsidR="00523928" w:rsidRPr="00771AD8" w:rsidRDefault="00523928">
      <w:pPr>
        <w:pStyle w:val="Normaltindrag"/>
      </w:pPr>
    </w:p>
    <w:p w:rsidR="00523928" w:rsidRPr="00771AD8" w:rsidRDefault="00523928">
      <w:pPr>
        <w:pStyle w:val="Normaltindrag"/>
        <w:sectPr w:rsidR="00000000" w:rsidRPr="00771AD8">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6" w:h="16838" w:code="9"/>
          <w:pgMar w:top="907" w:right="4649" w:bottom="4508" w:left="1304" w:header="340" w:footer="227" w:gutter="0"/>
          <w:cols w:space="720"/>
          <w:titlePg/>
        </w:sectPr>
      </w:pPr>
    </w:p>
    <w:p w:rsidR="00523928" w:rsidRPr="00771AD8" w:rsidRDefault="00523928">
      <w:pPr>
        <w:pStyle w:val="Rubrik1"/>
        <w:rPr>
          <w:noProof w:val="0"/>
        </w:rPr>
      </w:pPr>
      <w:bookmarkStart w:id="36" w:name="_Toc507231214"/>
      <w:r w:rsidRPr="00771AD8">
        <w:rPr>
          <w:noProof w:val="0"/>
        </w:rPr>
        <w:t>Särskilt yttrande</w:t>
      </w:r>
      <w:bookmarkEnd w:id="36"/>
    </w:p>
    <w:p w:rsidR="00523928" w:rsidRPr="00771AD8" w:rsidRDefault="00523928">
      <w:pPr>
        <w:pStyle w:val="Rubrik2"/>
        <w:spacing w:before="0"/>
      </w:pPr>
      <w:bookmarkStart w:id="37" w:name="_Toc507231215"/>
      <w:r w:rsidRPr="00771AD8">
        <w:t>Tillgängligheten i den offentliga miljön m.m.</w:t>
      </w:r>
      <w:bookmarkEnd w:id="37"/>
      <w:r w:rsidRPr="00771AD8">
        <w:t xml:space="preserve"> </w:t>
      </w:r>
    </w:p>
    <w:p w:rsidR="00523928" w:rsidRPr="00771AD8" w:rsidRDefault="00523928"/>
    <w:p w:rsidR="00523928" w:rsidRPr="00771AD8" w:rsidRDefault="00523928">
      <w:r w:rsidRPr="00771AD8">
        <w:t xml:space="preserve">Knut Billing (m), Sten Andersson (m), Inga Berggren (m) och Carl-Erik Skårman (m) anför: </w:t>
      </w:r>
    </w:p>
    <w:p w:rsidR="00523928" w:rsidRPr="00771AD8" w:rsidRDefault="00523928">
      <w:r w:rsidRPr="00771AD8">
        <w:t>Lagstiftning med retroaktiv verkan medför rättsosäkerhet och bör därför i princip inte komma i fråga. Vi ställer oss mot denna bakgrund mycket tve</w:t>
      </w:r>
      <w:r w:rsidRPr="00771AD8">
        <w:t>k</w:t>
      </w:r>
      <w:r w:rsidRPr="00771AD8">
        <w:t>samma till det nu aktuella förslaget att i plan- och bygglagen införa en mö</w:t>
      </w:r>
      <w:r w:rsidRPr="00771AD8">
        <w:t>j</w:t>
      </w:r>
      <w:r w:rsidRPr="00771AD8">
        <w:t>lighet att ställa krav på tillgängligheten i befintliga lokaler och på allmänna platser. Det hade varit betydligt bättre om regeringen hade medverkat till en lösning baserad på frivilliga överenskommelser. Vi har trots detta valt att inte nu yrka avslag på regeringsförslaget och vill därför kortfattat redogöra för bakgrunden till vårt ställningst</w:t>
      </w:r>
      <w:r w:rsidRPr="00771AD8">
        <w:t>a</w:t>
      </w:r>
      <w:r w:rsidRPr="00771AD8">
        <w:t>gande.</w:t>
      </w:r>
    </w:p>
    <w:p w:rsidR="00523928" w:rsidRPr="00771AD8" w:rsidRDefault="00523928">
      <w:pPr>
        <w:pStyle w:val="Normaltindrag"/>
      </w:pPr>
      <w:r w:rsidRPr="00771AD8">
        <w:t>Vi ställer oss naturligtvis bakom synen på att frågor om tillgängligheten i off</w:t>
      </w:r>
      <w:r w:rsidRPr="00771AD8">
        <w:t>entliga miljöer är av stort allmänt intresse. I sådana frågor är det en fördel om en bred enighet kan uppnås. Detta har varit en av orsakerna till vårt stäl</w:t>
      </w:r>
      <w:r w:rsidRPr="00771AD8">
        <w:t>l</w:t>
      </w:r>
      <w:r w:rsidRPr="00771AD8">
        <w:t>ningstagande. Avgörande har också varit att förslaget givits en sådan utfor</w:t>
      </w:r>
      <w:r w:rsidRPr="00771AD8">
        <w:t>m</w:t>
      </w:r>
      <w:r w:rsidRPr="00771AD8">
        <w:t>ning att det möjliggör en rimlig tillämpning av regelsystemet. Detta förutsä</w:t>
      </w:r>
      <w:r w:rsidRPr="00771AD8">
        <w:t>t</w:t>
      </w:r>
      <w:r w:rsidRPr="00771AD8">
        <w:t xml:space="preserve">ter emellertid att förordning och föreskrifter ger utrymme för flexibilitet och för ett successivt genomförande av de önskvärda åtgärderna. Det är också viktigt att synpunkterna från dem som förutsätts </w:t>
      </w:r>
      <w:r w:rsidRPr="00771AD8">
        <w:t>bekosta åtgärderna beaktas i föreskriftsa</w:t>
      </w:r>
      <w:r w:rsidRPr="00771AD8">
        <w:t>r</w:t>
      </w:r>
      <w:r w:rsidRPr="00771AD8">
        <w:t xml:space="preserve">betet. </w:t>
      </w:r>
    </w:p>
    <w:p w:rsidR="00523928" w:rsidRPr="00771AD8" w:rsidRDefault="00523928">
      <w:pPr>
        <w:pStyle w:val="Normaltindrag"/>
      </w:pPr>
      <w:r w:rsidRPr="00771AD8">
        <w:t>Vi tar således fasta på att det i propositionen inte föreslås någon definitiv tidsgräns för genomförandet av åtgärderna. Förutsättningarna i det enskilda fallet att genomföra åtgärderna på ett kostnadseffektivt sätt måste kunna beaktas. Fastighetsägarens bedömning i denna fråga måste tillmätas stor vikt. Avgränsningen till att endast gälla enkelt avhjälpta hinder måste tydligt fra</w:t>
      </w:r>
      <w:r w:rsidRPr="00771AD8">
        <w:t>m</w:t>
      </w:r>
      <w:r w:rsidRPr="00771AD8">
        <w:t>gå av föreskrifterna. Vidare har den aviserade möjligheten till undantag från de retroaktivt verkande kraven när de skulle få orimliga ekonomiska konse</w:t>
      </w:r>
      <w:r w:rsidRPr="00771AD8">
        <w:softHyphen/>
        <w:t>kvenser för den enskilde varit avgörande för vårt ställningstagande. Vi föru</w:t>
      </w:r>
      <w:r w:rsidRPr="00771AD8">
        <w:t>t</w:t>
      </w:r>
      <w:r w:rsidRPr="00771AD8">
        <w:t>sätter således att denna undantagsmöjlighet kommer till klart uttryck i rege</w:t>
      </w:r>
      <w:r w:rsidRPr="00771AD8">
        <w:t>l</w:t>
      </w:r>
      <w:r w:rsidRPr="00771AD8">
        <w:t>syste</w:t>
      </w:r>
      <w:r w:rsidRPr="00771AD8">
        <w:t>m</w:t>
      </w:r>
      <w:r w:rsidRPr="00771AD8">
        <w:t xml:space="preserve">et. </w:t>
      </w:r>
    </w:p>
    <w:p w:rsidR="00523928" w:rsidRPr="00771AD8" w:rsidRDefault="00523928"/>
    <w:p w:rsidR="00523928" w:rsidRPr="00771AD8" w:rsidRDefault="00523928">
      <w:pPr>
        <w:pStyle w:val="Normaltindrag"/>
        <w:sectPr w:rsidR="00000000" w:rsidRPr="00771AD8">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6" w:h="16838" w:code="9"/>
          <w:pgMar w:top="907" w:right="4649" w:bottom="4508" w:left="1304" w:header="340" w:footer="227" w:gutter="0"/>
          <w:cols w:space="720"/>
          <w:titlePg/>
        </w:sectPr>
      </w:pPr>
    </w:p>
    <w:p w:rsidR="00523928" w:rsidRPr="00771AD8" w:rsidRDefault="00523928">
      <w:pPr>
        <w:pStyle w:val="Bilaga"/>
      </w:pPr>
      <w:r w:rsidRPr="00771AD8">
        <w:t>Bilaga 1</w:t>
      </w:r>
    </w:p>
    <w:p w:rsidR="00523928" w:rsidRPr="00771AD8" w:rsidRDefault="00523928">
      <w:pPr>
        <w:pStyle w:val="Rubrik1"/>
        <w:spacing w:before="125"/>
        <w:rPr>
          <w:noProof w:val="0"/>
        </w:rPr>
      </w:pPr>
      <w:bookmarkStart w:id="38" w:name="_Toc507231216"/>
      <w:r w:rsidRPr="00771AD8">
        <w:rPr>
          <w:noProof w:val="0"/>
        </w:rPr>
        <w:t>Förteckning över behandlade förslag</w:t>
      </w:r>
      <w:bookmarkEnd w:id="38"/>
    </w:p>
    <w:p w:rsidR="00523928" w:rsidRPr="00771AD8" w:rsidRDefault="00523928">
      <w:pPr>
        <w:pStyle w:val="Rubrik2"/>
      </w:pPr>
      <w:bookmarkStart w:id="39" w:name="_Toc507231217"/>
      <w:r w:rsidRPr="00771AD8">
        <w:t>Propositionen</w:t>
      </w:r>
      <w:bookmarkEnd w:id="39"/>
    </w:p>
    <w:p w:rsidR="00523928" w:rsidRPr="00771AD8" w:rsidRDefault="00523928">
      <w:r w:rsidRPr="00771AD8">
        <w:t>I proposition 2000/01:48 föreslår regeringen att riksdagen skall anta regerin</w:t>
      </w:r>
      <w:r w:rsidRPr="00771AD8">
        <w:t>g</w:t>
      </w:r>
      <w:r w:rsidRPr="00771AD8">
        <w:t xml:space="preserve">ens förslag till lag om ändring i plan- och bygglagen (1987:10) . </w:t>
      </w:r>
    </w:p>
    <w:p w:rsidR="00523928" w:rsidRPr="00771AD8" w:rsidRDefault="00523928">
      <w:pPr>
        <w:pStyle w:val="Rubrik2"/>
      </w:pPr>
      <w:bookmarkStart w:id="40" w:name="_Toc507231218"/>
      <w:r w:rsidRPr="00771AD8">
        <w:t>Följdmotion</w:t>
      </w:r>
      <w:bookmarkEnd w:id="40"/>
    </w:p>
    <w:p w:rsidR="00523928" w:rsidRPr="00771AD8" w:rsidRDefault="00523928">
      <w:r w:rsidRPr="00771AD8">
        <w:t>2000/01:Bo8 av Ulla-Britt Hagström m.fl. (kd) i vilken föreslås att riksdagen fattar följande beslut:</w:t>
      </w:r>
    </w:p>
    <w:p w:rsidR="00523928" w:rsidRPr="00771AD8" w:rsidRDefault="00523928">
      <w:pPr>
        <w:pStyle w:val="Normaltindrag"/>
      </w:pPr>
      <w:r w:rsidRPr="00771AD8">
        <w:t>1. Riksdagen tillkännager för regeringen som sin mening vad i motionen anförs om att stärka kraven på samråd med handikapporganisationerna i u</w:t>
      </w:r>
      <w:r w:rsidRPr="00771AD8">
        <w:t>t</w:t>
      </w:r>
      <w:r w:rsidRPr="00771AD8">
        <w:t>formandet av PBL:s tillämpningsföreskri</w:t>
      </w:r>
      <w:r w:rsidRPr="00771AD8">
        <w:t>f</w:t>
      </w:r>
      <w:r w:rsidRPr="00771AD8">
        <w:t xml:space="preserve">ter och i plan- och byggärenden. </w:t>
      </w:r>
    </w:p>
    <w:p w:rsidR="00523928" w:rsidRPr="00771AD8" w:rsidRDefault="00523928">
      <w:pPr>
        <w:pStyle w:val="Normaltindrag"/>
      </w:pPr>
      <w:r w:rsidRPr="00771AD8">
        <w:t xml:space="preserve">2. Riksdagen tillkännager för regeringen som sin mening vad i motionen anförs om ansvars- och finansieringsprincipen för nya eller utökade uppdrag som staten lägger på kommunerna. </w:t>
      </w:r>
    </w:p>
    <w:p w:rsidR="00523928" w:rsidRPr="00771AD8" w:rsidRDefault="00523928">
      <w:pPr>
        <w:pStyle w:val="Normaltindrag"/>
      </w:pPr>
      <w:r w:rsidRPr="00771AD8">
        <w:t xml:space="preserve">3. Riksdagen tillkännager för regeringen som sin mening vad i motionen anförs om att tillgängligheten för studenter med funktionshinder särskilt uppmärksammas. </w:t>
      </w:r>
    </w:p>
    <w:p w:rsidR="00523928" w:rsidRPr="00771AD8" w:rsidRDefault="00523928">
      <w:pPr>
        <w:pStyle w:val="Normaltindrag"/>
      </w:pPr>
      <w:r w:rsidRPr="00771AD8">
        <w:t xml:space="preserve">4. Riksdagen tillkännager för regeringen som sin mening vad i motionen anförs om att bankomater bör beaktas som stadigvarande produkter infogade i byggnadsverk. </w:t>
      </w:r>
    </w:p>
    <w:p w:rsidR="00523928" w:rsidRPr="00771AD8" w:rsidRDefault="00523928">
      <w:pPr>
        <w:pStyle w:val="Rubrik2"/>
      </w:pPr>
      <w:bookmarkStart w:id="41" w:name="_Toc507231219"/>
      <w:r w:rsidRPr="00771AD8">
        <w:t>Motioner från allmänna motionstiden</w:t>
      </w:r>
      <w:bookmarkEnd w:id="41"/>
    </w:p>
    <w:p w:rsidR="00523928" w:rsidRPr="00771AD8" w:rsidRDefault="00523928">
      <w:r w:rsidRPr="00771AD8">
        <w:t xml:space="preserve">2000/01:Bo510 av Johnny Gylling (kd) i vilken föreslås att riksdagen fattar följande beslut: </w:t>
      </w:r>
    </w:p>
    <w:p w:rsidR="00523928" w:rsidRPr="00771AD8" w:rsidRDefault="00523928">
      <w:pPr>
        <w:pStyle w:val="Normaltindrag"/>
      </w:pPr>
      <w:r w:rsidRPr="00771AD8">
        <w:t xml:space="preserve">Riksdagen begär att regeringen lägger fram förslag om förtydligande av plan- och bygglagen så att bankomater omfattas av lagen om tillgänglighet också för personer med funktionshinder. </w:t>
      </w:r>
    </w:p>
    <w:p w:rsidR="00523928" w:rsidRPr="00771AD8" w:rsidRDefault="00523928">
      <w:r w:rsidRPr="00771AD8">
        <w:t>2000/01:Bo513 av Owe Hellberg m.fl. (v) i vilken föreslås att riksdagen fattar fö</w:t>
      </w:r>
      <w:r w:rsidRPr="00771AD8">
        <w:t>l</w:t>
      </w:r>
      <w:r w:rsidRPr="00771AD8">
        <w:t>jande beslut:</w:t>
      </w:r>
    </w:p>
    <w:p w:rsidR="00523928" w:rsidRPr="00771AD8" w:rsidRDefault="00523928">
      <w:pPr>
        <w:pStyle w:val="Normaltindrag"/>
      </w:pPr>
      <w:r w:rsidRPr="00771AD8">
        <w:t xml:space="preserve">1. Riksdagen begär att regeringen ger Boverket i uppdrag att utreda hur ökade behov av tillgänglighet skall bemötas för att säkra tillgängligheten vid nybyggnation och större ombyggnader. </w:t>
      </w:r>
    </w:p>
    <w:p w:rsidR="00523928" w:rsidRPr="00771AD8" w:rsidRDefault="00523928">
      <w:pPr>
        <w:pStyle w:val="Normaltindrag"/>
      </w:pPr>
      <w:r w:rsidRPr="00771AD8">
        <w:t xml:space="preserve">2. Riksdagen tillkännager för regeringen som sin mening vad i motionen anförs om att ge handikapporganisationerna rätt att delta i byggsamråd med byggherren och byggnadsnämnden. </w:t>
      </w:r>
    </w:p>
    <w:p w:rsidR="00523928" w:rsidRPr="00771AD8" w:rsidRDefault="00523928">
      <w:r w:rsidRPr="00771AD8">
        <w:t>2000/01:Bo522 av Sten Lundström och Owe Hellberg (v) i vilken föreslås att riksdagen fattar följande beslut:</w:t>
      </w:r>
    </w:p>
    <w:p w:rsidR="00523928" w:rsidRPr="00771AD8" w:rsidRDefault="00523928">
      <w:pPr>
        <w:pStyle w:val="Normaltindrag"/>
      </w:pPr>
      <w:r w:rsidRPr="00771AD8">
        <w:t>Riksdagen begär att regeringen upprättar en plan för genomförande av i</w:t>
      </w:r>
      <w:r w:rsidRPr="00771AD8">
        <w:t>n</w:t>
      </w:r>
      <w:r w:rsidRPr="00771AD8">
        <w:t>satser för tillgängli</w:t>
      </w:r>
      <w:r w:rsidRPr="00771AD8">
        <w:t>g</w:t>
      </w:r>
      <w:r w:rsidRPr="00771AD8">
        <w:t xml:space="preserve">heten i offentliga miljöer inom den statliga verksamheten. </w:t>
      </w:r>
    </w:p>
    <w:p w:rsidR="00523928" w:rsidRPr="00771AD8" w:rsidRDefault="00523928">
      <w:r w:rsidRPr="00771AD8">
        <w:t>2000/01:So299 av Chris Heister m.fl. (m) i vilken föreslås att riksdagen fattar fö</w:t>
      </w:r>
      <w:r w:rsidRPr="00771AD8">
        <w:t>l</w:t>
      </w:r>
      <w:r w:rsidRPr="00771AD8">
        <w:t>jande beslut:</w:t>
      </w:r>
    </w:p>
    <w:p w:rsidR="00523928" w:rsidRPr="00771AD8" w:rsidRDefault="00523928">
      <w:pPr>
        <w:pStyle w:val="Normaltindrag"/>
      </w:pPr>
      <w:r w:rsidRPr="00771AD8">
        <w:t>5. Riksdagen tillkännager för regeringen som sin mening vad i motionen anförs om handika</w:t>
      </w:r>
      <w:r w:rsidRPr="00771AD8">
        <w:t>p</w:t>
      </w:r>
      <w:r w:rsidRPr="00771AD8">
        <w:t xml:space="preserve">panpassning av byggnader m.m. </w:t>
      </w:r>
    </w:p>
    <w:p w:rsidR="00523928" w:rsidRPr="00771AD8" w:rsidRDefault="00523928">
      <w:r w:rsidRPr="00771AD8">
        <w:t>2000/01:So538 av Lars Leijonborg m.fl. (fp) i vilken föreslås att riksdagen fattar följande b</w:t>
      </w:r>
      <w:r w:rsidRPr="00771AD8">
        <w:t>e</w:t>
      </w:r>
      <w:r w:rsidRPr="00771AD8">
        <w:t>slut:</w:t>
      </w:r>
    </w:p>
    <w:p w:rsidR="00523928" w:rsidRPr="00771AD8" w:rsidRDefault="00523928">
      <w:pPr>
        <w:pStyle w:val="Normaltindrag"/>
      </w:pPr>
      <w:r w:rsidRPr="00771AD8">
        <w:t>2. Riksdagen av regeringen begär förslag om att förstärka plan- och byg</w:t>
      </w:r>
      <w:r w:rsidRPr="00771AD8">
        <w:t>g</w:t>
      </w:r>
      <w:r w:rsidRPr="00771AD8">
        <w:t xml:space="preserve">lagen för att inleda reformarbetet med tillgänglighet. </w:t>
      </w:r>
    </w:p>
    <w:p w:rsidR="00523928" w:rsidRPr="00771AD8" w:rsidRDefault="00523928"/>
    <w:p w:rsidR="00523928" w:rsidRPr="00771AD8" w:rsidRDefault="00523928">
      <w:pPr>
        <w:pStyle w:val="Normaltindrag"/>
        <w:sectPr w:rsidR="00000000" w:rsidRPr="00771AD8">
          <w:headerReference w:type="even" r:id="rId50"/>
          <w:headerReference w:type="default" r:id="rId51"/>
          <w:footerReference w:type="even" r:id="rId52"/>
          <w:footerReference w:type="default" r:id="rId53"/>
          <w:headerReference w:type="first" r:id="rId54"/>
          <w:footerReference w:type="first" r:id="rId55"/>
          <w:footnotePr>
            <w:numRestart w:val="eachSect"/>
          </w:footnotePr>
          <w:pgSz w:w="11906" w:h="16838" w:code="9"/>
          <w:pgMar w:top="907" w:right="4649" w:bottom="4508" w:left="1304" w:header="340" w:footer="227" w:gutter="0"/>
          <w:cols w:space="720"/>
          <w:titlePg/>
        </w:sectPr>
      </w:pPr>
    </w:p>
    <w:p w:rsidR="00523928" w:rsidRPr="00771AD8" w:rsidRDefault="00523928">
      <w:pPr>
        <w:pStyle w:val="Bilaga"/>
      </w:pPr>
      <w:r w:rsidRPr="00771AD8">
        <w:t>Bilaga 2</w:t>
      </w:r>
    </w:p>
    <w:p w:rsidR="00523928" w:rsidRPr="00771AD8" w:rsidRDefault="00523928">
      <w:pPr>
        <w:pStyle w:val="Rubrik1"/>
        <w:spacing w:before="125"/>
        <w:rPr>
          <w:noProof w:val="0"/>
        </w:rPr>
      </w:pPr>
      <w:bookmarkStart w:id="42" w:name="_Toc507231220"/>
      <w:r w:rsidRPr="00771AD8">
        <w:rPr>
          <w:noProof w:val="0"/>
        </w:rPr>
        <w:t>Regeringens lagförslag</w:t>
      </w:r>
      <w:bookmarkEnd w:id="42"/>
    </w:p>
    <w:p w:rsidR="00523928" w:rsidRPr="00771AD8" w:rsidRDefault="00523928">
      <w:pPr>
        <w:pStyle w:val="Rubrik2"/>
        <w:spacing w:before="0"/>
      </w:pPr>
      <w:bookmarkStart w:id="43" w:name="_Toc507231221"/>
      <w:r w:rsidRPr="00771AD8">
        <w:t>Förslag till lag om ändring i plan- och bygglagen (1987:10)</w:t>
      </w:r>
      <w:bookmarkEnd w:id="43"/>
    </w:p>
    <w:p w:rsidR="00523928" w:rsidRPr="00771AD8" w:rsidRDefault="00523928">
      <w:pPr>
        <w:pStyle w:val="Normaltindrag"/>
      </w:pPr>
      <w:r w:rsidRPr="00771AD8">
        <w:t>Härigenom föreskrivs i fråga om plan- och bygglagen (1987:10)</w:t>
      </w:r>
      <w:r w:rsidRPr="00771AD8">
        <w:rPr>
          <w:rStyle w:val="Fotnotsreferens"/>
        </w:rPr>
        <w:footnoteReference w:id="1"/>
      </w:r>
    </w:p>
    <w:p w:rsidR="00523928" w:rsidRPr="00771AD8" w:rsidRDefault="00523928">
      <w:pPr>
        <w:pStyle w:val="Normaltindrag"/>
      </w:pPr>
      <w:r w:rsidRPr="00771AD8">
        <w:rPr>
          <w:i/>
        </w:rPr>
        <w:t>dels</w:t>
      </w:r>
      <w:r w:rsidRPr="00771AD8">
        <w:t xml:space="preserve"> att 3 kap. 18 § och 17 kap. 22 § skall ha följande lydelse,</w:t>
      </w:r>
    </w:p>
    <w:p w:rsidR="00523928" w:rsidRPr="00771AD8" w:rsidRDefault="00523928">
      <w:pPr>
        <w:pStyle w:val="Normaltindrag"/>
      </w:pPr>
      <w:r w:rsidRPr="00771AD8">
        <w:rPr>
          <w:i/>
        </w:rPr>
        <w:t>dels</w:t>
      </w:r>
      <w:r w:rsidRPr="00771AD8">
        <w:t xml:space="preserve"> att det i lagen skall föras in en ny paragraf, 17 kap. 21 a §, av följande lydelse.</w:t>
      </w:r>
    </w:p>
    <w:p w:rsidR="00523928" w:rsidRPr="00771AD8" w:rsidRDefault="0052392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71AD8">
        <w:tblPrEx>
          <w:tblCellMar>
            <w:top w:w="0" w:type="dxa"/>
            <w:bottom w:w="0" w:type="dxa"/>
          </w:tblCellMar>
        </w:tblPrEx>
        <w:trPr>
          <w:tblHeader/>
        </w:trPr>
        <w:tc>
          <w:tcPr>
            <w:tcW w:w="3090" w:type="dxa"/>
          </w:tcPr>
          <w:p w:rsidR="00523928" w:rsidRPr="00771AD8" w:rsidRDefault="00523928">
            <w:pPr>
              <w:pStyle w:val="LagtextRubrik"/>
            </w:pPr>
            <w:r w:rsidRPr="00771AD8">
              <w:t>Nuvarande lydelse</w:t>
            </w:r>
          </w:p>
        </w:tc>
        <w:tc>
          <w:tcPr>
            <w:tcW w:w="3090" w:type="dxa"/>
          </w:tcPr>
          <w:p w:rsidR="00523928" w:rsidRPr="00771AD8" w:rsidRDefault="00523928">
            <w:pPr>
              <w:pStyle w:val="LagtextRubrik"/>
            </w:pPr>
            <w:r w:rsidRPr="00771AD8">
              <w:t>Föreslagen lydelse</w:t>
            </w:r>
          </w:p>
        </w:tc>
      </w:tr>
    </w:tbl>
    <w:p w:rsidR="00523928" w:rsidRPr="00771AD8" w:rsidRDefault="00523928">
      <w:pPr>
        <w:pStyle w:val="Normaltindrag"/>
        <w:jc w:val="center"/>
        <w:rPr>
          <w:b/>
        </w:rPr>
      </w:pPr>
    </w:p>
    <w:p w:rsidR="00523928" w:rsidRPr="00771AD8" w:rsidRDefault="00523928">
      <w:pPr>
        <w:pStyle w:val="Normaltindrag"/>
        <w:jc w:val="center"/>
        <w:rPr>
          <w:b/>
        </w:rPr>
      </w:pPr>
      <w:r w:rsidRPr="00771AD8">
        <w:rPr>
          <w:b/>
        </w:rPr>
        <w:t>3 kap.</w:t>
      </w:r>
    </w:p>
    <w:p w:rsidR="00523928" w:rsidRPr="00771AD8" w:rsidRDefault="00523928">
      <w:pPr>
        <w:pStyle w:val="Normaltindrag"/>
        <w:jc w:val="center"/>
      </w:pPr>
      <w:r w:rsidRPr="00771AD8">
        <w:t>18 §</w:t>
      </w:r>
      <w:r w:rsidRPr="00771AD8">
        <w:rPr>
          <w:rStyle w:val="Fotnotsreferens"/>
        </w:rPr>
        <w:footnoteReference w:id="2"/>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71AD8">
        <w:tblPrEx>
          <w:tblCellMar>
            <w:top w:w="0" w:type="dxa"/>
            <w:bottom w:w="0" w:type="dxa"/>
          </w:tblCellMar>
        </w:tblPrEx>
        <w:trPr>
          <w:tblHeader/>
        </w:trPr>
        <w:tc>
          <w:tcPr>
            <w:tcW w:w="3090" w:type="dxa"/>
          </w:tcPr>
          <w:p w:rsidR="00523928" w:rsidRPr="00771AD8" w:rsidRDefault="00523928">
            <w:pPr>
              <w:pStyle w:val="LagtextIndrag"/>
            </w:pPr>
            <w:r w:rsidRPr="00771AD8">
              <w:t>I fråga om allmänna platser och områden för andra anläggningar än byggnader skall vad som föreskrivs om tomter i 17 § andra stycket alltid tillämpas samt vad som föreskrivs i 15 och 16 §§ och i 17 § första, tredje och fjärde styckena tillämpas i skälig utsträckning.</w:t>
            </w:r>
          </w:p>
        </w:tc>
        <w:tc>
          <w:tcPr>
            <w:tcW w:w="3090" w:type="dxa"/>
          </w:tcPr>
          <w:p w:rsidR="00523928" w:rsidRPr="00771AD8" w:rsidRDefault="00523928">
            <w:pPr>
              <w:pStyle w:val="LagtextIndrag"/>
            </w:pPr>
            <w:r w:rsidRPr="00771AD8">
              <w:t>I fråga om allmänna platser och områden för andra anläggningar än byggnader skall vad som föreskrivs om tomter i 17 § andra stycket alltid tillämpas samt vad som föreskrivs i 15 och 16 §§ och i 17 § första, tredje och fjärde styckena tillämpas i skälig utsträckning.</w:t>
            </w:r>
          </w:p>
        </w:tc>
      </w:tr>
      <w:tr w:rsidR="00000000" w:rsidRPr="00771AD8">
        <w:tblPrEx>
          <w:tblCellMar>
            <w:top w:w="0" w:type="dxa"/>
            <w:bottom w:w="0" w:type="dxa"/>
          </w:tblCellMar>
        </w:tblPrEx>
        <w:tc>
          <w:tcPr>
            <w:tcW w:w="3090" w:type="dxa"/>
          </w:tcPr>
          <w:p w:rsidR="00523928" w:rsidRPr="00771AD8" w:rsidRDefault="00523928">
            <w:pPr>
              <w:pStyle w:val="LagtextIndrag"/>
            </w:pPr>
          </w:p>
        </w:tc>
        <w:tc>
          <w:tcPr>
            <w:tcW w:w="3090" w:type="dxa"/>
          </w:tcPr>
          <w:p w:rsidR="00523928" w:rsidRPr="00771AD8" w:rsidRDefault="00523928">
            <w:pPr>
              <w:pStyle w:val="LagtextIndrag"/>
              <w:rPr>
                <w:i/>
              </w:rPr>
            </w:pPr>
            <w:r w:rsidRPr="00771AD8">
              <w:rPr>
                <w:i/>
              </w:rPr>
              <w:t>Sådana platser och områden skall dock alltid uppfylla kravet i 15 § första stycket 5 på användbarhet för personer med nedsatt rörelse- eller orienteringsförmåga i den utsträc</w:t>
            </w:r>
            <w:r w:rsidRPr="00771AD8">
              <w:rPr>
                <w:i/>
              </w:rPr>
              <w:t>k</w:t>
            </w:r>
            <w:r w:rsidRPr="00771AD8">
              <w:rPr>
                <w:i/>
              </w:rPr>
              <w:t>ning som följer av föreskrifter me</w:t>
            </w:r>
            <w:r w:rsidRPr="00771AD8">
              <w:rPr>
                <w:i/>
              </w:rPr>
              <w:t>d</w:t>
            </w:r>
            <w:r w:rsidRPr="00771AD8">
              <w:rPr>
                <w:i/>
              </w:rPr>
              <w:t>delade med stöd av denna lag.</w:t>
            </w:r>
          </w:p>
        </w:tc>
      </w:tr>
    </w:tbl>
    <w:p w:rsidR="00523928" w:rsidRPr="00771AD8" w:rsidRDefault="00523928">
      <w:pPr>
        <w:pStyle w:val="Normaltindrag"/>
        <w:jc w:val="center"/>
      </w:pPr>
    </w:p>
    <w:p w:rsidR="00523928" w:rsidRPr="00771AD8" w:rsidRDefault="00523928">
      <w:pPr>
        <w:pStyle w:val="Normaltindrag"/>
        <w:jc w:val="center"/>
        <w:rPr>
          <w:b/>
        </w:rPr>
      </w:pPr>
      <w:r w:rsidRPr="00771AD8">
        <w:rPr>
          <w:b/>
        </w:rPr>
        <w:t>17 kap.</w:t>
      </w:r>
    </w:p>
    <w:p w:rsidR="00523928" w:rsidRPr="00771AD8" w:rsidRDefault="00523928">
      <w:pPr>
        <w:pStyle w:val="Normaltindrag"/>
        <w:jc w:val="center"/>
      </w:pPr>
      <w:r w:rsidRPr="00771AD8">
        <w:t>21 a §</w:t>
      </w:r>
    </w:p>
    <w:p w:rsidR="00523928" w:rsidRPr="00771AD8" w:rsidRDefault="00523928">
      <w:pPr>
        <w:pStyle w:val="Normaltindrag"/>
        <w:jc w:val="cente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71AD8">
        <w:tblPrEx>
          <w:tblCellMar>
            <w:top w:w="0" w:type="dxa"/>
            <w:bottom w:w="0" w:type="dxa"/>
          </w:tblCellMar>
        </w:tblPrEx>
        <w:trPr>
          <w:tblHeader/>
        </w:trPr>
        <w:tc>
          <w:tcPr>
            <w:tcW w:w="3090" w:type="dxa"/>
          </w:tcPr>
          <w:p w:rsidR="00523928" w:rsidRPr="00771AD8" w:rsidRDefault="00523928">
            <w:pPr>
              <w:pStyle w:val="LagtextIndrag"/>
            </w:pPr>
          </w:p>
        </w:tc>
        <w:tc>
          <w:tcPr>
            <w:tcW w:w="3090" w:type="dxa"/>
          </w:tcPr>
          <w:p w:rsidR="00523928" w:rsidRPr="00771AD8" w:rsidRDefault="00523928">
            <w:pPr>
              <w:pStyle w:val="LagtextIndrag"/>
              <w:rPr>
                <w:i/>
              </w:rPr>
            </w:pPr>
            <w:r w:rsidRPr="00771AD8">
              <w:rPr>
                <w:i/>
              </w:rPr>
              <w:t>I lokaler dit allmänheten har til</w:t>
            </w:r>
            <w:r w:rsidRPr="00771AD8">
              <w:rPr>
                <w:i/>
              </w:rPr>
              <w:t>l</w:t>
            </w:r>
            <w:r w:rsidRPr="00771AD8">
              <w:rPr>
                <w:i/>
              </w:rPr>
              <w:t>träde och på allmänna platser skall enkelt avhjälpta hinder mot tillgän</w:t>
            </w:r>
            <w:r w:rsidRPr="00771AD8">
              <w:rPr>
                <w:i/>
              </w:rPr>
              <w:t>g</w:t>
            </w:r>
            <w:r w:rsidRPr="00771AD8">
              <w:rPr>
                <w:i/>
              </w:rPr>
              <w:t>ligheten och användbarheten för personer med nedsatt rörelse- eller orienteringsförmåga undanröjas i den utsträckning som följer av för</w:t>
            </w:r>
            <w:r w:rsidRPr="00771AD8">
              <w:rPr>
                <w:i/>
              </w:rPr>
              <w:t>e</w:t>
            </w:r>
            <w:r w:rsidRPr="00771AD8">
              <w:rPr>
                <w:i/>
              </w:rPr>
              <w:t>skrifter meddelade med stöd av de</w:t>
            </w:r>
            <w:r w:rsidRPr="00771AD8">
              <w:rPr>
                <w:i/>
              </w:rPr>
              <w:t>n</w:t>
            </w:r>
            <w:r w:rsidRPr="00771AD8">
              <w:rPr>
                <w:i/>
              </w:rPr>
              <w:t>na lag.</w:t>
            </w:r>
          </w:p>
        </w:tc>
      </w:tr>
    </w:tbl>
    <w:p w:rsidR="00523928" w:rsidRPr="00771AD8" w:rsidRDefault="00523928">
      <w:pPr>
        <w:jc w:val="center"/>
      </w:pPr>
    </w:p>
    <w:p w:rsidR="00523928" w:rsidRPr="00771AD8" w:rsidRDefault="00523928">
      <w:pPr>
        <w:jc w:val="center"/>
      </w:pPr>
      <w:r w:rsidRPr="00771AD8">
        <w:t>22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71AD8">
        <w:tblPrEx>
          <w:tblCellMar>
            <w:top w:w="0" w:type="dxa"/>
            <w:bottom w:w="0" w:type="dxa"/>
          </w:tblCellMar>
        </w:tblPrEx>
        <w:tc>
          <w:tcPr>
            <w:tcW w:w="3090" w:type="dxa"/>
          </w:tcPr>
          <w:p w:rsidR="00523928" w:rsidRPr="00771AD8" w:rsidRDefault="00523928">
            <w:pPr>
              <w:pStyle w:val="LagtextIndrag"/>
            </w:pPr>
            <w:r w:rsidRPr="00771AD8">
              <w:t xml:space="preserve">Regeringen eller den myndighet som regeringen bestämmer får, i de avseenden som anges i </w:t>
            </w:r>
            <w:r w:rsidRPr="00771AD8">
              <w:rPr>
                <w:i/>
              </w:rPr>
              <w:t>20 och 21</w:t>
            </w:r>
            <w:r w:rsidRPr="00771AD8">
              <w:t xml:space="preserve"> §§ meddela de ytterligare bestämmelser som behövs</w:t>
            </w:r>
          </w:p>
        </w:tc>
        <w:tc>
          <w:tcPr>
            <w:tcW w:w="3090" w:type="dxa"/>
          </w:tcPr>
          <w:p w:rsidR="00523928" w:rsidRPr="00771AD8" w:rsidRDefault="00523928">
            <w:pPr>
              <w:pStyle w:val="LagtextIndrag"/>
            </w:pPr>
            <w:r w:rsidRPr="00771AD8">
              <w:t xml:space="preserve">Regeringen eller den myndighet som regeringen bestämmer får, i de avseenden som anges i </w:t>
            </w:r>
            <w:r w:rsidRPr="00771AD8">
              <w:rPr>
                <w:i/>
              </w:rPr>
              <w:t>20–21 a §§</w:t>
            </w:r>
            <w:r w:rsidRPr="00771AD8">
              <w:t xml:space="preserve"> meddela de ytterligare bestämmelser som b</w:t>
            </w:r>
            <w:r w:rsidRPr="00771AD8">
              <w:t>e</w:t>
            </w:r>
            <w:r w:rsidRPr="00771AD8">
              <w:t>hövs</w:t>
            </w:r>
          </w:p>
        </w:tc>
      </w:tr>
    </w:tbl>
    <w:p w:rsidR="00523928" w:rsidRPr="00771AD8" w:rsidRDefault="00523928">
      <w:pPr>
        <w:pStyle w:val="LagtextIndrag"/>
      </w:pPr>
      <w:r w:rsidRPr="00771AD8">
        <w:t>1. till skydd för liv, personlig säkerhet eller hälsa,</w:t>
      </w:r>
    </w:p>
    <w:p w:rsidR="00523928" w:rsidRPr="00771AD8" w:rsidRDefault="00523928">
      <w:pPr>
        <w:pStyle w:val="LagtextIndrag"/>
      </w:pPr>
      <w:r w:rsidRPr="00771AD8">
        <w:t>2. för en lämplig utformning av byggnader och andra anläggningar samt tomter och allmänna platser.</w:t>
      </w:r>
    </w:p>
    <w:p w:rsidR="00523928" w:rsidRPr="00771AD8" w:rsidRDefault="00523928">
      <w:r w:rsidRPr="00771AD8">
        <w:t>_______________</w:t>
      </w:r>
    </w:p>
    <w:p w:rsidR="00523928" w:rsidRPr="00771AD8" w:rsidRDefault="00523928">
      <w:pPr>
        <w:pStyle w:val="Normaltindrag"/>
      </w:pPr>
      <w:r w:rsidRPr="00771AD8">
        <w:t>Denna lag träder i kraft den 1 juli 2001.</w:t>
      </w:r>
    </w:p>
    <w:p w:rsidR="00523928" w:rsidRPr="00771AD8" w:rsidRDefault="00523928">
      <w:pPr>
        <w:pStyle w:val="Normaltindrag"/>
      </w:pPr>
    </w:p>
    <w:p w:rsidR="00523928" w:rsidRPr="00771AD8" w:rsidRDefault="00523928">
      <w:pPr>
        <w:pStyle w:val="Normaltindrag"/>
      </w:pPr>
    </w:p>
    <w:p w:rsidR="00523928" w:rsidRPr="00771AD8" w:rsidRDefault="00523928">
      <w:pPr>
        <w:pStyle w:val="Rubrik1"/>
        <w:rPr>
          <w:noProof w:val="0"/>
        </w:rPr>
      </w:pPr>
    </w:p>
    <w:p w:rsidR="00523928" w:rsidRPr="00771AD8" w:rsidRDefault="00523928"/>
    <w:p w:rsidR="00523928" w:rsidRPr="00771AD8" w:rsidRDefault="00523928">
      <w:pPr>
        <w:pStyle w:val="Normaltindrag"/>
        <w:sectPr w:rsidR="00000000" w:rsidRPr="00771AD8">
          <w:headerReference w:type="even" r:id="rId56"/>
          <w:headerReference w:type="default" r:id="rId57"/>
          <w:footerReference w:type="even" r:id="rId58"/>
          <w:footerReference w:type="default" r:id="rId59"/>
          <w:headerReference w:type="first" r:id="rId60"/>
          <w:footerReference w:type="first" r:id="rId61"/>
          <w:footnotePr>
            <w:numRestart w:val="eachSect"/>
          </w:footnotePr>
          <w:pgSz w:w="11906" w:h="16838" w:code="9"/>
          <w:pgMar w:top="907" w:right="4649" w:bottom="4508" w:left="1304" w:header="340" w:footer="227" w:gutter="0"/>
          <w:cols w:space="720"/>
          <w:titlePg/>
        </w:sectPr>
      </w:pPr>
    </w:p>
    <w:p w:rsidR="00523928" w:rsidRPr="00771AD8" w:rsidRDefault="00523928">
      <w:pPr>
        <w:pStyle w:val="Bilaga"/>
      </w:pPr>
      <w:r w:rsidRPr="00771AD8">
        <w:t>Bilaga 3</w:t>
      </w:r>
    </w:p>
    <w:p w:rsidR="00523928" w:rsidRPr="00771AD8" w:rsidRDefault="00523928">
      <w:pPr>
        <w:pStyle w:val="Rubrik1"/>
        <w:spacing w:before="125"/>
        <w:rPr>
          <w:noProof w:val="0"/>
        </w:rPr>
      </w:pPr>
      <w:bookmarkStart w:id="44" w:name="_Toc507231222"/>
      <w:r w:rsidRPr="00771AD8">
        <w:rPr>
          <w:noProof w:val="0"/>
        </w:rPr>
        <w:t>Utskottets lagförslag</w:t>
      </w:r>
      <w:bookmarkEnd w:id="44"/>
    </w:p>
    <w:p w:rsidR="00523928" w:rsidRPr="00771AD8" w:rsidRDefault="00523928">
      <w:pPr>
        <w:pStyle w:val="Rubrik2"/>
        <w:spacing w:before="0"/>
      </w:pPr>
      <w:bookmarkStart w:id="45" w:name="_Toc507231223"/>
      <w:r w:rsidRPr="00771AD8">
        <w:t>Förslag till lag om ändring i plan- och bygglagen (1987:10)</w:t>
      </w:r>
      <w:bookmarkEnd w:id="45"/>
    </w:p>
    <w:p w:rsidR="00523928" w:rsidRPr="00771AD8" w:rsidRDefault="00523928">
      <w:pPr>
        <w:pStyle w:val="Normaltindrag"/>
      </w:pPr>
      <w:r w:rsidRPr="00771AD8">
        <w:t>Härigenom föreskrivs i fråga om plan- och bygglagen (1987:10)</w:t>
      </w:r>
      <w:r w:rsidRPr="00771AD8">
        <w:rPr>
          <w:rStyle w:val="Fotnotsreferens"/>
        </w:rPr>
        <w:footnoteReference w:id="3"/>
      </w:r>
    </w:p>
    <w:p w:rsidR="00523928" w:rsidRPr="00771AD8" w:rsidRDefault="00523928">
      <w:pPr>
        <w:pStyle w:val="Normaltindrag"/>
      </w:pPr>
      <w:r w:rsidRPr="00771AD8">
        <w:rPr>
          <w:i/>
        </w:rPr>
        <w:t>dels</w:t>
      </w:r>
      <w:r w:rsidRPr="00771AD8">
        <w:t xml:space="preserve"> att 3 kap. 18 §, 16 kap. 1 § och 17 kap. 22 § skall ha följande lydelse,</w:t>
      </w:r>
    </w:p>
    <w:p w:rsidR="00523928" w:rsidRPr="00771AD8" w:rsidRDefault="00523928">
      <w:pPr>
        <w:pStyle w:val="Normaltindrag"/>
      </w:pPr>
      <w:r w:rsidRPr="00771AD8">
        <w:rPr>
          <w:i/>
        </w:rPr>
        <w:t xml:space="preserve">dels </w:t>
      </w:r>
      <w:r w:rsidRPr="00771AD8">
        <w:t>att rubriken närmast före 17 kap. 20 § skall ha lydelsen ”Särskilda krav på befintliga byggnader</w:t>
      </w:r>
      <w:r w:rsidRPr="00771AD8">
        <w:rPr>
          <w:i/>
        </w:rPr>
        <w:t xml:space="preserve"> </w:t>
      </w:r>
      <w:r w:rsidRPr="00771AD8">
        <w:t>m.m.”,</w:t>
      </w:r>
    </w:p>
    <w:p w:rsidR="00523928" w:rsidRPr="00771AD8" w:rsidRDefault="00523928">
      <w:pPr>
        <w:pStyle w:val="Normaltindrag"/>
      </w:pPr>
      <w:r w:rsidRPr="00771AD8">
        <w:rPr>
          <w:i/>
        </w:rPr>
        <w:t>dels</w:t>
      </w:r>
      <w:r w:rsidRPr="00771AD8">
        <w:t xml:space="preserve"> att det i lagen skall föras in en ny paragraf, 17 kap. 21 a §, av följande lydelse.</w:t>
      </w:r>
    </w:p>
    <w:p w:rsidR="00523928" w:rsidRPr="00771AD8" w:rsidRDefault="00523928">
      <w:pPr>
        <w:pStyle w:val="Normaltindrag"/>
      </w:pPr>
    </w:p>
    <w:p w:rsidR="00523928" w:rsidRPr="00771AD8" w:rsidRDefault="0052392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71AD8">
        <w:tblPrEx>
          <w:tblCellMar>
            <w:top w:w="0" w:type="dxa"/>
            <w:bottom w:w="0" w:type="dxa"/>
          </w:tblCellMar>
        </w:tblPrEx>
        <w:trPr>
          <w:tblHeader/>
        </w:trPr>
        <w:tc>
          <w:tcPr>
            <w:tcW w:w="3090" w:type="dxa"/>
          </w:tcPr>
          <w:p w:rsidR="00523928" w:rsidRPr="00771AD8" w:rsidRDefault="00523928">
            <w:pPr>
              <w:pStyle w:val="LagtextRubrik"/>
            </w:pPr>
            <w:r w:rsidRPr="00771AD8">
              <w:t>Nuvarande lydelse</w:t>
            </w:r>
          </w:p>
        </w:tc>
        <w:tc>
          <w:tcPr>
            <w:tcW w:w="3090" w:type="dxa"/>
          </w:tcPr>
          <w:p w:rsidR="00523928" w:rsidRPr="00771AD8" w:rsidRDefault="00523928">
            <w:pPr>
              <w:pStyle w:val="LagtextRubrik"/>
            </w:pPr>
            <w:r w:rsidRPr="00771AD8">
              <w:t xml:space="preserve">Utskottets förslag </w:t>
            </w:r>
          </w:p>
        </w:tc>
      </w:tr>
    </w:tbl>
    <w:p w:rsidR="00523928" w:rsidRPr="00771AD8" w:rsidRDefault="00523928">
      <w:pPr>
        <w:pStyle w:val="Normaltindrag"/>
        <w:jc w:val="center"/>
        <w:rPr>
          <w:b/>
        </w:rPr>
      </w:pPr>
    </w:p>
    <w:p w:rsidR="00523928" w:rsidRPr="00771AD8" w:rsidRDefault="00523928">
      <w:pPr>
        <w:pStyle w:val="Normaltindrag"/>
        <w:jc w:val="center"/>
        <w:rPr>
          <w:b/>
        </w:rPr>
      </w:pPr>
      <w:r w:rsidRPr="00771AD8">
        <w:rPr>
          <w:b/>
        </w:rPr>
        <w:t>3 kap.</w:t>
      </w:r>
    </w:p>
    <w:p w:rsidR="00523928" w:rsidRPr="00771AD8" w:rsidRDefault="00523928">
      <w:pPr>
        <w:pStyle w:val="Normaltindrag"/>
        <w:jc w:val="center"/>
      </w:pPr>
      <w:r w:rsidRPr="00771AD8">
        <w:t>18 §</w:t>
      </w:r>
      <w:r w:rsidRPr="00771AD8">
        <w:rPr>
          <w:rStyle w:val="Fotnotsreferens"/>
        </w:rPr>
        <w:footnoteReference w:id="4"/>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71AD8">
        <w:tblPrEx>
          <w:tblCellMar>
            <w:top w:w="0" w:type="dxa"/>
            <w:bottom w:w="0" w:type="dxa"/>
          </w:tblCellMar>
        </w:tblPrEx>
        <w:trPr>
          <w:cantSplit/>
          <w:tblHeader/>
        </w:trPr>
        <w:tc>
          <w:tcPr>
            <w:tcW w:w="6180" w:type="dxa"/>
            <w:gridSpan w:val="2"/>
          </w:tcPr>
          <w:p w:rsidR="00523928" w:rsidRPr="00771AD8" w:rsidRDefault="00523928">
            <w:pPr>
              <w:pStyle w:val="LagtextIndrag"/>
            </w:pPr>
            <w:r w:rsidRPr="00771AD8">
              <w:t>I fråga om allmänna platser och områden för andra anläggningar än byg</w:t>
            </w:r>
            <w:r w:rsidRPr="00771AD8">
              <w:t>g</w:t>
            </w:r>
            <w:r w:rsidRPr="00771AD8">
              <w:t>nader skall vad som föreskrivs om tomter i 17 § andra stycket alltid tillämpas samt vad som föreskrivs i 15 och 16 §§ och i 17 § första, tredje och fjärde styckena tillämpas i skälig utsträckning.</w:t>
            </w:r>
          </w:p>
        </w:tc>
      </w:tr>
      <w:tr w:rsidR="00000000" w:rsidRPr="00771AD8">
        <w:tblPrEx>
          <w:tblCellMar>
            <w:top w:w="0" w:type="dxa"/>
            <w:bottom w:w="0" w:type="dxa"/>
          </w:tblCellMar>
        </w:tblPrEx>
        <w:tc>
          <w:tcPr>
            <w:tcW w:w="3090" w:type="dxa"/>
          </w:tcPr>
          <w:p w:rsidR="00523928" w:rsidRPr="00771AD8" w:rsidRDefault="00523928">
            <w:pPr>
              <w:pStyle w:val="LagtextIndrag"/>
            </w:pPr>
          </w:p>
        </w:tc>
        <w:tc>
          <w:tcPr>
            <w:tcW w:w="3090" w:type="dxa"/>
          </w:tcPr>
          <w:p w:rsidR="00523928" w:rsidRPr="00771AD8" w:rsidRDefault="00523928">
            <w:pPr>
              <w:pStyle w:val="LagtextIndrag"/>
              <w:rPr>
                <w:i/>
              </w:rPr>
            </w:pPr>
            <w:r w:rsidRPr="00771AD8">
              <w:rPr>
                <w:i/>
              </w:rPr>
              <w:t>Sådana platser och områden skall dock alltid uppfylla kravet i 15 § första stycket 5 på användbarhet för personer med nedsatt rörelse- eller orienteringsförmåga i den utsträc</w:t>
            </w:r>
            <w:r w:rsidRPr="00771AD8">
              <w:rPr>
                <w:i/>
              </w:rPr>
              <w:t>k</w:t>
            </w:r>
            <w:r w:rsidRPr="00771AD8">
              <w:rPr>
                <w:i/>
              </w:rPr>
              <w:t>ning som följer av föreskrifter me</w:t>
            </w:r>
            <w:r w:rsidRPr="00771AD8">
              <w:rPr>
                <w:i/>
              </w:rPr>
              <w:t>d</w:t>
            </w:r>
            <w:r w:rsidRPr="00771AD8">
              <w:rPr>
                <w:i/>
              </w:rPr>
              <w:t>delade med stöd av denna lag.</w:t>
            </w:r>
          </w:p>
        </w:tc>
      </w:tr>
    </w:tbl>
    <w:p w:rsidR="00523928" w:rsidRPr="00771AD8" w:rsidRDefault="00523928">
      <w:pPr>
        <w:pStyle w:val="Normaltindrag"/>
        <w:jc w:val="center"/>
      </w:pPr>
    </w:p>
    <w:p w:rsidR="00523928" w:rsidRPr="00771AD8" w:rsidRDefault="00523928">
      <w:pPr>
        <w:pStyle w:val="Normaltindrag"/>
        <w:jc w:val="center"/>
        <w:rPr>
          <w:b/>
        </w:rPr>
      </w:pPr>
      <w:r w:rsidRPr="00771AD8">
        <w:rPr>
          <w:b/>
        </w:rPr>
        <w:t>16 kap.</w:t>
      </w:r>
    </w:p>
    <w:p w:rsidR="00523928" w:rsidRPr="00771AD8" w:rsidRDefault="00523928">
      <w:pPr>
        <w:pStyle w:val="Normaltindrag"/>
        <w:jc w:val="center"/>
      </w:pPr>
      <w:r w:rsidRPr="00771AD8">
        <w:t>1 §</w:t>
      </w:r>
      <w:r w:rsidRPr="00771AD8">
        <w:rPr>
          <w:rStyle w:val="Fotnotsreferens"/>
        </w:rPr>
        <w:footnoteReference w:id="5"/>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71AD8">
        <w:tblPrEx>
          <w:tblCellMar>
            <w:top w:w="0" w:type="dxa"/>
            <w:bottom w:w="0" w:type="dxa"/>
          </w:tblCellMar>
        </w:tblPrEx>
        <w:trPr>
          <w:cantSplit/>
          <w:tblHeader/>
        </w:trPr>
        <w:tc>
          <w:tcPr>
            <w:tcW w:w="6180" w:type="dxa"/>
            <w:gridSpan w:val="2"/>
          </w:tcPr>
          <w:p w:rsidR="00523928" w:rsidRPr="00771AD8" w:rsidRDefault="00523928">
            <w:pPr>
              <w:pStyle w:val="LagtextIndrag"/>
            </w:pPr>
            <w:r w:rsidRPr="00771AD8">
              <w:t>Regeringen eller den myndighet som regeringen bestämmer får meddela de föreskrifter om krav på byggnader m.m. som utöver bestämmelserna i 3 kap. behövs</w:t>
            </w:r>
          </w:p>
          <w:p w:rsidR="00523928" w:rsidRPr="00771AD8" w:rsidRDefault="00523928">
            <w:pPr>
              <w:pStyle w:val="LagtextIndrag"/>
            </w:pPr>
            <w:r w:rsidRPr="00771AD8">
              <w:t>1.  till skydd för liv, personlig säkerhet eller hälsa,</w:t>
            </w:r>
          </w:p>
        </w:tc>
      </w:tr>
      <w:tr w:rsidR="00000000" w:rsidRPr="00771AD8">
        <w:tblPrEx>
          <w:tblCellMar>
            <w:top w:w="0" w:type="dxa"/>
            <w:bottom w:w="0" w:type="dxa"/>
          </w:tblCellMar>
        </w:tblPrEx>
        <w:tc>
          <w:tcPr>
            <w:tcW w:w="3090" w:type="dxa"/>
          </w:tcPr>
          <w:p w:rsidR="00523928" w:rsidRPr="00771AD8" w:rsidRDefault="00523928">
            <w:pPr>
              <w:pStyle w:val="LagtextIndrag"/>
            </w:pPr>
            <w:r w:rsidRPr="00771AD8">
              <w:t>2. för en lämplig utformning av byggnader och andra anläggningar samt tomter och allmänna platser,</w:t>
            </w:r>
          </w:p>
        </w:tc>
        <w:tc>
          <w:tcPr>
            <w:tcW w:w="3090" w:type="dxa"/>
          </w:tcPr>
          <w:p w:rsidR="00523928" w:rsidRPr="00771AD8" w:rsidRDefault="00523928">
            <w:pPr>
              <w:pStyle w:val="LagtextIndrag"/>
            </w:pPr>
            <w:r w:rsidRPr="00771AD8">
              <w:t>2. för en lämplig utformning av byggnader och andra anläggningar samt tomter</w:t>
            </w:r>
            <w:r w:rsidRPr="00771AD8">
              <w:rPr>
                <w:i/>
              </w:rPr>
              <w:t xml:space="preserve">, områden för andra anläggningar än byggnader </w:t>
            </w:r>
            <w:r w:rsidRPr="00771AD8">
              <w:t>och allmänna pla</w:t>
            </w:r>
            <w:r w:rsidRPr="00771AD8">
              <w:t>t</w:t>
            </w:r>
            <w:r w:rsidRPr="00771AD8">
              <w:t>ser,</w:t>
            </w:r>
          </w:p>
        </w:tc>
      </w:tr>
    </w:tbl>
    <w:p w:rsidR="00523928" w:rsidRPr="00771AD8" w:rsidRDefault="00523928">
      <w:pPr>
        <w:pStyle w:val="Deltagare"/>
        <w:keepLines w:val="0"/>
        <w:spacing w:before="62" w:line="250" w:lineRule="atLeast"/>
        <w:rPr>
          <w:noProof w:val="0"/>
        </w:rPr>
      </w:pPr>
    </w:p>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771AD8">
        <w:tblPrEx>
          <w:tblCellMar>
            <w:top w:w="0" w:type="dxa"/>
            <w:bottom w:w="0" w:type="dxa"/>
          </w:tblCellMar>
        </w:tblPrEx>
        <w:trPr>
          <w:cantSplit/>
        </w:trPr>
        <w:tc>
          <w:tcPr>
            <w:tcW w:w="6180" w:type="dxa"/>
          </w:tcPr>
          <w:p w:rsidR="00523928" w:rsidRPr="00771AD8" w:rsidRDefault="00523928">
            <w:pPr>
              <w:pStyle w:val="LagtextIndrag"/>
            </w:pPr>
            <w:r w:rsidRPr="00771AD8">
              <w:t>3. för kontroll av att föreskrifter som avses i 1 efterlevs.</w:t>
            </w:r>
          </w:p>
          <w:p w:rsidR="00523928" w:rsidRPr="00771AD8" w:rsidRDefault="00523928">
            <w:pPr>
              <w:pStyle w:val="LagtextIndrag"/>
            </w:pPr>
            <w:r w:rsidRPr="00771AD8">
              <w:t>Regeringen eller den myndighet som regeringen bestämmer får meddela de föreskrifter om kvalitetsansvariga som behövs utöver bestämmelserna i 9 kap. 13–15 §§.</w:t>
            </w:r>
          </w:p>
          <w:p w:rsidR="00523928" w:rsidRPr="00771AD8" w:rsidRDefault="00523928">
            <w:pPr>
              <w:pStyle w:val="LagtextIndrag"/>
            </w:pPr>
            <w:r w:rsidRPr="00771AD8">
              <w:t xml:space="preserve">Regeringen eller den myndighet som regeringen bestämmer får i enskilda fall medge undantag från bestämmelserna i 3 kap. </w:t>
            </w:r>
          </w:p>
        </w:tc>
      </w:tr>
    </w:tbl>
    <w:p w:rsidR="00523928" w:rsidRPr="00771AD8" w:rsidRDefault="00523928">
      <w:pPr>
        <w:pStyle w:val="Normaltindrag"/>
        <w:jc w:val="center"/>
      </w:pPr>
    </w:p>
    <w:p w:rsidR="00523928" w:rsidRPr="00771AD8" w:rsidRDefault="00523928">
      <w:pPr>
        <w:pStyle w:val="Normaltindrag"/>
        <w:jc w:val="center"/>
        <w:rPr>
          <w:b/>
        </w:rPr>
      </w:pPr>
      <w:r w:rsidRPr="00771AD8">
        <w:rPr>
          <w:b/>
        </w:rPr>
        <w:t>17 kap.</w:t>
      </w:r>
    </w:p>
    <w:p w:rsidR="00523928" w:rsidRPr="00771AD8" w:rsidRDefault="00523928">
      <w:pPr>
        <w:pStyle w:val="Normaltindrag"/>
        <w:jc w:val="center"/>
      </w:pPr>
      <w:r w:rsidRPr="00771AD8">
        <w:t>21 a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71AD8">
        <w:tblPrEx>
          <w:tblCellMar>
            <w:top w:w="0" w:type="dxa"/>
            <w:bottom w:w="0" w:type="dxa"/>
          </w:tblCellMar>
        </w:tblPrEx>
        <w:trPr>
          <w:tblHeader/>
        </w:trPr>
        <w:tc>
          <w:tcPr>
            <w:tcW w:w="3090" w:type="dxa"/>
          </w:tcPr>
          <w:p w:rsidR="00523928" w:rsidRPr="00771AD8" w:rsidRDefault="00523928">
            <w:pPr>
              <w:pStyle w:val="LagtextIndrag"/>
            </w:pPr>
          </w:p>
        </w:tc>
        <w:tc>
          <w:tcPr>
            <w:tcW w:w="3090" w:type="dxa"/>
          </w:tcPr>
          <w:p w:rsidR="00523928" w:rsidRPr="00771AD8" w:rsidRDefault="00523928">
            <w:pPr>
              <w:pStyle w:val="LagtextIndrag"/>
              <w:rPr>
                <w:i/>
              </w:rPr>
            </w:pPr>
            <w:r w:rsidRPr="00771AD8">
              <w:rPr>
                <w:i/>
              </w:rPr>
              <w:t>I byggnader som innehåller lokaler dit allmänheten har tillträde och på allmänna platser skall enkelt a</w:t>
            </w:r>
            <w:r w:rsidRPr="00771AD8">
              <w:rPr>
                <w:i/>
              </w:rPr>
              <w:t>v</w:t>
            </w:r>
            <w:r w:rsidRPr="00771AD8">
              <w:rPr>
                <w:i/>
              </w:rPr>
              <w:t>hjälpta hinder mot lokalernas och platsernas tillgänglighet och a</w:t>
            </w:r>
            <w:r w:rsidRPr="00771AD8">
              <w:rPr>
                <w:i/>
              </w:rPr>
              <w:t>n</w:t>
            </w:r>
            <w:r w:rsidRPr="00771AD8">
              <w:rPr>
                <w:i/>
              </w:rPr>
              <w:t>vändbarhet för personer med nedsatt rörelse- eller orienteringsförmåga undanröjas i den utsträckning som följer av föreskrifter meddelade med stöd av denna lag.</w:t>
            </w:r>
          </w:p>
        </w:tc>
      </w:tr>
    </w:tbl>
    <w:p w:rsidR="00523928" w:rsidRPr="00771AD8" w:rsidRDefault="00523928">
      <w:pPr>
        <w:jc w:val="center"/>
      </w:pPr>
    </w:p>
    <w:p w:rsidR="00523928" w:rsidRPr="00771AD8" w:rsidRDefault="00523928">
      <w:pPr>
        <w:jc w:val="center"/>
      </w:pPr>
      <w:r w:rsidRPr="00771AD8">
        <w:t>22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71AD8">
        <w:tblPrEx>
          <w:tblCellMar>
            <w:top w:w="0" w:type="dxa"/>
            <w:bottom w:w="0" w:type="dxa"/>
          </w:tblCellMar>
        </w:tblPrEx>
        <w:tc>
          <w:tcPr>
            <w:tcW w:w="3090" w:type="dxa"/>
          </w:tcPr>
          <w:p w:rsidR="00523928" w:rsidRPr="00771AD8" w:rsidRDefault="00523928">
            <w:pPr>
              <w:pStyle w:val="LagtextIndrag"/>
            </w:pPr>
            <w:r w:rsidRPr="00771AD8">
              <w:t xml:space="preserve">Regeringen eller den myndighet som regeringen bestämmer får, i de avseenden som anges i </w:t>
            </w:r>
            <w:r w:rsidRPr="00771AD8">
              <w:rPr>
                <w:i/>
              </w:rPr>
              <w:t>20 och 21</w:t>
            </w:r>
            <w:r w:rsidRPr="00771AD8">
              <w:t xml:space="preserve"> §§, meddela de ytterligare bestämmelser som behövs</w:t>
            </w:r>
          </w:p>
        </w:tc>
        <w:tc>
          <w:tcPr>
            <w:tcW w:w="3090" w:type="dxa"/>
          </w:tcPr>
          <w:p w:rsidR="00523928" w:rsidRPr="00771AD8" w:rsidRDefault="00523928">
            <w:pPr>
              <w:pStyle w:val="LagtextIndrag"/>
            </w:pPr>
            <w:r w:rsidRPr="00771AD8">
              <w:t xml:space="preserve">Regeringen eller den myndighet som regeringen bestämmer får, i de avseenden som anges i </w:t>
            </w:r>
            <w:r w:rsidRPr="00771AD8">
              <w:rPr>
                <w:i/>
              </w:rPr>
              <w:t>20–21 a §§</w:t>
            </w:r>
            <w:r w:rsidRPr="00771AD8">
              <w:t>, meddela de ytterligare bestämmelser som b</w:t>
            </w:r>
            <w:r w:rsidRPr="00771AD8">
              <w:t>e</w:t>
            </w:r>
            <w:r w:rsidRPr="00771AD8">
              <w:t>hövs</w:t>
            </w:r>
          </w:p>
        </w:tc>
      </w:tr>
    </w:tbl>
    <w:p w:rsidR="00523928" w:rsidRPr="00771AD8" w:rsidRDefault="00523928">
      <w:pPr>
        <w:pStyle w:val="LagtextIndrag"/>
      </w:pPr>
      <w:r w:rsidRPr="00771AD8">
        <w:t>1. till skydd för liv, personlig säkerhet eller hälsa,</w:t>
      </w:r>
    </w:p>
    <w:p w:rsidR="00523928" w:rsidRPr="00771AD8" w:rsidRDefault="00523928">
      <w:pPr>
        <w:pStyle w:val="LagtextIndrag"/>
      </w:pPr>
      <w:r w:rsidRPr="00771AD8">
        <w:t>2. för en lämplig utformning av byggnader och andra anläggningar samt tomter och allmä</w:t>
      </w:r>
      <w:r w:rsidRPr="00771AD8">
        <w:t>n</w:t>
      </w:r>
      <w:r w:rsidRPr="00771AD8">
        <w:t>na platser.</w:t>
      </w:r>
    </w:p>
    <w:p w:rsidR="00523928" w:rsidRPr="00771AD8" w:rsidRDefault="00523928">
      <w:r w:rsidRPr="00771AD8">
        <w:t>_______________</w:t>
      </w:r>
    </w:p>
    <w:p w:rsidR="00523928" w:rsidRPr="00771AD8" w:rsidRDefault="00523928">
      <w:pPr>
        <w:pStyle w:val="Normaltindrag"/>
      </w:pPr>
      <w:r w:rsidRPr="00771AD8">
        <w:t>Denna lag träder i kraft den 1 juli 2001.</w:t>
      </w:r>
    </w:p>
    <w:p w:rsidR="00523928" w:rsidRPr="00771AD8" w:rsidRDefault="00523928">
      <w:pPr>
        <w:pStyle w:val="Normaltindrag"/>
      </w:pPr>
    </w:p>
    <w:p w:rsidR="00523928" w:rsidRPr="00771AD8" w:rsidRDefault="00523928">
      <w:pPr>
        <w:pStyle w:val="Tryckort"/>
        <w:framePr w:wrap="around"/>
      </w:pPr>
      <w:r w:rsidRPr="00771AD8">
        <w:t>Elanders Gotab, Stockholm  2001</w:t>
      </w:r>
    </w:p>
    <w:p w:rsidR="00523928" w:rsidRPr="00771AD8" w:rsidRDefault="00523928">
      <w:pPr>
        <w:pStyle w:val="Normaltindrag"/>
      </w:pPr>
    </w:p>
    <w:sectPr w:rsidR="00523928" w:rsidRPr="00771AD8">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928" w:rsidRPr="00771AD8" w:rsidRDefault="00523928">
      <w:pPr>
        <w:spacing w:before="0" w:line="240" w:lineRule="auto"/>
      </w:pPr>
      <w:r w:rsidRPr="00771AD8">
        <w:separator/>
      </w:r>
    </w:p>
  </w:endnote>
  <w:endnote w:type="continuationSeparator" w:id="0">
    <w:p w:rsidR="00523928" w:rsidRPr="00771AD8" w:rsidRDefault="00523928">
      <w:pPr>
        <w:spacing w:before="0" w:line="240" w:lineRule="auto"/>
      </w:pPr>
      <w:r w:rsidRPr="00771A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w:t>
    </w:r>
    <w:r w:rsidRPr="00771AD8">
      <w:fldChar w:fldCharType="end"/>
    </w:r>
  </w:p>
  <w:p w:rsidR="00523928" w:rsidRPr="00771AD8" w:rsidRDefault="0052392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6</w:t>
    </w:r>
    <w:r w:rsidRPr="00771AD8">
      <w:fldChar w:fldCharType="end"/>
    </w:r>
  </w:p>
  <w:p w:rsidR="00523928" w:rsidRPr="00771AD8" w:rsidRDefault="0052392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H"/>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5</w:t>
    </w:r>
    <w:r w:rsidRPr="00771AD8">
      <w:fldChar w:fldCharType="end"/>
    </w:r>
  </w:p>
  <w:p w:rsidR="00523928" w:rsidRPr="00771AD8" w:rsidRDefault="0052392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if </w:instrText>
    </w:r>
    <w:r w:rsidRPr="00771AD8">
      <w:fldChar w:fldCharType="begin" w:fldLock="1"/>
    </w:r>
    <w:r w:rsidRPr="00771AD8">
      <w:instrText xml:space="preserve"> = </w:instrText>
    </w:r>
    <w:r w:rsidRPr="00771AD8">
      <w:fldChar w:fldCharType="begin" w:fldLock="1"/>
    </w:r>
    <w:r w:rsidRPr="00771AD8">
      <w:instrText xml:space="preserve"> = </w:instrText>
    </w:r>
    <w:r w:rsidRPr="00771AD8">
      <w:fldChar w:fldCharType="begin" w:fldLock="1"/>
    </w:r>
    <w:r w:rsidRPr="00771AD8">
      <w:instrText xml:space="preserve"> page</w:instrText>
    </w:r>
    <w:r w:rsidRPr="00771AD8">
      <w:fldChar w:fldCharType="separate"/>
    </w:r>
    <w:r w:rsidRPr="00771AD8">
      <w:instrText>5</w:instrText>
    </w:r>
    <w:r w:rsidRPr="00771AD8">
      <w:fldChar w:fldCharType="end"/>
    </w:r>
    <w:r w:rsidRPr="00771AD8">
      <w:instrText xml:space="preserve">/2 </w:instrText>
    </w:r>
    <w:r w:rsidRPr="00771AD8">
      <w:fldChar w:fldCharType="separate"/>
    </w:r>
    <w:r w:rsidRPr="00771AD8">
      <w:instrText>2,5</w:instrText>
    </w:r>
    <w:r w:rsidRPr="00771AD8">
      <w:fldChar w:fldCharType="end"/>
    </w:r>
    <w:r w:rsidRPr="00771AD8">
      <w:instrText xml:space="preserve"> - </w:instrText>
    </w:r>
    <w:r w:rsidRPr="00771AD8">
      <w:fldChar w:fldCharType="begin" w:fldLock="1"/>
    </w:r>
    <w:r w:rsidRPr="00771AD8">
      <w:instrText xml:space="preserve"> = int(</w:instrText>
    </w:r>
    <w:r w:rsidRPr="00771AD8">
      <w:fldChar w:fldCharType="begin" w:fldLock="1"/>
    </w:r>
    <w:r w:rsidRPr="00771AD8">
      <w:instrText xml:space="preserve"> page</w:instrText>
    </w:r>
    <w:r w:rsidRPr="00771AD8">
      <w:fldChar w:fldCharType="separate"/>
    </w:r>
    <w:r w:rsidRPr="00771AD8">
      <w:instrText>5</w:instrText>
    </w:r>
    <w:r w:rsidRPr="00771AD8">
      <w:fldChar w:fldCharType="end"/>
    </w:r>
    <w:r w:rsidRPr="00771AD8">
      <w:instrText xml:space="preserve">/2) </w:instrText>
    </w:r>
    <w:r w:rsidRPr="00771AD8">
      <w:fldChar w:fldCharType="separate"/>
    </w:r>
    <w:r w:rsidRPr="00771AD8">
      <w:instrText>2</w:instrText>
    </w:r>
    <w:r w:rsidRPr="00771AD8">
      <w:fldChar w:fldCharType="end"/>
    </w:r>
    <w:r w:rsidRPr="00771AD8">
      <w:fldChar w:fldCharType="separate"/>
    </w:r>
    <w:r w:rsidRPr="00771AD8">
      <w:instrText>0,5</w:instrText>
    </w:r>
    <w:r w:rsidRPr="00771AD8">
      <w:fldChar w:fldCharType="end"/>
    </w:r>
    <w:r w:rsidRPr="00771AD8">
      <w:instrText xml:space="preserve"> = 0 "</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4</w:instrText>
    </w:r>
    <w:r w:rsidRPr="00771AD8">
      <w:fldChar w:fldCharType="end"/>
    </w:r>
  </w:p>
  <w:p w:rsidR="00523928" w:rsidRPr="00771AD8" w:rsidRDefault="00523928">
    <w:pPr>
      <w:pStyle w:val="SidfotH"/>
      <w:framePr w:w="8732" w:h="284" w:hRule="exact" w:hSpace="0" w:vSpace="0" w:wrap="around" w:xAlign="inside" w:y="13042" w:anchorLock="0"/>
    </w:pPr>
    <w:r w:rsidRPr="00771AD8">
      <w:instrText>""</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5</w:instrText>
    </w:r>
    <w:r w:rsidRPr="00771AD8">
      <w:fldChar w:fldCharType="end"/>
    </w:r>
    <w:r w:rsidRPr="00771AD8">
      <w:instrText>"</w:instrText>
    </w:r>
    <w:r w:rsidRPr="00771AD8">
      <w:fldChar w:fldCharType="separate"/>
    </w:r>
    <w:r w:rsidRPr="00771AD8">
      <w:t>5</w:t>
    </w:r>
    <w:r w:rsidRPr="00771AD8">
      <w:fldChar w:fldCharType="end"/>
    </w:r>
  </w:p>
  <w:p w:rsidR="00523928" w:rsidRPr="00771AD8" w:rsidRDefault="0052392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18</w:t>
    </w:r>
    <w:r w:rsidRPr="00771AD8">
      <w:fldChar w:fldCharType="end"/>
    </w:r>
  </w:p>
  <w:p w:rsidR="00523928" w:rsidRPr="00771AD8" w:rsidRDefault="0052392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H"/>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17</w:t>
    </w:r>
    <w:r w:rsidRPr="00771AD8">
      <w:fldChar w:fldCharType="end"/>
    </w:r>
  </w:p>
  <w:p w:rsidR="00523928" w:rsidRPr="00771AD8" w:rsidRDefault="0052392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if </w:instrText>
    </w:r>
    <w:r w:rsidRPr="00771AD8">
      <w:fldChar w:fldCharType="begin" w:fldLock="1"/>
    </w:r>
    <w:r w:rsidRPr="00771AD8">
      <w:instrText xml:space="preserve"> = </w:instrText>
    </w:r>
    <w:r w:rsidRPr="00771AD8">
      <w:fldChar w:fldCharType="begin" w:fldLock="1"/>
    </w:r>
    <w:r w:rsidRPr="00771AD8">
      <w:instrText xml:space="preserve"> = </w:instrText>
    </w:r>
    <w:r w:rsidRPr="00771AD8">
      <w:fldChar w:fldCharType="begin" w:fldLock="1"/>
    </w:r>
    <w:r w:rsidRPr="00771AD8">
      <w:instrText xml:space="preserve"> page</w:instrText>
    </w:r>
    <w:r w:rsidRPr="00771AD8">
      <w:fldChar w:fldCharType="separate"/>
    </w:r>
    <w:r w:rsidRPr="00771AD8">
      <w:instrText>7</w:instrText>
    </w:r>
    <w:r w:rsidRPr="00771AD8">
      <w:fldChar w:fldCharType="end"/>
    </w:r>
    <w:r w:rsidRPr="00771AD8">
      <w:instrText xml:space="preserve">/2 </w:instrText>
    </w:r>
    <w:r w:rsidRPr="00771AD8">
      <w:fldChar w:fldCharType="separate"/>
    </w:r>
    <w:r w:rsidRPr="00771AD8">
      <w:instrText>3,5</w:instrText>
    </w:r>
    <w:r w:rsidRPr="00771AD8">
      <w:fldChar w:fldCharType="end"/>
    </w:r>
    <w:r w:rsidRPr="00771AD8">
      <w:instrText xml:space="preserve"> - </w:instrText>
    </w:r>
    <w:r w:rsidRPr="00771AD8">
      <w:fldChar w:fldCharType="begin" w:fldLock="1"/>
    </w:r>
    <w:r w:rsidRPr="00771AD8">
      <w:instrText xml:space="preserve"> = int(</w:instrText>
    </w:r>
    <w:r w:rsidRPr="00771AD8">
      <w:fldChar w:fldCharType="begin" w:fldLock="1"/>
    </w:r>
    <w:r w:rsidRPr="00771AD8">
      <w:instrText xml:space="preserve"> page</w:instrText>
    </w:r>
    <w:r w:rsidRPr="00771AD8">
      <w:fldChar w:fldCharType="separate"/>
    </w:r>
    <w:r w:rsidRPr="00771AD8">
      <w:instrText>7</w:instrText>
    </w:r>
    <w:r w:rsidRPr="00771AD8">
      <w:fldChar w:fldCharType="end"/>
    </w:r>
    <w:r w:rsidRPr="00771AD8">
      <w:instrText xml:space="preserve">/2) </w:instrText>
    </w:r>
    <w:r w:rsidRPr="00771AD8">
      <w:fldChar w:fldCharType="separate"/>
    </w:r>
    <w:r w:rsidRPr="00771AD8">
      <w:instrText>3</w:instrText>
    </w:r>
    <w:r w:rsidRPr="00771AD8">
      <w:fldChar w:fldCharType="end"/>
    </w:r>
    <w:r w:rsidRPr="00771AD8">
      <w:fldChar w:fldCharType="separate"/>
    </w:r>
    <w:r w:rsidRPr="00771AD8">
      <w:instrText>0,5</w:instrText>
    </w:r>
    <w:r w:rsidRPr="00771AD8">
      <w:fldChar w:fldCharType="end"/>
    </w:r>
    <w:r w:rsidRPr="00771AD8">
      <w:instrText xml:space="preserve"> = 0 "</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6</w:instrText>
    </w:r>
    <w:r w:rsidRPr="00771AD8">
      <w:fldChar w:fldCharType="end"/>
    </w:r>
  </w:p>
  <w:p w:rsidR="00523928" w:rsidRPr="00771AD8" w:rsidRDefault="00523928">
    <w:pPr>
      <w:pStyle w:val="SidfotH"/>
      <w:framePr w:w="8732" w:h="284" w:hRule="exact" w:hSpace="0" w:vSpace="0" w:wrap="around" w:xAlign="inside" w:y="13042" w:anchorLock="0"/>
    </w:pPr>
    <w:r w:rsidRPr="00771AD8">
      <w:instrText>""</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7</w:instrText>
    </w:r>
    <w:r w:rsidRPr="00771AD8">
      <w:fldChar w:fldCharType="end"/>
    </w:r>
    <w:r w:rsidRPr="00771AD8">
      <w:instrText>"</w:instrText>
    </w:r>
    <w:r w:rsidRPr="00771AD8">
      <w:fldChar w:fldCharType="separate"/>
    </w:r>
    <w:r w:rsidRPr="00771AD8">
      <w:t>7</w:t>
    </w:r>
    <w:r w:rsidRPr="00771AD8">
      <w:fldChar w:fldCharType="end"/>
    </w:r>
  </w:p>
  <w:p w:rsidR="00523928" w:rsidRPr="00771AD8" w:rsidRDefault="0052392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22</w:t>
    </w:r>
    <w:r w:rsidRPr="00771AD8">
      <w:fldChar w:fldCharType="end"/>
    </w:r>
  </w:p>
  <w:p w:rsidR="00523928" w:rsidRPr="00771AD8" w:rsidRDefault="0052392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H"/>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21</w:t>
    </w:r>
    <w:r w:rsidRPr="00771AD8">
      <w:fldChar w:fldCharType="end"/>
    </w:r>
  </w:p>
  <w:p w:rsidR="00523928" w:rsidRPr="00771AD8" w:rsidRDefault="0052392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if </w:instrText>
    </w:r>
    <w:r w:rsidRPr="00771AD8">
      <w:fldChar w:fldCharType="begin" w:fldLock="1"/>
    </w:r>
    <w:r w:rsidRPr="00771AD8">
      <w:instrText xml:space="preserve"> = </w:instrText>
    </w:r>
    <w:r w:rsidRPr="00771AD8">
      <w:fldChar w:fldCharType="begin" w:fldLock="1"/>
    </w:r>
    <w:r w:rsidRPr="00771AD8">
      <w:instrText xml:space="preserve"> = </w:instrText>
    </w:r>
    <w:r w:rsidRPr="00771AD8">
      <w:fldChar w:fldCharType="begin" w:fldLock="1"/>
    </w:r>
    <w:r w:rsidRPr="00771AD8">
      <w:instrText xml:space="preserve"> page</w:instrText>
    </w:r>
    <w:r w:rsidRPr="00771AD8">
      <w:fldChar w:fldCharType="separate"/>
    </w:r>
    <w:r w:rsidRPr="00771AD8">
      <w:instrText>19</w:instrText>
    </w:r>
    <w:r w:rsidRPr="00771AD8">
      <w:fldChar w:fldCharType="end"/>
    </w:r>
    <w:r w:rsidRPr="00771AD8">
      <w:instrText xml:space="preserve">/2 </w:instrText>
    </w:r>
    <w:r w:rsidRPr="00771AD8">
      <w:fldChar w:fldCharType="separate"/>
    </w:r>
    <w:r w:rsidRPr="00771AD8">
      <w:instrText>9,5</w:instrText>
    </w:r>
    <w:r w:rsidRPr="00771AD8">
      <w:fldChar w:fldCharType="end"/>
    </w:r>
    <w:r w:rsidRPr="00771AD8">
      <w:instrText xml:space="preserve"> - </w:instrText>
    </w:r>
    <w:r w:rsidRPr="00771AD8">
      <w:fldChar w:fldCharType="begin" w:fldLock="1"/>
    </w:r>
    <w:r w:rsidRPr="00771AD8">
      <w:instrText xml:space="preserve"> = int(</w:instrText>
    </w:r>
    <w:r w:rsidRPr="00771AD8">
      <w:fldChar w:fldCharType="begin" w:fldLock="1"/>
    </w:r>
    <w:r w:rsidRPr="00771AD8">
      <w:instrText xml:space="preserve"> page</w:instrText>
    </w:r>
    <w:r w:rsidRPr="00771AD8">
      <w:fldChar w:fldCharType="separate"/>
    </w:r>
    <w:r w:rsidRPr="00771AD8">
      <w:instrText>19</w:instrText>
    </w:r>
    <w:r w:rsidRPr="00771AD8">
      <w:fldChar w:fldCharType="end"/>
    </w:r>
    <w:r w:rsidRPr="00771AD8">
      <w:instrText xml:space="preserve">/2) </w:instrText>
    </w:r>
    <w:r w:rsidRPr="00771AD8">
      <w:fldChar w:fldCharType="separate"/>
    </w:r>
    <w:r w:rsidRPr="00771AD8">
      <w:instrText>9</w:instrText>
    </w:r>
    <w:r w:rsidRPr="00771AD8">
      <w:fldChar w:fldCharType="end"/>
    </w:r>
    <w:r w:rsidRPr="00771AD8">
      <w:fldChar w:fldCharType="separate"/>
    </w:r>
    <w:r w:rsidRPr="00771AD8">
      <w:instrText>0,5</w:instrText>
    </w:r>
    <w:r w:rsidRPr="00771AD8">
      <w:fldChar w:fldCharType="end"/>
    </w:r>
    <w:r w:rsidRPr="00771AD8">
      <w:instrText xml:space="preserve"> = 0 "</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18</w:instrText>
    </w:r>
    <w:r w:rsidRPr="00771AD8">
      <w:fldChar w:fldCharType="end"/>
    </w:r>
  </w:p>
  <w:p w:rsidR="00523928" w:rsidRPr="00771AD8" w:rsidRDefault="00523928">
    <w:pPr>
      <w:pStyle w:val="SidfotH"/>
      <w:framePr w:w="8732" w:h="284" w:hRule="exact" w:hSpace="0" w:vSpace="0" w:wrap="around" w:xAlign="inside" w:y="13042" w:anchorLock="0"/>
    </w:pPr>
    <w:r w:rsidRPr="00771AD8">
      <w:instrText>""</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19</w:instrText>
    </w:r>
    <w:r w:rsidRPr="00771AD8">
      <w:fldChar w:fldCharType="end"/>
    </w:r>
    <w:r w:rsidRPr="00771AD8">
      <w:instrText>"</w:instrText>
    </w:r>
    <w:r w:rsidRPr="00771AD8">
      <w:fldChar w:fldCharType="separate"/>
    </w:r>
    <w:r w:rsidRPr="00771AD8">
      <w:t>19</w:t>
    </w:r>
    <w:r w:rsidRPr="00771AD8">
      <w:fldChar w:fldCharType="end"/>
    </w:r>
  </w:p>
  <w:p w:rsidR="00523928" w:rsidRPr="00771AD8" w:rsidRDefault="0052392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w:t>
    </w:r>
    <w:r w:rsidRPr="00771AD8">
      <w:fldChar w:fldCharType="end"/>
    </w:r>
  </w:p>
  <w:p w:rsidR="00523928" w:rsidRPr="00771AD8" w:rsidRDefault="005239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H"/>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3</w:t>
    </w:r>
    <w:r w:rsidRPr="00771AD8">
      <w:fldChar w:fldCharType="end"/>
    </w:r>
  </w:p>
  <w:p w:rsidR="00523928" w:rsidRPr="00771AD8" w:rsidRDefault="0052392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H"/>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3</w:t>
    </w:r>
    <w:r w:rsidRPr="00771AD8">
      <w:fldChar w:fldCharType="end"/>
    </w:r>
  </w:p>
  <w:p w:rsidR="00523928" w:rsidRPr="00771AD8" w:rsidRDefault="0052392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if </w:instrText>
    </w:r>
    <w:r w:rsidRPr="00771AD8">
      <w:fldChar w:fldCharType="begin" w:fldLock="1"/>
    </w:r>
    <w:r w:rsidRPr="00771AD8">
      <w:instrText xml:space="preserve"> = </w:instrText>
    </w:r>
    <w:r w:rsidRPr="00771AD8">
      <w:fldChar w:fldCharType="begin" w:fldLock="1"/>
    </w:r>
    <w:r w:rsidRPr="00771AD8">
      <w:instrText xml:space="preserve"> = </w:instrText>
    </w:r>
    <w:r w:rsidRPr="00771AD8">
      <w:fldChar w:fldCharType="begin" w:fldLock="1"/>
    </w:r>
    <w:r w:rsidRPr="00771AD8">
      <w:instrText xml:space="preserve"> page</w:instrText>
    </w:r>
    <w:r w:rsidRPr="00771AD8">
      <w:fldChar w:fldCharType="separate"/>
    </w:r>
    <w:r w:rsidRPr="00771AD8">
      <w:instrText>23</w:instrText>
    </w:r>
    <w:r w:rsidRPr="00771AD8">
      <w:fldChar w:fldCharType="end"/>
    </w:r>
    <w:r w:rsidRPr="00771AD8">
      <w:instrText xml:space="preserve">/2 </w:instrText>
    </w:r>
    <w:r w:rsidRPr="00771AD8">
      <w:fldChar w:fldCharType="separate"/>
    </w:r>
    <w:r w:rsidRPr="00771AD8">
      <w:instrText>11,5</w:instrText>
    </w:r>
    <w:r w:rsidRPr="00771AD8">
      <w:fldChar w:fldCharType="end"/>
    </w:r>
    <w:r w:rsidRPr="00771AD8">
      <w:instrText xml:space="preserve"> - </w:instrText>
    </w:r>
    <w:r w:rsidRPr="00771AD8">
      <w:fldChar w:fldCharType="begin" w:fldLock="1"/>
    </w:r>
    <w:r w:rsidRPr="00771AD8">
      <w:instrText xml:space="preserve"> = int(</w:instrText>
    </w:r>
    <w:r w:rsidRPr="00771AD8">
      <w:fldChar w:fldCharType="begin" w:fldLock="1"/>
    </w:r>
    <w:r w:rsidRPr="00771AD8">
      <w:instrText xml:space="preserve"> page</w:instrText>
    </w:r>
    <w:r w:rsidRPr="00771AD8">
      <w:fldChar w:fldCharType="separate"/>
    </w:r>
    <w:r w:rsidRPr="00771AD8">
      <w:instrText>23</w:instrText>
    </w:r>
    <w:r w:rsidRPr="00771AD8">
      <w:fldChar w:fldCharType="end"/>
    </w:r>
    <w:r w:rsidRPr="00771AD8">
      <w:instrText xml:space="preserve">/2) </w:instrText>
    </w:r>
    <w:r w:rsidRPr="00771AD8">
      <w:fldChar w:fldCharType="separate"/>
    </w:r>
    <w:r w:rsidRPr="00771AD8">
      <w:instrText>11</w:instrText>
    </w:r>
    <w:r w:rsidRPr="00771AD8">
      <w:fldChar w:fldCharType="end"/>
    </w:r>
    <w:r w:rsidRPr="00771AD8">
      <w:fldChar w:fldCharType="separate"/>
    </w:r>
    <w:r w:rsidRPr="00771AD8">
      <w:instrText>0,5</w:instrText>
    </w:r>
    <w:r w:rsidRPr="00771AD8">
      <w:fldChar w:fldCharType="end"/>
    </w:r>
    <w:r w:rsidRPr="00771AD8">
      <w:instrText xml:space="preserve"> = 0 "</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24</w:instrText>
    </w:r>
    <w:r w:rsidRPr="00771AD8">
      <w:fldChar w:fldCharType="end"/>
    </w:r>
  </w:p>
  <w:p w:rsidR="00523928" w:rsidRPr="00771AD8" w:rsidRDefault="00523928">
    <w:pPr>
      <w:pStyle w:val="SidfotH"/>
      <w:framePr w:w="8732" w:h="284" w:hRule="exact" w:hSpace="0" w:vSpace="0" w:wrap="around" w:xAlign="inside" w:y="13042" w:anchorLock="0"/>
    </w:pPr>
    <w:r w:rsidRPr="00771AD8">
      <w:instrText>""</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23</w:instrText>
    </w:r>
    <w:r w:rsidRPr="00771AD8">
      <w:fldChar w:fldCharType="end"/>
    </w:r>
    <w:r w:rsidRPr="00771AD8">
      <w:instrText>"</w:instrText>
    </w:r>
    <w:r w:rsidRPr="00771AD8">
      <w:fldChar w:fldCharType="separate"/>
    </w:r>
    <w:r w:rsidRPr="00771AD8">
      <w:t>23</w:t>
    </w:r>
    <w:r w:rsidRPr="00771AD8">
      <w:fldChar w:fldCharType="end"/>
    </w:r>
  </w:p>
  <w:p w:rsidR="00523928" w:rsidRPr="00771AD8" w:rsidRDefault="0052392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26</w:t>
    </w:r>
    <w:r w:rsidRPr="00771AD8">
      <w:fldChar w:fldCharType="end"/>
    </w:r>
  </w:p>
  <w:p w:rsidR="00523928" w:rsidRPr="00771AD8" w:rsidRDefault="0052392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H"/>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25</w:t>
    </w:r>
    <w:r w:rsidRPr="00771AD8">
      <w:fldChar w:fldCharType="end"/>
    </w:r>
  </w:p>
  <w:p w:rsidR="00523928" w:rsidRPr="00771AD8" w:rsidRDefault="0052392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if </w:instrText>
    </w:r>
    <w:r w:rsidRPr="00771AD8">
      <w:fldChar w:fldCharType="begin" w:fldLock="1"/>
    </w:r>
    <w:r w:rsidRPr="00771AD8">
      <w:instrText xml:space="preserve"> = </w:instrText>
    </w:r>
    <w:r w:rsidRPr="00771AD8">
      <w:fldChar w:fldCharType="begin" w:fldLock="1"/>
    </w:r>
    <w:r w:rsidRPr="00771AD8">
      <w:instrText xml:space="preserve"> = </w:instrText>
    </w:r>
    <w:r w:rsidRPr="00771AD8">
      <w:fldChar w:fldCharType="begin" w:fldLock="1"/>
    </w:r>
    <w:r w:rsidRPr="00771AD8">
      <w:instrText xml:space="preserve"> page</w:instrText>
    </w:r>
    <w:r w:rsidRPr="00771AD8">
      <w:fldChar w:fldCharType="separate"/>
    </w:r>
    <w:r w:rsidRPr="00771AD8">
      <w:instrText>24</w:instrText>
    </w:r>
    <w:r w:rsidRPr="00771AD8">
      <w:fldChar w:fldCharType="end"/>
    </w:r>
    <w:r w:rsidRPr="00771AD8">
      <w:instrText xml:space="preserve">/2 </w:instrText>
    </w:r>
    <w:r w:rsidRPr="00771AD8">
      <w:fldChar w:fldCharType="separate"/>
    </w:r>
    <w:r w:rsidRPr="00771AD8">
      <w:instrText>12</w:instrText>
    </w:r>
    <w:r w:rsidRPr="00771AD8">
      <w:fldChar w:fldCharType="end"/>
    </w:r>
    <w:r w:rsidRPr="00771AD8">
      <w:instrText xml:space="preserve"> - </w:instrText>
    </w:r>
    <w:r w:rsidRPr="00771AD8">
      <w:fldChar w:fldCharType="begin" w:fldLock="1"/>
    </w:r>
    <w:r w:rsidRPr="00771AD8">
      <w:instrText xml:space="preserve"> = int(</w:instrText>
    </w:r>
    <w:r w:rsidRPr="00771AD8">
      <w:fldChar w:fldCharType="begin" w:fldLock="1"/>
    </w:r>
    <w:r w:rsidRPr="00771AD8">
      <w:instrText xml:space="preserve"> page</w:instrText>
    </w:r>
    <w:r w:rsidRPr="00771AD8">
      <w:fldChar w:fldCharType="separate"/>
    </w:r>
    <w:r w:rsidRPr="00771AD8">
      <w:instrText>24</w:instrText>
    </w:r>
    <w:r w:rsidRPr="00771AD8">
      <w:fldChar w:fldCharType="end"/>
    </w:r>
    <w:r w:rsidRPr="00771AD8">
      <w:instrText xml:space="preserve">/2) </w:instrText>
    </w:r>
    <w:r w:rsidRPr="00771AD8">
      <w:fldChar w:fldCharType="separate"/>
    </w:r>
    <w:r w:rsidRPr="00771AD8">
      <w:instrText>12</w:instrText>
    </w:r>
    <w:r w:rsidRPr="00771AD8">
      <w:fldChar w:fldCharType="end"/>
    </w:r>
    <w:r w:rsidRPr="00771AD8">
      <w:fldChar w:fldCharType="separate"/>
    </w:r>
    <w:r w:rsidRPr="00771AD8">
      <w:instrText>0</w:instrText>
    </w:r>
    <w:r w:rsidRPr="00771AD8">
      <w:fldChar w:fldCharType="end"/>
    </w:r>
    <w:r w:rsidRPr="00771AD8">
      <w:instrText xml:space="preserve"> = 0 "</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24</w:instrText>
    </w:r>
    <w:r w:rsidRPr="00771AD8">
      <w:fldChar w:fldCharType="end"/>
    </w:r>
  </w:p>
  <w:p w:rsidR="00523928" w:rsidRPr="00771AD8" w:rsidRDefault="00523928">
    <w:pPr>
      <w:pStyle w:val="SidfotV"/>
      <w:framePr w:w="8732" w:h="284" w:hRule="exact" w:hSpace="0" w:vSpace="0" w:wrap="around" w:xAlign="inside" w:y="13042" w:anchorLock="0"/>
    </w:pPr>
    <w:r w:rsidRPr="00771AD8">
      <w:instrText>""</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25</w:instrText>
    </w:r>
    <w:r w:rsidRPr="00771AD8">
      <w:fldChar w:fldCharType="end"/>
    </w:r>
    <w:r w:rsidRPr="00771AD8">
      <w:instrText>"</w:instrText>
    </w:r>
    <w:r w:rsidRPr="00771AD8">
      <w:fldChar w:fldCharType="separate"/>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24</w:t>
    </w:r>
    <w:r w:rsidRPr="00771AD8">
      <w:fldChar w:fldCharType="end"/>
    </w:r>
  </w:p>
  <w:p w:rsidR="00523928" w:rsidRPr="00771AD8" w:rsidRDefault="00523928">
    <w:pPr>
      <w:pStyle w:val="SidfotH"/>
      <w:framePr w:w="8732" w:h="284" w:hRule="exact" w:hSpace="0" w:vSpace="0" w:wrap="around" w:xAlign="inside" w:y="13042" w:anchorLock="0"/>
    </w:pPr>
    <w:r w:rsidRPr="00771AD8">
      <w:fldChar w:fldCharType="end"/>
    </w:r>
  </w:p>
  <w:p w:rsidR="00523928" w:rsidRPr="00771AD8" w:rsidRDefault="0052392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28</w:t>
    </w:r>
    <w:r w:rsidRPr="00771AD8">
      <w:fldChar w:fldCharType="end"/>
    </w:r>
  </w:p>
  <w:p w:rsidR="00523928" w:rsidRPr="00771AD8" w:rsidRDefault="0052392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H"/>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27</w:t>
    </w:r>
    <w:r w:rsidRPr="00771AD8">
      <w:fldChar w:fldCharType="end"/>
    </w:r>
  </w:p>
  <w:p w:rsidR="00523928" w:rsidRPr="00771AD8" w:rsidRDefault="0052392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if </w:instrText>
    </w:r>
    <w:r w:rsidRPr="00771AD8">
      <w:fldChar w:fldCharType="begin" w:fldLock="1"/>
    </w:r>
    <w:r w:rsidRPr="00771AD8">
      <w:instrText xml:space="preserve"> = </w:instrText>
    </w:r>
    <w:r w:rsidRPr="00771AD8">
      <w:fldChar w:fldCharType="begin" w:fldLock="1"/>
    </w:r>
    <w:r w:rsidRPr="00771AD8">
      <w:instrText xml:space="preserve"> = </w:instrText>
    </w:r>
    <w:r w:rsidRPr="00771AD8">
      <w:fldChar w:fldCharType="begin" w:fldLock="1"/>
    </w:r>
    <w:r w:rsidRPr="00771AD8">
      <w:instrText xml:space="preserve"> page</w:instrText>
    </w:r>
    <w:r w:rsidRPr="00771AD8">
      <w:fldChar w:fldCharType="separate"/>
    </w:r>
    <w:r w:rsidRPr="00771AD8">
      <w:instrText>26</w:instrText>
    </w:r>
    <w:r w:rsidRPr="00771AD8">
      <w:fldChar w:fldCharType="end"/>
    </w:r>
    <w:r w:rsidRPr="00771AD8">
      <w:instrText xml:space="preserve">/2 </w:instrText>
    </w:r>
    <w:r w:rsidRPr="00771AD8">
      <w:fldChar w:fldCharType="separate"/>
    </w:r>
    <w:r w:rsidRPr="00771AD8">
      <w:instrText>13</w:instrText>
    </w:r>
    <w:r w:rsidRPr="00771AD8">
      <w:fldChar w:fldCharType="end"/>
    </w:r>
    <w:r w:rsidRPr="00771AD8">
      <w:instrText xml:space="preserve"> - </w:instrText>
    </w:r>
    <w:r w:rsidRPr="00771AD8">
      <w:fldChar w:fldCharType="begin" w:fldLock="1"/>
    </w:r>
    <w:r w:rsidRPr="00771AD8">
      <w:instrText xml:space="preserve"> = int(</w:instrText>
    </w:r>
    <w:r w:rsidRPr="00771AD8">
      <w:fldChar w:fldCharType="begin" w:fldLock="1"/>
    </w:r>
    <w:r w:rsidRPr="00771AD8">
      <w:instrText xml:space="preserve"> page</w:instrText>
    </w:r>
    <w:r w:rsidRPr="00771AD8">
      <w:fldChar w:fldCharType="separate"/>
    </w:r>
    <w:r w:rsidRPr="00771AD8">
      <w:instrText>26</w:instrText>
    </w:r>
    <w:r w:rsidRPr="00771AD8">
      <w:fldChar w:fldCharType="end"/>
    </w:r>
    <w:r w:rsidRPr="00771AD8">
      <w:instrText xml:space="preserve">/2) </w:instrText>
    </w:r>
    <w:r w:rsidRPr="00771AD8">
      <w:fldChar w:fldCharType="separate"/>
    </w:r>
    <w:r w:rsidRPr="00771AD8">
      <w:instrText>13</w:instrText>
    </w:r>
    <w:r w:rsidRPr="00771AD8">
      <w:fldChar w:fldCharType="end"/>
    </w:r>
    <w:r w:rsidRPr="00771AD8">
      <w:fldChar w:fldCharType="separate"/>
    </w:r>
    <w:r w:rsidRPr="00771AD8">
      <w:instrText>0</w:instrText>
    </w:r>
    <w:r w:rsidRPr="00771AD8">
      <w:fldChar w:fldCharType="end"/>
    </w:r>
    <w:r w:rsidRPr="00771AD8">
      <w:instrText xml:space="preserve"> = 0 "</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26</w:instrText>
    </w:r>
    <w:r w:rsidRPr="00771AD8">
      <w:fldChar w:fldCharType="end"/>
    </w:r>
  </w:p>
  <w:p w:rsidR="00523928" w:rsidRPr="00771AD8" w:rsidRDefault="00523928">
    <w:pPr>
      <w:pStyle w:val="SidfotV"/>
      <w:framePr w:w="8732" w:h="284" w:hRule="exact" w:hSpace="0" w:vSpace="0" w:wrap="around" w:xAlign="inside" w:y="13042" w:anchorLock="0"/>
    </w:pPr>
    <w:r w:rsidRPr="00771AD8">
      <w:instrText>""</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27</w:instrText>
    </w:r>
    <w:r w:rsidRPr="00771AD8">
      <w:fldChar w:fldCharType="end"/>
    </w:r>
    <w:r w:rsidRPr="00771AD8">
      <w:instrText>"</w:instrText>
    </w:r>
    <w:r w:rsidRPr="00771AD8">
      <w:fldChar w:fldCharType="separate"/>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26</w:t>
    </w:r>
    <w:r w:rsidRPr="00771AD8">
      <w:fldChar w:fldCharType="end"/>
    </w:r>
  </w:p>
  <w:p w:rsidR="00523928" w:rsidRPr="00771AD8" w:rsidRDefault="00523928">
    <w:pPr>
      <w:pStyle w:val="SidfotH"/>
      <w:framePr w:w="8732" w:h="284" w:hRule="exact" w:hSpace="0" w:vSpace="0" w:wrap="around" w:xAlign="inside" w:y="13042" w:anchorLock="0"/>
    </w:pPr>
    <w:r w:rsidRPr="00771AD8">
      <w:fldChar w:fldCharType="end"/>
    </w:r>
  </w:p>
  <w:p w:rsidR="00523928" w:rsidRPr="00771AD8" w:rsidRDefault="00523928">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30</w:t>
    </w:r>
    <w:r w:rsidRPr="00771AD8">
      <w:fldChar w:fldCharType="end"/>
    </w:r>
  </w:p>
  <w:p w:rsidR="00523928" w:rsidRPr="00771AD8" w:rsidRDefault="00523928">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H"/>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29</w:t>
    </w:r>
    <w:r w:rsidRPr="00771AD8">
      <w:fldChar w:fldCharType="end"/>
    </w:r>
  </w:p>
  <w:p w:rsidR="00523928" w:rsidRPr="00771AD8" w:rsidRDefault="005239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if </w:instrText>
    </w:r>
    <w:r w:rsidRPr="00771AD8">
      <w:fldChar w:fldCharType="begin" w:fldLock="1"/>
    </w:r>
    <w:r w:rsidRPr="00771AD8">
      <w:instrText xml:space="preserve"> = </w:instrText>
    </w:r>
    <w:r w:rsidRPr="00771AD8">
      <w:fldChar w:fldCharType="begin" w:fldLock="1"/>
    </w:r>
    <w:r w:rsidRPr="00771AD8">
      <w:instrText xml:space="preserve"> = </w:instrText>
    </w:r>
    <w:r w:rsidRPr="00771AD8">
      <w:fldChar w:fldCharType="begin" w:fldLock="1"/>
    </w:r>
    <w:r w:rsidRPr="00771AD8">
      <w:instrText xml:space="preserve"> page</w:instrText>
    </w:r>
    <w:r w:rsidRPr="00771AD8">
      <w:fldChar w:fldCharType="separate"/>
    </w:r>
    <w:r w:rsidR="00771AD8">
      <w:rPr>
        <w:noProof/>
      </w:rPr>
      <w:instrText>1</w:instrText>
    </w:r>
    <w:r w:rsidRPr="00771AD8">
      <w:fldChar w:fldCharType="end"/>
    </w:r>
    <w:r w:rsidRPr="00771AD8">
      <w:instrText xml:space="preserve">/2 </w:instrText>
    </w:r>
    <w:r w:rsidRPr="00771AD8">
      <w:fldChar w:fldCharType="separate"/>
    </w:r>
    <w:r w:rsidR="00771AD8">
      <w:rPr>
        <w:noProof/>
      </w:rPr>
      <w:instrText>0,5</w:instrText>
    </w:r>
    <w:r w:rsidRPr="00771AD8">
      <w:fldChar w:fldCharType="end"/>
    </w:r>
    <w:r w:rsidRPr="00771AD8">
      <w:instrText xml:space="preserve"> - </w:instrText>
    </w:r>
    <w:r w:rsidRPr="00771AD8">
      <w:fldChar w:fldCharType="begin" w:fldLock="1"/>
    </w:r>
    <w:r w:rsidRPr="00771AD8">
      <w:instrText xml:space="preserve"> = int(</w:instrText>
    </w:r>
    <w:r w:rsidRPr="00771AD8">
      <w:fldChar w:fldCharType="begin" w:fldLock="1"/>
    </w:r>
    <w:r w:rsidRPr="00771AD8">
      <w:instrText xml:space="preserve"> page</w:instrText>
    </w:r>
    <w:r w:rsidRPr="00771AD8">
      <w:fldChar w:fldCharType="separate"/>
    </w:r>
    <w:r w:rsidR="00771AD8">
      <w:rPr>
        <w:noProof/>
      </w:rPr>
      <w:instrText>1</w:instrText>
    </w:r>
    <w:r w:rsidRPr="00771AD8">
      <w:fldChar w:fldCharType="end"/>
    </w:r>
    <w:r w:rsidRPr="00771AD8">
      <w:instrText xml:space="preserve">/2) </w:instrText>
    </w:r>
    <w:r w:rsidRPr="00771AD8">
      <w:fldChar w:fldCharType="separate"/>
    </w:r>
    <w:r w:rsidR="00771AD8">
      <w:rPr>
        <w:noProof/>
      </w:rPr>
      <w:instrText>0</w:instrText>
    </w:r>
    <w:r w:rsidRPr="00771AD8">
      <w:fldChar w:fldCharType="end"/>
    </w:r>
    <w:r w:rsidRPr="00771AD8">
      <w:fldChar w:fldCharType="separate"/>
    </w:r>
    <w:r w:rsidR="00771AD8">
      <w:rPr>
        <w:noProof/>
      </w:rPr>
      <w:instrText>0,5</w:instrText>
    </w:r>
    <w:r w:rsidRPr="00771AD8">
      <w:fldChar w:fldCharType="end"/>
    </w:r>
    <w:r w:rsidRPr="00771AD8">
      <w:instrText xml:space="preserve"> = 0 "</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14</w:instrText>
    </w:r>
    <w:r w:rsidRPr="00771AD8">
      <w:fldChar w:fldCharType="end"/>
    </w:r>
  </w:p>
  <w:p w:rsidR="00523928" w:rsidRPr="00771AD8" w:rsidRDefault="00523928">
    <w:pPr>
      <w:pStyle w:val="SidfotH"/>
      <w:framePr w:w="8732" w:h="284" w:hRule="exact" w:hSpace="0" w:vSpace="0" w:wrap="around" w:xAlign="inside" w:y="13042" w:anchorLock="0"/>
    </w:pPr>
    <w:r w:rsidRPr="00771AD8">
      <w:instrText>""</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00771AD8">
      <w:rPr>
        <w:noProof/>
      </w:rPr>
      <w:instrText>1</w:instrText>
    </w:r>
    <w:r w:rsidRPr="00771AD8">
      <w:fldChar w:fldCharType="end"/>
    </w:r>
    <w:r w:rsidRPr="00771AD8">
      <w:instrText>"</w:instrText>
    </w:r>
    <w:r w:rsidRPr="00771AD8">
      <w:fldChar w:fldCharType="separate"/>
    </w:r>
    <w:r w:rsidR="00771AD8">
      <w:rPr>
        <w:noProof/>
      </w:rPr>
      <w:t>1</w:t>
    </w:r>
    <w:r w:rsidRPr="00771AD8">
      <w:fldChar w:fldCharType="end"/>
    </w:r>
  </w:p>
  <w:p w:rsidR="00523928" w:rsidRPr="00771AD8" w:rsidRDefault="00523928">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if </w:instrText>
    </w:r>
    <w:r w:rsidRPr="00771AD8">
      <w:fldChar w:fldCharType="begin" w:fldLock="1"/>
    </w:r>
    <w:r w:rsidRPr="00771AD8">
      <w:instrText xml:space="preserve"> = </w:instrText>
    </w:r>
    <w:r w:rsidRPr="00771AD8">
      <w:fldChar w:fldCharType="begin" w:fldLock="1"/>
    </w:r>
    <w:r w:rsidRPr="00771AD8">
      <w:instrText xml:space="preserve"> = </w:instrText>
    </w:r>
    <w:r w:rsidRPr="00771AD8">
      <w:fldChar w:fldCharType="begin" w:fldLock="1"/>
    </w:r>
    <w:r w:rsidRPr="00771AD8">
      <w:instrText xml:space="preserve"> page</w:instrText>
    </w:r>
    <w:r w:rsidRPr="00771AD8">
      <w:fldChar w:fldCharType="separate"/>
    </w:r>
    <w:r w:rsidRPr="00771AD8">
      <w:instrText>28</w:instrText>
    </w:r>
    <w:r w:rsidRPr="00771AD8">
      <w:fldChar w:fldCharType="end"/>
    </w:r>
    <w:r w:rsidRPr="00771AD8">
      <w:instrText xml:space="preserve">/2 </w:instrText>
    </w:r>
    <w:r w:rsidRPr="00771AD8">
      <w:fldChar w:fldCharType="separate"/>
    </w:r>
    <w:r w:rsidRPr="00771AD8">
      <w:instrText>14</w:instrText>
    </w:r>
    <w:r w:rsidRPr="00771AD8">
      <w:fldChar w:fldCharType="end"/>
    </w:r>
    <w:r w:rsidRPr="00771AD8">
      <w:instrText xml:space="preserve"> - </w:instrText>
    </w:r>
    <w:r w:rsidRPr="00771AD8">
      <w:fldChar w:fldCharType="begin" w:fldLock="1"/>
    </w:r>
    <w:r w:rsidRPr="00771AD8">
      <w:instrText xml:space="preserve"> = int(</w:instrText>
    </w:r>
    <w:r w:rsidRPr="00771AD8">
      <w:fldChar w:fldCharType="begin" w:fldLock="1"/>
    </w:r>
    <w:r w:rsidRPr="00771AD8">
      <w:instrText xml:space="preserve"> page</w:instrText>
    </w:r>
    <w:r w:rsidRPr="00771AD8">
      <w:fldChar w:fldCharType="separate"/>
    </w:r>
    <w:r w:rsidRPr="00771AD8">
      <w:instrText>28</w:instrText>
    </w:r>
    <w:r w:rsidRPr="00771AD8">
      <w:fldChar w:fldCharType="end"/>
    </w:r>
    <w:r w:rsidRPr="00771AD8">
      <w:instrText xml:space="preserve">/2) </w:instrText>
    </w:r>
    <w:r w:rsidRPr="00771AD8">
      <w:fldChar w:fldCharType="separate"/>
    </w:r>
    <w:r w:rsidRPr="00771AD8">
      <w:instrText>14</w:instrText>
    </w:r>
    <w:r w:rsidRPr="00771AD8">
      <w:fldChar w:fldCharType="end"/>
    </w:r>
    <w:r w:rsidRPr="00771AD8">
      <w:fldChar w:fldCharType="separate"/>
    </w:r>
    <w:r w:rsidRPr="00771AD8">
      <w:instrText>0</w:instrText>
    </w:r>
    <w:r w:rsidRPr="00771AD8">
      <w:fldChar w:fldCharType="end"/>
    </w:r>
    <w:r w:rsidRPr="00771AD8">
      <w:instrText xml:space="preserve"> = 0 "</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28</w:instrText>
    </w:r>
    <w:r w:rsidRPr="00771AD8">
      <w:fldChar w:fldCharType="end"/>
    </w:r>
  </w:p>
  <w:p w:rsidR="00523928" w:rsidRPr="00771AD8" w:rsidRDefault="00523928">
    <w:pPr>
      <w:pStyle w:val="SidfotV"/>
      <w:framePr w:w="8732" w:h="284" w:hRule="exact" w:hSpace="0" w:vSpace="0" w:wrap="around" w:xAlign="inside" w:y="13042" w:anchorLock="0"/>
    </w:pPr>
    <w:r w:rsidRPr="00771AD8">
      <w:instrText>""</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29</w:instrText>
    </w:r>
    <w:r w:rsidRPr="00771AD8">
      <w:fldChar w:fldCharType="end"/>
    </w:r>
    <w:r w:rsidRPr="00771AD8">
      <w:instrText>"</w:instrText>
    </w:r>
    <w:r w:rsidRPr="00771AD8">
      <w:fldChar w:fldCharType="separate"/>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28</w:t>
    </w:r>
    <w:r w:rsidRPr="00771AD8">
      <w:fldChar w:fldCharType="end"/>
    </w:r>
  </w:p>
  <w:p w:rsidR="00523928" w:rsidRPr="00771AD8" w:rsidRDefault="00523928">
    <w:pPr>
      <w:pStyle w:val="SidfotH"/>
      <w:framePr w:w="8732" w:h="284" w:hRule="exact" w:hSpace="0" w:vSpace="0" w:wrap="around" w:xAlign="inside" w:y="13042" w:anchorLock="0"/>
    </w:pPr>
    <w:r w:rsidRPr="00771AD8">
      <w:fldChar w:fldCharType="end"/>
    </w:r>
  </w:p>
  <w:p w:rsidR="00523928" w:rsidRPr="00771AD8" w:rsidRDefault="0052392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4</w:t>
    </w:r>
    <w:r w:rsidRPr="00771AD8">
      <w:fldChar w:fldCharType="end"/>
    </w:r>
  </w:p>
  <w:p w:rsidR="00523928" w:rsidRPr="00771AD8" w:rsidRDefault="0052392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H"/>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3</w:t>
    </w:r>
    <w:r w:rsidRPr="00771AD8">
      <w:fldChar w:fldCharType="end"/>
    </w:r>
  </w:p>
  <w:p w:rsidR="00523928" w:rsidRPr="00771AD8" w:rsidRDefault="0052392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if </w:instrText>
    </w:r>
    <w:r w:rsidRPr="00771AD8">
      <w:fldChar w:fldCharType="begin" w:fldLock="1"/>
    </w:r>
    <w:r w:rsidRPr="00771AD8">
      <w:instrText xml:space="preserve"> = </w:instrText>
    </w:r>
    <w:r w:rsidRPr="00771AD8">
      <w:fldChar w:fldCharType="begin" w:fldLock="1"/>
    </w:r>
    <w:r w:rsidRPr="00771AD8">
      <w:instrText xml:space="preserve"> = </w:instrText>
    </w:r>
    <w:r w:rsidRPr="00771AD8">
      <w:fldChar w:fldCharType="begin" w:fldLock="1"/>
    </w:r>
    <w:r w:rsidRPr="00771AD8">
      <w:instrText xml:space="preserve"> page</w:instrText>
    </w:r>
    <w:r w:rsidRPr="00771AD8">
      <w:fldChar w:fldCharType="separate"/>
    </w:r>
    <w:r w:rsidRPr="00771AD8">
      <w:instrText>2</w:instrText>
    </w:r>
    <w:r w:rsidRPr="00771AD8">
      <w:fldChar w:fldCharType="end"/>
    </w:r>
    <w:r w:rsidRPr="00771AD8">
      <w:instrText xml:space="preserve">/2 </w:instrText>
    </w:r>
    <w:r w:rsidRPr="00771AD8">
      <w:fldChar w:fldCharType="separate"/>
    </w:r>
    <w:r w:rsidRPr="00771AD8">
      <w:instrText>1</w:instrText>
    </w:r>
    <w:r w:rsidRPr="00771AD8">
      <w:fldChar w:fldCharType="end"/>
    </w:r>
    <w:r w:rsidRPr="00771AD8">
      <w:instrText xml:space="preserve"> - </w:instrText>
    </w:r>
    <w:r w:rsidRPr="00771AD8">
      <w:fldChar w:fldCharType="begin" w:fldLock="1"/>
    </w:r>
    <w:r w:rsidRPr="00771AD8">
      <w:instrText xml:space="preserve"> = int(</w:instrText>
    </w:r>
    <w:r w:rsidRPr="00771AD8">
      <w:fldChar w:fldCharType="begin" w:fldLock="1"/>
    </w:r>
    <w:r w:rsidRPr="00771AD8">
      <w:instrText xml:space="preserve"> page</w:instrText>
    </w:r>
    <w:r w:rsidRPr="00771AD8">
      <w:fldChar w:fldCharType="separate"/>
    </w:r>
    <w:r w:rsidRPr="00771AD8">
      <w:instrText>2</w:instrText>
    </w:r>
    <w:r w:rsidRPr="00771AD8">
      <w:fldChar w:fldCharType="end"/>
    </w:r>
    <w:r w:rsidRPr="00771AD8">
      <w:instrText xml:space="preserve">/2) </w:instrText>
    </w:r>
    <w:r w:rsidRPr="00771AD8">
      <w:fldChar w:fldCharType="separate"/>
    </w:r>
    <w:r w:rsidRPr="00771AD8">
      <w:instrText>1</w:instrText>
    </w:r>
    <w:r w:rsidRPr="00771AD8">
      <w:fldChar w:fldCharType="end"/>
    </w:r>
    <w:r w:rsidRPr="00771AD8">
      <w:fldChar w:fldCharType="separate"/>
    </w:r>
    <w:r w:rsidRPr="00771AD8">
      <w:instrText>0</w:instrText>
    </w:r>
    <w:r w:rsidRPr="00771AD8">
      <w:fldChar w:fldCharType="end"/>
    </w:r>
    <w:r w:rsidRPr="00771AD8">
      <w:instrText xml:space="preserve"> = 0 "</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2</w:instrText>
    </w:r>
    <w:r w:rsidRPr="00771AD8">
      <w:fldChar w:fldCharType="end"/>
    </w:r>
  </w:p>
  <w:p w:rsidR="00523928" w:rsidRPr="00771AD8" w:rsidRDefault="00523928">
    <w:pPr>
      <w:pStyle w:val="SidfotV"/>
      <w:framePr w:w="8732" w:h="284" w:hRule="exact" w:hSpace="0" w:vSpace="0" w:wrap="around" w:xAlign="inside" w:y="13042" w:anchorLock="0"/>
    </w:pPr>
    <w:r w:rsidRPr="00771AD8">
      <w:instrText>""</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3</w:instrText>
    </w:r>
    <w:r w:rsidRPr="00771AD8">
      <w:fldChar w:fldCharType="end"/>
    </w:r>
    <w:r w:rsidRPr="00771AD8">
      <w:instrText>"</w:instrText>
    </w:r>
    <w:r w:rsidRPr="00771AD8">
      <w:fldChar w:fldCharType="separate"/>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2</w:t>
    </w:r>
    <w:r w:rsidRPr="00771AD8">
      <w:fldChar w:fldCharType="end"/>
    </w:r>
  </w:p>
  <w:p w:rsidR="00523928" w:rsidRPr="00771AD8" w:rsidRDefault="00523928">
    <w:pPr>
      <w:pStyle w:val="SidfotH"/>
      <w:framePr w:w="8732" w:h="284" w:hRule="exact" w:hSpace="0" w:vSpace="0" w:wrap="around" w:xAlign="inside" w:y="13042" w:anchorLock="0"/>
    </w:pPr>
    <w:r w:rsidRPr="00771AD8">
      <w:fldChar w:fldCharType="end"/>
    </w:r>
  </w:p>
  <w:p w:rsidR="00523928" w:rsidRPr="00771AD8" w:rsidRDefault="0052392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4</w:t>
    </w:r>
    <w:r w:rsidRPr="00771AD8">
      <w:fldChar w:fldCharType="end"/>
    </w:r>
  </w:p>
  <w:p w:rsidR="00523928" w:rsidRPr="00771AD8" w:rsidRDefault="0052392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H"/>
      <w:framePr w:w="8732" w:h="284" w:hRule="exact" w:hSpace="0" w:vSpace="0" w:wrap="around" w:xAlign="inside" w:y="13042" w:anchorLock="0"/>
    </w:pP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t>3</w:t>
    </w:r>
    <w:r w:rsidRPr="00771AD8">
      <w:fldChar w:fldCharType="end"/>
    </w:r>
  </w:p>
  <w:p w:rsidR="00523928" w:rsidRPr="00771AD8" w:rsidRDefault="0052392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fotV"/>
      <w:framePr w:w="8732" w:h="284" w:hRule="exact" w:hSpace="0" w:vSpace="0" w:wrap="around" w:xAlign="inside" w:y="13042" w:anchorLock="0"/>
    </w:pPr>
    <w:r w:rsidRPr="00771AD8">
      <w:fldChar w:fldCharType="begin" w:fldLock="1"/>
    </w:r>
    <w:r w:rsidRPr="00771AD8">
      <w:instrText xml:space="preserve"> if </w:instrText>
    </w:r>
    <w:r w:rsidRPr="00771AD8">
      <w:fldChar w:fldCharType="begin" w:fldLock="1"/>
    </w:r>
    <w:r w:rsidRPr="00771AD8">
      <w:instrText xml:space="preserve"> = </w:instrText>
    </w:r>
    <w:r w:rsidRPr="00771AD8">
      <w:fldChar w:fldCharType="begin" w:fldLock="1"/>
    </w:r>
    <w:r w:rsidRPr="00771AD8">
      <w:instrText xml:space="preserve"> = </w:instrText>
    </w:r>
    <w:r w:rsidRPr="00771AD8">
      <w:fldChar w:fldCharType="begin" w:fldLock="1"/>
    </w:r>
    <w:r w:rsidRPr="00771AD8">
      <w:instrText xml:space="preserve"> page</w:instrText>
    </w:r>
    <w:r w:rsidRPr="00771AD8">
      <w:fldChar w:fldCharType="separate"/>
    </w:r>
    <w:r w:rsidRPr="00771AD8">
      <w:instrText>3</w:instrText>
    </w:r>
    <w:r w:rsidRPr="00771AD8">
      <w:fldChar w:fldCharType="end"/>
    </w:r>
    <w:r w:rsidRPr="00771AD8">
      <w:instrText xml:space="preserve">/2 </w:instrText>
    </w:r>
    <w:r w:rsidRPr="00771AD8">
      <w:fldChar w:fldCharType="separate"/>
    </w:r>
    <w:r w:rsidRPr="00771AD8">
      <w:instrText>1,5</w:instrText>
    </w:r>
    <w:r w:rsidRPr="00771AD8">
      <w:fldChar w:fldCharType="end"/>
    </w:r>
    <w:r w:rsidRPr="00771AD8">
      <w:instrText xml:space="preserve"> - </w:instrText>
    </w:r>
    <w:r w:rsidRPr="00771AD8">
      <w:fldChar w:fldCharType="begin" w:fldLock="1"/>
    </w:r>
    <w:r w:rsidRPr="00771AD8">
      <w:instrText xml:space="preserve"> = int(</w:instrText>
    </w:r>
    <w:r w:rsidRPr="00771AD8">
      <w:fldChar w:fldCharType="begin" w:fldLock="1"/>
    </w:r>
    <w:r w:rsidRPr="00771AD8">
      <w:instrText xml:space="preserve"> page</w:instrText>
    </w:r>
    <w:r w:rsidRPr="00771AD8">
      <w:fldChar w:fldCharType="separate"/>
    </w:r>
    <w:r w:rsidRPr="00771AD8">
      <w:instrText>3</w:instrText>
    </w:r>
    <w:r w:rsidRPr="00771AD8">
      <w:fldChar w:fldCharType="end"/>
    </w:r>
    <w:r w:rsidRPr="00771AD8">
      <w:instrText xml:space="preserve">/2) </w:instrText>
    </w:r>
    <w:r w:rsidRPr="00771AD8">
      <w:fldChar w:fldCharType="separate"/>
    </w:r>
    <w:r w:rsidRPr="00771AD8">
      <w:instrText>1</w:instrText>
    </w:r>
    <w:r w:rsidRPr="00771AD8">
      <w:fldChar w:fldCharType="end"/>
    </w:r>
    <w:r w:rsidRPr="00771AD8">
      <w:fldChar w:fldCharType="separate"/>
    </w:r>
    <w:r w:rsidRPr="00771AD8">
      <w:instrText>0,5</w:instrText>
    </w:r>
    <w:r w:rsidRPr="00771AD8">
      <w:fldChar w:fldCharType="end"/>
    </w:r>
    <w:r w:rsidRPr="00771AD8">
      <w:instrText xml:space="preserve"> = 0 "</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2</w:instrText>
    </w:r>
    <w:r w:rsidRPr="00771AD8">
      <w:fldChar w:fldCharType="end"/>
    </w:r>
  </w:p>
  <w:p w:rsidR="00523928" w:rsidRPr="00771AD8" w:rsidRDefault="00523928">
    <w:pPr>
      <w:pStyle w:val="SidfotH"/>
      <w:framePr w:w="8732" w:h="284" w:hRule="exact" w:hSpace="0" w:vSpace="0" w:wrap="around" w:xAlign="inside" w:y="13042" w:anchorLock="0"/>
    </w:pPr>
    <w:r w:rsidRPr="00771AD8">
      <w:instrText>""</w:instrText>
    </w:r>
    <w:r w:rsidRPr="00771AD8">
      <w:fldChar w:fldCharType="begin" w:fldLock="1"/>
    </w:r>
    <w:r w:rsidRPr="00771AD8">
      <w:instrText xml:space="preserve"> P</w:instrText>
    </w:r>
    <w:r w:rsidRPr="00771AD8">
      <w:instrText>A</w:instrText>
    </w:r>
    <w:r w:rsidRPr="00771AD8">
      <w:instrText xml:space="preserve">GE </w:instrText>
    </w:r>
    <w:r w:rsidRPr="00771AD8">
      <w:fldChar w:fldCharType="separate"/>
    </w:r>
    <w:r w:rsidRPr="00771AD8">
      <w:instrText>3</w:instrText>
    </w:r>
    <w:r w:rsidRPr="00771AD8">
      <w:fldChar w:fldCharType="end"/>
    </w:r>
    <w:r w:rsidRPr="00771AD8">
      <w:instrText>"</w:instrText>
    </w:r>
    <w:r w:rsidRPr="00771AD8">
      <w:fldChar w:fldCharType="separate"/>
    </w:r>
    <w:r w:rsidRPr="00771AD8">
      <w:t>3</w:t>
    </w:r>
    <w:r w:rsidRPr="00771AD8">
      <w:fldChar w:fldCharType="end"/>
    </w:r>
  </w:p>
  <w:p w:rsidR="00523928" w:rsidRPr="00771AD8" w:rsidRDefault="00523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928" w:rsidRPr="00771AD8" w:rsidRDefault="00523928">
      <w:pPr>
        <w:pStyle w:val="Sidfot"/>
      </w:pPr>
    </w:p>
  </w:footnote>
  <w:footnote w:type="continuationSeparator" w:id="0">
    <w:p w:rsidR="00523928" w:rsidRPr="00771AD8" w:rsidRDefault="00523928">
      <w:pPr>
        <w:spacing w:before="0" w:line="240" w:lineRule="auto"/>
      </w:pPr>
      <w:r w:rsidRPr="00771AD8">
        <w:continuationSeparator/>
      </w:r>
    </w:p>
  </w:footnote>
  <w:footnote w:id="1">
    <w:p w:rsidR="00523928" w:rsidRPr="00771AD8" w:rsidRDefault="00523928">
      <w:pPr>
        <w:pStyle w:val="Fotnotstext"/>
      </w:pPr>
      <w:r w:rsidRPr="00771AD8">
        <w:rPr>
          <w:rStyle w:val="Fotnotsreferens"/>
        </w:rPr>
        <w:footnoteRef/>
      </w:r>
      <w:r w:rsidRPr="00771AD8">
        <w:t xml:space="preserve"> Lagen omtryckt 1992:1769.</w:t>
      </w:r>
    </w:p>
  </w:footnote>
  <w:footnote w:id="2">
    <w:p w:rsidR="00523928" w:rsidRPr="00771AD8" w:rsidRDefault="00523928">
      <w:pPr>
        <w:pStyle w:val="Fotnotstext"/>
      </w:pPr>
      <w:r w:rsidRPr="00771AD8">
        <w:rPr>
          <w:rStyle w:val="Fotnotsreferens"/>
        </w:rPr>
        <w:footnoteRef/>
      </w:r>
      <w:r w:rsidRPr="00771AD8">
        <w:t xml:space="preserve"> Senaste lydelse 1995:1197.</w:t>
      </w:r>
    </w:p>
  </w:footnote>
  <w:footnote w:id="3">
    <w:p w:rsidR="00523928" w:rsidRPr="00771AD8" w:rsidRDefault="00523928">
      <w:pPr>
        <w:pStyle w:val="Fotnotstext"/>
      </w:pPr>
      <w:r w:rsidRPr="00771AD8">
        <w:rPr>
          <w:rStyle w:val="Fotnotsreferens"/>
        </w:rPr>
        <w:footnoteRef/>
      </w:r>
      <w:r w:rsidRPr="00771AD8">
        <w:t xml:space="preserve"> Lagen omtryckt 1992:1769.</w:t>
      </w:r>
    </w:p>
  </w:footnote>
  <w:footnote w:id="4">
    <w:p w:rsidR="00523928" w:rsidRPr="00771AD8" w:rsidRDefault="00523928">
      <w:pPr>
        <w:pStyle w:val="Fotnotstext"/>
      </w:pPr>
      <w:r w:rsidRPr="00771AD8">
        <w:rPr>
          <w:rStyle w:val="Fotnotsreferens"/>
        </w:rPr>
        <w:footnoteRef/>
      </w:r>
      <w:r w:rsidRPr="00771AD8">
        <w:t xml:space="preserve"> Senaste lydelse 1995:1197.</w:t>
      </w:r>
    </w:p>
  </w:footnote>
  <w:footnote w:id="5">
    <w:p w:rsidR="00523928" w:rsidRPr="00771AD8" w:rsidRDefault="00523928">
      <w:pPr>
        <w:pStyle w:val="Fotnotstext"/>
      </w:pPr>
      <w:r w:rsidRPr="00771AD8">
        <w:rPr>
          <w:rStyle w:val="Fotnotsreferens"/>
        </w:rPr>
        <w:footnoteRef/>
      </w:r>
      <w:r w:rsidRPr="00771AD8">
        <w:t xml:space="preserve"> Senaste lydelse 1994:852.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 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BetänkandeNr</w:instrText>
    </w:r>
    <w:r w:rsidRPr="00771AD8">
      <w:rPr>
        <w:rStyle w:val="SidhuvudUtskott"/>
      </w:rPr>
      <w:fldChar w:fldCharType="separate"/>
    </w:r>
    <w:r w:rsidRPr="00771AD8">
      <w:rPr>
        <w:rStyle w:val="SidhuvudUtskott"/>
      </w:rPr>
      <w:t>5</w:t>
    </w:r>
    <w:r w:rsidRPr="00771AD8">
      <w:rPr>
        <w:rStyle w:val="SidhuvudUtskott"/>
      </w:rPr>
      <w:fldChar w:fldCharType="end"/>
    </w:r>
    <w:r w:rsidRPr="00771AD8">
      <w:t xml:space="preserve">     </w:t>
    </w:r>
    <w:r w:rsidRPr="00771AD8">
      <w:rPr>
        <w:rStyle w:val="SidhuvudBilaga"/>
      </w:rPr>
      <w:t xml:space="preserve"> </w:t>
    </w: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separate"/>
    </w:r>
    <w:r w:rsidRPr="00771AD8">
      <w:rPr>
        <w:rStyle w:val="SidhuvudRubrikReferens"/>
      </w:rPr>
      <w:t>Sammanfattning</w:t>
    </w:r>
    <w:r w:rsidRPr="00771AD8">
      <w:rPr>
        <w:rStyle w:val="SidhuvudRubrikReferens"/>
      </w:rPr>
      <w:fldChar w:fldCharType="end"/>
    </w:r>
  </w:p>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Status</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    </w:instrText>
    </w:r>
    <w:r w:rsidRPr="00771AD8">
      <w:rPr>
        <w:rStyle w:val="SidhuvudUtskott"/>
      </w:rPr>
      <w:fldChar w:fldCharType="begin" w:fldLock="1"/>
    </w:r>
    <w:r w:rsidRPr="00771AD8">
      <w:rPr>
        <w:rStyle w:val="SidhuvudUtskott"/>
      </w:rPr>
      <w:instrText xml:space="preserve"> PRINTDATE \@ "yyyy-MM-dd HH.mm"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p>
  <w:p w:rsidR="00523928" w:rsidRPr="00771AD8" w:rsidRDefault="0052392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t>2000/01:BoU5</w:t>
    </w:r>
    <w:r w:rsidRPr="00771AD8">
      <w:t xml:space="preserve">     </w:t>
    </w:r>
    <w:r w:rsidRPr="00771AD8">
      <w:rPr>
        <w:rStyle w:val="SidhuvudBilaga"/>
      </w:rPr>
      <w:t xml:space="preserve"> </w:t>
    </w:r>
    <w:r w:rsidRPr="00771AD8">
      <w:rPr>
        <w:rStyle w:val="SidhuvudRubrikReferens"/>
      </w:rPr>
      <w:t>Redogörelse för ärendet</w:t>
    </w:r>
  </w:p>
  <w:p w:rsidR="00523928" w:rsidRPr="00771AD8" w:rsidRDefault="00523928">
    <w:pPr>
      <w:pStyle w:val="SidhuvudKantJmn"/>
      <w:framePr w:w="8732" w:h="567" w:hRule="exact" w:vSpace="0" w:wrap="around" w:vAnchor="page" w:y="341" w:anchorLock="0"/>
    </w:pPr>
  </w:p>
  <w:p w:rsidR="00523928" w:rsidRPr="00771AD8" w:rsidRDefault="0052392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separate"/>
    </w:r>
    <w:r w:rsidRPr="00771AD8">
      <w:rPr>
        <w:rStyle w:val="SidhuvudRubrikReferens"/>
      </w:rPr>
      <w:t>Utskottets förslag till riksdagsbeslut</w:t>
    </w:r>
    <w:r w:rsidRPr="00771AD8">
      <w:rPr>
        <w:rStyle w:val="SidhuvudRubrikReferens"/>
      </w:rPr>
      <w:fldChar w:fldCharType="end"/>
    </w:r>
    <w:r w:rsidRPr="00771AD8">
      <w:rPr>
        <w:rStyle w:val="SidhuvudBilaga"/>
      </w:rPr>
      <w:t xml:space="preserve"> </w:t>
    </w:r>
    <w:r w:rsidRPr="00771AD8">
      <w:t xml:space="preserve">     </w:t>
    </w: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w:instrText>
    </w:r>
    <w:r w:rsidRPr="00771AD8">
      <w:instrText xml:space="preserve"> </w:instrText>
    </w:r>
    <w:r w:rsidRPr="00771AD8">
      <w:rPr>
        <w:rStyle w:val="SidhuvudUtskott"/>
      </w:rPr>
      <w:instrText>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w:instrText>
    </w:r>
    <w:r w:rsidRPr="00771AD8">
      <w:rPr>
        <w:rStyle w:val="SidhuvudUtskott"/>
      </w:rPr>
      <w:instrText>n</w:instrText>
    </w:r>
    <w:r w:rsidRPr="00771AD8">
      <w:rPr>
        <w:rStyle w:val="SidhuvudUtskott"/>
      </w:rPr>
      <w:instrText>kandeNr</w:instrText>
    </w:r>
    <w:r w:rsidRPr="00771AD8">
      <w:rPr>
        <w:rStyle w:val="SidhuvudUtskott"/>
      </w:rPr>
      <w:fldChar w:fldCharType="separate"/>
    </w:r>
    <w:r w:rsidRPr="00771AD8">
      <w:rPr>
        <w:rStyle w:val="SidhuvudUtskott"/>
      </w:rPr>
      <w:t>5</w:t>
    </w:r>
    <w:r w:rsidRPr="00771AD8">
      <w:rPr>
        <w:rStyle w:val="SidhuvudUtskott"/>
      </w:rPr>
      <w:fldChar w:fldCharType="end"/>
    </w:r>
  </w:p>
  <w:p w:rsidR="00523928" w:rsidRPr="00771AD8" w:rsidRDefault="00523928">
    <w:pPr>
      <w:pStyle w:val="SidhuvudKantUdda"/>
      <w:framePr w:w="8732" w:h="567" w:hRule="exact" w:vSpace="0" w:wrap="around" w:vAnchor="page" w:y="341" w:anchorLock="0"/>
    </w:pP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w:instrText>
    </w:r>
    <w:r w:rsidRPr="00771AD8">
      <w:rPr>
        <w:rStyle w:val="SidhuvudUtskott"/>
      </w:rPr>
      <w:fldChar w:fldCharType="begin" w:fldLock="1"/>
    </w:r>
    <w:r w:rsidRPr="00771AD8">
      <w:rPr>
        <w:rStyle w:val="SidhuvudUtskott"/>
      </w:rPr>
      <w:instrText xml:space="preserve"> PRINTDATE \@ "yyyy-MM-dd HH.mm    "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w:instrText>
    </w:r>
    <w:r w:rsidRPr="00771AD8">
      <w:rPr>
        <w:rStyle w:val="SidhuvudUtskott"/>
      </w:rPr>
      <w:instrText>O</w:instrText>
    </w:r>
    <w:r w:rsidRPr="00771AD8">
      <w:rPr>
        <w:rStyle w:val="SidhuvudUtskott"/>
      </w:rPr>
      <w:instrText>PERTY Status</w:instrText>
    </w:r>
    <w:r w:rsidRPr="00771AD8">
      <w:rPr>
        <w:rStyle w:val="SidhuvudUtskott"/>
      </w:rPr>
      <w:fldChar w:fldCharType="end"/>
    </w:r>
  </w:p>
  <w:p w:rsidR="00523928" w:rsidRPr="00771AD8" w:rsidRDefault="0052392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t xml:space="preserve">  </w:t>
    </w:r>
    <w:r w:rsidRPr="00771AD8">
      <w:rPr>
        <w:rStyle w:val="SidhuvudUtskott"/>
      </w:rPr>
      <w:t>2000/01:BoU5</w:t>
    </w:r>
  </w:p>
  <w:p w:rsidR="00523928" w:rsidRPr="00771AD8" w:rsidRDefault="00523928">
    <w:pPr>
      <w:pStyle w:val="SidhuvudKantUdda"/>
      <w:framePr w:w="8732" w:h="567" w:hRule="exact" w:vSpace="0" w:wrap="around" w:vAnchor="page" w:y="341" w:anchorLock="0"/>
    </w:pPr>
  </w:p>
  <w:p w:rsidR="00523928" w:rsidRPr="00771AD8" w:rsidRDefault="0052392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t>2000/01:BoU5</w:t>
    </w:r>
    <w:r w:rsidRPr="00771AD8">
      <w:t xml:space="preserve">     </w:t>
    </w:r>
    <w:r w:rsidRPr="00771AD8">
      <w:rPr>
        <w:rStyle w:val="SidhuvudBilaga"/>
      </w:rPr>
      <w:t xml:space="preserve"> </w:t>
    </w:r>
    <w:r w:rsidRPr="00771AD8">
      <w:rPr>
        <w:rStyle w:val="SidhuvudRubrikReferens"/>
      </w:rPr>
      <w:t>Utskottets överväganden</w:t>
    </w:r>
  </w:p>
  <w:p w:rsidR="00523928" w:rsidRPr="00771AD8" w:rsidRDefault="00523928">
    <w:pPr>
      <w:pStyle w:val="SidhuvudKantJmn"/>
      <w:framePr w:w="8732" w:h="567" w:hRule="exact" w:vSpace="0" w:wrap="around" w:vAnchor="page" w:y="341" w:anchorLock="0"/>
    </w:pPr>
  </w:p>
  <w:p w:rsidR="00523928" w:rsidRPr="00771AD8" w:rsidRDefault="0052392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rPr>
        <w:rStyle w:val="SidhuvudRubrikReferens"/>
      </w:rPr>
      <w:t>Utskottets överväganden</w:t>
    </w:r>
    <w:r w:rsidRPr="00771AD8">
      <w:rPr>
        <w:rStyle w:val="SidhuvudBilaga"/>
      </w:rPr>
      <w:t xml:space="preserve"> </w:t>
    </w:r>
    <w:r w:rsidRPr="00771AD8">
      <w:t xml:space="preserve">     </w:t>
    </w:r>
    <w:r w:rsidRPr="00771AD8">
      <w:rPr>
        <w:rStyle w:val="SidhuvudUtskott"/>
      </w:rPr>
      <w:t>2000/01:BoU5</w:t>
    </w:r>
  </w:p>
  <w:p w:rsidR="00523928" w:rsidRPr="00771AD8" w:rsidRDefault="00523928">
    <w:pPr>
      <w:pStyle w:val="SidhuvudKantUdda"/>
      <w:framePr w:w="8732" w:h="567" w:hRule="exact" w:vSpace="0" w:wrap="around" w:vAnchor="page" w:y="341" w:anchorLock="0"/>
    </w:pPr>
  </w:p>
  <w:p w:rsidR="00523928" w:rsidRPr="00771AD8" w:rsidRDefault="0052392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t xml:space="preserve">  </w:t>
    </w:r>
    <w:r w:rsidRPr="00771AD8">
      <w:rPr>
        <w:rStyle w:val="SidhuvudUtskott"/>
      </w:rPr>
      <w:t>2000/01:BoU5</w:t>
    </w:r>
  </w:p>
  <w:p w:rsidR="00523928" w:rsidRPr="00771AD8" w:rsidRDefault="00523928">
    <w:pPr>
      <w:pStyle w:val="SidhuvudKantUdda"/>
      <w:framePr w:w="8732" w:h="567" w:hRule="exact" w:vSpace="0" w:wrap="around" w:vAnchor="page" w:y="341" w:anchorLock="0"/>
    </w:pPr>
  </w:p>
  <w:p w:rsidR="00523928" w:rsidRPr="00771AD8" w:rsidRDefault="0052392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t>2000/01:BoU5</w:t>
    </w:r>
    <w:r w:rsidRPr="00771AD8">
      <w:t xml:space="preserve">     </w:t>
    </w:r>
    <w:r w:rsidRPr="00771AD8">
      <w:rPr>
        <w:rStyle w:val="SidhuvudBilaga"/>
      </w:rPr>
      <w:t xml:space="preserve"> </w:t>
    </w:r>
    <w:r w:rsidRPr="00771AD8">
      <w:rPr>
        <w:rStyle w:val="SidhuvudRubrikReferens"/>
      </w:rPr>
      <w:t>Reservationer</w:t>
    </w:r>
  </w:p>
  <w:p w:rsidR="00523928" w:rsidRPr="00771AD8" w:rsidRDefault="00523928">
    <w:pPr>
      <w:pStyle w:val="SidhuvudKantJmn"/>
      <w:framePr w:w="8732" w:h="567" w:hRule="exact" w:vSpace="0" w:wrap="around" w:vAnchor="page" w:y="341" w:anchorLock="0"/>
    </w:pPr>
  </w:p>
  <w:p w:rsidR="00523928" w:rsidRPr="00771AD8" w:rsidRDefault="0052392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rPr>
        <w:rStyle w:val="SidhuvudRubrikReferens"/>
      </w:rPr>
      <w:t>Reservationer</w:t>
    </w:r>
    <w:r w:rsidRPr="00771AD8">
      <w:rPr>
        <w:rStyle w:val="SidhuvudBilaga"/>
      </w:rPr>
      <w:t xml:space="preserve"> </w:t>
    </w:r>
    <w:r w:rsidRPr="00771AD8">
      <w:t xml:space="preserve">     </w:t>
    </w:r>
    <w:r w:rsidRPr="00771AD8">
      <w:rPr>
        <w:rStyle w:val="SidhuvudUtskott"/>
      </w:rPr>
      <w:t>2000/01:BoU5</w:t>
    </w:r>
  </w:p>
  <w:p w:rsidR="00523928" w:rsidRPr="00771AD8" w:rsidRDefault="00523928">
    <w:pPr>
      <w:pStyle w:val="SidhuvudKantUdda"/>
      <w:framePr w:w="8732" w:h="567" w:hRule="exact" w:vSpace="0" w:wrap="around" w:vAnchor="page" w:y="341" w:anchorLock="0"/>
    </w:pPr>
  </w:p>
  <w:p w:rsidR="00523928" w:rsidRPr="00771AD8" w:rsidRDefault="0052392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t xml:space="preserve">  </w:t>
    </w:r>
    <w:r w:rsidRPr="00771AD8">
      <w:rPr>
        <w:rStyle w:val="SidhuvudUtskott"/>
      </w:rPr>
      <w:t>2000/01:BoU5</w:t>
    </w:r>
  </w:p>
  <w:p w:rsidR="00523928" w:rsidRPr="00771AD8" w:rsidRDefault="00523928">
    <w:pPr>
      <w:pStyle w:val="SidhuvudKantUdda"/>
      <w:framePr w:w="8732" w:h="567" w:hRule="exact" w:vSpace="0" w:wrap="around" w:vAnchor="page" w:y="341" w:anchorLock="0"/>
    </w:pPr>
  </w:p>
  <w:p w:rsidR="00523928" w:rsidRPr="00771AD8" w:rsidRDefault="0052392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 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BetänkandeNr</w:instrText>
    </w:r>
    <w:r w:rsidRPr="00771AD8">
      <w:rPr>
        <w:rStyle w:val="SidhuvudUtskott"/>
      </w:rPr>
      <w:fldChar w:fldCharType="separate"/>
    </w:r>
    <w:r w:rsidRPr="00771AD8">
      <w:rPr>
        <w:rStyle w:val="SidhuvudUtskott"/>
      </w:rPr>
      <w:t>5</w:t>
    </w:r>
    <w:r w:rsidRPr="00771AD8">
      <w:rPr>
        <w:rStyle w:val="SidhuvudUtskott"/>
      </w:rPr>
      <w:fldChar w:fldCharType="end"/>
    </w:r>
    <w:r w:rsidRPr="00771AD8">
      <w:t xml:space="preserve">     </w:t>
    </w:r>
    <w:r w:rsidRPr="00771AD8">
      <w:rPr>
        <w:rStyle w:val="SidhuvudBilaga"/>
      </w:rPr>
      <w:t xml:space="preserve"> </w:t>
    </w: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separate"/>
    </w:r>
    <w:r w:rsidRPr="00771AD8">
      <w:rPr>
        <w:rStyle w:val="SidhuvudRubrikReferens"/>
      </w:rPr>
      <w:t>Reservationer</w:t>
    </w:r>
    <w:r w:rsidRPr="00771AD8">
      <w:rPr>
        <w:rStyle w:val="SidhuvudRubrikReferens"/>
      </w:rPr>
      <w:fldChar w:fldCharType="end"/>
    </w:r>
  </w:p>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Status</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    </w:instrText>
    </w:r>
    <w:r w:rsidRPr="00771AD8">
      <w:rPr>
        <w:rStyle w:val="SidhuvudUtskott"/>
      </w:rPr>
      <w:fldChar w:fldCharType="begin" w:fldLock="1"/>
    </w:r>
    <w:r w:rsidRPr="00771AD8">
      <w:rPr>
        <w:rStyle w:val="SidhuvudUtskott"/>
      </w:rPr>
      <w:instrText xml:space="preserve"> PRINTDATE \@ "yyyy-MM-dd HH.mm"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p>
  <w:p w:rsidR="00523928" w:rsidRPr="00771AD8" w:rsidRDefault="0052392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separate"/>
    </w:r>
    <w:r w:rsidRPr="00771AD8">
      <w:rPr>
        <w:rStyle w:val="SidhuvudRubrikReferens"/>
      </w:rPr>
      <w:t>Sammanfattning</w:t>
    </w:r>
    <w:r w:rsidRPr="00771AD8">
      <w:rPr>
        <w:rStyle w:val="SidhuvudRubrikReferens"/>
      </w:rPr>
      <w:fldChar w:fldCharType="end"/>
    </w:r>
    <w:r w:rsidRPr="00771AD8">
      <w:rPr>
        <w:rStyle w:val="SidhuvudBilaga"/>
      </w:rPr>
      <w:t xml:space="preserve"> </w:t>
    </w:r>
    <w:r w:rsidRPr="00771AD8">
      <w:t xml:space="preserve">     </w:t>
    </w: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w:instrText>
    </w:r>
    <w:r w:rsidRPr="00771AD8">
      <w:instrText xml:space="preserve"> </w:instrText>
    </w:r>
    <w:r w:rsidRPr="00771AD8">
      <w:rPr>
        <w:rStyle w:val="SidhuvudUtskott"/>
      </w:rPr>
      <w:instrText>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w:instrText>
    </w:r>
    <w:r w:rsidRPr="00771AD8">
      <w:rPr>
        <w:rStyle w:val="SidhuvudUtskott"/>
      </w:rPr>
      <w:instrText>n</w:instrText>
    </w:r>
    <w:r w:rsidRPr="00771AD8">
      <w:rPr>
        <w:rStyle w:val="SidhuvudUtskott"/>
      </w:rPr>
      <w:instrText>kandeNr</w:instrText>
    </w:r>
    <w:r w:rsidRPr="00771AD8">
      <w:rPr>
        <w:rStyle w:val="SidhuvudUtskott"/>
      </w:rPr>
      <w:fldChar w:fldCharType="separate"/>
    </w:r>
    <w:r w:rsidRPr="00771AD8">
      <w:rPr>
        <w:rStyle w:val="SidhuvudUtskott"/>
      </w:rPr>
      <w:t>5</w:t>
    </w:r>
    <w:r w:rsidRPr="00771AD8">
      <w:rPr>
        <w:rStyle w:val="SidhuvudUtskott"/>
      </w:rPr>
      <w:fldChar w:fldCharType="end"/>
    </w:r>
  </w:p>
  <w:p w:rsidR="00523928" w:rsidRPr="00771AD8" w:rsidRDefault="00523928">
    <w:pPr>
      <w:pStyle w:val="SidhuvudKantUdda"/>
      <w:framePr w:w="8732" w:h="567" w:hRule="exact" w:vSpace="0" w:wrap="around" w:vAnchor="page" w:y="341" w:anchorLock="0"/>
    </w:pP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w:instrText>
    </w:r>
    <w:r w:rsidRPr="00771AD8">
      <w:rPr>
        <w:rStyle w:val="SidhuvudUtskott"/>
      </w:rPr>
      <w:fldChar w:fldCharType="begin" w:fldLock="1"/>
    </w:r>
    <w:r w:rsidRPr="00771AD8">
      <w:rPr>
        <w:rStyle w:val="SidhuvudUtskott"/>
      </w:rPr>
      <w:instrText xml:space="preserve"> PRINTDATE \@ "yyyy-MM-dd HH.mm    "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w:instrText>
    </w:r>
    <w:r w:rsidRPr="00771AD8">
      <w:rPr>
        <w:rStyle w:val="SidhuvudUtskott"/>
      </w:rPr>
      <w:instrText>O</w:instrText>
    </w:r>
    <w:r w:rsidRPr="00771AD8">
      <w:rPr>
        <w:rStyle w:val="SidhuvudUtskott"/>
      </w:rPr>
      <w:instrText>PERTY Status</w:instrText>
    </w:r>
    <w:r w:rsidRPr="00771AD8">
      <w:rPr>
        <w:rStyle w:val="SidhuvudUtskott"/>
      </w:rPr>
      <w:fldChar w:fldCharType="end"/>
    </w:r>
  </w:p>
  <w:p w:rsidR="00523928" w:rsidRPr="00771AD8" w:rsidRDefault="0052392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separate"/>
    </w:r>
    <w:r w:rsidRPr="00771AD8">
      <w:rPr>
        <w:rStyle w:val="SidhuvudRubrikReferens"/>
      </w:rPr>
      <w:t>Reservationer</w:t>
    </w:r>
    <w:r w:rsidRPr="00771AD8">
      <w:rPr>
        <w:rStyle w:val="SidhuvudRubrikReferens"/>
      </w:rPr>
      <w:fldChar w:fldCharType="end"/>
    </w:r>
    <w:r w:rsidRPr="00771AD8">
      <w:rPr>
        <w:rStyle w:val="SidhuvudBilaga"/>
      </w:rPr>
      <w:t xml:space="preserve"> </w:t>
    </w:r>
    <w:r w:rsidRPr="00771AD8">
      <w:t xml:space="preserve">     </w:t>
    </w: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w:instrText>
    </w:r>
    <w:r w:rsidRPr="00771AD8">
      <w:instrText xml:space="preserve"> </w:instrText>
    </w:r>
    <w:r w:rsidRPr="00771AD8">
      <w:rPr>
        <w:rStyle w:val="SidhuvudUtskott"/>
      </w:rPr>
      <w:instrText>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w:instrText>
    </w:r>
    <w:r w:rsidRPr="00771AD8">
      <w:rPr>
        <w:rStyle w:val="SidhuvudUtskott"/>
      </w:rPr>
      <w:instrText>n</w:instrText>
    </w:r>
    <w:r w:rsidRPr="00771AD8">
      <w:rPr>
        <w:rStyle w:val="SidhuvudUtskott"/>
      </w:rPr>
      <w:instrText>kandeNr</w:instrText>
    </w:r>
    <w:r w:rsidRPr="00771AD8">
      <w:rPr>
        <w:rStyle w:val="SidhuvudUtskott"/>
      </w:rPr>
      <w:fldChar w:fldCharType="separate"/>
    </w:r>
    <w:r w:rsidRPr="00771AD8">
      <w:rPr>
        <w:rStyle w:val="SidhuvudUtskott"/>
      </w:rPr>
      <w:t>5</w:t>
    </w:r>
    <w:r w:rsidRPr="00771AD8">
      <w:rPr>
        <w:rStyle w:val="SidhuvudUtskott"/>
      </w:rPr>
      <w:fldChar w:fldCharType="end"/>
    </w:r>
  </w:p>
  <w:p w:rsidR="00523928" w:rsidRPr="00771AD8" w:rsidRDefault="00523928">
    <w:pPr>
      <w:pStyle w:val="SidhuvudKantUdda"/>
      <w:framePr w:w="8732" w:h="567" w:hRule="exact" w:vSpace="0" w:wrap="around" w:vAnchor="page" w:y="341" w:anchorLock="0"/>
    </w:pP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w:instrText>
    </w:r>
    <w:r w:rsidRPr="00771AD8">
      <w:rPr>
        <w:rStyle w:val="SidhuvudUtskott"/>
      </w:rPr>
      <w:fldChar w:fldCharType="begin" w:fldLock="1"/>
    </w:r>
    <w:r w:rsidRPr="00771AD8">
      <w:rPr>
        <w:rStyle w:val="SidhuvudUtskott"/>
      </w:rPr>
      <w:instrText xml:space="preserve"> PRINTDATE \@ "yyyy-MM-dd HH.mm    "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w:instrText>
    </w:r>
    <w:r w:rsidRPr="00771AD8">
      <w:rPr>
        <w:rStyle w:val="SidhuvudUtskott"/>
      </w:rPr>
      <w:instrText>O</w:instrText>
    </w:r>
    <w:r w:rsidRPr="00771AD8">
      <w:rPr>
        <w:rStyle w:val="SidhuvudUtskott"/>
      </w:rPr>
      <w:instrText>PERTY Status</w:instrText>
    </w:r>
    <w:r w:rsidRPr="00771AD8">
      <w:rPr>
        <w:rStyle w:val="SidhuvudUtskott"/>
      </w:rPr>
      <w:fldChar w:fldCharType="end"/>
    </w:r>
  </w:p>
  <w:p w:rsidR="00523928" w:rsidRPr="00771AD8" w:rsidRDefault="0052392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t xml:space="preserve">  </w:t>
    </w:r>
    <w:r w:rsidRPr="00771AD8">
      <w:rPr>
        <w:rStyle w:val="SidhuvudUtskott"/>
      </w:rPr>
      <w:t>2000/01:BoU5</w:t>
    </w:r>
  </w:p>
  <w:p w:rsidR="00523928" w:rsidRPr="00771AD8" w:rsidRDefault="00523928">
    <w:pPr>
      <w:pStyle w:val="SidhuvudKantUdda"/>
      <w:framePr w:w="8732" w:h="567" w:hRule="exact" w:vSpace="0" w:wrap="around" w:vAnchor="page" w:y="341" w:anchorLock="0"/>
    </w:pPr>
  </w:p>
  <w:p w:rsidR="00523928" w:rsidRPr="00771AD8" w:rsidRDefault="0052392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 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BetänkandeNr</w:instrText>
    </w:r>
    <w:r w:rsidRPr="00771AD8">
      <w:rPr>
        <w:rStyle w:val="SidhuvudUtskott"/>
      </w:rPr>
      <w:fldChar w:fldCharType="separate"/>
    </w:r>
    <w:r w:rsidRPr="00771AD8">
      <w:rPr>
        <w:rStyle w:val="SidhuvudUtskott"/>
      </w:rPr>
      <w:t>5</w:t>
    </w:r>
    <w:r w:rsidRPr="00771AD8">
      <w:rPr>
        <w:rStyle w:val="SidhuvudUtskott"/>
      </w:rPr>
      <w:fldChar w:fldCharType="end"/>
    </w:r>
    <w:r w:rsidRPr="00771AD8">
      <w:t xml:space="preserve">     </w:t>
    </w:r>
    <w:r w:rsidRPr="00771AD8">
      <w:rPr>
        <w:rStyle w:val="SidhuvudBilaga"/>
      </w:rPr>
      <w:t xml:space="preserve"> Bilaga 1   </w:t>
    </w: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separate"/>
    </w:r>
    <w:r w:rsidRPr="00771AD8">
      <w:rPr>
        <w:rStyle w:val="SidhuvudRubrikReferens"/>
      </w:rPr>
      <w:t>Särskilt yttrande</w:t>
    </w:r>
    <w:r w:rsidRPr="00771AD8">
      <w:rPr>
        <w:rStyle w:val="SidhuvudRubrikReferens"/>
      </w:rPr>
      <w:fldChar w:fldCharType="end"/>
    </w:r>
  </w:p>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Status</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    </w:instrText>
    </w:r>
    <w:r w:rsidRPr="00771AD8">
      <w:rPr>
        <w:rStyle w:val="SidhuvudUtskott"/>
      </w:rPr>
      <w:fldChar w:fldCharType="begin" w:fldLock="1"/>
    </w:r>
    <w:r w:rsidRPr="00771AD8">
      <w:rPr>
        <w:rStyle w:val="SidhuvudUtskott"/>
      </w:rPr>
      <w:instrText xml:space="preserve"> PRINTDATE \@ "yyyy-MM-dd HH.mm"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p>
  <w:p w:rsidR="00523928" w:rsidRPr="00771AD8" w:rsidRDefault="0052392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rPr>
        <w:rStyle w:val="SidhuvudRubrikReferens"/>
      </w:rPr>
      <w:t xml:space="preserve">Bilaga 1 </w:t>
    </w:r>
    <w:r w:rsidRPr="00771AD8">
      <w:rPr>
        <w:rStyle w:val="SidhuvudRubrikReferens"/>
      </w:rPr>
      <w:t>Förteckning över behandlade förslag</w:t>
    </w:r>
    <w:r w:rsidRPr="00771AD8">
      <w:rPr>
        <w:rStyle w:val="SidhuvudBilaga"/>
      </w:rPr>
      <w:t xml:space="preserve">  </w:t>
    </w:r>
    <w:r w:rsidRPr="00771AD8">
      <w:t xml:space="preserve">     </w:t>
    </w:r>
    <w:r w:rsidRPr="00771AD8">
      <w:rPr>
        <w:rStyle w:val="SidhuvudUtskott"/>
      </w:rPr>
      <w:t>2000/01:BoU5</w:t>
    </w:r>
  </w:p>
  <w:p w:rsidR="00523928" w:rsidRPr="00771AD8" w:rsidRDefault="00523928">
    <w:pPr>
      <w:pStyle w:val="SidhuvudKantUdda"/>
      <w:framePr w:w="8732" w:h="567" w:hRule="exact" w:vSpace="0" w:wrap="around" w:vAnchor="page" w:y="341" w:anchorLock="0"/>
    </w:pPr>
  </w:p>
  <w:p w:rsidR="00523928" w:rsidRPr="00771AD8" w:rsidRDefault="0052392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t>2000/01:BoU5</w:t>
    </w:r>
    <w:r w:rsidRPr="00771AD8">
      <w:t xml:space="preserve">    </w:t>
    </w:r>
  </w:p>
  <w:p w:rsidR="00523928" w:rsidRPr="00771AD8" w:rsidRDefault="00523928">
    <w:pPr>
      <w:pStyle w:val="SidhuvudKantJmn"/>
      <w:framePr w:w="8732" w:h="567" w:hRule="exact" w:vSpace="0" w:wrap="around" w:vAnchor="page" w:y="341" w:anchorLock="0"/>
    </w:pPr>
  </w:p>
  <w:p w:rsidR="00523928" w:rsidRPr="00771AD8" w:rsidRDefault="00523928">
    <w:pPr>
      <w:pStyle w:val="SidhuvudKantUdda"/>
      <w:framePr w:w="8732" w:h="567" w:hRule="exact" w:vSpace="0" w:wrap="around" w:vAnchor="page" w:y="341" w:anchorLock="0"/>
    </w:pPr>
    <w:r w:rsidRPr="00771AD8">
      <w:rPr>
        <w:rStyle w:val="SidhuvudRubrikReferens"/>
        <w:smallCaps w:val="0"/>
        <w:spacing w:val="0"/>
        <w:sz w:val="19"/>
      </w:rPr>
      <w:t xml:space="preserve"> </w:t>
    </w:r>
  </w:p>
  <w:p w:rsidR="00523928" w:rsidRPr="00771AD8" w:rsidRDefault="0052392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 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BetänkandeNr</w:instrText>
    </w:r>
    <w:r w:rsidRPr="00771AD8">
      <w:rPr>
        <w:rStyle w:val="SidhuvudUtskott"/>
      </w:rPr>
      <w:fldChar w:fldCharType="separate"/>
    </w:r>
    <w:r w:rsidRPr="00771AD8">
      <w:rPr>
        <w:rStyle w:val="SidhuvudUtskott"/>
      </w:rPr>
      <w:t>5</w:t>
    </w:r>
    <w:r w:rsidRPr="00771AD8">
      <w:rPr>
        <w:rStyle w:val="SidhuvudUtskott"/>
      </w:rPr>
      <w:fldChar w:fldCharType="end"/>
    </w:r>
    <w:r w:rsidRPr="00771AD8">
      <w:t xml:space="preserve">     </w:t>
    </w:r>
    <w:r w:rsidRPr="00771AD8">
      <w:rPr>
        <w:rStyle w:val="SidhuvudBilaga"/>
      </w:rPr>
      <w:t xml:space="preserve"> Bilaga 2   </w:t>
    </w: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separate"/>
    </w:r>
    <w:r w:rsidRPr="00771AD8">
      <w:rPr>
        <w:rStyle w:val="SidhuvudRubrikReferens"/>
      </w:rPr>
      <w:t>Förteckning över behandlade förslag</w:t>
    </w:r>
    <w:r w:rsidRPr="00771AD8">
      <w:rPr>
        <w:rStyle w:val="SidhuvudRubrikReferens"/>
      </w:rPr>
      <w:fldChar w:fldCharType="end"/>
    </w:r>
  </w:p>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Status</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    </w:instrText>
    </w:r>
    <w:r w:rsidRPr="00771AD8">
      <w:rPr>
        <w:rStyle w:val="SidhuvudUtskott"/>
      </w:rPr>
      <w:fldChar w:fldCharType="begin" w:fldLock="1"/>
    </w:r>
    <w:r w:rsidRPr="00771AD8">
      <w:rPr>
        <w:rStyle w:val="SidhuvudUtskott"/>
      </w:rPr>
      <w:instrText xml:space="preserve"> PRINTDATE \@ "yyyy-MM-dd HH.mm"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p>
  <w:p w:rsidR="00523928" w:rsidRPr="00771AD8" w:rsidRDefault="0052392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rPr>
        <w:rStyle w:val="SidhuvudBilaga"/>
      </w:rPr>
      <w:t xml:space="preserve">   Bilaga 2 Regeringens lagförslag </w:t>
    </w:r>
    <w:r w:rsidRPr="00771AD8">
      <w:t xml:space="preserve">     </w:t>
    </w:r>
    <w:r w:rsidRPr="00771AD8">
      <w:rPr>
        <w:rStyle w:val="SidhuvudUtskott"/>
      </w:rPr>
      <w:t>2000/01:BoU5</w:t>
    </w:r>
  </w:p>
  <w:p w:rsidR="00523928" w:rsidRPr="00771AD8" w:rsidRDefault="00523928">
    <w:pPr>
      <w:pStyle w:val="SidhuvudKantUdda"/>
      <w:framePr w:w="8732" w:h="567" w:hRule="exact" w:vSpace="0" w:wrap="around" w:vAnchor="page" w:y="341" w:anchorLock="0"/>
    </w:pPr>
  </w:p>
  <w:p w:rsidR="00523928" w:rsidRPr="00771AD8" w:rsidRDefault="0052392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t>2000/01:BoU5</w:t>
    </w:r>
    <w:r w:rsidRPr="00771AD8">
      <w:t xml:space="preserve">    </w:t>
    </w:r>
  </w:p>
  <w:p w:rsidR="00523928" w:rsidRPr="00771AD8" w:rsidRDefault="00523928">
    <w:pPr>
      <w:pStyle w:val="SidhuvudKantJmn"/>
      <w:framePr w:w="8732" w:h="567" w:hRule="exact" w:vSpace="0" w:wrap="around" w:vAnchor="page" w:y="341" w:anchorLock="0"/>
    </w:pPr>
  </w:p>
  <w:p w:rsidR="00523928" w:rsidRPr="00771AD8" w:rsidRDefault="00523928">
    <w:pPr>
      <w:pStyle w:val="SidhuvudKantUdda"/>
      <w:framePr w:w="8732" w:h="567" w:hRule="exact" w:vSpace="0" w:wrap="around" w:vAnchor="page" w:y="341" w:anchorLock="0"/>
    </w:pPr>
    <w:r w:rsidRPr="00771AD8">
      <w:rPr>
        <w:rStyle w:val="SidhuvudRubrikReferens"/>
        <w:smallCaps w:val="0"/>
        <w:spacing w:val="0"/>
        <w:sz w:val="19"/>
      </w:rPr>
      <w:t xml:space="preserve"> </w:t>
    </w:r>
  </w:p>
  <w:p w:rsidR="00523928" w:rsidRPr="00771AD8" w:rsidRDefault="00523928">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 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BetänkandeNr</w:instrText>
    </w:r>
    <w:r w:rsidRPr="00771AD8">
      <w:rPr>
        <w:rStyle w:val="SidhuvudUtskott"/>
      </w:rPr>
      <w:fldChar w:fldCharType="separate"/>
    </w:r>
    <w:r w:rsidRPr="00771AD8">
      <w:rPr>
        <w:rStyle w:val="SidhuvudUtskott"/>
      </w:rPr>
      <w:t>5</w:t>
    </w:r>
    <w:r w:rsidRPr="00771AD8">
      <w:rPr>
        <w:rStyle w:val="SidhuvudUtskott"/>
      </w:rPr>
      <w:fldChar w:fldCharType="end"/>
    </w:r>
    <w:r w:rsidRPr="00771AD8">
      <w:t xml:space="preserve">     </w:t>
    </w:r>
    <w:r w:rsidRPr="00771AD8">
      <w:rPr>
        <w:rStyle w:val="SidhuvudBilaga"/>
      </w:rPr>
      <w:t xml:space="preserve"> </w:t>
    </w: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end"/>
    </w:r>
  </w:p>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Status</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    </w:instrText>
    </w:r>
    <w:r w:rsidRPr="00771AD8">
      <w:rPr>
        <w:rStyle w:val="SidhuvudUtskott"/>
      </w:rPr>
      <w:fldChar w:fldCharType="begin" w:fldLock="1"/>
    </w:r>
    <w:r w:rsidRPr="00771AD8">
      <w:rPr>
        <w:rStyle w:val="SidhuvudUtskott"/>
      </w:rPr>
      <w:instrText xml:space="preserve"> PRINTDATE \@ "yyyy-MM-dd HH.mm"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p>
  <w:p w:rsidR="00523928" w:rsidRPr="00771AD8" w:rsidRDefault="00523928">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rPr>
        <w:rStyle w:val="SidhuvudRubrikReferens"/>
      </w:rPr>
      <w:t xml:space="preserve">Bilaga 3 </w:t>
    </w:r>
    <w:r w:rsidRPr="00771AD8">
      <w:rPr>
        <w:rStyle w:val="SidhuvudRubrikReferens"/>
      </w:rPr>
      <w:t>Utskottets lagförslag</w:t>
    </w:r>
    <w:r w:rsidRPr="00771AD8">
      <w:rPr>
        <w:rStyle w:val="SidhuvudBilaga"/>
      </w:rPr>
      <w:t xml:space="preserve"> </w:t>
    </w:r>
    <w:r w:rsidRPr="00771AD8">
      <w:t xml:space="preserve">     </w:t>
    </w:r>
    <w:r w:rsidRPr="00771AD8">
      <w:rPr>
        <w:rStyle w:val="SidhuvudUtskott"/>
      </w:rPr>
      <w:t>2000/01:BoU5</w:t>
    </w:r>
  </w:p>
  <w:p w:rsidR="00523928" w:rsidRPr="00771AD8" w:rsidRDefault="00523928">
    <w:pPr>
      <w:pStyle w:val="SidhuvudKantUdda"/>
      <w:framePr w:w="8732" w:h="567" w:hRule="exact" w:vSpace="0" w:wrap="around" w:vAnchor="page" w:y="341" w:anchorLock="0"/>
    </w:pPr>
  </w:p>
  <w:p w:rsidR="00523928" w:rsidRPr="00771AD8" w:rsidRDefault="0052392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t xml:space="preserve"> </w:t>
    </w:r>
  </w:p>
  <w:p w:rsidR="00523928" w:rsidRPr="00771AD8" w:rsidRDefault="00523928">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t>2000/01:BoU5</w:t>
    </w:r>
    <w:r w:rsidRPr="00771AD8">
      <w:t xml:space="preserve">    </w:t>
    </w:r>
  </w:p>
  <w:p w:rsidR="00523928" w:rsidRPr="00771AD8" w:rsidRDefault="00523928">
    <w:pPr>
      <w:pStyle w:val="SidhuvudKantJmn"/>
      <w:framePr w:w="8732" w:h="567" w:hRule="exact" w:vSpace="0" w:wrap="around" w:vAnchor="page" w:y="341" w:anchorLock="0"/>
    </w:pPr>
  </w:p>
  <w:p w:rsidR="00523928" w:rsidRPr="00771AD8" w:rsidRDefault="00523928">
    <w:pPr>
      <w:pStyle w:val="SidhuvudKantUdda"/>
      <w:framePr w:w="8732" w:h="567" w:hRule="exact" w:vSpace="0" w:wrap="around" w:vAnchor="page" w:y="341" w:anchorLock="0"/>
    </w:pPr>
    <w:r w:rsidRPr="00771AD8">
      <w:rPr>
        <w:rStyle w:val="SidhuvudRubrikReferens"/>
        <w:smallCaps w:val="0"/>
        <w:spacing w:val="0"/>
        <w:sz w:val="19"/>
      </w:rPr>
      <w:t xml:space="preserve"> </w:t>
    </w:r>
  </w:p>
  <w:p w:rsidR="00523928" w:rsidRPr="00771AD8" w:rsidRDefault="0052392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 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BetänkandeNr</w:instrText>
    </w:r>
    <w:r w:rsidRPr="00771AD8">
      <w:rPr>
        <w:rStyle w:val="SidhuvudUtskott"/>
      </w:rPr>
      <w:fldChar w:fldCharType="separate"/>
    </w:r>
    <w:r w:rsidRPr="00771AD8">
      <w:rPr>
        <w:rStyle w:val="SidhuvudUtskott"/>
      </w:rPr>
      <w:t>5</w:t>
    </w:r>
    <w:r w:rsidRPr="00771AD8">
      <w:rPr>
        <w:rStyle w:val="SidhuvudUtskott"/>
      </w:rPr>
      <w:fldChar w:fldCharType="end"/>
    </w:r>
    <w:r w:rsidRPr="00771AD8">
      <w:t xml:space="preserve">     </w:t>
    </w:r>
    <w:r w:rsidRPr="00771AD8">
      <w:rPr>
        <w:rStyle w:val="SidhuvudBilaga"/>
      </w:rPr>
      <w:t xml:space="preserve"> </w:t>
    </w: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separate"/>
    </w:r>
    <w:r w:rsidRPr="00771AD8">
      <w:rPr>
        <w:rStyle w:val="SidhuvudRubrikReferens"/>
      </w:rPr>
      <w:t>Sammanfattning</w:t>
    </w:r>
    <w:r w:rsidRPr="00771AD8">
      <w:rPr>
        <w:rStyle w:val="SidhuvudRubrikReferens"/>
      </w:rPr>
      <w:fldChar w:fldCharType="end"/>
    </w:r>
  </w:p>
  <w:p w:rsidR="00523928" w:rsidRPr="00771AD8" w:rsidRDefault="00523928">
    <w:pPr>
      <w:pStyle w:val="SidhuvudKantJmn"/>
      <w:framePr w:w="8732" w:h="567" w:hRule="exact" w:vSpace="0" w:wrap="around" w:vAnchor="page" w:y="341" w:anchorLock="0"/>
    </w:pPr>
    <w:r w:rsidRPr="00771AD8">
      <w:rPr>
        <w:rStyle w:val="SidhuvudUtskott"/>
      </w:rPr>
      <w:fldChar w:fldCharType="begin" w:fldLock="1"/>
    </w:r>
    <w:r w:rsidRPr="00771AD8">
      <w:rPr>
        <w:rStyle w:val="SidhuvudUtskott"/>
      </w:rPr>
      <w:instrText xml:space="preserve"> DOCPROPERTY Status</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    </w:instrText>
    </w:r>
    <w:r w:rsidRPr="00771AD8">
      <w:rPr>
        <w:rStyle w:val="SidhuvudUtskott"/>
      </w:rPr>
      <w:fldChar w:fldCharType="begin" w:fldLock="1"/>
    </w:r>
    <w:r w:rsidRPr="00771AD8">
      <w:rPr>
        <w:rStyle w:val="SidhuvudUtskott"/>
      </w:rPr>
      <w:instrText xml:space="preserve"> PRINTDATE \@ "yyyy-MM-dd HH.mm"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p>
  <w:p w:rsidR="00523928" w:rsidRPr="00771AD8" w:rsidRDefault="0052392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separate"/>
    </w:r>
    <w:r w:rsidRPr="00771AD8">
      <w:rPr>
        <w:rStyle w:val="SidhuvudRubrikReferens"/>
      </w:rPr>
      <w:t>Sammanfattning</w:t>
    </w:r>
    <w:r w:rsidRPr="00771AD8">
      <w:rPr>
        <w:rStyle w:val="SidhuvudRubrikReferens"/>
      </w:rPr>
      <w:fldChar w:fldCharType="end"/>
    </w:r>
    <w:r w:rsidRPr="00771AD8">
      <w:rPr>
        <w:rStyle w:val="SidhuvudBilaga"/>
      </w:rPr>
      <w:t xml:space="preserve"> </w:t>
    </w:r>
    <w:r w:rsidRPr="00771AD8">
      <w:t xml:space="preserve">     </w:t>
    </w: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w:instrText>
    </w:r>
    <w:r w:rsidRPr="00771AD8">
      <w:instrText xml:space="preserve"> </w:instrText>
    </w:r>
    <w:r w:rsidRPr="00771AD8">
      <w:rPr>
        <w:rStyle w:val="SidhuvudUtskott"/>
      </w:rPr>
      <w:instrText>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w:instrText>
    </w:r>
    <w:r w:rsidRPr="00771AD8">
      <w:rPr>
        <w:rStyle w:val="SidhuvudUtskott"/>
      </w:rPr>
      <w:instrText>n</w:instrText>
    </w:r>
    <w:r w:rsidRPr="00771AD8">
      <w:rPr>
        <w:rStyle w:val="SidhuvudUtskott"/>
      </w:rPr>
      <w:instrText>kandeNr</w:instrText>
    </w:r>
    <w:r w:rsidRPr="00771AD8">
      <w:rPr>
        <w:rStyle w:val="SidhuvudUtskott"/>
      </w:rPr>
      <w:fldChar w:fldCharType="separate"/>
    </w:r>
    <w:r w:rsidRPr="00771AD8">
      <w:rPr>
        <w:rStyle w:val="SidhuvudUtskott"/>
      </w:rPr>
      <w:t>5</w:t>
    </w:r>
    <w:r w:rsidRPr="00771AD8">
      <w:rPr>
        <w:rStyle w:val="SidhuvudUtskott"/>
      </w:rPr>
      <w:fldChar w:fldCharType="end"/>
    </w:r>
  </w:p>
  <w:p w:rsidR="00523928" w:rsidRPr="00771AD8" w:rsidRDefault="00523928">
    <w:pPr>
      <w:pStyle w:val="SidhuvudKantUdda"/>
      <w:framePr w:w="8732" w:h="567" w:hRule="exact" w:vSpace="0" w:wrap="around" w:vAnchor="page" w:y="341" w:anchorLock="0"/>
    </w:pP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w:instrText>
    </w:r>
    <w:r w:rsidRPr="00771AD8">
      <w:rPr>
        <w:rStyle w:val="SidhuvudUtskott"/>
      </w:rPr>
      <w:fldChar w:fldCharType="begin" w:fldLock="1"/>
    </w:r>
    <w:r w:rsidRPr="00771AD8">
      <w:rPr>
        <w:rStyle w:val="SidhuvudUtskott"/>
      </w:rPr>
      <w:instrText xml:space="preserve"> PRINTDATE \@ "yyyy-MM-dd HH.mm    "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w:instrText>
    </w:r>
    <w:r w:rsidRPr="00771AD8">
      <w:rPr>
        <w:rStyle w:val="SidhuvudUtskott"/>
      </w:rPr>
      <w:instrText>O</w:instrText>
    </w:r>
    <w:r w:rsidRPr="00771AD8">
      <w:rPr>
        <w:rStyle w:val="SidhuvudUtskott"/>
      </w:rPr>
      <w:instrText>PERTY Status</w:instrText>
    </w:r>
    <w:r w:rsidRPr="00771AD8">
      <w:rPr>
        <w:rStyle w:val="SidhuvudUtskott"/>
      </w:rPr>
      <w:fldChar w:fldCharType="end"/>
    </w:r>
  </w:p>
  <w:p w:rsidR="00523928" w:rsidRPr="00771AD8" w:rsidRDefault="0052392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t>2000/01:BoU5</w:t>
    </w:r>
    <w:r w:rsidRPr="00771AD8">
      <w:t xml:space="preserve">    </w:t>
    </w:r>
  </w:p>
  <w:p w:rsidR="00523928" w:rsidRPr="00771AD8" w:rsidRDefault="00523928">
    <w:pPr>
      <w:pStyle w:val="SidhuvudKantJmn"/>
      <w:framePr w:w="8732" w:h="567" w:hRule="exact" w:vSpace="0" w:wrap="around" w:vAnchor="page" w:y="341" w:anchorLock="0"/>
    </w:pPr>
  </w:p>
  <w:p w:rsidR="00523928" w:rsidRPr="00771AD8" w:rsidRDefault="00523928">
    <w:pPr>
      <w:pStyle w:val="SidhuvudKantUdda"/>
      <w:framePr w:w="8732" w:h="567" w:hRule="exact" w:vSpace="0" w:wrap="around" w:vAnchor="page" w:y="341" w:anchorLock="0"/>
    </w:pPr>
    <w:r w:rsidRPr="00771AD8">
      <w:rPr>
        <w:rStyle w:val="SidhuvudRubrikReferens"/>
        <w:smallCaps w:val="0"/>
        <w:spacing w:val="0"/>
        <w:sz w:val="19"/>
      </w:rPr>
      <w:t xml:space="preserve"> </w:t>
    </w:r>
  </w:p>
  <w:p w:rsidR="00523928" w:rsidRPr="00771AD8" w:rsidRDefault="0052392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Jmn"/>
      <w:framePr w:w="8732" w:h="567" w:hRule="exact" w:vSpace="0" w:wrap="around" w:vAnchor="page" w:y="341" w:anchorLock="0"/>
    </w:pPr>
    <w:r w:rsidRPr="00771AD8">
      <w:rPr>
        <w:rStyle w:val="SidhuvudUtskott"/>
      </w:rPr>
      <w:t>2000/01:BoU5</w:t>
    </w:r>
    <w:r w:rsidRPr="00771AD8">
      <w:t xml:space="preserve">     </w:t>
    </w:r>
    <w:r w:rsidRPr="00771AD8">
      <w:rPr>
        <w:rStyle w:val="SidhuvudBilaga"/>
      </w:rPr>
      <w:t xml:space="preserve"> </w:t>
    </w:r>
    <w:r w:rsidRPr="00771AD8">
      <w:rPr>
        <w:rStyle w:val="SidhuvudRubrikReferens"/>
      </w:rPr>
      <w:t>Utskottets förslag till riksdagsbeslut</w:t>
    </w:r>
  </w:p>
  <w:p w:rsidR="00523928" w:rsidRPr="00771AD8" w:rsidRDefault="00523928">
    <w:pPr>
      <w:pStyle w:val="SidhuvudKantJmn"/>
      <w:framePr w:w="8732" w:h="567" w:hRule="exact" w:vSpace="0" w:wrap="around" w:vAnchor="page" w:y="341" w:anchorLock="0"/>
    </w:pPr>
  </w:p>
  <w:p w:rsidR="00523928" w:rsidRPr="00771AD8" w:rsidRDefault="0052392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rPr>
        <w:rStyle w:val="SidhuvudRubrikReferens"/>
      </w:rPr>
      <w:fldChar w:fldCharType="begin" w:fldLock="1"/>
    </w:r>
    <w:r w:rsidRPr="00771AD8">
      <w:rPr>
        <w:rStyle w:val="SidhuvudRubrikReferens"/>
      </w:rPr>
      <w:instrText xml:space="preserve"> StyleREF "Rubrik 1" </w:instrText>
    </w:r>
    <w:r w:rsidRPr="00771AD8">
      <w:rPr>
        <w:rStyle w:val="SidhuvudRubrikReferens"/>
      </w:rPr>
      <w:fldChar w:fldCharType="separate"/>
    </w:r>
    <w:r w:rsidRPr="00771AD8">
      <w:rPr>
        <w:rStyle w:val="SidhuvudRubrikReferens"/>
      </w:rPr>
      <w:t>Innehållsförteckning</w:t>
    </w:r>
    <w:r w:rsidRPr="00771AD8">
      <w:rPr>
        <w:rStyle w:val="SidhuvudRubrikReferens"/>
      </w:rPr>
      <w:fldChar w:fldCharType="end"/>
    </w:r>
    <w:r w:rsidRPr="00771AD8">
      <w:rPr>
        <w:rStyle w:val="SidhuvudBilaga"/>
      </w:rPr>
      <w:t xml:space="preserve"> </w:t>
    </w:r>
    <w:r w:rsidRPr="00771AD8">
      <w:t xml:space="preserve">     </w:t>
    </w:r>
    <w:r w:rsidRPr="00771AD8">
      <w:rPr>
        <w:rStyle w:val="SidhuvudUtskott"/>
      </w:rPr>
      <w:fldChar w:fldCharType="begin" w:fldLock="1"/>
    </w:r>
    <w:r w:rsidRPr="00771AD8">
      <w:rPr>
        <w:rStyle w:val="SidhuvudUtskott"/>
      </w:rPr>
      <w:instrText xml:space="preserve"> DOCPROPERTY BetänkandeÅr</w:instrText>
    </w:r>
    <w:r w:rsidRPr="00771AD8">
      <w:rPr>
        <w:rStyle w:val="SidhuvudUtskott"/>
      </w:rPr>
      <w:fldChar w:fldCharType="separate"/>
    </w:r>
    <w:r w:rsidRPr="00771AD8">
      <w:rPr>
        <w:rStyle w:val="SidhuvudUtskott"/>
      </w:rPr>
      <w:t>2000/01</w:t>
    </w:r>
    <w:r w:rsidRPr="00771AD8">
      <w:rPr>
        <w:rStyle w:val="SidhuvudUtskott"/>
      </w:rPr>
      <w:fldChar w:fldCharType="end"/>
    </w:r>
    <w:r w:rsidRPr="00771AD8">
      <w:rPr>
        <w:rStyle w:val="SidhuvudUtskott"/>
      </w:rPr>
      <w:t>:</w:t>
    </w:r>
    <w:r w:rsidRPr="00771AD8">
      <w:rPr>
        <w:rStyle w:val="SidhuvudUtskott"/>
      </w:rPr>
      <w:fldChar w:fldCharType="begin" w:fldLock="1"/>
    </w:r>
    <w:r w:rsidRPr="00771AD8">
      <w:rPr>
        <w:rStyle w:val="SidhuvudUtskott"/>
      </w:rPr>
      <w:instrText xml:space="preserve"> DOCPROPERTY</w:instrText>
    </w:r>
    <w:r w:rsidRPr="00771AD8">
      <w:instrText xml:space="preserve"> </w:instrText>
    </w:r>
    <w:r w:rsidRPr="00771AD8">
      <w:rPr>
        <w:rStyle w:val="SidhuvudUtskott"/>
      </w:rPr>
      <w:instrText>Utskott</w:instrText>
    </w:r>
    <w:r w:rsidRPr="00771AD8">
      <w:rPr>
        <w:rStyle w:val="SidhuvudUtskott"/>
      </w:rPr>
      <w:fldChar w:fldCharType="separate"/>
    </w:r>
    <w:r w:rsidRPr="00771AD8">
      <w:rPr>
        <w:rStyle w:val="SidhuvudUtskott"/>
      </w:rPr>
      <w:t>BoU</w: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DOCPROPERTY Betä</w:instrText>
    </w:r>
    <w:r w:rsidRPr="00771AD8">
      <w:rPr>
        <w:rStyle w:val="SidhuvudUtskott"/>
      </w:rPr>
      <w:instrText>n</w:instrText>
    </w:r>
    <w:r w:rsidRPr="00771AD8">
      <w:rPr>
        <w:rStyle w:val="SidhuvudUtskott"/>
      </w:rPr>
      <w:instrText>kandeNr</w:instrText>
    </w:r>
    <w:r w:rsidRPr="00771AD8">
      <w:rPr>
        <w:rStyle w:val="SidhuvudUtskott"/>
      </w:rPr>
      <w:fldChar w:fldCharType="separate"/>
    </w:r>
    <w:r w:rsidRPr="00771AD8">
      <w:rPr>
        <w:rStyle w:val="SidhuvudUtskott"/>
      </w:rPr>
      <w:t>5</w:t>
    </w:r>
    <w:r w:rsidRPr="00771AD8">
      <w:rPr>
        <w:rStyle w:val="SidhuvudUtskott"/>
      </w:rPr>
      <w:fldChar w:fldCharType="end"/>
    </w:r>
  </w:p>
  <w:p w:rsidR="00523928" w:rsidRPr="00771AD8" w:rsidRDefault="00523928">
    <w:pPr>
      <w:pStyle w:val="SidhuvudKantUdda"/>
      <w:framePr w:w="8732" w:h="567" w:hRule="exact" w:vSpace="0" w:wrap="around" w:vAnchor="page" w:y="341" w:anchorLock="0"/>
    </w:pPr>
    <w:r w:rsidRPr="00771AD8">
      <w:rPr>
        <w:rStyle w:val="SidhuvudUtskott"/>
      </w:rPr>
      <w:fldChar w:fldCharType="begin" w:fldLock="1"/>
    </w:r>
    <w:r w:rsidRPr="00771AD8">
      <w:rPr>
        <w:rStyle w:val="SidhuvudUtskott"/>
      </w:rPr>
      <w:instrText xml:space="preserve"> if </w:instrText>
    </w:r>
    <w:r w:rsidRPr="00771AD8">
      <w:rPr>
        <w:rStyle w:val="SidhuvudUtskott"/>
      </w:rPr>
      <w:fldChar w:fldCharType="begin" w:fldLock="1"/>
    </w:r>
    <w:r w:rsidRPr="00771AD8">
      <w:rPr>
        <w:rStyle w:val="SidhuvudUtskott"/>
      </w:rPr>
      <w:instrText xml:space="preserve"> DOCPROPERTY "UtkastDatum"</w:instrText>
    </w:r>
    <w:r w:rsidRPr="00771AD8">
      <w:rPr>
        <w:rStyle w:val="SidhuvudUtskott"/>
      </w:rPr>
      <w:fldChar w:fldCharType="separate"/>
    </w:r>
    <w:r w:rsidRPr="00771AD8">
      <w:rPr>
        <w:rStyle w:val="SidhuvudUtskott"/>
      </w:rPr>
      <w:instrText>Nej</w:instrText>
    </w:r>
    <w:r w:rsidRPr="00771AD8">
      <w:rPr>
        <w:rStyle w:val="SidhuvudUtskott"/>
      </w:rPr>
      <w:fldChar w:fldCharType="end"/>
    </w:r>
    <w:r w:rsidRPr="00771AD8">
      <w:rPr>
        <w:rStyle w:val="SidhuvudUtskott"/>
      </w:rPr>
      <w:instrText xml:space="preserve"> = "Ja" "</w:instrText>
    </w:r>
    <w:r w:rsidRPr="00771AD8">
      <w:rPr>
        <w:rStyle w:val="SidhuvudUtskott"/>
      </w:rPr>
      <w:fldChar w:fldCharType="begin" w:fldLock="1"/>
    </w:r>
    <w:r w:rsidRPr="00771AD8">
      <w:rPr>
        <w:rStyle w:val="SidhuvudUtskott"/>
      </w:rPr>
      <w:instrText xml:space="preserve"> PRINTDATE \@ "yyyy-MM-dd HH.mm    " </w:instrText>
    </w:r>
    <w:r w:rsidRPr="00771AD8">
      <w:rPr>
        <w:rStyle w:val="SidhuvudUtskott"/>
      </w:rPr>
      <w:fldChar w:fldCharType="separate"/>
    </w:r>
    <w:r w:rsidRPr="00771AD8">
      <w:rPr>
        <w:rStyle w:val="SidhuvudUtskott"/>
      </w:rPr>
      <w:instrText>2000-08-11 16.42</w:instrText>
    </w:r>
    <w:r w:rsidRPr="00771AD8">
      <w:rPr>
        <w:rStyle w:val="SidhuvudUtskott"/>
      </w:rPr>
      <w:fldChar w:fldCharType="end"/>
    </w:r>
    <w:r w:rsidRPr="00771AD8">
      <w:rPr>
        <w:rStyle w:val="SidhuvudUtskott"/>
      </w:rPr>
      <w:instrText xml:space="preserve">" </w:instrText>
    </w:r>
    <w:r w:rsidRPr="00771AD8">
      <w:rPr>
        <w:rStyle w:val="SidhuvudUtskott"/>
      </w:rPr>
      <w:fldChar w:fldCharType="end"/>
    </w:r>
    <w:r w:rsidRPr="00771AD8">
      <w:rPr>
        <w:rStyle w:val="SidhuvudUtskott"/>
      </w:rPr>
      <w:fldChar w:fldCharType="begin" w:fldLock="1"/>
    </w:r>
    <w:r w:rsidRPr="00771AD8">
      <w:rPr>
        <w:rStyle w:val="SidhuvudUtskott"/>
      </w:rPr>
      <w:instrText xml:space="preserve"> DOCPR</w:instrText>
    </w:r>
    <w:r w:rsidRPr="00771AD8">
      <w:rPr>
        <w:rStyle w:val="SidhuvudUtskott"/>
      </w:rPr>
      <w:instrText>O</w:instrText>
    </w:r>
    <w:r w:rsidRPr="00771AD8">
      <w:rPr>
        <w:rStyle w:val="SidhuvudUtskott"/>
      </w:rPr>
      <w:instrText>PERTY Status</w:instrText>
    </w:r>
    <w:r w:rsidRPr="00771AD8">
      <w:rPr>
        <w:rStyle w:val="SidhuvudUtskott"/>
      </w:rPr>
      <w:fldChar w:fldCharType="end"/>
    </w:r>
  </w:p>
  <w:p w:rsidR="00523928" w:rsidRPr="00771AD8" w:rsidRDefault="0052392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28" w:rsidRPr="00771AD8" w:rsidRDefault="00523928">
    <w:pPr>
      <w:pStyle w:val="SidhuvudKantUdda"/>
      <w:framePr w:w="8732" w:h="567" w:hRule="exact" w:vSpace="0" w:wrap="around" w:vAnchor="page" w:y="341" w:anchorLock="0"/>
    </w:pPr>
    <w:r w:rsidRPr="00771AD8">
      <w:t xml:space="preserve">  </w:t>
    </w:r>
    <w:r w:rsidRPr="00771AD8">
      <w:rPr>
        <w:rStyle w:val="SidhuvudUtskott"/>
      </w:rPr>
      <w:t>2000/01:BoU5</w:t>
    </w:r>
  </w:p>
  <w:p w:rsidR="00523928" w:rsidRPr="00771AD8" w:rsidRDefault="00523928">
    <w:pPr>
      <w:pStyle w:val="SidhuvudKantUdda"/>
      <w:framePr w:w="8732" w:h="567" w:hRule="exact" w:vSpace="0" w:wrap="around" w:vAnchor="page" w:y="341" w:anchorLock="0"/>
    </w:pPr>
  </w:p>
  <w:p w:rsidR="00523928" w:rsidRPr="00771AD8" w:rsidRDefault="0052392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9034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8D16DA"/>
    <w:rsid w:val="00523928"/>
    <w:rsid w:val="00771AD8"/>
    <w:rsid w:val="008D16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8775BA-ED3A-41CE-A47C-F7BE80F4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9047</Words>
  <Characters>54647</Characters>
  <Application>Microsoft Office Word</Application>
  <DocSecurity>4</DocSecurity>
  <Lines>1115</Lines>
  <Paragraphs>335</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Bostadsutskottets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Regeringens förslag om ändringar i plan- och bygglagen </vt:lpstr>
      <vt:lpstr>        Tillgängligheten i den offentliga miljön m.m. </vt:lpstr>
      <vt:lpstr>        Ekonomiska konsekvenser av kraven på tillgänglighet</vt:lpstr>
      <vt:lpstr>    Fortsatta insatser för ökad tillgänglighet</vt:lpstr>
      <vt:lpstr>        Handikapporganisationernas inflytande m.m.</vt:lpstr>
      <vt:lpstr>        Tillgängligheten för studenter med funktionshinder</vt:lpstr>
      <vt:lpstr>        Tillgängligheten till bankomater</vt:lpstr>
      <vt:lpstr>        Statliga myndigheters ansvar för tillgängligheten</vt:lpstr>
      <vt:lpstr>Reservationer</vt:lpstr>
      <vt:lpstr>    1.	Ekonomiska konsekvenser av kraven på tillgänglighet (punkt 2)</vt:lpstr>
      <vt:lpstr>    2.	Handikapporganisationernas inflytande m.m. (punkt 3)</vt:lpstr>
      <vt:lpstr>    3.	Tillgängligheten för studenter med funktionshinder (punkt 4)</vt:lpstr>
      <vt:lpstr>Särskilt yttrande</vt:lpstr>
      <vt:lpstr>    Tillgängligheten i den offentliga miljön m.m. </vt:lpstr>
      <vt:lpstr>Förteckning över behandlade förslag</vt:lpstr>
      <vt:lpstr>    Propositionen</vt:lpstr>
      <vt:lpstr>    Följdmotion</vt:lpstr>
      <vt:lpstr>    Motioner från allmänna motionstiden</vt:lpstr>
      <vt:lpstr>Regeringens lagförslag</vt:lpstr>
      <vt:lpstr>    Förslag till lag om ändring i plan- och bygglagen (1987:10)</vt:lpstr>
      <vt:lpstr/>
      <vt:lpstr>Utskottets lagförslag</vt:lpstr>
      <vt:lpstr>    Förslag till lag om ändring i plan- och bygglagen (1987:10)</vt:lpstr>
    </vt:vector>
  </TitlesOfParts>
  <Company>Riksdagen</Company>
  <LinksUpToDate>false</LinksUpToDate>
  <CharactersWithSpaces>63359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2001-02-27T09:48:00Z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