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C6B8E3B16FB41E98951BC46A5DDAE94"/>
        </w:placeholder>
        <w:text/>
      </w:sdtPr>
      <w:sdtEndPr/>
      <w:sdtContent>
        <w:p w:rsidRPr="009B062B" w:rsidR="00AF30DD" w:rsidP="007A3513" w:rsidRDefault="00AF30DD" w14:paraId="4DA9A75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84289ed-eeb5-4f03-9b1e-7216fe0fe147"/>
        <w:id w:val="1054582362"/>
        <w:lock w:val="sdtLocked"/>
      </w:sdtPr>
      <w:sdtEndPr/>
      <w:sdtContent>
        <w:p w:rsidR="00E70F5C" w:rsidRDefault="00CD40A5" w14:paraId="0086AE06" w14:textId="5AEE3FD5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utvidga reglerna ytterligare så </w:t>
          </w:r>
          <w:r w:rsidR="00A40A95">
            <w:t xml:space="preserve">att </w:t>
          </w:r>
          <w:r>
            <w:t>fler branscher omfattas</w:t>
          </w:r>
          <w:r w:rsidR="00A40A95">
            <w:t>,</w:t>
          </w:r>
          <w:r>
            <w:t xml:space="preserve"> och </w:t>
          </w:r>
          <w:r w:rsidR="00A40A95">
            <w:t xml:space="preserve">detta </w:t>
          </w:r>
          <w:r>
            <w:t xml:space="preserve">tillkännager </w:t>
          </w:r>
          <w:r w:rsidR="00A40A95">
            <w:t xml:space="preserve">riksdagen </w:t>
          </w:r>
          <w:r>
            <w:t>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9D66BDA6D2E4215B50CF7082C2744E5"/>
        </w:placeholder>
        <w:text/>
      </w:sdtPr>
      <w:sdtEndPr/>
      <w:sdtContent>
        <w:p w:rsidRPr="009B062B" w:rsidR="006D79C9" w:rsidP="00333E95" w:rsidRDefault="006D79C9" w14:paraId="49CECCBC" w14:textId="77777777">
          <w:pPr>
            <w:pStyle w:val="Rubrik1"/>
          </w:pPr>
          <w:r>
            <w:t>Motivering</w:t>
          </w:r>
        </w:p>
      </w:sdtContent>
    </w:sdt>
    <w:p w:rsidRPr="00287DA2" w:rsidR="00577D45" w:rsidP="00034283" w:rsidRDefault="00E14FF3" w14:paraId="1D9116C0" w14:textId="6BEBAF33">
      <w:pPr>
        <w:pStyle w:val="Normalutanindragellerluft"/>
      </w:pPr>
      <w:r w:rsidRPr="00034283">
        <w:rPr>
          <w:spacing w:val="-1"/>
        </w:rPr>
        <w:t xml:space="preserve">Regeringen har </w:t>
      </w:r>
      <w:r w:rsidRPr="00034283" w:rsidR="00986E79">
        <w:rPr>
          <w:spacing w:val="-1"/>
        </w:rPr>
        <w:t xml:space="preserve">i propositionen </w:t>
      </w:r>
      <w:r w:rsidRPr="00034283">
        <w:rPr>
          <w:spacing w:val="-1"/>
        </w:rPr>
        <w:t xml:space="preserve">utvidgat reglerna om </w:t>
      </w:r>
      <w:r w:rsidRPr="00034283" w:rsidR="00986E79">
        <w:rPr>
          <w:spacing w:val="-1"/>
        </w:rPr>
        <w:t>lättnad i beskattningen av personal</w:t>
      </w:r>
      <w:r w:rsidRPr="00034283" w:rsidR="00034283">
        <w:rPr>
          <w:spacing w:val="-1"/>
        </w:rPr>
        <w:softHyphen/>
      </w:r>
      <w:r w:rsidRPr="00034283" w:rsidR="00986E79">
        <w:rPr>
          <w:spacing w:val="-1"/>
        </w:rPr>
        <w:t>optioner</w:t>
      </w:r>
      <w:r w:rsidRPr="00287DA2" w:rsidR="00986E79">
        <w:t xml:space="preserve"> i vissa fall</w:t>
      </w:r>
      <w:r w:rsidRPr="00287DA2" w:rsidR="006679A1">
        <w:t xml:space="preserve"> så att fler företag ska omfattas. R</w:t>
      </w:r>
      <w:r w:rsidRPr="00287DA2" w:rsidR="00986E79">
        <w:t xml:space="preserve">egeringen </w:t>
      </w:r>
      <w:r w:rsidRPr="00287DA2" w:rsidR="006679A1">
        <w:t xml:space="preserve">föreslår att gränsen </w:t>
      </w:r>
      <w:r w:rsidRPr="00287DA2" w:rsidR="002C044C">
        <w:t xml:space="preserve">för </w:t>
      </w:r>
      <w:r w:rsidRPr="00287DA2" w:rsidR="006679A1">
        <w:t xml:space="preserve">antal anställda </w:t>
      </w:r>
      <w:r w:rsidRPr="00287DA2" w:rsidR="002C044C">
        <w:t xml:space="preserve">ska </w:t>
      </w:r>
      <w:r w:rsidRPr="00287DA2" w:rsidR="006679A1">
        <w:t>höj</w:t>
      </w:r>
      <w:r w:rsidRPr="00287DA2" w:rsidR="002C044C">
        <w:t>as</w:t>
      </w:r>
      <w:r w:rsidRPr="00287DA2" w:rsidR="006679A1">
        <w:t xml:space="preserve"> till </w:t>
      </w:r>
      <w:r w:rsidRPr="00287DA2" w:rsidR="00934E29">
        <w:t xml:space="preserve">150 </w:t>
      </w:r>
      <w:r w:rsidRPr="00287DA2" w:rsidR="006679A1">
        <w:t>stycken</w:t>
      </w:r>
      <w:r w:rsidRPr="00287DA2" w:rsidR="00934E29">
        <w:t>,</w:t>
      </w:r>
      <w:r w:rsidRPr="00287DA2" w:rsidR="007D5078">
        <w:t xml:space="preserve"> att</w:t>
      </w:r>
      <w:r w:rsidRPr="00287DA2" w:rsidR="006679A1">
        <w:t xml:space="preserve"> kravet på</w:t>
      </w:r>
      <w:r w:rsidRPr="00287DA2" w:rsidR="00934E29">
        <w:t xml:space="preserve"> balansomslutning </w:t>
      </w:r>
      <w:r w:rsidRPr="00287DA2" w:rsidR="007D5078">
        <w:t xml:space="preserve">höjs </w:t>
      </w:r>
      <w:r w:rsidRPr="00287DA2" w:rsidR="006679A1">
        <w:t>till</w:t>
      </w:r>
      <w:r w:rsidRPr="00287DA2" w:rsidR="00934E29">
        <w:t xml:space="preserve"> 280 miljoner kronor samt</w:t>
      </w:r>
      <w:r w:rsidRPr="00287DA2" w:rsidR="007D5078">
        <w:t xml:space="preserve"> </w:t>
      </w:r>
      <w:r w:rsidRPr="00287DA2" w:rsidR="006679A1">
        <w:t>att</w:t>
      </w:r>
      <w:r w:rsidRPr="00287DA2" w:rsidR="00934E29">
        <w:t xml:space="preserve"> styrelseledamöter och styrelsesuppleanter</w:t>
      </w:r>
      <w:r w:rsidRPr="00287DA2" w:rsidR="006679A1">
        <w:t xml:space="preserve"> som inte är anställda ska omfattas</w:t>
      </w:r>
      <w:r w:rsidRPr="00287DA2" w:rsidR="007D5078">
        <w:t xml:space="preserve"> av förslaget</w:t>
      </w:r>
      <w:r w:rsidRPr="00287DA2" w:rsidR="00934E29">
        <w:t xml:space="preserve">. </w:t>
      </w:r>
    </w:p>
    <w:p w:rsidRPr="007F017D" w:rsidR="006F2CAA" w:rsidP="00287DA2" w:rsidRDefault="003D06B6" w14:paraId="62228982" w14:textId="2E74094E">
      <w:pPr>
        <w:rPr>
          <w:spacing w:val="-1"/>
        </w:rPr>
      </w:pPr>
      <w:r w:rsidRPr="007F017D">
        <w:rPr>
          <w:spacing w:val="-1"/>
        </w:rPr>
        <w:t xml:space="preserve">Sverigedemokraterna välkomnar att </w:t>
      </w:r>
      <w:r w:rsidRPr="007F017D" w:rsidR="00277DDB">
        <w:rPr>
          <w:spacing w:val="-1"/>
        </w:rPr>
        <w:t>r</w:t>
      </w:r>
      <w:r w:rsidRPr="007F017D">
        <w:rPr>
          <w:spacing w:val="-1"/>
        </w:rPr>
        <w:t>egeringen</w:t>
      </w:r>
      <w:r w:rsidRPr="007F017D" w:rsidR="00277DDB">
        <w:rPr>
          <w:spacing w:val="-1"/>
        </w:rPr>
        <w:t xml:space="preserve"> går i rätt riktning</w:t>
      </w:r>
      <w:r w:rsidRPr="007F017D" w:rsidR="00EB66C3">
        <w:rPr>
          <w:spacing w:val="-1"/>
        </w:rPr>
        <w:t>,</w:t>
      </w:r>
      <w:r w:rsidRPr="007F017D" w:rsidR="00277DDB">
        <w:rPr>
          <w:spacing w:val="-1"/>
        </w:rPr>
        <w:t xml:space="preserve"> men förslaget måste utvidgas</w:t>
      </w:r>
      <w:r w:rsidRPr="007F017D" w:rsidR="00E153D4">
        <w:rPr>
          <w:spacing w:val="-1"/>
        </w:rPr>
        <w:t xml:space="preserve"> ytterligare</w:t>
      </w:r>
      <w:r w:rsidRPr="007F017D" w:rsidR="00277DDB">
        <w:rPr>
          <w:spacing w:val="-1"/>
        </w:rPr>
        <w:t xml:space="preserve"> så att fler branscher inkluderas. </w:t>
      </w:r>
      <w:r w:rsidRPr="007F017D" w:rsidR="006F2CAA">
        <w:rPr>
          <w:spacing w:val="-1"/>
        </w:rPr>
        <w:t xml:space="preserve">Att stänga ute </w:t>
      </w:r>
      <w:r w:rsidRPr="007F017D" w:rsidR="00B025F0">
        <w:rPr>
          <w:spacing w:val="-1"/>
        </w:rPr>
        <w:t>innovativa före</w:t>
      </w:r>
      <w:r w:rsidR="007F017D">
        <w:rPr>
          <w:spacing w:val="-1"/>
        </w:rPr>
        <w:softHyphen/>
      </w:r>
      <w:r w:rsidRPr="007F017D" w:rsidR="00B025F0">
        <w:rPr>
          <w:spacing w:val="-1"/>
        </w:rPr>
        <w:t>tag för att de verkar inom en till synes icke innovativ</w:t>
      </w:r>
      <w:r w:rsidRPr="007F017D" w:rsidR="00E153D4">
        <w:rPr>
          <w:spacing w:val="-1"/>
        </w:rPr>
        <w:t xml:space="preserve"> bransch </w:t>
      </w:r>
      <w:r w:rsidRPr="007F017D" w:rsidR="006F2CAA">
        <w:rPr>
          <w:spacing w:val="-1"/>
        </w:rPr>
        <w:t>är felaktigt.</w:t>
      </w:r>
      <w:r w:rsidRPr="007F017D" w:rsidR="00277DDB">
        <w:rPr>
          <w:spacing w:val="-1"/>
        </w:rPr>
        <w:t xml:space="preserve"> </w:t>
      </w:r>
      <w:r w:rsidRPr="007F017D" w:rsidR="006F2CAA">
        <w:rPr>
          <w:spacing w:val="-1"/>
        </w:rPr>
        <w:t>Traditionella branscher såsom</w:t>
      </w:r>
      <w:r w:rsidRPr="007F017D" w:rsidR="00CE3754">
        <w:rPr>
          <w:spacing w:val="-1"/>
        </w:rPr>
        <w:t xml:space="preserve"> handel med råvaror, bank/finans, mark,</w:t>
      </w:r>
      <w:r w:rsidRPr="007F017D" w:rsidR="006F2CAA">
        <w:rPr>
          <w:spacing w:val="-1"/>
        </w:rPr>
        <w:t xml:space="preserve"> </w:t>
      </w:r>
      <w:r w:rsidRPr="007F017D" w:rsidR="00CE3754">
        <w:rPr>
          <w:spacing w:val="-1"/>
        </w:rPr>
        <w:t xml:space="preserve">fastigheter, </w:t>
      </w:r>
      <w:r w:rsidRPr="007F017D" w:rsidR="006F2CAA">
        <w:rPr>
          <w:spacing w:val="-1"/>
        </w:rPr>
        <w:t xml:space="preserve">försäkring, juridik och revision </w:t>
      </w:r>
      <w:r w:rsidRPr="007F017D" w:rsidR="00E153D4">
        <w:rPr>
          <w:spacing w:val="-1"/>
        </w:rPr>
        <w:t xml:space="preserve">(som regeringen vill exkludera) </w:t>
      </w:r>
      <w:r w:rsidRPr="007F017D" w:rsidR="006F2CAA">
        <w:rPr>
          <w:spacing w:val="-1"/>
        </w:rPr>
        <w:t xml:space="preserve">ser vi </w:t>
      </w:r>
      <w:r w:rsidRPr="007F017D" w:rsidR="00E153D4">
        <w:rPr>
          <w:spacing w:val="-1"/>
        </w:rPr>
        <w:t>tydliga</w:t>
      </w:r>
      <w:r w:rsidRPr="007F017D" w:rsidR="006F2CAA">
        <w:rPr>
          <w:spacing w:val="-1"/>
        </w:rPr>
        <w:t xml:space="preserve"> innovativa utvecklingsfram</w:t>
      </w:r>
      <w:r w:rsidR="007F017D">
        <w:rPr>
          <w:spacing w:val="-1"/>
        </w:rPr>
        <w:softHyphen/>
      </w:r>
      <w:r w:rsidRPr="007F017D" w:rsidR="006F2CAA">
        <w:rPr>
          <w:spacing w:val="-1"/>
        </w:rPr>
        <w:t xml:space="preserve">steg inom </w:t>
      </w:r>
      <w:r w:rsidRPr="007F017D" w:rsidR="00E16A06">
        <w:rPr>
          <w:spacing w:val="-1"/>
        </w:rPr>
        <w:t xml:space="preserve">när det kommer till </w:t>
      </w:r>
      <w:r w:rsidRPr="007F017D" w:rsidR="00E153D4">
        <w:rPr>
          <w:spacing w:val="-1"/>
        </w:rPr>
        <w:t xml:space="preserve">exempelvis </w:t>
      </w:r>
      <w:proofErr w:type="spellStart"/>
      <w:r w:rsidRPr="007F017D" w:rsidR="006F2CAA">
        <w:rPr>
          <w:spacing w:val="-1"/>
        </w:rPr>
        <w:t>fintech</w:t>
      </w:r>
      <w:proofErr w:type="spellEnd"/>
      <w:r w:rsidRPr="007F017D" w:rsidR="006F2CAA">
        <w:rPr>
          <w:spacing w:val="-1"/>
        </w:rPr>
        <w:t xml:space="preserve"> och legal </w:t>
      </w:r>
      <w:proofErr w:type="spellStart"/>
      <w:r w:rsidRPr="007F017D" w:rsidR="006F2CAA">
        <w:rPr>
          <w:spacing w:val="-1"/>
        </w:rPr>
        <w:t>tech</w:t>
      </w:r>
      <w:proofErr w:type="spellEnd"/>
      <w:r w:rsidRPr="007F017D" w:rsidR="006F2CAA">
        <w:rPr>
          <w:spacing w:val="-1"/>
        </w:rPr>
        <w:t>. Det är därför inte rim</w:t>
      </w:r>
      <w:r w:rsidR="007F017D">
        <w:rPr>
          <w:spacing w:val="-1"/>
        </w:rPr>
        <w:softHyphen/>
      </w:r>
      <w:r w:rsidRPr="007F017D" w:rsidR="006F2CAA">
        <w:rPr>
          <w:spacing w:val="-1"/>
        </w:rPr>
        <w:t>lig</w:t>
      </w:r>
      <w:r w:rsidRPr="007F017D" w:rsidR="00EB66C3">
        <w:rPr>
          <w:spacing w:val="-1"/>
        </w:rPr>
        <w:t>t</w:t>
      </w:r>
      <w:r w:rsidRPr="007F017D" w:rsidR="006F2CAA">
        <w:rPr>
          <w:spacing w:val="-1"/>
        </w:rPr>
        <w:t xml:space="preserve"> att utesluta dessa innovativa företag med motiveringen att branschen i sig inte är innovativ. </w:t>
      </w:r>
      <w:r w:rsidRPr="007F017D" w:rsidR="00E16A06">
        <w:rPr>
          <w:spacing w:val="-1"/>
        </w:rPr>
        <w:t>Sverige är ett av de mest innovativa länderna i världen</w:t>
      </w:r>
      <w:r w:rsidRPr="007F017D" w:rsidR="00EB66C3">
        <w:rPr>
          <w:spacing w:val="-1"/>
        </w:rPr>
        <w:t xml:space="preserve"> och</w:t>
      </w:r>
      <w:r w:rsidRPr="007F017D" w:rsidR="00E16A06">
        <w:rPr>
          <w:spacing w:val="-1"/>
        </w:rPr>
        <w:t xml:space="preserve"> har en av världens starkaste startup-miljöer. </w:t>
      </w:r>
      <w:r w:rsidRPr="007F017D" w:rsidR="006679A1">
        <w:rPr>
          <w:spacing w:val="-1"/>
        </w:rPr>
        <w:t>Personaloptioner</w:t>
      </w:r>
      <w:r w:rsidRPr="007F017D" w:rsidR="00E153D4">
        <w:rPr>
          <w:spacing w:val="-1"/>
        </w:rPr>
        <w:t>na</w:t>
      </w:r>
      <w:r w:rsidRPr="007F017D" w:rsidR="006679A1">
        <w:rPr>
          <w:spacing w:val="-1"/>
        </w:rPr>
        <w:t xml:space="preserve"> har en viktig funktion </w:t>
      </w:r>
      <w:r w:rsidRPr="007F017D" w:rsidR="00373482">
        <w:rPr>
          <w:spacing w:val="-1"/>
        </w:rPr>
        <w:t>vid rekrytering av talangfulla medarbetare och motivera</w:t>
      </w:r>
      <w:r w:rsidRPr="007F017D" w:rsidR="006F7E55">
        <w:rPr>
          <w:spacing w:val="-1"/>
        </w:rPr>
        <w:t>r</w:t>
      </w:r>
      <w:r w:rsidRPr="007F017D" w:rsidR="00373482">
        <w:rPr>
          <w:spacing w:val="-1"/>
        </w:rPr>
        <w:t xml:space="preserve"> befintliga medarbetare när företag inte har möjlig</w:t>
      </w:r>
      <w:r w:rsidR="007F017D">
        <w:rPr>
          <w:spacing w:val="-1"/>
        </w:rPr>
        <w:softHyphen/>
      </w:r>
      <w:r w:rsidRPr="007F017D" w:rsidR="00373482">
        <w:rPr>
          <w:spacing w:val="-1"/>
        </w:rPr>
        <w:t>het att erbjuda en marknadsmässig lö</w:t>
      </w:r>
      <w:r w:rsidRPr="007F017D" w:rsidR="006F7E55">
        <w:rPr>
          <w:spacing w:val="-1"/>
        </w:rPr>
        <w:t>n. D</w:t>
      </w:r>
      <w:r w:rsidRPr="007F017D" w:rsidR="00E153D4">
        <w:rPr>
          <w:spacing w:val="-1"/>
        </w:rPr>
        <w:t>ärav bör regeringen utvidga branschbegräns</w:t>
      </w:r>
      <w:r w:rsidR="007F017D">
        <w:rPr>
          <w:spacing w:val="-1"/>
        </w:rPr>
        <w:softHyphen/>
      </w:r>
      <w:bookmarkStart w:name="_GoBack" w:id="1"/>
      <w:bookmarkEnd w:id="1"/>
      <w:r w:rsidRPr="007F017D" w:rsidR="00E153D4">
        <w:rPr>
          <w:spacing w:val="-1"/>
        </w:rPr>
        <w:t xml:space="preserve">ningen så </w:t>
      </w:r>
      <w:r w:rsidRPr="007F017D" w:rsidR="00B025F0">
        <w:rPr>
          <w:spacing w:val="-1"/>
        </w:rPr>
        <w:t xml:space="preserve">att även </w:t>
      </w:r>
      <w:r w:rsidRPr="007F017D" w:rsidR="00E153D4">
        <w:rPr>
          <w:spacing w:val="-1"/>
        </w:rPr>
        <w:t>innovativa företag</w:t>
      </w:r>
      <w:r w:rsidRPr="007F017D" w:rsidR="00E16A06">
        <w:rPr>
          <w:spacing w:val="-1"/>
        </w:rPr>
        <w:t xml:space="preserve"> som </w:t>
      </w:r>
      <w:r w:rsidRPr="007F017D" w:rsidR="006F7E55">
        <w:rPr>
          <w:spacing w:val="-1"/>
        </w:rPr>
        <w:t>be</w:t>
      </w:r>
      <w:r w:rsidRPr="007F017D" w:rsidR="00E16A06">
        <w:rPr>
          <w:spacing w:val="-1"/>
        </w:rPr>
        <w:t>driver verksamhet i traditionella branscher</w:t>
      </w:r>
      <w:r w:rsidRPr="007F017D" w:rsidR="00E153D4">
        <w:rPr>
          <w:spacing w:val="-1"/>
        </w:rPr>
        <w:t xml:space="preserve"> omfattas av reglerna.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25E5CB53D3A4B3788FF02E5DA644863"/>
        </w:placeholder>
      </w:sdtPr>
      <w:sdtEndPr>
        <w:rPr>
          <w:i w:val="0"/>
          <w:noProof w:val="0"/>
        </w:rPr>
      </w:sdtEndPr>
      <w:sdtContent>
        <w:p w:rsidR="00BF153D" w:rsidP="00A81330" w:rsidRDefault="00BF153D" w14:paraId="62021E2F" w14:textId="77777777"/>
        <w:p w:rsidRPr="008E0FE2" w:rsidR="004801AC" w:rsidP="00A81330" w:rsidRDefault="007F017D" w14:paraId="064CE8B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Oscar Sjöstedt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Dennis Dioukarev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Charlotte Quensel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David Perez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16DED" w:rsidRDefault="00E16DED" w14:paraId="7B15BD7F" w14:textId="77777777"/>
    <w:sectPr w:rsidR="00E16DE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580DA" w14:textId="77777777" w:rsidR="008F723E" w:rsidRDefault="008F723E" w:rsidP="000C1CAD">
      <w:pPr>
        <w:spacing w:line="240" w:lineRule="auto"/>
      </w:pPr>
      <w:r>
        <w:separator/>
      </w:r>
    </w:p>
  </w:endnote>
  <w:endnote w:type="continuationSeparator" w:id="0">
    <w:p w14:paraId="4C344ED5" w14:textId="77777777" w:rsidR="008F723E" w:rsidRDefault="008F723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17F5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E8CA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7D5BB" w14:textId="77777777" w:rsidR="00262EA3" w:rsidRPr="00A81330" w:rsidRDefault="00262EA3" w:rsidP="00A8133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0824E" w14:textId="77777777" w:rsidR="008F723E" w:rsidRDefault="008F723E" w:rsidP="000C1CAD">
      <w:pPr>
        <w:spacing w:line="240" w:lineRule="auto"/>
      </w:pPr>
      <w:r>
        <w:separator/>
      </w:r>
    </w:p>
  </w:footnote>
  <w:footnote w:type="continuationSeparator" w:id="0">
    <w:p w14:paraId="0B4F68CF" w14:textId="77777777" w:rsidR="008F723E" w:rsidRDefault="008F723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2527B2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C21B2AD" wp14:anchorId="6D3BD9D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F017D" w14:paraId="7CC9796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39C46423FEA48CDB4A1D6AFF917432D"/>
                              </w:placeholder>
                              <w:text/>
                            </w:sdtPr>
                            <w:sdtEndPr/>
                            <w:sdtContent>
                              <w:r w:rsidR="00E14FF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590BA3ABEAD458AA995439CAAD63EE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D3BD9D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F017D" w14:paraId="7CC9796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39C46423FEA48CDB4A1D6AFF917432D"/>
                        </w:placeholder>
                        <w:text/>
                      </w:sdtPr>
                      <w:sdtEndPr/>
                      <w:sdtContent>
                        <w:r w:rsidR="00E14FF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590BA3ABEAD458AA995439CAAD63EE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14A888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27F3364" w14:textId="77777777">
    <w:pPr>
      <w:jc w:val="right"/>
    </w:pPr>
  </w:p>
  <w:p w:rsidR="00262EA3" w:rsidP="00776B74" w:rsidRDefault="00262EA3" w14:paraId="44E376B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F017D" w14:paraId="3FB51D1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C9CF757" wp14:anchorId="23D0641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F017D" w14:paraId="222AE60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14FF3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7F017D" w14:paraId="62C6B9F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F017D" w14:paraId="7CD8E70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:4264</w:t>
        </w:r>
      </w:sdtContent>
    </w:sdt>
  </w:p>
  <w:p w:rsidR="00262EA3" w:rsidP="00E03A3D" w:rsidRDefault="007F017D" w14:paraId="282427D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Oscar Sjöstedt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A3513" w14:paraId="0E19991C" w14:textId="77777777">
        <w:pPr>
          <w:pStyle w:val="FSHRub2"/>
        </w:pPr>
        <w:r>
          <w:t>med anledning av prop. 2021/22:25 Utvidgade regler om lättnad i beskattningen av personaloptioner i vissa fall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713828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E14FF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4283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DDB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DA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044C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3482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6B6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D45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9A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94E"/>
    <w:rsid w:val="006F1C25"/>
    <w:rsid w:val="006F2989"/>
    <w:rsid w:val="006F2B39"/>
    <w:rsid w:val="006F2CAA"/>
    <w:rsid w:val="006F3D7E"/>
    <w:rsid w:val="006F4134"/>
    <w:rsid w:val="006F447C"/>
    <w:rsid w:val="006F4DA4"/>
    <w:rsid w:val="006F4E1E"/>
    <w:rsid w:val="006F4F37"/>
    <w:rsid w:val="006F4FAF"/>
    <w:rsid w:val="006F54D4"/>
    <w:rsid w:val="006F668A"/>
    <w:rsid w:val="006F6BBA"/>
    <w:rsid w:val="006F7E55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13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07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17D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23E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4E29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6E79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A95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330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5F0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6EC9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53D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2F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0A5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754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A9F"/>
    <w:rsid w:val="00E14B16"/>
    <w:rsid w:val="00E14FF3"/>
    <w:rsid w:val="00E153D4"/>
    <w:rsid w:val="00E16014"/>
    <w:rsid w:val="00E16580"/>
    <w:rsid w:val="00E16A06"/>
    <w:rsid w:val="00E16DED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349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0F5C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4C6"/>
    <w:rsid w:val="00EB4675"/>
    <w:rsid w:val="00EB52EE"/>
    <w:rsid w:val="00EB593C"/>
    <w:rsid w:val="00EB5A62"/>
    <w:rsid w:val="00EB62F7"/>
    <w:rsid w:val="00EB6481"/>
    <w:rsid w:val="00EB6560"/>
    <w:rsid w:val="00EB65AC"/>
    <w:rsid w:val="00EB66C3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C8EEF7D"/>
  <w15:chartTrackingRefBased/>
  <w15:docId w15:val="{4BB620C5-6C69-4129-9F59-36D2F84C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C6B8E3B16FB41E98951BC46A5DDAE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9D8153-20E3-4271-83C9-422042120EEE}"/>
      </w:docPartPr>
      <w:docPartBody>
        <w:p w:rsidR="00194EDE" w:rsidRDefault="00A87223">
          <w:pPr>
            <w:pStyle w:val="9C6B8E3B16FB41E98951BC46A5DDAE9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9D66BDA6D2E4215B50CF7082C2744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1E8867-2C4B-4CE1-BE4C-05AA067AE7ED}"/>
      </w:docPartPr>
      <w:docPartBody>
        <w:p w:rsidR="00194EDE" w:rsidRDefault="00A87223">
          <w:pPr>
            <w:pStyle w:val="D9D66BDA6D2E4215B50CF7082C2744E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39C46423FEA48CDB4A1D6AFF91743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8F97E3-D4BE-429D-B804-B6CB9281E0A8}"/>
      </w:docPartPr>
      <w:docPartBody>
        <w:p w:rsidR="00194EDE" w:rsidRDefault="00A87223">
          <w:pPr>
            <w:pStyle w:val="139C46423FEA48CDB4A1D6AFF91743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90BA3ABEAD458AA995439CAAD63E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37FDE7-0544-43AB-ABF9-21EB05EFF50F}"/>
      </w:docPartPr>
      <w:docPartBody>
        <w:p w:rsidR="00194EDE" w:rsidRDefault="00A87223">
          <w:pPr>
            <w:pStyle w:val="4590BA3ABEAD458AA995439CAAD63EE7"/>
          </w:pPr>
          <w:r>
            <w:t xml:space="preserve"> </w:t>
          </w:r>
        </w:p>
      </w:docPartBody>
    </w:docPart>
    <w:docPart>
      <w:docPartPr>
        <w:name w:val="925E5CB53D3A4B3788FF02E5DA6448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4FE81D-C2B9-45B8-B59B-4C2B98FEA3E9}"/>
      </w:docPartPr>
      <w:docPartBody>
        <w:p w:rsidR="000A59E8" w:rsidRDefault="000A59E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23"/>
    <w:rsid w:val="000A59E8"/>
    <w:rsid w:val="00194EDE"/>
    <w:rsid w:val="00A87223"/>
    <w:rsid w:val="00E21691"/>
    <w:rsid w:val="00FD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C6B8E3B16FB41E98951BC46A5DDAE94">
    <w:name w:val="9C6B8E3B16FB41E98951BC46A5DDAE94"/>
  </w:style>
  <w:style w:type="paragraph" w:customStyle="1" w:styleId="70FB16E4F3E54F29AE34124DA8001EA9">
    <w:name w:val="70FB16E4F3E54F29AE34124DA8001EA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8FA57F2D6A7412FA7546D1C835E24EC">
    <w:name w:val="38FA57F2D6A7412FA7546D1C835E24EC"/>
  </w:style>
  <w:style w:type="paragraph" w:customStyle="1" w:styleId="D9D66BDA6D2E4215B50CF7082C2744E5">
    <w:name w:val="D9D66BDA6D2E4215B50CF7082C2744E5"/>
  </w:style>
  <w:style w:type="paragraph" w:customStyle="1" w:styleId="244BA692D7874A679C14181CF83959A5">
    <w:name w:val="244BA692D7874A679C14181CF83959A5"/>
  </w:style>
  <w:style w:type="paragraph" w:customStyle="1" w:styleId="549535FDC1304D61AA357E318A66CEBC">
    <w:name w:val="549535FDC1304D61AA357E318A66CEBC"/>
  </w:style>
  <w:style w:type="paragraph" w:customStyle="1" w:styleId="139C46423FEA48CDB4A1D6AFF917432D">
    <w:name w:val="139C46423FEA48CDB4A1D6AFF917432D"/>
  </w:style>
  <w:style w:type="paragraph" w:customStyle="1" w:styleId="4590BA3ABEAD458AA995439CAAD63EE7">
    <w:name w:val="4590BA3ABEAD458AA995439CAAD63E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182EE2-994B-4E69-97EA-F5FAE48E91FD}"/>
</file>

<file path=customXml/itemProps2.xml><?xml version="1.0" encoding="utf-8"?>
<ds:datastoreItem xmlns:ds="http://schemas.openxmlformats.org/officeDocument/2006/customXml" ds:itemID="{01F13625-A669-4731-9D87-1FDCD7E22224}"/>
</file>

<file path=customXml/itemProps3.xml><?xml version="1.0" encoding="utf-8"?>
<ds:datastoreItem xmlns:ds="http://schemas.openxmlformats.org/officeDocument/2006/customXml" ds:itemID="{0AB56C30-CA8E-4EA1-A498-FD25F9E9E1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246</Words>
  <Characters>1523</Characters>
  <Application>Microsoft Office Word</Application>
  <DocSecurity>0</DocSecurity>
  <Lines>31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  2021 22 25 Utvidgade regler om lättnad i beskattningen av personaloptioner i vissa fall</vt:lpstr>
      <vt:lpstr>
      </vt:lpstr>
    </vt:vector>
  </TitlesOfParts>
  <Company>Sveriges riksdag</Company>
  <LinksUpToDate>false</LinksUpToDate>
  <CharactersWithSpaces>1759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