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31FE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531FEB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531FEB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31FE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31FEB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31FE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31FEB" w:rsidRDefault="00F42A58" w:rsidP="007242A3">
            <w:pPr>
              <w:framePr w:w="5035" w:h="1644" w:wrap="notBeside" w:vAnchor="page" w:hAnchor="page" w:x="6573" w:y="721"/>
            </w:pPr>
            <w:r w:rsidRPr="00531FEB">
              <w:t>2010-04-</w:t>
            </w:r>
            <w:r w:rsidR="00E23D6D" w:rsidRPr="00531FEB">
              <w:t>12</w:t>
            </w:r>
          </w:p>
        </w:tc>
        <w:tc>
          <w:tcPr>
            <w:tcW w:w="2999" w:type="dxa"/>
            <w:gridSpan w:val="2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31FE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31FE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31FEB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31FEB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31FE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531FEB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31FEB">
              <w:rPr>
                <w:bCs/>
                <w:iCs/>
              </w:rPr>
              <w:t>Polisenheten</w:t>
            </w:r>
          </w:p>
        </w:tc>
      </w:tr>
      <w:tr w:rsidR="00F42A58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531FEB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531FEB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42A58" w:rsidRPr="00531FE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42A58" w:rsidRPr="00531FEB" w:rsidRDefault="00F42A58" w:rsidP="00F42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31FE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531FEB" w:rsidRDefault="00F4349B" w:rsidP="00F42A5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31FEB">
        <w:t>R</w:t>
      </w:r>
      <w:r w:rsidR="008B4D2E" w:rsidRPr="00531FEB">
        <w:t>ådet</w:t>
      </w:r>
      <w:r w:rsidRPr="00531FEB">
        <w:t>s möte (rättsliga och inrikes frågor)</w:t>
      </w:r>
      <w:r w:rsidR="00F42A58" w:rsidRPr="00531FEB">
        <w:t xml:space="preserve"> den 22 – 23 april </w:t>
      </w:r>
      <w:r w:rsidRPr="00531FEB">
        <w:t>2010</w:t>
      </w:r>
    </w:p>
    <w:p w:rsidR="00F42A58" w:rsidRPr="00531FEB" w:rsidRDefault="00F42A58" w:rsidP="00F42A58">
      <w:pPr>
        <w:pStyle w:val="RKnormal"/>
      </w:pPr>
    </w:p>
    <w:p w:rsidR="00F4349B" w:rsidRPr="00531FEB" w:rsidRDefault="00F4349B">
      <w:pPr>
        <w:pStyle w:val="RKnormal"/>
        <w:rPr>
          <w:b/>
          <w:szCs w:val="24"/>
        </w:rPr>
      </w:pPr>
      <w:r w:rsidRPr="00531FEB">
        <w:rPr>
          <w:b/>
          <w:szCs w:val="24"/>
        </w:rPr>
        <w:t>Dagordningspunkt 6</w:t>
      </w:r>
    </w:p>
    <w:p w:rsidR="00F4349B" w:rsidRPr="00531FEB" w:rsidRDefault="00F4349B">
      <w:pPr>
        <w:pStyle w:val="RKnormal"/>
        <w:rPr>
          <w:szCs w:val="24"/>
        </w:rPr>
      </w:pPr>
    </w:p>
    <w:p w:rsidR="001D63FD" w:rsidRPr="00531FEB" w:rsidRDefault="00F4349B">
      <w:pPr>
        <w:pStyle w:val="RKnormal"/>
        <w:rPr>
          <w:b/>
          <w:szCs w:val="24"/>
        </w:rPr>
      </w:pPr>
      <w:r w:rsidRPr="00531FEB">
        <w:rPr>
          <w:szCs w:val="24"/>
        </w:rPr>
        <w:t>Rubrik</w:t>
      </w:r>
      <w:r w:rsidR="00F42A58" w:rsidRPr="00531FEB">
        <w:rPr>
          <w:szCs w:val="24"/>
        </w:rPr>
        <w:t xml:space="preserve">: </w:t>
      </w:r>
      <w:r w:rsidR="00F42A58" w:rsidRPr="00531FEB">
        <w:rPr>
          <w:b/>
          <w:szCs w:val="24"/>
        </w:rPr>
        <w:t xml:space="preserve">Europeisk pakt för kamp mot den internationella olagliga narkotikahandeln – </w:t>
      </w:r>
      <w:r w:rsidR="005B05FD" w:rsidRPr="00531FEB">
        <w:rPr>
          <w:b/>
          <w:szCs w:val="24"/>
        </w:rPr>
        <w:t xml:space="preserve">att </w:t>
      </w:r>
      <w:r w:rsidRPr="00531FEB">
        <w:rPr>
          <w:b/>
          <w:szCs w:val="24"/>
        </w:rPr>
        <w:t>störa kokain och heroinrutterna</w:t>
      </w:r>
    </w:p>
    <w:p w:rsidR="001D63FD" w:rsidRPr="00531FEB" w:rsidRDefault="001D63FD">
      <w:pPr>
        <w:pStyle w:val="RKnormal"/>
        <w:rPr>
          <w:szCs w:val="24"/>
        </w:rPr>
      </w:pPr>
    </w:p>
    <w:p w:rsidR="00F4349B" w:rsidRPr="00531FEB" w:rsidRDefault="00F4349B" w:rsidP="00F4349B">
      <w:pPr>
        <w:pStyle w:val="EntRefer"/>
        <w:rPr>
          <w:rFonts w:ascii="OrigGarmnd BT" w:hAnsi="OrigGarmnd BT"/>
          <w:b w:val="0"/>
          <w:szCs w:val="24"/>
          <w:lang w:val="sv-SE"/>
        </w:rPr>
      </w:pPr>
      <w:r w:rsidRPr="00531FEB">
        <w:rPr>
          <w:rFonts w:ascii="OrigGarmnd BT" w:hAnsi="OrigGarmnd BT"/>
          <w:b w:val="0"/>
          <w:szCs w:val="24"/>
          <w:lang w:val="sv-SE"/>
        </w:rPr>
        <w:t xml:space="preserve">Dokument: Något dokument inför rådsbehandlingen har inte presenterats. </w:t>
      </w:r>
    </w:p>
    <w:p w:rsidR="00F4349B" w:rsidRPr="00531FEB" w:rsidRDefault="00F4349B" w:rsidP="00F4349B">
      <w:pPr>
        <w:pStyle w:val="EntRefer"/>
        <w:rPr>
          <w:rFonts w:ascii="OrigGarmnd BT" w:hAnsi="OrigGarmnd BT"/>
          <w:b w:val="0"/>
          <w:szCs w:val="24"/>
          <w:lang w:val="sv-SE"/>
        </w:rPr>
      </w:pPr>
    </w:p>
    <w:p w:rsidR="00430FEB" w:rsidRPr="00531FEB" w:rsidRDefault="00430FEB" w:rsidP="00430FEB">
      <w:pPr>
        <w:pStyle w:val="EntRefer"/>
        <w:rPr>
          <w:rFonts w:ascii="OrigGarmnd BT" w:hAnsi="OrigGarmnd BT"/>
          <w:b w:val="0"/>
          <w:szCs w:val="24"/>
          <w:lang w:val="sv-SE"/>
        </w:rPr>
      </w:pPr>
      <w:r w:rsidRPr="00531FEB">
        <w:rPr>
          <w:rFonts w:ascii="OrigGarmnd BT" w:hAnsi="OrigGarmnd BT"/>
          <w:b w:val="0"/>
          <w:szCs w:val="24"/>
          <w:lang w:val="sv-SE"/>
        </w:rPr>
        <w:t>Tidigare dokument:</w:t>
      </w:r>
      <w:r w:rsidRPr="00531FEB">
        <w:rPr>
          <w:rFonts w:ascii="OrigGarmnd BT" w:hAnsi="OrigGarmnd BT"/>
          <w:szCs w:val="24"/>
          <w:lang w:val="sv-SE"/>
        </w:rPr>
        <w:t xml:space="preserve"> </w:t>
      </w:r>
      <w:r w:rsidR="00F4349B" w:rsidRPr="00531FEB">
        <w:rPr>
          <w:rFonts w:ascii="OrigGarmnd BT" w:hAnsi="OrigGarmnd BT"/>
          <w:b w:val="0"/>
          <w:szCs w:val="24"/>
          <w:lang w:val="sv-SE"/>
        </w:rPr>
        <w:t>7756/1/10 REV 1 JAI 242 COSI 15 CORDROGUE 35 CRIMORG 63 JAIEX 30</w:t>
      </w:r>
    </w:p>
    <w:p w:rsidR="00430FEB" w:rsidRPr="00531FEB" w:rsidRDefault="00430FEB">
      <w:pPr>
        <w:pStyle w:val="RKnormal"/>
        <w:rPr>
          <w:szCs w:val="24"/>
        </w:rPr>
      </w:pPr>
    </w:p>
    <w:p w:rsidR="001001F3" w:rsidRPr="00531FEB" w:rsidRDefault="001D63FD">
      <w:pPr>
        <w:pStyle w:val="RKnormal"/>
        <w:rPr>
          <w:szCs w:val="24"/>
        </w:rPr>
      </w:pPr>
      <w:r w:rsidRPr="00531FEB">
        <w:rPr>
          <w:szCs w:val="24"/>
        </w:rPr>
        <w:t xml:space="preserve">Tidigare behandlad vid samråd med EU-nämnden: </w:t>
      </w:r>
    </w:p>
    <w:p w:rsidR="00F42A58" w:rsidRPr="00531FEB" w:rsidRDefault="00F42A58">
      <w:pPr>
        <w:pStyle w:val="RKnormal"/>
      </w:pPr>
      <w:r w:rsidRPr="00531FEB">
        <w:t>I</w:t>
      </w:r>
      <w:r w:rsidR="001E1AED" w:rsidRPr="00531FEB">
        <w:t>nför RIF</w:t>
      </w:r>
      <w:r w:rsidR="00F4349B" w:rsidRPr="00531FEB">
        <w:t>-rådet</w:t>
      </w:r>
      <w:r w:rsidR="001E1AED" w:rsidRPr="00531FEB">
        <w:t xml:space="preserve"> den 25-26 februari</w:t>
      </w:r>
      <w:r w:rsidRPr="00531FEB">
        <w:t xml:space="preserve"> 2010</w:t>
      </w:r>
    </w:p>
    <w:p w:rsidR="001D63FD" w:rsidRPr="00531FEB" w:rsidRDefault="001D63FD">
      <w:pPr>
        <w:pStyle w:val="RKnormal"/>
      </w:pPr>
    </w:p>
    <w:p w:rsidR="001D63FD" w:rsidRPr="00531FEB" w:rsidRDefault="001D63FD">
      <w:pPr>
        <w:pStyle w:val="RKrubrik"/>
      </w:pPr>
      <w:r w:rsidRPr="00531FEB">
        <w:t>Bakgrund (inkl. syftet med behandlingen i rådet)</w:t>
      </w:r>
    </w:p>
    <w:p w:rsidR="002C5CD1" w:rsidRPr="00531FEB" w:rsidRDefault="002C5CD1" w:rsidP="001E1AED">
      <w:r w:rsidRPr="00531FEB">
        <w:t>Frankrike lanserade ett förslag om en europeisk pakt mot narkotika under det informella ministermötet</w:t>
      </w:r>
      <w:r w:rsidR="00F4349B" w:rsidRPr="00531FEB">
        <w:t xml:space="preserve"> (rättsliga och inrikes frågor)</w:t>
      </w:r>
      <w:r w:rsidRPr="00531FEB">
        <w:t xml:space="preserve"> i  Toledo i januari</w:t>
      </w:r>
      <w:r w:rsidR="00F4349B" w:rsidRPr="00531FEB">
        <w:t xml:space="preserve"> i år. F</w:t>
      </w:r>
      <w:r w:rsidRPr="00531FEB">
        <w:t xml:space="preserve">örslaget presenterades sedan formellt vid RIF-rådet den 25-26 februari. Det spanska ordförandeskapet har efter dessa diskussioner lagt fram ett förslag om att skapa en pakt mot internationell droghandel i transitländerna, främst Västafrika och Balkanländerna. </w:t>
      </w:r>
    </w:p>
    <w:p w:rsidR="001E1AED" w:rsidRPr="00531FEB" w:rsidRDefault="001E1AED" w:rsidP="001E1AED">
      <w:pPr>
        <w:rPr>
          <w:lang w:eastAsia="sv-SE"/>
        </w:rPr>
      </w:pPr>
      <w:r w:rsidRPr="00531FEB">
        <w:t xml:space="preserve">Rådet förväntas anta pakten. </w:t>
      </w:r>
    </w:p>
    <w:p w:rsidR="001D63FD" w:rsidRPr="00531FEB" w:rsidRDefault="001D63FD">
      <w:pPr>
        <w:pStyle w:val="RKrubrik"/>
      </w:pPr>
      <w:r w:rsidRPr="00531FEB">
        <w:t>Rättslig grund och beslutsförfarande</w:t>
      </w:r>
    </w:p>
    <w:p w:rsidR="00C248D0" w:rsidRPr="00531FEB" w:rsidRDefault="00C248D0" w:rsidP="00C248D0">
      <w:pPr>
        <w:pStyle w:val="RKnormal"/>
      </w:pPr>
      <w:r w:rsidRPr="00531FEB">
        <w:t>--</w:t>
      </w:r>
    </w:p>
    <w:p w:rsidR="001D63FD" w:rsidRPr="00531FEB" w:rsidRDefault="001D63FD">
      <w:pPr>
        <w:pStyle w:val="RKnormal"/>
      </w:pPr>
    </w:p>
    <w:p w:rsidR="00C248D0" w:rsidRPr="00531FEB" w:rsidRDefault="001D63FD" w:rsidP="00C248D0">
      <w:pPr>
        <w:pStyle w:val="RKrubrik"/>
        <w:rPr>
          <w:i/>
          <w:iCs/>
        </w:rPr>
      </w:pPr>
      <w:r w:rsidRPr="00531FEB">
        <w:rPr>
          <w:i/>
          <w:iCs/>
        </w:rPr>
        <w:lastRenderedPageBreak/>
        <w:t>Svensk ståndpunkt</w:t>
      </w:r>
    </w:p>
    <w:p w:rsidR="00572BAC" w:rsidRPr="00531FEB" w:rsidRDefault="00F4349B" w:rsidP="00572BAC">
      <w:r w:rsidRPr="00531FEB">
        <w:rPr>
          <w:szCs w:val="24"/>
        </w:rPr>
        <w:t>Sverige</w:t>
      </w:r>
      <w:r w:rsidR="00C248D0" w:rsidRPr="00531FEB">
        <w:rPr>
          <w:szCs w:val="24"/>
        </w:rPr>
        <w:t xml:space="preserve"> välkomnar och stödjer ordförandeskapets initiativ om en europeisk pakt mot narkotikahandeln.</w:t>
      </w:r>
      <w:r w:rsidR="00C248D0" w:rsidRPr="00531FEB">
        <w:rPr>
          <w:b/>
          <w:szCs w:val="24"/>
        </w:rPr>
        <w:t xml:space="preserve"> </w:t>
      </w:r>
      <w:r w:rsidR="00572BAC" w:rsidRPr="00531FEB">
        <w:t>Förslagen utgör en konkret tillämpning av Stockholmsprogrammet och av strategi</w:t>
      </w:r>
      <w:r w:rsidRPr="00531FEB">
        <w:t>n</w:t>
      </w:r>
      <w:r w:rsidR="00572BAC" w:rsidRPr="00531FEB">
        <w:t xml:space="preserve"> för inre säkerhet</w:t>
      </w:r>
      <w:r w:rsidRPr="00531FEB">
        <w:t xml:space="preserve"> i EU</w:t>
      </w:r>
      <w:r w:rsidR="00572BAC" w:rsidRPr="00531FEB">
        <w:t xml:space="preserve">. </w:t>
      </w:r>
    </w:p>
    <w:p w:rsidR="00C248D0" w:rsidRPr="00531FEB" w:rsidRDefault="00C248D0" w:rsidP="00C248D0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531FEB">
        <w:rPr>
          <w:rFonts w:ascii="OrigGarmnd BT" w:hAnsi="OrigGarmnd BT"/>
          <w:b w:val="0"/>
          <w:sz w:val="24"/>
          <w:szCs w:val="24"/>
        </w:rPr>
        <w:t xml:space="preserve">Det är angeläget att bekämpa gränsöverskridande organiserade brottsnätverk som är inblandade i den olagliga narkotikahandeln. </w:t>
      </w:r>
      <w:r w:rsidR="001345DF" w:rsidRPr="00531FEB">
        <w:rPr>
          <w:rFonts w:ascii="OrigGarmnd BT" w:hAnsi="OrigGarmnd BT"/>
          <w:b w:val="0"/>
          <w:sz w:val="24"/>
          <w:szCs w:val="24"/>
        </w:rPr>
        <w:t>P</w:t>
      </w:r>
      <w:r w:rsidRPr="00531FEB">
        <w:rPr>
          <w:rFonts w:ascii="OrigGarmnd BT" w:hAnsi="OrigGarmnd BT"/>
          <w:b w:val="0"/>
          <w:sz w:val="24"/>
          <w:szCs w:val="24"/>
        </w:rPr>
        <w:t xml:space="preserve">å europeisk nivå </w:t>
      </w:r>
      <w:r w:rsidR="001345DF" w:rsidRPr="00531FEB">
        <w:rPr>
          <w:rFonts w:ascii="OrigGarmnd BT" w:hAnsi="OrigGarmnd BT"/>
          <w:b w:val="0"/>
          <w:sz w:val="24"/>
          <w:szCs w:val="24"/>
        </w:rPr>
        <w:t xml:space="preserve">kan man </w:t>
      </w:r>
      <w:r w:rsidR="0009629A" w:rsidRPr="00531FEB">
        <w:rPr>
          <w:rFonts w:ascii="OrigGarmnd BT" w:hAnsi="OrigGarmnd BT"/>
          <w:b w:val="0"/>
          <w:sz w:val="24"/>
          <w:szCs w:val="24"/>
        </w:rPr>
        <w:t xml:space="preserve">tillsammans </w:t>
      </w:r>
      <w:r w:rsidR="001345DF" w:rsidRPr="00531FEB">
        <w:rPr>
          <w:rFonts w:ascii="OrigGarmnd BT" w:hAnsi="OrigGarmnd BT"/>
          <w:b w:val="0"/>
          <w:sz w:val="24"/>
          <w:szCs w:val="24"/>
        </w:rPr>
        <w:t xml:space="preserve">på ett mer effektivt sätt </w:t>
      </w:r>
      <w:r w:rsidRPr="00531FEB">
        <w:rPr>
          <w:rFonts w:ascii="OrigGarmnd BT" w:hAnsi="OrigGarmnd BT"/>
          <w:b w:val="0"/>
          <w:sz w:val="24"/>
          <w:szCs w:val="24"/>
        </w:rPr>
        <w:t>bekämpa problemet.</w:t>
      </w:r>
      <w:r w:rsidR="00572BAC" w:rsidRPr="00531FEB">
        <w:rPr>
          <w:rFonts w:ascii="OrigGarmnd BT" w:hAnsi="OrigGarmnd BT"/>
          <w:b w:val="0"/>
          <w:sz w:val="24"/>
          <w:szCs w:val="24"/>
        </w:rPr>
        <w:t xml:space="preserve"> </w:t>
      </w:r>
    </w:p>
    <w:p w:rsidR="001D63FD" w:rsidRPr="00531FEB" w:rsidRDefault="001D63FD">
      <w:pPr>
        <w:pStyle w:val="RKrubrik"/>
      </w:pPr>
      <w:r w:rsidRPr="00531FEB">
        <w:t>Europaparlamentets inställning</w:t>
      </w:r>
    </w:p>
    <w:p w:rsidR="001D63FD" w:rsidRPr="00531FEB" w:rsidRDefault="00807B1D">
      <w:pPr>
        <w:pStyle w:val="RKnormal"/>
      </w:pPr>
      <w:r w:rsidRPr="00531FEB">
        <w:t>Inget känt i nuläget.</w:t>
      </w:r>
    </w:p>
    <w:p w:rsidR="00430FEB" w:rsidRPr="00531FEB" w:rsidRDefault="00430FEB" w:rsidP="00430FEB">
      <w:pPr>
        <w:pStyle w:val="RKrubrik"/>
        <w:rPr>
          <w:i/>
          <w:iCs/>
        </w:rPr>
      </w:pPr>
      <w:r w:rsidRPr="00531FEB">
        <w:rPr>
          <w:i/>
          <w:iCs/>
        </w:rPr>
        <w:t>Förslaget</w:t>
      </w:r>
    </w:p>
    <w:p w:rsidR="00F4349B" w:rsidRPr="00531FEB" w:rsidRDefault="00430FEB" w:rsidP="001E1AED">
      <w:r w:rsidRPr="00531FEB">
        <w:t>Förslaget utgör en integrerad del av den brottsbekämpande aspekten av EU:s st</w:t>
      </w:r>
      <w:r w:rsidR="0009629A" w:rsidRPr="00531FEB">
        <w:t>rategi för narkotikabekämpning som upprättades 2005</w:t>
      </w:r>
      <w:r w:rsidRPr="00531FEB">
        <w:t xml:space="preserve"> och EU:s handlingsplan för 2009–2012. Förslaget utgör också en konkret tillämpning av Stockholmsprogrammet och av strategi</w:t>
      </w:r>
      <w:r w:rsidR="00F4349B" w:rsidRPr="00531FEB">
        <w:t>n</w:t>
      </w:r>
      <w:r w:rsidRPr="00531FEB">
        <w:t xml:space="preserve"> för inre säkerhet </w:t>
      </w:r>
      <w:r w:rsidR="00F4349B" w:rsidRPr="00531FEB">
        <w:t xml:space="preserve">i EU </w:t>
      </w:r>
      <w:r w:rsidRPr="00531FEB">
        <w:t>som rådet har antagit.</w:t>
      </w:r>
      <w:r w:rsidR="001E1AED" w:rsidRPr="00531FEB">
        <w:t xml:space="preserve"> </w:t>
      </w:r>
    </w:p>
    <w:p w:rsidR="00F4349B" w:rsidRPr="00531FEB" w:rsidRDefault="00F4349B" w:rsidP="001E1AED"/>
    <w:p w:rsidR="00F4349B" w:rsidRPr="00531FEB" w:rsidRDefault="001E1AED" w:rsidP="001E1AED">
      <w:pPr>
        <w:rPr>
          <w:lang w:eastAsia="sv-SE"/>
        </w:rPr>
      </w:pPr>
      <w:r w:rsidRPr="00531FEB">
        <w:rPr>
          <w:lang w:eastAsia="sv-SE"/>
        </w:rPr>
        <w:t xml:space="preserve">I förslaget konstateras att EU:s medlemsstater är drabbade av narkotikahandeln i olika stor utsträckning. Genom att skapa en pakt mot narkotikahandel vill ordförandeskapet samla EU:s resurser och fokusera på identifierade gemensamma projekt. Utöver medlemsstaterna </w:t>
      </w:r>
      <w:r w:rsidR="0009629A" w:rsidRPr="00531FEB">
        <w:rPr>
          <w:lang w:eastAsia="sv-SE"/>
        </w:rPr>
        <w:t>framhålls</w:t>
      </w:r>
      <w:r w:rsidRPr="00531FEB">
        <w:rPr>
          <w:lang w:eastAsia="sv-SE"/>
        </w:rPr>
        <w:t xml:space="preserve"> också </w:t>
      </w:r>
      <w:r w:rsidR="00F4349B" w:rsidRPr="00531FEB">
        <w:rPr>
          <w:lang w:eastAsia="sv-SE"/>
        </w:rPr>
        <w:t>k</w:t>
      </w:r>
      <w:r w:rsidRPr="00531FEB">
        <w:rPr>
          <w:lang w:eastAsia="sv-SE"/>
        </w:rPr>
        <w:t xml:space="preserve">ommissionen, Europol och Eurojust som viktiga </w:t>
      </w:r>
      <w:r w:rsidR="0009629A" w:rsidRPr="00531FEB">
        <w:rPr>
          <w:lang w:eastAsia="sv-SE"/>
        </w:rPr>
        <w:t>aktörer</w:t>
      </w:r>
      <w:r w:rsidRPr="00531FEB">
        <w:rPr>
          <w:lang w:eastAsia="sv-SE"/>
        </w:rPr>
        <w:t xml:space="preserve">.  </w:t>
      </w:r>
    </w:p>
    <w:p w:rsidR="00F4349B" w:rsidRPr="00531FEB" w:rsidRDefault="00F4349B" w:rsidP="001E1AED">
      <w:pPr>
        <w:rPr>
          <w:lang w:eastAsia="sv-SE"/>
        </w:rPr>
      </w:pPr>
    </w:p>
    <w:p w:rsidR="00430FEB" w:rsidRPr="00531FEB" w:rsidRDefault="00430FEB" w:rsidP="001E1AED">
      <w:pPr>
        <w:rPr>
          <w:lang w:eastAsia="sv-SE"/>
        </w:rPr>
      </w:pPr>
      <w:r w:rsidRPr="00531FEB">
        <w:rPr>
          <w:lang w:eastAsia="sv-SE"/>
        </w:rPr>
        <w:t>Pakten föreslås fokusera främst på kokainhandel i Västafrika, heroinhandel i från Balkan, och på att strypa narkotikakarteller</w:t>
      </w:r>
      <w:r w:rsidR="0009629A" w:rsidRPr="00531FEB">
        <w:rPr>
          <w:lang w:eastAsia="sv-SE"/>
        </w:rPr>
        <w:t>na</w:t>
      </w:r>
      <w:r w:rsidRPr="00531FEB">
        <w:rPr>
          <w:lang w:eastAsia="sv-SE"/>
        </w:rPr>
        <w:t xml:space="preserve">s tillgångar. </w:t>
      </w:r>
      <w:r w:rsidR="0009629A" w:rsidRPr="00531FEB">
        <w:rPr>
          <w:lang w:eastAsia="sv-SE"/>
        </w:rPr>
        <w:t>Det framgår</w:t>
      </w:r>
      <w:r w:rsidRPr="00531FEB">
        <w:rPr>
          <w:lang w:eastAsia="sv-SE"/>
        </w:rPr>
        <w:t xml:space="preserve"> också att </w:t>
      </w:r>
      <w:r w:rsidR="0009629A" w:rsidRPr="00531FEB">
        <w:rPr>
          <w:lang w:eastAsia="sv-SE"/>
        </w:rPr>
        <w:t xml:space="preserve">ett särskilt </w:t>
      </w:r>
      <w:r w:rsidRPr="00531FEB">
        <w:rPr>
          <w:lang w:eastAsia="sv-SE"/>
        </w:rPr>
        <w:t xml:space="preserve">initiativ rörande syntetiska droger kommer att lanseras 2011. </w:t>
      </w:r>
      <w:r w:rsidR="001E1AED" w:rsidRPr="00531FEB">
        <w:rPr>
          <w:lang w:eastAsia="sv-SE"/>
        </w:rPr>
        <w:t xml:space="preserve">Förslagen </w:t>
      </w:r>
      <w:r w:rsidR="0009629A" w:rsidRPr="00531FEB">
        <w:rPr>
          <w:lang w:eastAsia="sv-SE"/>
        </w:rPr>
        <w:t xml:space="preserve">syftar </w:t>
      </w:r>
      <w:r w:rsidR="001E1AED" w:rsidRPr="00531FEB">
        <w:rPr>
          <w:lang w:eastAsia="sv-SE"/>
        </w:rPr>
        <w:t xml:space="preserve">bland annat </w:t>
      </w:r>
      <w:r w:rsidR="0009629A" w:rsidRPr="00531FEB">
        <w:rPr>
          <w:lang w:eastAsia="sv-SE"/>
        </w:rPr>
        <w:t>till</w:t>
      </w:r>
      <w:r w:rsidR="001E1AED" w:rsidRPr="00531FEB">
        <w:rPr>
          <w:lang w:eastAsia="sv-SE"/>
        </w:rPr>
        <w:t xml:space="preserve"> att </w:t>
      </w:r>
      <w:r w:rsidRPr="00531FEB">
        <w:t>förstärka den politiska samordningen mellan medlemsstaterna, i nära samarbete med kommissionen och de berörda europei</w:t>
      </w:r>
      <w:r w:rsidR="001E1AED" w:rsidRPr="00531FEB">
        <w:t xml:space="preserve">ska byråerna, särskilt Europol, </w:t>
      </w:r>
      <w:r w:rsidR="0009629A" w:rsidRPr="00531FEB">
        <w:t>och att</w:t>
      </w:r>
      <w:r w:rsidR="001E1AED" w:rsidRPr="00531FEB">
        <w:t xml:space="preserve"> befintliga resurser </w:t>
      </w:r>
      <w:r w:rsidR="0009629A" w:rsidRPr="00531FEB">
        <w:t>i</w:t>
      </w:r>
      <w:r w:rsidR="001E1AED" w:rsidRPr="00531FEB">
        <w:t xml:space="preserve"> kampen mot narkotika </w:t>
      </w:r>
      <w:r w:rsidR="0009629A" w:rsidRPr="00531FEB">
        <w:t xml:space="preserve">ska användas </w:t>
      </w:r>
      <w:r w:rsidR="001E1AED" w:rsidRPr="00531FEB">
        <w:t xml:space="preserve">på </w:t>
      </w:r>
      <w:r w:rsidRPr="00531FEB">
        <w:t>bästa möjliga sätt.</w:t>
      </w:r>
    </w:p>
    <w:p w:rsidR="00430FEB" w:rsidRPr="00531FEB" w:rsidRDefault="00430FEB" w:rsidP="00430FEB">
      <w:pPr>
        <w:pStyle w:val="RKrubrik"/>
        <w:rPr>
          <w:i/>
          <w:iCs/>
        </w:rPr>
      </w:pPr>
      <w:r w:rsidRPr="00531FEB">
        <w:rPr>
          <w:i/>
          <w:iCs/>
        </w:rPr>
        <w:t>Gällande svenska regler och förslagets effekter på dessa</w:t>
      </w:r>
    </w:p>
    <w:p w:rsidR="009D25F6" w:rsidRPr="00531FEB" w:rsidRDefault="009D25F6" w:rsidP="009D25F6">
      <w:pPr>
        <w:pStyle w:val="RKnormal"/>
      </w:pPr>
      <w:r w:rsidRPr="00531FEB">
        <w:t>---</w:t>
      </w:r>
    </w:p>
    <w:p w:rsidR="001D63FD" w:rsidRPr="00531FEB" w:rsidRDefault="001D63FD">
      <w:pPr>
        <w:pStyle w:val="RKrubrik"/>
      </w:pPr>
      <w:r w:rsidRPr="00531FEB">
        <w:t>Ekonomiska konsekvenser</w:t>
      </w:r>
    </w:p>
    <w:p w:rsidR="00807B1D" w:rsidRPr="00531FEB" w:rsidRDefault="00807B1D" w:rsidP="00807B1D">
      <w:pPr>
        <w:pStyle w:val="RKnormal"/>
      </w:pPr>
      <w:r w:rsidRPr="00531FEB">
        <w:t xml:space="preserve">Inga kända i nuläget. </w:t>
      </w:r>
    </w:p>
    <w:p w:rsidR="001D63FD" w:rsidRPr="00531FEB" w:rsidRDefault="001D63FD">
      <w:pPr>
        <w:pStyle w:val="RKrubrik"/>
      </w:pPr>
      <w:r w:rsidRPr="00531FEB">
        <w:t>Övrigt</w:t>
      </w:r>
    </w:p>
    <w:p w:rsidR="001D63FD" w:rsidRPr="00531FEB" w:rsidRDefault="00807B1D">
      <w:pPr>
        <w:pStyle w:val="RKnormal"/>
      </w:pPr>
      <w:r w:rsidRPr="00531FEB">
        <w:t>---</w:t>
      </w:r>
    </w:p>
    <w:sectPr w:rsidR="001D63FD" w:rsidRPr="00531FE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311" w:rsidRPr="00531FEB" w:rsidRDefault="00F02311">
      <w:r w:rsidRPr="00531FEB">
        <w:separator/>
      </w:r>
    </w:p>
  </w:endnote>
  <w:endnote w:type="continuationSeparator" w:id="0">
    <w:p w:rsidR="00F02311" w:rsidRPr="00531FEB" w:rsidRDefault="00F02311">
      <w:r w:rsidRPr="00531F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311" w:rsidRPr="00531FEB" w:rsidRDefault="00F02311">
      <w:r w:rsidRPr="00531FEB">
        <w:separator/>
      </w:r>
    </w:p>
  </w:footnote>
  <w:footnote w:type="continuationSeparator" w:id="0">
    <w:p w:rsidR="00F02311" w:rsidRPr="00531FEB" w:rsidRDefault="00F02311">
      <w:r w:rsidRPr="00531F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0B" w:rsidRPr="00531FEB" w:rsidRDefault="00930F0B">
    <w:pPr>
      <w:pStyle w:val="Sidhuvud"/>
      <w:framePr w:wrap="around" w:vAnchor="text" w:hAnchor="margin" w:xAlign="right" w:y="1"/>
      <w:rPr>
        <w:rStyle w:val="Sidnummer"/>
      </w:rPr>
    </w:pPr>
    <w:r w:rsidRPr="00531FEB">
      <w:rPr>
        <w:rStyle w:val="Sidnummer"/>
      </w:rPr>
      <w:fldChar w:fldCharType="begin" w:fldLock="1"/>
    </w:r>
    <w:r w:rsidRPr="00531FEB">
      <w:rPr>
        <w:rStyle w:val="Sidnummer"/>
      </w:rPr>
      <w:instrText xml:space="preserve">PAGE  </w:instrText>
    </w:r>
    <w:r w:rsidRPr="00531FEB">
      <w:rPr>
        <w:rStyle w:val="Sidnummer"/>
      </w:rPr>
      <w:fldChar w:fldCharType="separate"/>
    </w:r>
    <w:r w:rsidR="00D731FF" w:rsidRPr="00531FEB">
      <w:rPr>
        <w:rStyle w:val="Sidnummer"/>
      </w:rPr>
      <w:t>2</w:t>
    </w:r>
    <w:r w:rsidRPr="00531FE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30F0B" w:rsidRPr="00531FE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30F0B" w:rsidRPr="00531FEB" w:rsidRDefault="00930F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30F0B" w:rsidRPr="00531FEB" w:rsidRDefault="00930F0B">
          <w:pPr>
            <w:pStyle w:val="Sidhuvud"/>
            <w:ind w:right="360"/>
          </w:pPr>
        </w:p>
      </w:tc>
      <w:tc>
        <w:tcPr>
          <w:tcW w:w="1525" w:type="dxa"/>
        </w:tcPr>
        <w:p w:rsidR="00930F0B" w:rsidRPr="00531FEB" w:rsidRDefault="00930F0B">
          <w:pPr>
            <w:pStyle w:val="Sidhuvud"/>
            <w:ind w:right="360"/>
          </w:pPr>
        </w:p>
      </w:tc>
    </w:tr>
  </w:tbl>
  <w:p w:rsidR="00930F0B" w:rsidRPr="00531FEB" w:rsidRDefault="00930F0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0B" w:rsidRPr="00531FEB" w:rsidRDefault="00930F0B">
    <w:pPr>
      <w:pStyle w:val="Sidhuvud"/>
      <w:framePr w:wrap="around" w:vAnchor="text" w:hAnchor="margin" w:xAlign="right" w:y="1"/>
      <w:rPr>
        <w:rStyle w:val="Sidnummer"/>
      </w:rPr>
    </w:pPr>
    <w:r w:rsidRPr="00531FEB">
      <w:rPr>
        <w:rStyle w:val="Sidnummer"/>
      </w:rPr>
      <w:fldChar w:fldCharType="begin" w:fldLock="1"/>
    </w:r>
    <w:r w:rsidRPr="00531FEB">
      <w:rPr>
        <w:rStyle w:val="Sidnummer"/>
      </w:rPr>
      <w:instrText xml:space="preserve">PAGE  </w:instrText>
    </w:r>
    <w:r w:rsidRPr="00531FEB">
      <w:rPr>
        <w:rStyle w:val="Sidnummer"/>
      </w:rPr>
      <w:fldChar w:fldCharType="separate"/>
    </w:r>
    <w:r w:rsidR="00D731FF" w:rsidRPr="00531FEB">
      <w:rPr>
        <w:rStyle w:val="Sidnummer"/>
      </w:rPr>
      <w:t>3</w:t>
    </w:r>
    <w:r w:rsidRPr="00531FE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30F0B" w:rsidRPr="00531FE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30F0B" w:rsidRPr="00531FEB" w:rsidRDefault="00930F0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30F0B" w:rsidRPr="00531FEB" w:rsidRDefault="00930F0B">
          <w:pPr>
            <w:pStyle w:val="Sidhuvud"/>
            <w:ind w:right="360"/>
          </w:pPr>
        </w:p>
      </w:tc>
      <w:tc>
        <w:tcPr>
          <w:tcW w:w="1525" w:type="dxa"/>
        </w:tcPr>
        <w:p w:rsidR="00930F0B" w:rsidRPr="00531FEB" w:rsidRDefault="00930F0B">
          <w:pPr>
            <w:pStyle w:val="Sidhuvud"/>
            <w:ind w:right="360"/>
          </w:pPr>
        </w:p>
      </w:tc>
    </w:tr>
  </w:tbl>
  <w:p w:rsidR="00930F0B" w:rsidRPr="00531FEB" w:rsidRDefault="00930F0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F0B" w:rsidRPr="00531FEB" w:rsidRDefault="00531FEB">
    <w:pPr>
      <w:framePr w:w="2948" w:h="1321" w:hRule="exact" w:wrap="notBeside" w:vAnchor="page" w:hAnchor="page" w:x="1362" w:y="653"/>
    </w:pPr>
    <w:r w:rsidRPr="00531FE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F0B" w:rsidRPr="00531FEB" w:rsidRDefault="00930F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30F0B" w:rsidRPr="00531FEB" w:rsidRDefault="00930F0B">
    <w:pPr>
      <w:rPr>
        <w:rFonts w:ascii="TradeGothic" w:hAnsi="TradeGothic"/>
        <w:b/>
        <w:bCs/>
        <w:spacing w:val="12"/>
        <w:sz w:val="22"/>
      </w:rPr>
    </w:pPr>
  </w:p>
  <w:p w:rsidR="00930F0B" w:rsidRPr="00531FEB" w:rsidRDefault="00930F0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30F0B" w:rsidRPr="00531FEB" w:rsidRDefault="00930F0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num w:numId="1" w16cid:durableId="11707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9629A"/>
    <w:rsid w:val="001001F3"/>
    <w:rsid w:val="00115B7F"/>
    <w:rsid w:val="001345DF"/>
    <w:rsid w:val="00141EAD"/>
    <w:rsid w:val="00150384"/>
    <w:rsid w:val="001543D1"/>
    <w:rsid w:val="001805B7"/>
    <w:rsid w:val="001D63FD"/>
    <w:rsid w:val="001E1147"/>
    <w:rsid w:val="001E1AED"/>
    <w:rsid w:val="00226672"/>
    <w:rsid w:val="002C5CD1"/>
    <w:rsid w:val="00357CE5"/>
    <w:rsid w:val="00430FEB"/>
    <w:rsid w:val="004903CE"/>
    <w:rsid w:val="004A328D"/>
    <w:rsid w:val="00531FEB"/>
    <w:rsid w:val="00572BAC"/>
    <w:rsid w:val="005B05FD"/>
    <w:rsid w:val="006E4E11"/>
    <w:rsid w:val="007242A3"/>
    <w:rsid w:val="00807B1D"/>
    <w:rsid w:val="008B4D2E"/>
    <w:rsid w:val="00927D84"/>
    <w:rsid w:val="00930F0B"/>
    <w:rsid w:val="009A2506"/>
    <w:rsid w:val="009D25F6"/>
    <w:rsid w:val="00AC7562"/>
    <w:rsid w:val="00C248D0"/>
    <w:rsid w:val="00CA6C39"/>
    <w:rsid w:val="00D53F34"/>
    <w:rsid w:val="00D731FF"/>
    <w:rsid w:val="00E2378F"/>
    <w:rsid w:val="00E23D6D"/>
    <w:rsid w:val="00EC25F9"/>
    <w:rsid w:val="00EE3071"/>
    <w:rsid w:val="00F02311"/>
    <w:rsid w:val="00F42A58"/>
    <w:rsid w:val="00F4349B"/>
    <w:rsid w:val="00F55E4F"/>
    <w:rsid w:val="00F90000"/>
    <w:rsid w:val="00FC6CAC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D809C9-725D-4A70-A2B5-A66973E6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Refer">
    <w:name w:val="EntRefer"/>
    <w:basedOn w:val="Normal"/>
    <w:rsid w:val="00F42A58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customStyle="1" w:styleId="Par-number1">
    <w:name w:val="Par-number 1)"/>
    <w:basedOn w:val="Normal"/>
    <w:next w:val="Normal"/>
    <w:rsid w:val="00430FEB"/>
    <w:pPr>
      <w:widowControl w:val="0"/>
      <w:tabs>
        <w:tab w:val="num" w:pos="360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eastAsia="fr-BE"/>
    </w:rPr>
  </w:style>
  <w:style w:type="paragraph" w:customStyle="1" w:styleId="EntEmet">
    <w:name w:val="EntEmet"/>
    <w:basedOn w:val="Normal"/>
    <w:rsid w:val="00430FEB"/>
    <w:pPr>
      <w:widowControl w:val="0"/>
      <w:numPr>
        <w:numId w:val="1"/>
      </w:numPr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ind w:left="0" w:firstLine="0"/>
      <w:textAlignment w:val="auto"/>
    </w:pPr>
    <w:rPr>
      <w:rFonts w:ascii="Times New Roman" w:hAnsi="Times New Roman"/>
      <w:lang w:eastAsia="fr-BE"/>
    </w:rPr>
  </w:style>
  <w:style w:type="paragraph" w:styleId="Ballongtext">
    <w:name w:val="Balloon Text"/>
    <w:basedOn w:val="Normal"/>
    <w:semiHidden/>
    <w:rsid w:val="00D73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2466</Characters>
  <Application>Microsoft Office Word</Application>
  <DocSecurity>4</DocSecurity>
  <Lines>85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2010-04-12T11:20:00Z</cp:lastPrinted>
  <dcterms:created xsi:type="dcterms:W3CDTF">2025-12-18T00:02:00Z</dcterms:created>
  <dcterms:modified xsi:type="dcterms:W3CDTF">2025-12-18T00:02:00Z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