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395EBC" w:rsidRDefault="000F5D62" w14:paraId="170A2859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D9A622ADE4B14C439BD3A7099C7636BD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944cf788-53e0-4fc3-ae06-150d1d6f40ac"/>
        <w:id w:val="-774250658"/>
        <w:lock w:val="sdtLocked"/>
      </w:sdtPr>
      <w:sdtEndPr/>
      <w:sdtContent>
        <w:p w:rsidR="001B69E8" w:rsidRDefault="0082740C" w14:paraId="4065CB0A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motverka hedersförtryck genom ett utvidgat utreseförbud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8BDB4BA12F0146D282BEA2029EB801A9"/>
        </w:placeholder>
        <w:text/>
      </w:sdtPr>
      <w:sdtEndPr/>
      <w:sdtContent>
        <w:p w:rsidRPr="009B062B" w:rsidR="006D79C9" w:rsidP="00333E95" w:rsidRDefault="006D79C9" w14:paraId="41446F2E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7A5047" w:rsidP="000F5D62" w:rsidRDefault="007A5047" w14:paraId="1B285895" w14:textId="0873BF59">
      <w:pPr>
        <w:pStyle w:val="Normalutanindragellerluft"/>
      </w:pPr>
      <w:r>
        <w:t>En rad nationella undersökningar visar att det hedersrelaterade våldet och förtrycket är utbre</w:t>
      </w:r>
      <w:r w:rsidR="0082740C">
        <w:t>tt</w:t>
      </w:r>
      <w:r>
        <w:t xml:space="preserve"> i Sverige. Hedersrelaterade begränsningar berör hundratusentals människor i Sverige</w:t>
      </w:r>
      <w:r w:rsidR="0082740C">
        <w:t>,</w:t>
      </w:r>
      <w:r>
        <w:t xml:space="preserve"> varav 10 procent av samtliga unga mellan 15</w:t>
      </w:r>
      <w:r w:rsidR="0082740C">
        <w:t xml:space="preserve"> och </w:t>
      </w:r>
      <w:r>
        <w:t xml:space="preserve">25 år lever med </w:t>
      </w:r>
      <w:r w:rsidRPr="000F5D62">
        <w:rPr>
          <w:spacing w:val="-1"/>
        </w:rPr>
        <w:t>heders</w:t>
      </w:r>
      <w:r w:rsidRPr="000F5D62" w:rsidR="000F5D62">
        <w:rPr>
          <w:spacing w:val="-1"/>
        </w:rPr>
        <w:softHyphen/>
      </w:r>
      <w:r w:rsidRPr="000F5D62">
        <w:rPr>
          <w:spacing w:val="-1"/>
        </w:rPr>
        <w:t>relaterade begränsningar.</w:t>
      </w:r>
      <w:r w:rsidRPr="000F5D62">
        <w:rPr>
          <w:rStyle w:val="Fotnotsreferens"/>
          <w:spacing w:val="-1"/>
        </w:rPr>
        <w:footnoteReference w:id="1"/>
      </w:r>
      <w:r w:rsidRPr="000F5D62">
        <w:rPr>
          <w:spacing w:val="-1"/>
        </w:rPr>
        <w:t xml:space="preserve"> Hedersrelaterat våld och förtryck drabbar framför allt personer</w:t>
      </w:r>
      <w:r>
        <w:t xml:space="preserve"> som lever under förhållanden med påtagliga brister i jämställdhet och drabbar kvinnor i större utsträckning än män. Men hedersnormer har också en tydlig inverkan på män i form av begränsningar i val av partner samt kontroll av hedersnorm i familj och släkt. 70</w:t>
      </w:r>
      <w:r w:rsidR="0082740C">
        <w:t> </w:t>
      </w:r>
      <w:r>
        <w:t>000 unga i åldrarna 16–25 lever med begränsningar i val av partner</w:t>
      </w:r>
      <w:r>
        <w:rPr>
          <w:rStyle w:val="Fotnotsreferens"/>
        </w:rPr>
        <w:footnoteReference w:id="2"/>
      </w:r>
      <w:r>
        <w:t xml:space="preserve"> och cirka 20 000 flickor befinner sig i farozonen för att uts</w:t>
      </w:r>
      <w:r w:rsidR="0082740C">
        <w:t>ä</w:t>
      </w:r>
      <w:r>
        <w:t>ttas för könsstympning.</w:t>
      </w:r>
      <w:r>
        <w:rPr>
          <w:rStyle w:val="Fotnotsreferens"/>
        </w:rPr>
        <w:footnoteReference w:id="3"/>
      </w:r>
    </w:p>
    <w:p w:rsidR="007A5047" w:rsidP="000F5D62" w:rsidRDefault="007A5047" w14:paraId="44A55576" w14:textId="09CF0EE4">
      <w:r>
        <w:t>Riksdagen fattade våren 2024 beslut om ett utvidgat utreseförbud för barn.</w:t>
      </w:r>
      <w:r>
        <w:rPr>
          <w:rStyle w:val="Fotnotsreferens"/>
        </w:rPr>
        <w:footnoteReference w:id="4"/>
      </w:r>
      <w:r>
        <w:t xml:space="preserve"> Kriminaliseringen är av avgörande betydelse för att motverka olika former av heders</w:t>
      </w:r>
      <w:r w:rsidR="000F5D62">
        <w:softHyphen/>
      </w:r>
      <w:r>
        <w:t>relatera</w:t>
      </w:r>
      <w:r w:rsidR="0082740C">
        <w:t>de</w:t>
      </w:r>
      <w:r>
        <w:t xml:space="preserve"> bortföranden. Lagen bör dock explicit uttrycka könsstympning, bestraffnings- och uppfostringsresor, omvändelseförsök av hbtqi-personer eller bortföranden som sker i syfte att genomföra oskuldskontroller, oskuldsintyg eller oskuldsoperationer. Därtill </w:t>
      </w:r>
      <w:r>
        <w:lastRenderedPageBreak/>
        <w:t xml:space="preserve">bör åldersgränsen utvidgas från 18 till 20 år samt en landsomfattande kunskapshöjande insats om utreseförbudet genomföras.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0EB257B0918943B091E4C85475881E51"/>
        </w:placeholder>
      </w:sdtPr>
      <w:sdtEndPr>
        <w:rPr>
          <w:i w:val="0"/>
          <w:noProof w:val="0"/>
        </w:rPr>
      </w:sdtEndPr>
      <w:sdtContent>
        <w:p w:rsidR="00395EBC" w:rsidP="00395EBC" w:rsidRDefault="00395EBC" w14:paraId="78DA2C54" w14:textId="77777777"/>
        <w:p w:rsidRPr="008E0FE2" w:rsidR="004801AC" w:rsidP="00395EBC" w:rsidRDefault="000F5D62" w14:paraId="5C6326E4" w14:textId="71B1416C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1B69E8" w14:paraId="551AC1DF" w14:textId="77777777">
        <w:trPr>
          <w:cantSplit/>
        </w:trPr>
        <w:tc>
          <w:tcPr>
            <w:tcW w:w="50" w:type="pct"/>
            <w:vAlign w:val="bottom"/>
          </w:tcPr>
          <w:p w:rsidR="001B69E8" w:rsidRDefault="0082740C" w14:paraId="23EED80D" w14:textId="77777777">
            <w:pPr>
              <w:pStyle w:val="Underskrifter"/>
              <w:spacing w:after="0"/>
            </w:pPr>
            <w:r>
              <w:t>Lawen Redar (S)</w:t>
            </w:r>
          </w:p>
        </w:tc>
        <w:tc>
          <w:tcPr>
            <w:tcW w:w="50" w:type="pct"/>
            <w:vAlign w:val="bottom"/>
          </w:tcPr>
          <w:p w:rsidR="001B69E8" w:rsidRDefault="001B69E8" w14:paraId="1CE33FFE" w14:textId="77777777">
            <w:pPr>
              <w:pStyle w:val="Underskrifter"/>
              <w:spacing w:after="0"/>
            </w:pPr>
          </w:p>
        </w:tc>
      </w:tr>
    </w:tbl>
    <w:p w:rsidR="00A6650A" w:rsidRDefault="00A6650A" w14:paraId="406EF874" w14:textId="77777777"/>
    <w:sectPr w:rsidR="00A6650A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7BD8FB" w14:textId="77777777" w:rsidR="007A5047" w:rsidRDefault="007A5047" w:rsidP="000C1CAD">
      <w:pPr>
        <w:spacing w:line="240" w:lineRule="auto"/>
      </w:pPr>
      <w:r>
        <w:separator/>
      </w:r>
    </w:p>
  </w:endnote>
  <w:endnote w:type="continuationSeparator" w:id="0">
    <w:p w14:paraId="4595BEC0" w14:textId="77777777" w:rsidR="007A5047" w:rsidRDefault="007A5047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CAF8B9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D40267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C772D" w14:textId="1C5449D0" w:rsidR="00262EA3" w:rsidRPr="00395EBC" w:rsidRDefault="00262EA3" w:rsidP="00395EB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34A832" w14:textId="12894305" w:rsidR="007A5047" w:rsidRPr="000F5D62" w:rsidRDefault="007A5047" w:rsidP="000F5D62">
      <w:pPr>
        <w:pStyle w:val="Sidfot"/>
      </w:pPr>
    </w:p>
  </w:footnote>
  <w:footnote w:type="continuationSeparator" w:id="0">
    <w:p w14:paraId="2BDBF1D8" w14:textId="77777777" w:rsidR="007A5047" w:rsidRDefault="007A5047" w:rsidP="000C1CAD">
      <w:pPr>
        <w:spacing w:line="240" w:lineRule="auto"/>
      </w:pPr>
      <w:r>
        <w:continuationSeparator/>
      </w:r>
    </w:p>
  </w:footnote>
  <w:footnote w:id="1">
    <w:p w14:paraId="5CFD16EE" w14:textId="36DCC9C5" w:rsidR="007A5047" w:rsidRDefault="007A5047">
      <w:pPr>
        <w:pStyle w:val="Fotnotstext"/>
      </w:pPr>
      <w:r>
        <w:rPr>
          <w:rStyle w:val="Fotnotsreferens"/>
        </w:rPr>
        <w:footnoteRef/>
      </w:r>
      <w:r>
        <w:t xml:space="preserve"> </w:t>
      </w:r>
      <w:r w:rsidRPr="007A5047">
        <w:t>Socialutskottets betänkande 2023/</w:t>
      </w:r>
      <w:proofErr w:type="gramStart"/>
      <w:r w:rsidRPr="007A5047">
        <w:t>24:SoU</w:t>
      </w:r>
      <w:proofErr w:type="gramEnd"/>
      <w:r w:rsidRPr="007A5047">
        <w:t>24 Ett utvidgat utreseförbud för barn, https://data.riksdagen.se/</w:t>
      </w:r>
      <w:r w:rsidR="000F5D62">
        <w:br/>
      </w:r>
      <w:r w:rsidRPr="007A5047">
        <w:t xml:space="preserve">fil/4503A8BB-6BCD-4DFA-B6B7-0F37686AEBCA. </w:t>
      </w:r>
    </w:p>
  </w:footnote>
  <w:footnote w:id="2">
    <w:p w14:paraId="692AC1D0" w14:textId="7A3D7E3A" w:rsidR="007A5047" w:rsidRDefault="007A5047">
      <w:pPr>
        <w:pStyle w:val="Fotnotstext"/>
      </w:pPr>
      <w:r>
        <w:rPr>
          <w:rStyle w:val="Fotnotsreferens"/>
        </w:rPr>
        <w:footnoteRef/>
      </w:r>
      <w:r>
        <w:t xml:space="preserve"> </w:t>
      </w:r>
      <w:r w:rsidRPr="007A5047">
        <w:t>SVT Nyheter (2022)</w:t>
      </w:r>
      <w:r w:rsidR="0082740C">
        <w:t>.</w:t>
      </w:r>
      <w:r w:rsidRPr="007A5047">
        <w:t xml:space="preserve"> Granskning: Läkare förnekar ”oskuldsoperation” – avslöjas på dold kamera, https://www.svt.se/nyheter/inrikes/nekar-oskuldsoperation-avslojas-infor-dold-kamera.</w:t>
      </w:r>
    </w:p>
  </w:footnote>
  <w:footnote w:id="3">
    <w:p w14:paraId="587AA8B6" w14:textId="57E38368" w:rsidR="007A5047" w:rsidRDefault="007A5047">
      <w:pPr>
        <w:pStyle w:val="Fotnotstext"/>
      </w:pPr>
      <w:r>
        <w:rPr>
          <w:rStyle w:val="Fotnotsreferens"/>
        </w:rPr>
        <w:footnoteRef/>
      </w:r>
      <w:r>
        <w:t xml:space="preserve"> </w:t>
      </w:r>
      <w:r w:rsidRPr="007A5047">
        <w:t xml:space="preserve">SOU 2023:37 Förstärkt skydd för den personliga integriteten </w:t>
      </w:r>
      <w:r w:rsidR="0082740C">
        <w:t>–</w:t>
      </w:r>
      <w:r w:rsidRPr="007A5047">
        <w:t xml:space="preserve"> Behovet av åtgärder mot oskuldskontroller, oskuldsintyg och oskuldsingrepp samt omvändelseförsök, s.</w:t>
      </w:r>
      <w:r w:rsidR="0082740C">
        <w:t> </w:t>
      </w:r>
      <w:r w:rsidRPr="007A5047">
        <w:t xml:space="preserve">15–19. </w:t>
      </w:r>
    </w:p>
  </w:footnote>
  <w:footnote w:id="4">
    <w:p w14:paraId="07316362" w14:textId="677B02FD" w:rsidR="007A5047" w:rsidRDefault="007A5047">
      <w:pPr>
        <w:pStyle w:val="Fotnotstext"/>
      </w:pPr>
      <w:r>
        <w:rPr>
          <w:rStyle w:val="Fotnotsreferens"/>
        </w:rPr>
        <w:footnoteRef/>
      </w:r>
      <w:r>
        <w:t xml:space="preserve"> </w:t>
      </w:r>
      <w:r w:rsidRPr="007A5047">
        <w:t>Socialutskottets betänkande 2023/</w:t>
      </w:r>
      <w:proofErr w:type="gramStart"/>
      <w:r w:rsidRPr="007A5047">
        <w:t>24:SoU</w:t>
      </w:r>
      <w:proofErr w:type="gramEnd"/>
      <w:r w:rsidRPr="007A5047">
        <w:t>24 Ett utvidgat utreseförbud för barn, https://data.riksdagen.se/</w:t>
      </w:r>
      <w:r w:rsidR="000F5D62">
        <w:br/>
      </w:r>
      <w:r w:rsidRPr="007A5047">
        <w:t xml:space="preserve">fil/4503A8BB-6BCD-4DFA-B6B7-0F37686AEBCA.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26BDD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F88DF03" wp14:editId="40E06CB4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2E97327" w14:textId="1EFA4665" w:rsidR="00262EA3" w:rsidRDefault="000F5D62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7A5047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7A5047">
                                <w:t>253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F88DF03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42E97327" w14:textId="1EFA4665" w:rsidR="00262EA3" w:rsidRDefault="000F5D62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7A5047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7A5047">
                          <w:t>253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2FB0BD6D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83481" w14:textId="77777777" w:rsidR="00262EA3" w:rsidRDefault="00262EA3" w:rsidP="008563AC">
    <w:pPr>
      <w:jc w:val="right"/>
    </w:pPr>
  </w:p>
  <w:p w14:paraId="50D2F9AD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3683D" w14:textId="77777777" w:rsidR="00262EA3" w:rsidRDefault="000F5D62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7CB6FD8B" wp14:editId="1329BAA1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5D92A5DA" w14:textId="69288B86" w:rsidR="00262EA3" w:rsidRDefault="000F5D62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395EBC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7A5047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7A5047">
          <w:t>253</w:t>
        </w:r>
      </w:sdtContent>
    </w:sdt>
  </w:p>
  <w:p w14:paraId="5DF19727" w14:textId="77777777" w:rsidR="00262EA3" w:rsidRPr="008227B3" w:rsidRDefault="000F5D62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18408FC8" w14:textId="19187076" w:rsidR="00262EA3" w:rsidRPr="008227B3" w:rsidRDefault="000F5D62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395EBC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395EBC">
          <w:t>:1634</w:t>
        </w:r>
      </w:sdtContent>
    </w:sdt>
  </w:p>
  <w:p w14:paraId="7FD8B29C" w14:textId="041607DF" w:rsidR="00262EA3" w:rsidRDefault="000F5D62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395EBC">
          <w:t>av Lawen Redar (S)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37490B66" w14:textId="73B93965" w:rsidR="00262EA3" w:rsidRDefault="007A5047" w:rsidP="00283E0F">
        <w:pPr>
          <w:pStyle w:val="FSHRub2"/>
        </w:pPr>
        <w:r>
          <w:t>Motverkande av hedersförtryck genom utvidgat utreseförbud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0847244C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BAA394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3B09A8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F265E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FE0FCC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9E809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AC5E8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3760EB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8D6FC1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7A5047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62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69E8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A9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EBC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47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40C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50A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9DAFF4C"/>
  <w15:chartTrackingRefBased/>
  <w15:docId w15:val="{6911C42B-EDDC-46D9-82C0-DE0CC17A2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  <w:style w:type="character" w:styleId="Fotnotsreferens">
    <w:name w:val="footnote reference"/>
    <w:basedOn w:val="Standardstycketeckensnitt"/>
    <w:uiPriority w:val="5"/>
    <w:semiHidden/>
    <w:unhideWhenUsed/>
    <w:locked/>
    <w:rsid w:val="007A504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9A622ADE4B14C439BD3A7099C7636B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F540305-D5CD-4367-9C26-19ADD990AFB1}"/>
      </w:docPartPr>
      <w:docPartBody>
        <w:p w:rsidR="001F6E7F" w:rsidRDefault="001F6E7F">
          <w:pPr>
            <w:pStyle w:val="D9A622ADE4B14C439BD3A7099C7636BD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8BDB4BA12F0146D282BEA2029EB801A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3CC66FC-8A3D-4F12-B1B0-E1CAA33E4285}"/>
      </w:docPartPr>
      <w:docPartBody>
        <w:p w:rsidR="001F6E7F" w:rsidRDefault="001F6E7F">
          <w:pPr>
            <w:pStyle w:val="8BDB4BA12F0146D282BEA2029EB801A9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0EB257B0918943B091E4C85475881E5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7B63A35-24A0-4028-9C41-7159CFEABC9C}"/>
      </w:docPartPr>
      <w:docPartBody>
        <w:p w:rsidR="00CC7EDB" w:rsidRDefault="00CC7EDB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E7F"/>
    <w:rsid w:val="001F6E7F"/>
    <w:rsid w:val="00CC7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D9A622ADE4B14C439BD3A7099C7636BD">
    <w:name w:val="D9A622ADE4B14C439BD3A7099C7636BD"/>
  </w:style>
  <w:style w:type="paragraph" w:customStyle="1" w:styleId="8BDB4BA12F0146D282BEA2029EB801A9">
    <w:name w:val="8BDB4BA12F0146D282BEA2029EB801A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33B33FB-6EA7-4060-B135-8D9A0E775C09}"/>
</file>

<file path=customXml/itemProps2.xml><?xml version="1.0" encoding="utf-8"?>
<ds:datastoreItem xmlns:ds="http://schemas.openxmlformats.org/officeDocument/2006/customXml" ds:itemID="{820FD3BF-8357-4F32-B120-34DB12BA54E0}"/>
</file>

<file path=customXml/itemProps3.xml><?xml version="1.0" encoding="utf-8"?>
<ds:datastoreItem xmlns:ds="http://schemas.openxmlformats.org/officeDocument/2006/customXml" ds:itemID="{3D1703EB-84EE-4E2D-9FC5-28A0D19F3CA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211</Words>
  <Characters>1319</Characters>
  <Application>Microsoft Office Word</Application>
  <DocSecurity>0</DocSecurity>
  <Lines>25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1523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