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64FAA23C594F3FA7E5E6AE78F83BF0"/>
        </w:placeholder>
        <w:text/>
      </w:sdtPr>
      <w:sdtEndPr/>
      <w:sdtContent>
        <w:p w:rsidRPr="009B062B" w:rsidR="00AF30DD" w:rsidP="00AE1A23" w:rsidRDefault="00AF30DD" w14:paraId="5647F21A" w14:textId="77777777">
          <w:pPr>
            <w:pStyle w:val="Rubrik1"/>
            <w:spacing w:after="300"/>
          </w:pPr>
          <w:r w:rsidRPr="009B062B">
            <w:t>Förslag till riksdagsbeslut</w:t>
          </w:r>
        </w:p>
      </w:sdtContent>
    </w:sdt>
    <w:sdt>
      <w:sdtPr>
        <w:alias w:val="Yrkande 1"/>
        <w:tag w:val="95c20843-5db2-463a-a050-7ca1186c3904"/>
        <w:id w:val="-1542357490"/>
        <w:lock w:val="sdtLocked"/>
      </w:sdtPr>
      <w:sdtEndPr/>
      <w:sdtContent>
        <w:p w:rsidR="003566F8" w:rsidRDefault="00E34C8C" w14:paraId="0389A198" w14:textId="14177191">
          <w:pPr>
            <w:pStyle w:val="Frslagstext"/>
          </w:pPr>
          <w:r>
            <w:t>Riksdagen anvisar anslagen för 2022 inom utgiftsområde 6 Försvar och samhällets krisberedskap enligt förslaget i tabellen i motionen.</w:t>
          </w:r>
        </w:p>
      </w:sdtContent>
    </w:sdt>
    <w:sdt>
      <w:sdtPr>
        <w:alias w:val="Yrkande 2"/>
        <w:tag w:val="37bfd6ef-fd7c-4dbc-a417-02ba9dd03a60"/>
        <w:id w:val="1591897026"/>
        <w:lock w:val="sdtLocked"/>
      </w:sdtPr>
      <w:sdtEndPr/>
      <w:sdtContent>
        <w:p w:rsidR="003566F8" w:rsidRDefault="00E34C8C" w14:paraId="19676A9C" w14:textId="77777777">
          <w:pPr>
            <w:pStyle w:val="Frslagstext"/>
          </w:pPr>
          <w:r>
            <w:t>Riksdagen ställer sig bakom det som anförs i motionen om långsiktiga planeringsramar för försvarsbeslutsperioden 2026–2030 och tillkännager detta för regeringen.</w:t>
          </w:r>
        </w:p>
      </w:sdtContent>
    </w:sdt>
    <w:sdt>
      <w:sdtPr>
        <w:alias w:val="Yrkande 3"/>
        <w:tag w:val="40800515-94ce-456b-ad43-f705757604df"/>
        <w:id w:val="1326477703"/>
        <w:lock w:val="sdtLocked"/>
      </w:sdtPr>
      <w:sdtEndPr/>
      <w:sdtContent>
        <w:p w:rsidR="003566F8" w:rsidRDefault="00E34C8C" w14:paraId="280D7684" w14:textId="77777777">
          <w:pPr>
            <w:pStyle w:val="Frslagstext"/>
          </w:pPr>
          <w:r>
            <w:t>Riksdagen ställer sig bakom det som anförs i motionen om att utöka redovisningen av objektsramar i kommande budgetpropositioner och tillkännager detta för regeringen.</w:t>
          </w:r>
        </w:p>
      </w:sdtContent>
    </w:sdt>
    <w:sdt>
      <w:sdtPr>
        <w:alias w:val="Yrkande 4"/>
        <w:tag w:val="25f41925-eed6-4636-b238-9a2c2bc82530"/>
        <w:id w:val="-164170743"/>
        <w:lock w:val="sdtLocked"/>
      </w:sdtPr>
      <w:sdtEndPr/>
      <w:sdtContent>
        <w:p w:rsidR="003566F8" w:rsidRDefault="00E34C8C" w14:paraId="50B2EC31" w14:textId="763C47EB">
          <w:pPr>
            <w:pStyle w:val="Frslagstext"/>
          </w:pPr>
          <w:r>
            <w:t>Riksdagen ställer sig bakom det som anförs i motionen om en särskild lag till stöd och hjälp för civila som gjort en internationell insats, och detta tillkännager riksdagen för regeringen.</w:t>
          </w:r>
        </w:p>
      </w:sdtContent>
    </w:sdt>
    <w:sdt>
      <w:sdtPr>
        <w:alias w:val="Yrkande 5"/>
        <w:tag w:val="449e3823-efd2-4da2-9b53-ecdafaa63c38"/>
        <w:id w:val="2119561376"/>
        <w:lock w:val="sdtLocked"/>
      </w:sdtPr>
      <w:sdtEndPr/>
      <w:sdtContent>
        <w:p w:rsidR="003566F8" w:rsidRDefault="00E34C8C" w14:paraId="3A0A7B5C" w14:textId="77777777">
          <w:pPr>
            <w:pStyle w:val="Frslagstext"/>
          </w:pPr>
          <w:r>
            <w:t>Riksdagen ställer sig bakom det som anförs i motionen om ökade satsningar på forskning och teknikutveckling samt Totalförsvarets forskningsinstitut och tillkännager detta för regeringen.</w:t>
          </w:r>
        </w:p>
      </w:sdtContent>
    </w:sdt>
    <w:sdt>
      <w:sdtPr>
        <w:alias w:val="Yrkande 6"/>
        <w:tag w:val="83a014f7-8b21-4b61-adf6-28eab41615ac"/>
        <w:id w:val="1131981108"/>
        <w:lock w:val="sdtLocked"/>
      </w:sdtPr>
      <w:sdtEndPr/>
      <w:sdtContent>
        <w:p w:rsidR="003566F8" w:rsidRDefault="00E34C8C" w14:paraId="4F58EE57" w14:textId="304F280B">
          <w:pPr>
            <w:pStyle w:val="Frslagstext"/>
          </w:pPr>
          <w:r>
            <w:t>Riksdagen ställer sig bakom det som anförs i motionen om ökade satsningar på det nationella cybersäkerhetscentret och tillkännager detta för regeringen.</w:t>
          </w:r>
        </w:p>
      </w:sdtContent>
    </w:sdt>
    <w:sdt>
      <w:sdtPr>
        <w:alias w:val="Yrkande 7"/>
        <w:tag w:val="51e8452b-e3c5-42e3-840c-76ed7f1e7125"/>
        <w:id w:val="-153994281"/>
        <w:lock w:val="sdtLocked"/>
      </w:sdtPr>
      <w:sdtEndPr/>
      <w:sdtContent>
        <w:p w:rsidR="003566F8" w:rsidRDefault="00E34C8C" w14:paraId="40AB019C" w14:textId="77777777">
          <w:pPr>
            <w:pStyle w:val="Frslagstext"/>
          </w:pPr>
          <w:r>
            <w:t>Riksdagen ställer sig bakom det som anförs i motionen om ökade satsningar på Kustbevakningen och tillkännager detta för regeringen.</w:t>
          </w:r>
        </w:p>
      </w:sdtContent>
    </w:sdt>
    <w:p w:rsidR="00351C22" w:rsidP="00351C22" w:rsidRDefault="00351C22" w14:paraId="72DC8055" w14:textId="77777777">
      <w:pPr>
        <w:pStyle w:val="Normalutanindragellerluft"/>
      </w:pPr>
      <w:bookmarkStart w:name="MotionsStart" w:id="0"/>
      <w:bookmarkEnd w:id="0"/>
      <w:r>
        <w:br w:type="page"/>
      </w:r>
    </w:p>
    <w:p w:rsidRPr="00351C22" w:rsidR="00321E38" w:rsidP="00351C22" w:rsidRDefault="00C23F9C" w14:paraId="0A64E59E" w14:textId="5E8A188B">
      <w:pPr>
        <w:pStyle w:val="Rubrik1"/>
      </w:pPr>
      <w:r w:rsidRPr="00351C22">
        <w:t>Förslag till anslagsfördelning</w:t>
      </w:r>
    </w:p>
    <w:p w:rsidRPr="00351C22" w:rsidR="00321E38" w:rsidP="00351C22" w:rsidRDefault="00321E38" w14:paraId="08EF59E3" w14:textId="2F1C21FF">
      <w:pPr>
        <w:pStyle w:val="Tabellrubrik"/>
      </w:pPr>
      <w:r w:rsidRPr="00351C22">
        <w:t>Anslagsförslag 2022 för utgiftsområde 6 Försvar och samhällets krisberedskap</w:t>
      </w:r>
    </w:p>
    <w:p w:rsidRPr="00351C22" w:rsidR="00321E38" w:rsidP="00351C22" w:rsidRDefault="00321E38" w14:paraId="61580466" w14:textId="77777777">
      <w:pPr>
        <w:pStyle w:val="Tabellunderrubrik"/>
      </w:pPr>
      <w:r w:rsidRPr="00351C2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709"/>
        <w:gridCol w:w="4481"/>
        <w:gridCol w:w="1677"/>
        <w:gridCol w:w="1638"/>
      </w:tblGrid>
      <w:tr w:rsidRPr="00A81CF3" w:rsidR="00321E38" w:rsidTr="00351C22" w14:paraId="416BEE63" w14:textId="77777777">
        <w:trPr>
          <w:trHeight w:val="170"/>
        </w:trPr>
        <w:tc>
          <w:tcPr>
            <w:tcW w:w="519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81CF3" w:rsidR="00321E38" w:rsidP="00351C22" w:rsidRDefault="00321E38" w14:paraId="08AD99F8" w14:textId="77777777">
            <w:pPr>
              <w:tabs>
                <w:tab w:val="clear" w:pos="284"/>
              </w:tabs>
              <w:spacing w:line="240" w:lineRule="atLeast"/>
              <w:rPr>
                <w:b/>
                <w:bCs/>
                <w:color w:val="000000"/>
                <w:sz w:val="20"/>
                <w:szCs w:val="20"/>
              </w:rPr>
            </w:pPr>
            <w:r w:rsidRPr="00A81CF3">
              <w:rPr>
                <w:b/>
                <w:bCs/>
                <w:color w:val="000000"/>
                <w:sz w:val="20"/>
                <w:szCs w:val="20"/>
              </w:rPr>
              <w:t>Ramanslag</w:t>
            </w:r>
          </w:p>
        </w:tc>
        <w:tc>
          <w:tcPr>
            <w:tcW w:w="167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81CF3" w:rsidR="00321E38" w:rsidP="00351C22" w:rsidRDefault="00321E38" w14:paraId="06F87B91" w14:textId="77777777">
            <w:pPr>
              <w:tabs>
                <w:tab w:val="clear" w:pos="284"/>
              </w:tabs>
              <w:spacing w:line="240" w:lineRule="atLeast"/>
              <w:jc w:val="right"/>
              <w:rPr>
                <w:b/>
                <w:bCs/>
                <w:color w:val="000000"/>
                <w:sz w:val="20"/>
                <w:szCs w:val="20"/>
              </w:rPr>
            </w:pPr>
            <w:r w:rsidRPr="00A81CF3">
              <w:rPr>
                <w:b/>
                <w:bCs/>
                <w:color w:val="000000"/>
                <w:sz w:val="20"/>
                <w:szCs w:val="20"/>
              </w:rPr>
              <w:t>Regeringens förslag</w:t>
            </w:r>
          </w:p>
        </w:tc>
        <w:tc>
          <w:tcPr>
            <w:tcW w:w="163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81CF3" w:rsidR="00321E38" w:rsidP="00351C22" w:rsidRDefault="00321E38" w14:paraId="05A90D32" w14:textId="77777777">
            <w:pPr>
              <w:tabs>
                <w:tab w:val="clear" w:pos="284"/>
              </w:tabs>
              <w:spacing w:line="240" w:lineRule="atLeast"/>
              <w:jc w:val="right"/>
              <w:rPr>
                <w:b/>
                <w:bCs/>
                <w:color w:val="000000"/>
                <w:sz w:val="20"/>
                <w:szCs w:val="20"/>
              </w:rPr>
            </w:pPr>
            <w:r w:rsidRPr="00A81CF3">
              <w:rPr>
                <w:b/>
                <w:bCs/>
                <w:color w:val="000000"/>
                <w:sz w:val="20"/>
                <w:szCs w:val="20"/>
              </w:rPr>
              <w:t>Avvikelse från regeringen</w:t>
            </w:r>
          </w:p>
        </w:tc>
      </w:tr>
      <w:tr w:rsidRPr="00A81CF3" w:rsidR="00321E38" w:rsidTr="00351C22" w14:paraId="7205B027"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64A520C8" w14:textId="77777777">
            <w:pPr>
              <w:tabs>
                <w:tab w:val="clear" w:pos="284"/>
              </w:tabs>
              <w:spacing w:line="240" w:lineRule="atLeast"/>
              <w:ind w:firstLine="0"/>
              <w:rPr>
                <w:color w:val="000000"/>
                <w:sz w:val="20"/>
                <w:szCs w:val="20"/>
              </w:rPr>
            </w:pPr>
            <w:r w:rsidRPr="00A81CF3">
              <w:rPr>
                <w:color w:val="000000"/>
                <w:sz w:val="20"/>
                <w:szCs w:val="20"/>
              </w:rPr>
              <w:t>1:1</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2DE78A2D" w14:textId="77777777">
            <w:pPr>
              <w:tabs>
                <w:tab w:val="clear" w:pos="284"/>
              </w:tabs>
              <w:spacing w:line="240" w:lineRule="atLeast"/>
              <w:ind w:firstLine="0"/>
              <w:rPr>
                <w:color w:val="000000"/>
                <w:sz w:val="20"/>
                <w:szCs w:val="20"/>
              </w:rPr>
            </w:pPr>
            <w:r w:rsidRPr="00A81CF3">
              <w:rPr>
                <w:color w:val="000000"/>
                <w:sz w:val="20"/>
                <w:szCs w:val="20"/>
              </w:rPr>
              <w:t>Förbandsverksamhet och beredskap</w:t>
            </w:r>
          </w:p>
        </w:tc>
        <w:tc>
          <w:tcPr>
            <w:tcW w:w="1677" w:type="dxa"/>
            <w:shd w:val="clear" w:color="auto" w:fill="FFFFFF"/>
            <w:tcMar>
              <w:top w:w="68" w:type="dxa"/>
              <w:left w:w="28" w:type="dxa"/>
              <w:bottom w:w="0" w:type="dxa"/>
              <w:right w:w="28" w:type="dxa"/>
            </w:tcMar>
            <w:hideMark/>
          </w:tcPr>
          <w:p w:rsidRPr="00A81CF3" w:rsidR="00321E38" w:rsidP="00351C22" w:rsidRDefault="00321E38" w14:paraId="26AC9AF2" w14:textId="77777777">
            <w:pPr>
              <w:tabs>
                <w:tab w:val="clear" w:pos="284"/>
              </w:tabs>
              <w:spacing w:line="240" w:lineRule="atLeast"/>
              <w:jc w:val="right"/>
              <w:rPr>
                <w:color w:val="000000"/>
                <w:sz w:val="20"/>
                <w:szCs w:val="20"/>
              </w:rPr>
            </w:pPr>
            <w:r w:rsidRPr="00A81CF3">
              <w:rPr>
                <w:color w:val="000000"/>
                <w:sz w:val="20"/>
                <w:szCs w:val="20"/>
              </w:rPr>
              <w:t>44 207 502</w:t>
            </w:r>
          </w:p>
        </w:tc>
        <w:tc>
          <w:tcPr>
            <w:tcW w:w="1638" w:type="dxa"/>
            <w:shd w:val="clear" w:color="auto" w:fill="FFFFFF"/>
            <w:tcMar>
              <w:top w:w="68" w:type="dxa"/>
              <w:left w:w="28" w:type="dxa"/>
              <w:bottom w:w="0" w:type="dxa"/>
              <w:right w:w="28" w:type="dxa"/>
            </w:tcMar>
            <w:hideMark/>
          </w:tcPr>
          <w:p w:rsidRPr="00A81CF3" w:rsidR="00321E38" w:rsidP="00351C22" w:rsidRDefault="00321E38" w14:paraId="46C0EB0A"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5A53E69C"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5F43B9FC" w14:textId="77777777">
            <w:pPr>
              <w:tabs>
                <w:tab w:val="clear" w:pos="284"/>
              </w:tabs>
              <w:spacing w:line="240" w:lineRule="atLeast"/>
              <w:ind w:firstLine="0"/>
              <w:rPr>
                <w:color w:val="000000"/>
                <w:sz w:val="20"/>
                <w:szCs w:val="20"/>
              </w:rPr>
            </w:pPr>
            <w:r w:rsidRPr="00A81CF3">
              <w:rPr>
                <w:color w:val="000000"/>
                <w:sz w:val="20"/>
                <w:szCs w:val="20"/>
              </w:rPr>
              <w:t>1:2</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4442CF17" w14:textId="77777777">
            <w:pPr>
              <w:tabs>
                <w:tab w:val="clear" w:pos="284"/>
              </w:tabs>
              <w:spacing w:line="240" w:lineRule="atLeast"/>
              <w:ind w:firstLine="0"/>
              <w:rPr>
                <w:color w:val="000000"/>
                <w:sz w:val="20"/>
                <w:szCs w:val="20"/>
              </w:rPr>
            </w:pPr>
            <w:r w:rsidRPr="00A81CF3">
              <w:rPr>
                <w:color w:val="000000"/>
                <w:sz w:val="20"/>
                <w:szCs w:val="20"/>
              </w:rPr>
              <w:t>Försvarsmaktens insatser internationellt</w:t>
            </w:r>
          </w:p>
        </w:tc>
        <w:tc>
          <w:tcPr>
            <w:tcW w:w="1677" w:type="dxa"/>
            <w:shd w:val="clear" w:color="auto" w:fill="FFFFFF"/>
            <w:tcMar>
              <w:top w:w="68" w:type="dxa"/>
              <w:left w:w="28" w:type="dxa"/>
              <w:bottom w:w="0" w:type="dxa"/>
              <w:right w:w="28" w:type="dxa"/>
            </w:tcMar>
            <w:hideMark/>
          </w:tcPr>
          <w:p w:rsidRPr="00A81CF3" w:rsidR="00321E38" w:rsidP="00351C22" w:rsidRDefault="00321E38" w14:paraId="520F7754" w14:textId="77777777">
            <w:pPr>
              <w:tabs>
                <w:tab w:val="clear" w:pos="284"/>
              </w:tabs>
              <w:spacing w:line="240" w:lineRule="atLeast"/>
              <w:jc w:val="right"/>
              <w:rPr>
                <w:color w:val="000000"/>
                <w:sz w:val="20"/>
                <w:szCs w:val="20"/>
              </w:rPr>
            </w:pPr>
            <w:r w:rsidRPr="00A81CF3">
              <w:rPr>
                <w:color w:val="000000"/>
                <w:sz w:val="20"/>
                <w:szCs w:val="20"/>
              </w:rPr>
              <w:t>1 476 513</w:t>
            </w:r>
          </w:p>
        </w:tc>
        <w:tc>
          <w:tcPr>
            <w:tcW w:w="1638" w:type="dxa"/>
            <w:shd w:val="clear" w:color="auto" w:fill="FFFFFF"/>
            <w:tcMar>
              <w:top w:w="68" w:type="dxa"/>
              <w:left w:w="28" w:type="dxa"/>
              <w:bottom w:w="0" w:type="dxa"/>
              <w:right w:w="28" w:type="dxa"/>
            </w:tcMar>
            <w:hideMark/>
          </w:tcPr>
          <w:p w:rsidRPr="00A81CF3" w:rsidR="00321E38" w:rsidP="00351C22" w:rsidRDefault="00321E38" w14:paraId="3661A06B"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2F081D95"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5FC2E249" w14:textId="77777777">
            <w:pPr>
              <w:tabs>
                <w:tab w:val="clear" w:pos="284"/>
              </w:tabs>
              <w:spacing w:line="240" w:lineRule="atLeast"/>
              <w:ind w:firstLine="0"/>
              <w:rPr>
                <w:color w:val="000000"/>
                <w:sz w:val="20"/>
                <w:szCs w:val="20"/>
              </w:rPr>
            </w:pPr>
            <w:r w:rsidRPr="00A81CF3">
              <w:rPr>
                <w:color w:val="000000"/>
                <w:sz w:val="20"/>
                <w:szCs w:val="20"/>
              </w:rPr>
              <w:t>1:3</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526FEEC6" w14:textId="77777777">
            <w:pPr>
              <w:tabs>
                <w:tab w:val="clear" w:pos="284"/>
              </w:tabs>
              <w:spacing w:line="240" w:lineRule="atLeast"/>
              <w:ind w:firstLine="0"/>
              <w:rPr>
                <w:color w:val="000000"/>
                <w:sz w:val="20"/>
                <w:szCs w:val="20"/>
              </w:rPr>
            </w:pPr>
            <w:r w:rsidRPr="00A81CF3">
              <w:rPr>
                <w:color w:val="000000"/>
                <w:sz w:val="20"/>
                <w:szCs w:val="20"/>
              </w:rPr>
              <w:t>Anskaffning av materiel och anläggningar</w:t>
            </w:r>
          </w:p>
        </w:tc>
        <w:tc>
          <w:tcPr>
            <w:tcW w:w="1677" w:type="dxa"/>
            <w:shd w:val="clear" w:color="auto" w:fill="FFFFFF"/>
            <w:tcMar>
              <w:top w:w="68" w:type="dxa"/>
              <w:left w:w="28" w:type="dxa"/>
              <w:bottom w:w="0" w:type="dxa"/>
              <w:right w:w="28" w:type="dxa"/>
            </w:tcMar>
            <w:hideMark/>
          </w:tcPr>
          <w:p w:rsidRPr="00A81CF3" w:rsidR="00321E38" w:rsidP="00351C22" w:rsidRDefault="00321E38" w14:paraId="2B27FD1E" w14:textId="77777777">
            <w:pPr>
              <w:tabs>
                <w:tab w:val="clear" w:pos="284"/>
              </w:tabs>
              <w:spacing w:line="240" w:lineRule="atLeast"/>
              <w:jc w:val="right"/>
              <w:rPr>
                <w:color w:val="000000"/>
                <w:sz w:val="20"/>
                <w:szCs w:val="20"/>
              </w:rPr>
            </w:pPr>
            <w:r w:rsidRPr="00A81CF3">
              <w:rPr>
                <w:color w:val="000000"/>
                <w:sz w:val="20"/>
                <w:szCs w:val="20"/>
              </w:rPr>
              <w:t>19 802 213</w:t>
            </w:r>
          </w:p>
        </w:tc>
        <w:tc>
          <w:tcPr>
            <w:tcW w:w="1638" w:type="dxa"/>
            <w:shd w:val="clear" w:color="auto" w:fill="FFFFFF"/>
            <w:tcMar>
              <w:top w:w="68" w:type="dxa"/>
              <w:left w:w="28" w:type="dxa"/>
              <w:bottom w:w="0" w:type="dxa"/>
              <w:right w:w="28" w:type="dxa"/>
            </w:tcMar>
            <w:hideMark/>
          </w:tcPr>
          <w:p w:rsidRPr="00A81CF3" w:rsidR="00321E38" w:rsidP="00351C22" w:rsidRDefault="00321E38" w14:paraId="382643E9"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7183C82E"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6563B218" w14:textId="77777777">
            <w:pPr>
              <w:tabs>
                <w:tab w:val="clear" w:pos="284"/>
              </w:tabs>
              <w:spacing w:line="240" w:lineRule="atLeast"/>
              <w:ind w:firstLine="0"/>
              <w:rPr>
                <w:color w:val="000000"/>
                <w:sz w:val="20"/>
                <w:szCs w:val="20"/>
              </w:rPr>
            </w:pPr>
            <w:r w:rsidRPr="00A81CF3">
              <w:rPr>
                <w:color w:val="000000"/>
                <w:sz w:val="20"/>
                <w:szCs w:val="20"/>
              </w:rPr>
              <w:t>1:4</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3CB4422C" w14:textId="77777777">
            <w:pPr>
              <w:tabs>
                <w:tab w:val="clear" w:pos="284"/>
              </w:tabs>
              <w:spacing w:line="240" w:lineRule="atLeast"/>
              <w:ind w:firstLine="0"/>
              <w:rPr>
                <w:color w:val="000000"/>
                <w:sz w:val="20"/>
                <w:szCs w:val="20"/>
              </w:rPr>
            </w:pPr>
            <w:r w:rsidRPr="00A81CF3">
              <w:rPr>
                <w:color w:val="000000"/>
                <w:sz w:val="20"/>
                <w:szCs w:val="20"/>
              </w:rPr>
              <w:t>Forskning och teknikutveckling</w:t>
            </w:r>
          </w:p>
        </w:tc>
        <w:tc>
          <w:tcPr>
            <w:tcW w:w="1677" w:type="dxa"/>
            <w:shd w:val="clear" w:color="auto" w:fill="FFFFFF"/>
            <w:tcMar>
              <w:top w:w="68" w:type="dxa"/>
              <w:left w:w="28" w:type="dxa"/>
              <w:bottom w:w="0" w:type="dxa"/>
              <w:right w:w="28" w:type="dxa"/>
            </w:tcMar>
            <w:hideMark/>
          </w:tcPr>
          <w:p w:rsidRPr="00A81CF3" w:rsidR="00321E38" w:rsidP="00351C22" w:rsidRDefault="00321E38" w14:paraId="6A5B6AB2" w14:textId="77777777">
            <w:pPr>
              <w:tabs>
                <w:tab w:val="clear" w:pos="284"/>
              </w:tabs>
              <w:spacing w:line="240" w:lineRule="atLeast"/>
              <w:jc w:val="right"/>
              <w:rPr>
                <w:color w:val="000000"/>
                <w:sz w:val="20"/>
                <w:szCs w:val="20"/>
              </w:rPr>
            </w:pPr>
            <w:r w:rsidRPr="00A81CF3">
              <w:rPr>
                <w:color w:val="000000"/>
                <w:sz w:val="20"/>
                <w:szCs w:val="20"/>
              </w:rPr>
              <w:t>831 905</w:t>
            </w:r>
          </w:p>
        </w:tc>
        <w:tc>
          <w:tcPr>
            <w:tcW w:w="1638" w:type="dxa"/>
            <w:shd w:val="clear" w:color="auto" w:fill="FFFFFF"/>
            <w:tcMar>
              <w:top w:w="68" w:type="dxa"/>
              <w:left w:w="28" w:type="dxa"/>
              <w:bottom w:w="0" w:type="dxa"/>
              <w:right w:w="28" w:type="dxa"/>
            </w:tcMar>
            <w:hideMark/>
          </w:tcPr>
          <w:p w:rsidRPr="00A81CF3" w:rsidR="00321E38" w:rsidP="00351C22" w:rsidRDefault="00321E38" w14:paraId="50193143" w14:textId="77777777">
            <w:pPr>
              <w:tabs>
                <w:tab w:val="clear" w:pos="284"/>
              </w:tabs>
              <w:spacing w:line="240" w:lineRule="atLeast"/>
              <w:jc w:val="right"/>
              <w:rPr>
                <w:color w:val="000000"/>
                <w:sz w:val="20"/>
                <w:szCs w:val="20"/>
              </w:rPr>
            </w:pPr>
            <w:r w:rsidRPr="00A81CF3">
              <w:rPr>
                <w:color w:val="000000"/>
                <w:sz w:val="20"/>
                <w:szCs w:val="20"/>
              </w:rPr>
              <w:t>20 000</w:t>
            </w:r>
          </w:p>
        </w:tc>
      </w:tr>
      <w:tr w:rsidRPr="00A81CF3" w:rsidR="00321E38" w:rsidTr="00351C22" w14:paraId="1B975113"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67A37BAD" w14:textId="77777777">
            <w:pPr>
              <w:tabs>
                <w:tab w:val="clear" w:pos="284"/>
              </w:tabs>
              <w:spacing w:line="240" w:lineRule="atLeast"/>
              <w:ind w:firstLine="0"/>
              <w:rPr>
                <w:color w:val="000000"/>
                <w:sz w:val="20"/>
                <w:szCs w:val="20"/>
              </w:rPr>
            </w:pPr>
            <w:r w:rsidRPr="00A81CF3">
              <w:rPr>
                <w:color w:val="000000"/>
                <w:sz w:val="20"/>
                <w:szCs w:val="20"/>
              </w:rPr>
              <w:t>1:5</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05CC9C81" w14:textId="77777777">
            <w:pPr>
              <w:tabs>
                <w:tab w:val="clear" w:pos="284"/>
              </w:tabs>
              <w:spacing w:line="240" w:lineRule="atLeast"/>
              <w:ind w:firstLine="0"/>
              <w:rPr>
                <w:color w:val="000000"/>
                <w:sz w:val="20"/>
                <w:szCs w:val="20"/>
              </w:rPr>
            </w:pPr>
            <w:r w:rsidRPr="00A81CF3">
              <w:rPr>
                <w:color w:val="000000"/>
                <w:sz w:val="20"/>
                <w:szCs w:val="20"/>
              </w:rPr>
              <w:t>Statens inspektion för försvarsunderrättelseverksamheten</w:t>
            </w:r>
          </w:p>
        </w:tc>
        <w:tc>
          <w:tcPr>
            <w:tcW w:w="1677" w:type="dxa"/>
            <w:shd w:val="clear" w:color="auto" w:fill="FFFFFF"/>
            <w:tcMar>
              <w:top w:w="68" w:type="dxa"/>
              <w:left w:w="28" w:type="dxa"/>
              <w:bottom w:w="0" w:type="dxa"/>
              <w:right w:w="28" w:type="dxa"/>
            </w:tcMar>
            <w:vAlign w:val="bottom"/>
            <w:hideMark/>
          </w:tcPr>
          <w:p w:rsidRPr="00A81CF3" w:rsidR="00321E38" w:rsidP="00351C22" w:rsidRDefault="00321E38" w14:paraId="159CAF9F" w14:textId="77777777">
            <w:pPr>
              <w:tabs>
                <w:tab w:val="clear" w:pos="284"/>
              </w:tabs>
              <w:spacing w:line="240" w:lineRule="atLeast"/>
              <w:jc w:val="right"/>
              <w:rPr>
                <w:color w:val="000000"/>
                <w:sz w:val="20"/>
                <w:szCs w:val="20"/>
              </w:rPr>
            </w:pPr>
            <w:r w:rsidRPr="00A81CF3">
              <w:rPr>
                <w:color w:val="000000"/>
                <w:sz w:val="20"/>
                <w:szCs w:val="20"/>
              </w:rPr>
              <w:t>11 463</w:t>
            </w:r>
          </w:p>
        </w:tc>
        <w:tc>
          <w:tcPr>
            <w:tcW w:w="1638" w:type="dxa"/>
            <w:shd w:val="clear" w:color="auto" w:fill="FFFFFF"/>
            <w:tcMar>
              <w:top w:w="68" w:type="dxa"/>
              <w:left w:w="28" w:type="dxa"/>
              <w:bottom w:w="0" w:type="dxa"/>
              <w:right w:w="28" w:type="dxa"/>
            </w:tcMar>
            <w:vAlign w:val="bottom"/>
            <w:hideMark/>
          </w:tcPr>
          <w:p w:rsidRPr="00A81CF3" w:rsidR="00321E38" w:rsidP="00351C22" w:rsidRDefault="00321E38" w14:paraId="370A276D"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1D164364"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170DFC87" w14:textId="77777777">
            <w:pPr>
              <w:tabs>
                <w:tab w:val="clear" w:pos="284"/>
              </w:tabs>
              <w:spacing w:line="240" w:lineRule="atLeast"/>
              <w:ind w:firstLine="0"/>
              <w:rPr>
                <w:color w:val="000000"/>
                <w:sz w:val="20"/>
                <w:szCs w:val="20"/>
              </w:rPr>
            </w:pPr>
            <w:r w:rsidRPr="00A81CF3">
              <w:rPr>
                <w:color w:val="000000"/>
                <w:sz w:val="20"/>
                <w:szCs w:val="20"/>
              </w:rPr>
              <w:t>1:6</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0E9D8A7B" w14:textId="77777777">
            <w:pPr>
              <w:tabs>
                <w:tab w:val="clear" w:pos="284"/>
              </w:tabs>
              <w:spacing w:line="240" w:lineRule="atLeast"/>
              <w:ind w:firstLine="0"/>
              <w:rPr>
                <w:color w:val="000000"/>
                <w:sz w:val="20"/>
                <w:szCs w:val="20"/>
              </w:rPr>
            </w:pPr>
            <w:r w:rsidRPr="00A81CF3">
              <w:rPr>
                <w:color w:val="000000"/>
                <w:sz w:val="20"/>
                <w:szCs w:val="20"/>
              </w:rPr>
              <w:t>Totalförsvarets plikt- och prövningsverk</w:t>
            </w:r>
          </w:p>
        </w:tc>
        <w:tc>
          <w:tcPr>
            <w:tcW w:w="1677" w:type="dxa"/>
            <w:shd w:val="clear" w:color="auto" w:fill="FFFFFF"/>
            <w:tcMar>
              <w:top w:w="68" w:type="dxa"/>
              <w:left w:w="28" w:type="dxa"/>
              <w:bottom w:w="0" w:type="dxa"/>
              <w:right w:w="28" w:type="dxa"/>
            </w:tcMar>
            <w:hideMark/>
          </w:tcPr>
          <w:p w:rsidRPr="00A81CF3" w:rsidR="00321E38" w:rsidP="00351C22" w:rsidRDefault="00321E38" w14:paraId="4CD65671" w14:textId="77777777">
            <w:pPr>
              <w:tabs>
                <w:tab w:val="clear" w:pos="284"/>
              </w:tabs>
              <w:spacing w:line="240" w:lineRule="atLeast"/>
              <w:jc w:val="right"/>
              <w:rPr>
                <w:color w:val="000000"/>
                <w:sz w:val="20"/>
                <w:szCs w:val="20"/>
              </w:rPr>
            </w:pPr>
            <w:r w:rsidRPr="00A81CF3">
              <w:rPr>
                <w:color w:val="000000"/>
                <w:sz w:val="20"/>
                <w:szCs w:val="20"/>
              </w:rPr>
              <w:t>333 842</w:t>
            </w:r>
          </w:p>
        </w:tc>
        <w:tc>
          <w:tcPr>
            <w:tcW w:w="1638" w:type="dxa"/>
            <w:shd w:val="clear" w:color="auto" w:fill="FFFFFF"/>
            <w:tcMar>
              <w:top w:w="68" w:type="dxa"/>
              <w:left w:w="28" w:type="dxa"/>
              <w:bottom w:w="0" w:type="dxa"/>
              <w:right w:w="28" w:type="dxa"/>
            </w:tcMar>
            <w:hideMark/>
          </w:tcPr>
          <w:p w:rsidRPr="00A81CF3" w:rsidR="00321E38" w:rsidP="00351C22" w:rsidRDefault="00321E38" w14:paraId="55BF0B03"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6543A6E5"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7A2409DF" w14:textId="77777777">
            <w:pPr>
              <w:tabs>
                <w:tab w:val="clear" w:pos="284"/>
              </w:tabs>
              <w:spacing w:line="240" w:lineRule="atLeast"/>
              <w:ind w:firstLine="0"/>
              <w:rPr>
                <w:color w:val="000000"/>
                <w:sz w:val="20"/>
                <w:szCs w:val="20"/>
              </w:rPr>
            </w:pPr>
            <w:r w:rsidRPr="00A81CF3">
              <w:rPr>
                <w:color w:val="000000"/>
                <w:sz w:val="20"/>
                <w:szCs w:val="20"/>
              </w:rPr>
              <w:t>1:7</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539BB934" w14:textId="77777777">
            <w:pPr>
              <w:tabs>
                <w:tab w:val="clear" w:pos="284"/>
              </w:tabs>
              <w:spacing w:line="240" w:lineRule="atLeast"/>
              <w:ind w:firstLine="0"/>
              <w:rPr>
                <w:color w:val="000000"/>
                <w:sz w:val="20"/>
                <w:szCs w:val="20"/>
              </w:rPr>
            </w:pPr>
            <w:r w:rsidRPr="00A81CF3">
              <w:rPr>
                <w:color w:val="000000"/>
                <w:sz w:val="20"/>
                <w:szCs w:val="20"/>
              </w:rPr>
              <w:t>Officersutbildning m.m.</w:t>
            </w:r>
          </w:p>
        </w:tc>
        <w:tc>
          <w:tcPr>
            <w:tcW w:w="1677" w:type="dxa"/>
            <w:shd w:val="clear" w:color="auto" w:fill="FFFFFF"/>
            <w:tcMar>
              <w:top w:w="68" w:type="dxa"/>
              <w:left w:w="28" w:type="dxa"/>
              <w:bottom w:w="0" w:type="dxa"/>
              <w:right w:w="28" w:type="dxa"/>
            </w:tcMar>
            <w:hideMark/>
          </w:tcPr>
          <w:p w:rsidRPr="00A81CF3" w:rsidR="00321E38" w:rsidP="00351C22" w:rsidRDefault="00321E38" w14:paraId="181CF036" w14:textId="77777777">
            <w:pPr>
              <w:tabs>
                <w:tab w:val="clear" w:pos="284"/>
              </w:tabs>
              <w:spacing w:line="240" w:lineRule="atLeast"/>
              <w:jc w:val="right"/>
              <w:rPr>
                <w:color w:val="000000"/>
                <w:sz w:val="20"/>
                <w:szCs w:val="20"/>
              </w:rPr>
            </w:pPr>
            <w:r w:rsidRPr="00A81CF3">
              <w:rPr>
                <w:color w:val="000000"/>
                <w:sz w:val="20"/>
                <w:szCs w:val="20"/>
              </w:rPr>
              <w:t>262 289</w:t>
            </w:r>
          </w:p>
        </w:tc>
        <w:tc>
          <w:tcPr>
            <w:tcW w:w="1638" w:type="dxa"/>
            <w:shd w:val="clear" w:color="auto" w:fill="FFFFFF"/>
            <w:tcMar>
              <w:top w:w="68" w:type="dxa"/>
              <w:left w:w="28" w:type="dxa"/>
              <w:bottom w:w="0" w:type="dxa"/>
              <w:right w:w="28" w:type="dxa"/>
            </w:tcMar>
            <w:hideMark/>
          </w:tcPr>
          <w:p w:rsidRPr="00A81CF3" w:rsidR="00321E38" w:rsidP="00351C22" w:rsidRDefault="00321E38" w14:paraId="293805CF"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70A3CD91"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6F669114" w14:textId="77777777">
            <w:pPr>
              <w:tabs>
                <w:tab w:val="clear" w:pos="284"/>
              </w:tabs>
              <w:spacing w:line="240" w:lineRule="atLeast"/>
              <w:ind w:firstLine="0"/>
              <w:rPr>
                <w:color w:val="000000"/>
                <w:sz w:val="20"/>
                <w:szCs w:val="20"/>
              </w:rPr>
            </w:pPr>
            <w:r w:rsidRPr="00A81CF3">
              <w:rPr>
                <w:color w:val="000000"/>
                <w:sz w:val="20"/>
                <w:szCs w:val="20"/>
              </w:rPr>
              <w:t>1:8</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4CD8B010" w14:textId="77777777">
            <w:pPr>
              <w:tabs>
                <w:tab w:val="clear" w:pos="284"/>
              </w:tabs>
              <w:spacing w:line="240" w:lineRule="atLeast"/>
              <w:ind w:firstLine="0"/>
              <w:rPr>
                <w:color w:val="000000"/>
                <w:sz w:val="20"/>
                <w:szCs w:val="20"/>
              </w:rPr>
            </w:pPr>
            <w:r w:rsidRPr="00A81CF3">
              <w:rPr>
                <w:color w:val="000000"/>
                <w:sz w:val="20"/>
                <w:szCs w:val="20"/>
              </w:rPr>
              <w:t>Försvarets radioanstalt</w:t>
            </w:r>
          </w:p>
        </w:tc>
        <w:tc>
          <w:tcPr>
            <w:tcW w:w="1677" w:type="dxa"/>
            <w:shd w:val="clear" w:color="auto" w:fill="FFFFFF"/>
            <w:tcMar>
              <w:top w:w="68" w:type="dxa"/>
              <w:left w:w="28" w:type="dxa"/>
              <w:bottom w:w="0" w:type="dxa"/>
              <w:right w:w="28" w:type="dxa"/>
            </w:tcMar>
            <w:hideMark/>
          </w:tcPr>
          <w:p w:rsidRPr="00A81CF3" w:rsidR="00321E38" w:rsidP="00351C22" w:rsidRDefault="00321E38" w14:paraId="2FE74322" w14:textId="77777777">
            <w:pPr>
              <w:tabs>
                <w:tab w:val="clear" w:pos="284"/>
              </w:tabs>
              <w:spacing w:line="240" w:lineRule="atLeast"/>
              <w:jc w:val="right"/>
              <w:rPr>
                <w:color w:val="000000"/>
                <w:sz w:val="20"/>
                <w:szCs w:val="20"/>
              </w:rPr>
            </w:pPr>
            <w:r w:rsidRPr="00A81CF3">
              <w:rPr>
                <w:color w:val="000000"/>
                <w:sz w:val="20"/>
                <w:szCs w:val="20"/>
              </w:rPr>
              <w:t>1 551 762</w:t>
            </w:r>
          </w:p>
        </w:tc>
        <w:tc>
          <w:tcPr>
            <w:tcW w:w="1638" w:type="dxa"/>
            <w:shd w:val="clear" w:color="auto" w:fill="FFFFFF"/>
            <w:tcMar>
              <w:top w:w="68" w:type="dxa"/>
              <w:left w:w="28" w:type="dxa"/>
              <w:bottom w:w="0" w:type="dxa"/>
              <w:right w:w="28" w:type="dxa"/>
            </w:tcMar>
            <w:hideMark/>
          </w:tcPr>
          <w:p w:rsidRPr="00A81CF3" w:rsidR="00321E38" w:rsidP="00351C22" w:rsidRDefault="00321E38" w14:paraId="560749B7" w14:textId="77777777">
            <w:pPr>
              <w:tabs>
                <w:tab w:val="clear" w:pos="284"/>
              </w:tabs>
              <w:spacing w:line="240" w:lineRule="atLeast"/>
              <w:jc w:val="right"/>
              <w:rPr>
                <w:color w:val="000000"/>
                <w:sz w:val="20"/>
                <w:szCs w:val="20"/>
              </w:rPr>
            </w:pPr>
            <w:r w:rsidRPr="00A81CF3">
              <w:rPr>
                <w:color w:val="000000"/>
                <w:sz w:val="20"/>
                <w:szCs w:val="20"/>
              </w:rPr>
              <w:t>30 000</w:t>
            </w:r>
          </w:p>
        </w:tc>
      </w:tr>
      <w:tr w:rsidRPr="00A81CF3" w:rsidR="00321E38" w:rsidTr="00351C22" w14:paraId="6E0CFEDA"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57121694" w14:textId="77777777">
            <w:pPr>
              <w:tabs>
                <w:tab w:val="clear" w:pos="284"/>
              </w:tabs>
              <w:spacing w:line="240" w:lineRule="atLeast"/>
              <w:ind w:firstLine="0"/>
              <w:rPr>
                <w:color w:val="000000"/>
                <w:sz w:val="20"/>
                <w:szCs w:val="20"/>
              </w:rPr>
            </w:pPr>
            <w:r w:rsidRPr="00A81CF3">
              <w:rPr>
                <w:color w:val="000000"/>
                <w:sz w:val="20"/>
                <w:szCs w:val="20"/>
              </w:rPr>
              <w:t>1:9</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6BF922F9" w14:textId="77777777">
            <w:pPr>
              <w:tabs>
                <w:tab w:val="clear" w:pos="284"/>
              </w:tabs>
              <w:spacing w:line="240" w:lineRule="atLeast"/>
              <w:ind w:firstLine="0"/>
              <w:rPr>
                <w:color w:val="000000"/>
                <w:sz w:val="20"/>
                <w:szCs w:val="20"/>
              </w:rPr>
            </w:pPr>
            <w:r w:rsidRPr="00A81CF3">
              <w:rPr>
                <w:color w:val="000000"/>
                <w:sz w:val="20"/>
                <w:szCs w:val="20"/>
              </w:rPr>
              <w:t>Totalförsvarets forskningsinstitut</w:t>
            </w:r>
          </w:p>
        </w:tc>
        <w:tc>
          <w:tcPr>
            <w:tcW w:w="1677" w:type="dxa"/>
            <w:shd w:val="clear" w:color="auto" w:fill="FFFFFF"/>
            <w:tcMar>
              <w:top w:w="68" w:type="dxa"/>
              <w:left w:w="28" w:type="dxa"/>
              <w:bottom w:w="0" w:type="dxa"/>
              <w:right w:w="28" w:type="dxa"/>
            </w:tcMar>
            <w:hideMark/>
          </w:tcPr>
          <w:p w:rsidRPr="00A81CF3" w:rsidR="00321E38" w:rsidP="00351C22" w:rsidRDefault="00321E38" w14:paraId="4FBFAA49" w14:textId="77777777">
            <w:pPr>
              <w:tabs>
                <w:tab w:val="clear" w:pos="284"/>
              </w:tabs>
              <w:spacing w:line="240" w:lineRule="atLeast"/>
              <w:jc w:val="right"/>
              <w:rPr>
                <w:color w:val="000000"/>
                <w:sz w:val="20"/>
                <w:szCs w:val="20"/>
              </w:rPr>
            </w:pPr>
            <w:r w:rsidRPr="00A81CF3">
              <w:rPr>
                <w:color w:val="000000"/>
                <w:sz w:val="20"/>
                <w:szCs w:val="20"/>
              </w:rPr>
              <w:t>241 697</w:t>
            </w:r>
          </w:p>
        </w:tc>
        <w:tc>
          <w:tcPr>
            <w:tcW w:w="1638" w:type="dxa"/>
            <w:shd w:val="clear" w:color="auto" w:fill="FFFFFF"/>
            <w:tcMar>
              <w:top w:w="68" w:type="dxa"/>
              <w:left w:w="28" w:type="dxa"/>
              <w:bottom w:w="0" w:type="dxa"/>
              <w:right w:w="28" w:type="dxa"/>
            </w:tcMar>
            <w:hideMark/>
          </w:tcPr>
          <w:p w:rsidRPr="00A81CF3" w:rsidR="00321E38" w:rsidP="00351C22" w:rsidRDefault="00321E38" w14:paraId="06F487DE" w14:textId="77777777">
            <w:pPr>
              <w:tabs>
                <w:tab w:val="clear" w:pos="284"/>
              </w:tabs>
              <w:spacing w:line="240" w:lineRule="atLeast"/>
              <w:jc w:val="right"/>
              <w:rPr>
                <w:color w:val="000000"/>
                <w:sz w:val="20"/>
                <w:szCs w:val="20"/>
              </w:rPr>
            </w:pPr>
            <w:r w:rsidRPr="00A81CF3">
              <w:rPr>
                <w:color w:val="000000"/>
                <w:sz w:val="20"/>
                <w:szCs w:val="20"/>
              </w:rPr>
              <w:t>30 000</w:t>
            </w:r>
          </w:p>
        </w:tc>
      </w:tr>
      <w:tr w:rsidRPr="00A81CF3" w:rsidR="00321E38" w:rsidTr="00351C22" w14:paraId="71FAC43D"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0399DBAC" w14:textId="77777777">
            <w:pPr>
              <w:tabs>
                <w:tab w:val="clear" w:pos="284"/>
              </w:tabs>
              <w:spacing w:line="240" w:lineRule="atLeast"/>
              <w:ind w:firstLine="0"/>
              <w:rPr>
                <w:color w:val="000000"/>
                <w:sz w:val="20"/>
                <w:szCs w:val="20"/>
              </w:rPr>
            </w:pPr>
            <w:r w:rsidRPr="00A81CF3">
              <w:rPr>
                <w:color w:val="000000"/>
                <w:sz w:val="20"/>
                <w:szCs w:val="20"/>
              </w:rPr>
              <w:t>1:10</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408D0D4E" w14:textId="77777777">
            <w:pPr>
              <w:tabs>
                <w:tab w:val="clear" w:pos="284"/>
              </w:tabs>
              <w:spacing w:line="240" w:lineRule="atLeast"/>
              <w:ind w:firstLine="0"/>
              <w:rPr>
                <w:color w:val="000000"/>
                <w:sz w:val="20"/>
                <w:szCs w:val="20"/>
              </w:rPr>
            </w:pPr>
            <w:r w:rsidRPr="00A81CF3">
              <w:rPr>
                <w:color w:val="000000"/>
                <w:sz w:val="20"/>
                <w:szCs w:val="20"/>
              </w:rPr>
              <w:t>Nämnder m.m.</w:t>
            </w:r>
          </w:p>
        </w:tc>
        <w:tc>
          <w:tcPr>
            <w:tcW w:w="1677" w:type="dxa"/>
            <w:shd w:val="clear" w:color="auto" w:fill="FFFFFF"/>
            <w:tcMar>
              <w:top w:w="68" w:type="dxa"/>
              <w:left w:w="28" w:type="dxa"/>
              <w:bottom w:w="0" w:type="dxa"/>
              <w:right w:w="28" w:type="dxa"/>
            </w:tcMar>
            <w:hideMark/>
          </w:tcPr>
          <w:p w:rsidRPr="00A81CF3" w:rsidR="00321E38" w:rsidP="00351C22" w:rsidRDefault="00321E38" w14:paraId="7E444F89" w14:textId="77777777">
            <w:pPr>
              <w:tabs>
                <w:tab w:val="clear" w:pos="284"/>
              </w:tabs>
              <w:spacing w:line="240" w:lineRule="atLeast"/>
              <w:jc w:val="right"/>
              <w:rPr>
                <w:color w:val="000000"/>
                <w:sz w:val="20"/>
                <w:szCs w:val="20"/>
              </w:rPr>
            </w:pPr>
            <w:r w:rsidRPr="00A81CF3">
              <w:rPr>
                <w:color w:val="000000"/>
                <w:sz w:val="20"/>
                <w:szCs w:val="20"/>
              </w:rPr>
              <w:t>6 986</w:t>
            </w:r>
          </w:p>
        </w:tc>
        <w:tc>
          <w:tcPr>
            <w:tcW w:w="1638" w:type="dxa"/>
            <w:shd w:val="clear" w:color="auto" w:fill="FFFFFF"/>
            <w:tcMar>
              <w:top w:w="68" w:type="dxa"/>
              <w:left w:w="28" w:type="dxa"/>
              <w:bottom w:w="0" w:type="dxa"/>
              <w:right w:w="28" w:type="dxa"/>
            </w:tcMar>
            <w:hideMark/>
          </w:tcPr>
          <w:p w:rsidRPr="00A81CF3" w:rsidR="00321E38" w:rsidP="00351C22" w:rsidRDefault="00321E38" w14:paraId="1DAC31AF"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41DDEAB9"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3C4744CF" w14:textId="77777777">
            <w:pPr>
              <w:tabs>
                <w:tab w:val="clear" w:pos="284"/>
              </w:tabs>
              <w:spacing w:line="240" w:lineRule="atLeast"/>
              <w:ind w:firstLine="0"/>
              <w:rPr>
                <w:color w:val="000000"/>
                <w:sz w:val="20"/>
                <w:szCs w:val="20"/>
              </w:rPr>
            </w:pPr>
            <w:r w:rsidRPr="00A81CF3">
              <w:rPr>
                <w:color w:val="000000"/>
                <w:sz w:val="20"/>
                <w:szCs w:val="20"/>
              </w:rPr>
              <w:t>1:11</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15277B5D" w14:textId="77777777">
            <w:pPr>
              <w:tabs>
                <w:tab w:val="clear" w:pos="284"/>
              </w:tabs>
              <w:spacing w:line="240" w:lineRule="atLeast"/>
              <w:ind w:firstLine="0"/>
              <w:rPr>
                <w:color w:val="000000"/>
                <w:sz w:val="20"/>
                <w:szCs w:val="20"/>
              </w:rPr>
            </w:pPr>
            <w:r w:rsidRPr="00A81CF3">
              <w:rPr>
                <w:color w:val="000000"/>
                <w:sz w:val="20"/>
                <w:szCs w:val="20"/>
              </w:rPr>
              <w:t>Försvarets materielverk</w:t>
            </w:r>
          </w:p>
        </w:tc>
        <w:tc>
          <w:tcPr>
            <w:tcW w:w="1677" w:type="dxa"/>
            <w:shd w:val="clear" w:color="auto" w:fill="FFFFFF"/>
            <w:tcMar>
              <w:top w:w="68" w:type="dxa"/>
              <w:left w:w="28" w:type="dxa"/>
              <w:bottom w:w="0" w:type="dxa"/>
              <w:right w:w="28" w:type="dxa"/>
            </w:tcMar>
            <w:hideMark/>
          </w:tcPr>
          <w:p w:rsidRPr="00A81CF3" w:rsidR="00321E38" w:rsidP="00351C22" w:rsidRDefault="00321E38" w14:paraId="26B4612C" w14:textId="77777777">
            <w:pPr>
              <w:tabs>
                <w:tab w:val="clear" w:pos="284"/>
              </w:tabs>
              <w:spacing w:line="240" w:lineRule="atLeast"/>
              <w:jc w:val="right"/>
              <w:rPr>
                <w:color w:val="000000"/>
                <w:sz w:val="20"/>
                <w:szCs w:val="20"/>
              </w:rPr>
            </w:pPr>
            <w:r w:rsidRPr="00A81CF3">
              <w:rPr>
                <w:color w:val="000000"/>
                <w:sz w:val="20"/>
                <w:szCs w:val="20"/>
              </w:rPr>
              <w:t>2 104 280</w:t>
            </w:r>
          </w:p>
        </w:tc>
        <w:tc>
          <w:tcPr>
            <w:tcW w:w="1638" w:type="dxa"/>
            <w:shd w:val="clear" w:color="auto" w:fill="FFFFFF"/>
            <w:tcMar>
              <w:top w:w="68" w:type="dxa"/>
              <w:left w:w="28" w:type="dxa"/>
              <w:bottom w:w="0" w:type="dxa"/>
              <w:right w:w="28" w:type="dxa"/>
            </w:tcMar>
            <w:hideMark/>
          </w:tcPr>
          <w:p w:rsidRPr="00A81CF3" w:rsidR="00321E38" w:rsidP="00351C22" w:rsidRDefault="00321E38" w14:paraId="7100AC46"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3E59D962"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79828742" w14:textId="77777777">
            <w:pPr>
              <w:tabs>
                <w:tab w:val="clear" w:pos="284"/>
              </w:tabs>
              <w:spacing w:line="240" w:lineRule="atLeast"/>
              <w:ind w:firstLine="0"/>
              <w:rPr>
                <w:color w:val="000000"/>
                <w:sz w:val="20"/>
                <w:szCs w:val="20"/>
              </w:rPr>
            </w:pPr>
            <w:r w:rsidRPr="00A81CF3">
              <w:rPr>
                <w:color w:val="000000"/>
                <w:sz w:val="20"/>
                <w:szCs w:val="20"/>
              </w:rPr>
              <w:t>1:12</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1F8BD6D4" w14:textId="77777777">
            <w:pPr>
              <w:tabs>
                <w:tab w:val="clear" w:pos="284"/>
              </w:tabs>
              <w:spacing w:line="240" w:lineRule="atLeast"/>
              <w:ind w:firstLine="0"/>
              <w:rPr>
                <w:color w:val="000000"/>
                <w:sz w:val="20"/>
                <w:szCs w:val="20"/>
              </w:rPr>
            </w:pPr>
            <w:r w:rsidRPr="00A81CF3">
              <w:rPr>
                <w:color w:val="000000"/>
                <w:sz w:val="20"/>
                <w:szCs w:val="20"/>
              </w:rPr>
              <w:t>Försvarsunderrättelsedomstolen</w:t>
            </w:r>
          </w:p>
        </w:tc>
        <w:tc>
          <w:tcPr>
            <w:tcW w:w="1677" w:type="dxa"/>
            <w:shd w:val="clear" w:color="auto" w:fill="FFFFFF"/>
            <w:tcMar>
              <w:top w:w="68" w:type="dxa"/>
              <w:left w:w="28" w:type="dxa"/>
              <w:bottom w:w="0" w:type="dxa"/>
              <w:right w:w="28" w:type="dxa"/>
            </w:tcMar>
            <w:hideMark/>
          </w:tcPr>
          <w:p w:rsidRPr="00A81CF3" w:rsidR="00321E38" w:rsidP="00351C22" w:rsidRDefault="00321E38" w14:paraId="52BD5390" w14:textId="77777777">
            <w:pPr>
              <w:tabs>
                <w:tab w:val="clear" w:pos="284"/>
              </w:tabs>
              <w:spacing w:line="240" w:lineRule="atLeast"/>
              <w:jc w:val="right"/>
              <w:rPr>
                <w:color w:val="000000"/>
                <w:sz w:val="20"/>
                <w:szCs w:val="20"/>
              </w:rPr>
            </w:pPr>
            <w:r w:rsidRPr="00A81CF3">
              <w:rPr>
                <w:color w:val="000000"/>
                <w:sz w:val="20"/>
                <w:szCs w:val="20"/>
              </w:rPr>
              <w:t>10 874</w:t>
            </w:r>
          </w:p>
        </w:tc>
        <w:tc>
          <w:tcPr>
            <w:tcW w:w="1638" w:type="dxa"/>
            <w:shd w:val="clear" w:color="auto" w:fill="FFFFFF"/>
            <w:tcMar>
              <w:top w:w="68" w:type="dxa"/>
              <w:left w:w="28" w:type="dxa"/>
              <w:bottom w:w="0" w:type="dxa"/>
              <w:right w:w="28" w:type="dxa"/>
            </w:tcMar>
            <w:hideMark/>
          </w:tcPr>
          <w:p w:rsidRPr="00A81CF3" w:rsidR="00321E38" w:rsidP="00351C22" w:rsidRDefault="00321E38" w14:paraId="443B9F44"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38089DE8"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17F54ABD" w14:textId="77777777">
            <w:pPr>
              <w:tabs>
                <w:tab w:val="clear" w:pos="284"/>
              </w:tabs>
              <w:spacing w:line="240" w:lineRule="atLeast"/>
              <w:ind w:firstLine="0"/>
              <w:rPr>
                <w:color w:val="000000"/>
                <w:sz w:val="20"/>
                <w:szCs w:val="20"/>
              </w:rPr>
            </w:pPr>
            <w:r w:rsidRPr="00A81CF3">
              <w:rPr>
                <w:color w:val="000000"/>
                <w:sz w:val="20"/>
                <w:szCs w:val="20"/>
              </w:rPr>
              <w:t>2:1</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3840E8BC" w14:textId="77777777">
            <w:pPr>
              <w:tabs>
                <w:tab w:val="clear" w:pos="284"/>
              </w:tabs>
              <w:spacing w:line="240" w:lineRule="atLeast"/>
              <w:ind w:firstLine="0"/>
              <w:rPr>
                <w:color w:val="000000"/>
                <w:sz w:val="20"/>
                <w:szCs w:val="20"/>
              </w:rPr>
            </w:pPr>
            <w:r w:rsidRPr="00A81CF3">
              <w:rPr>
                <w:color w:val="000000"/>
                <w:sz w:val="20"/>
                <w:szCs w:val="20"/>
              </w:rPr>
              <w:t>Kustbevakningen</w:t>
            </w:r>
          </w:p>
        </w:tc>
        <w:tc>
          <w:tcPr>
            <w:tcW w:w="1677" w:type="dxa"/>
            <w:shd w:val="clear" w:color="auto" w:fill="FFFFFF"/>
            <w:tcMar>
              <w:top w:w="68" w:type="dxa"/>
              <w:left w:w="28" w:type="dxa"/>
              <w:bottom w:w="0" w:type="dxa"/>
              <w:right w:w="28" w:type="dxa"/>
            </w:tcMar>
            <w:hideMark/>
          </w:tcPr>
          <w:p w:rsidRPr="00A81CF3" w:rsidR="00321E38" w:rsidP="00351C22" w:rsidRDefault="00321E38" w14:paraId="2D2D575B" w14:textId="77777777">
            <w:pPr>
              <w:tabs>
                <w:tab w:val="clear" w:pos="284"/>
              </w:tabs>
              <w:spacing w:line="240" w:lineRule="atLeast"/>
              <w:jc w:val="right"/>
              <w:rPr>
                <w:color w:val="000000"/>
                <w:sz w:val="20"/>
                <w:szCs w:val="20"/>
              </w:rPr>
            </w:pPr>
            <w:r w:rsidRPr="00A81CF3">
              <w:rPr>
                <w:color w:val="000000"/>
                <w:sz w:val="20"/>
                <w:szCs w:val="20"/>
              </w:rPr>
              <w:t>1 395 048</w:t>
            </w:r>
          </w:p>
        </w:tc>
        <w:tc>
          <w:tcPr>
            <w:tcW w:w="1638" w:type="dxa"/>
            <w:shd w:val="clear" w:color="auto" w:fill="FFFFFF"/>
            <w:tcMar>
              <w:top w:w="68" w:type="dxa"/>
              <w:left w:w="28" w:type="dxa"/>
              <w:bottom w:w="0" w:type="dxa"/>
              <w:right w:w="28" w:type="dxa"/>
            </w:tcMar>
            <w:hideMark/>
          </w:tcPr>
          <w:p w:rsidRPr="00A81CF3" w:rsidR="00321E38" w:rsidP="00351C22" w:rsidRDefault="00321E38" w14:paraId="3F7CF67B" w14:textId="77777777">
            <w:pPr>
              <w:tabs>
                <w:tab w:val="clear" w:pos="284"/>
              </w:tabs>
              <w:spacing w:line="240" w:lineRule="atLeast"/>
              <w:jc w:val="right"/>
              <w:rPr>
                <w:color w:val="000000"/>
                <w:sz w:val="20"/>
                <w:szCs w:val="20"/>
              </w:rPr>
            </w:pPr>
            <w:r w:rsidRPr="00A81CF3">
              <w:rPr>
                <w:color w:val="000000"/>
                <w:sz w:val="20"/>
                <w:szCs w:val="20"/>
              </w:rPr>
              <w:t>44 500</w:t>
            </w:r>
          </w:p>
        </w:tc>
      </w:tr>
      <w:tr w:rsidRPr="00A81CF3" w:rsidR="00321E38" w:rsidTr="00351C22" w14:paraId="46CC78D2"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3D9EA339" w14:textId="77777777">
            <w:pPr>
              <w:tabs>
                <w:tab w:val="clear" w:pos="284"/>
              </w:tabs>
              <w:spacing w:line="240" w:lineRule="atLeast"/>
              <w:ind w:firstLine="0"/>
              <w:rPr>
                <w:color w:val="000000"/>
                <w:sz w:val="20"/>
                <w:szCs w:val="20"/>
              </w:rPr>
            </w:pPr>
            <w:r w:rsidRPr="00A81CF3">
              <w:rPr>
                <w:color w:val="000000"/>
                <w:sz w:val="20"/>
                <w:szCs w:val="20"/>
              </w:rPr>
              <w:t>2:2</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09E8A8AA" w14:textId="77777777">
            <w:pPr>
              <w:tabs>
                <w:tab w:val="clear" w:pos="284"/>
              </w:tabs>
              <w:spacing w:line="240" w:lineRule="atLeast"/>
              <w:ind w:firstLine="0"/>
              <w:rPr>
                <w:color w:val="000000"/>
                <w:sz w:val="20"/>
                <w:szCs w:val="20"/>
              </w:rPr>
            </w:pPr>
            <w:r w:rsidRPr="00A81CF3">
              <w:rPr>
                <w:color w:val="000000"/>
                <w:sz w:val="20"/>
                <w:szCs w:val="20"/>
              </w:rPr>
              <w:t>Förebyggande åtgärder mot jordskred och andra naturolyckor</w:t>
            </w:r>
          </w:p>
        </w:tc>
        <w:tc>
          <w:tcPr>
            <w:tcW w:w="1677" w:type="dxa"/>
            <w:shd w:val="clear" w:color="auto" w:fill="FFFFFF"/>
            <w:tcMar>
              <w:top w:w="68" w:type="dxa"/>
              <w:left w:w="28" w:type="dxa"/>
              <w:bottom w:w="0" w:type="dxa"/>
              <w:right w:w="28" w:type="dxa"/>
            </w:tcMar>
            <w:vAlign w:val="bottom"/>
            <w:hideMark/>
          </w:tcPr>
          <w:p w:rsidRPr="00A81CF3" w:rsidR="00321E38" w:rsidP="00351C22" w:rsidRDefault="00321E38" w14:paraId="3D9B24E6" w14:textId="77777777">
            <w:pPr>
              <w:tabs>
                <w:tab w:val="clear" w:pos="284"/>
              </w:tabs>
              <w:spacing w:line="240" w:lineRule="atLeast"/>
              <w:jc w:val="right"/>
              <w:rPr>
                <w:color w:val="000000"/>
                <w:sz w:val="20"/>
                <w:szCs w:val="20"/>
              </w:rPr>
            </w:pPr>
            <w:r w:rsidRPr="00A81CF3">
              <w:rPr>
                <w:color w:val="000000"/>
                <w:sz w:val="20"/>
                <w:szCs w:val="20"/>
              </w:rPr>
              <w:t>521 850</w:t>
            </w:r>
          </w:p>
        </w:tc>
        <w:tc>
          <w:tcPr>
            <w:tcW w:w="1638" w:type="dxa"/>
            <w:shd w:val="clear" w:color="auto" w:fill="FFFFFF"/>
            <w:tcMar>
              <w:top w:w="68" w:type="dxa"/>
              <w:left w:w="28" w:type="dxa"/>
              <w:bottom w:w="0" w:type="dxa"/>
              <w:right w:w="28" w:type="dxa"/>
            </w:tcMar>
            <w:vAlign w:val="bottom"/>
            <w:hideMark/>
          </w:tcPr>
          <w:p w:rsidRPr="00A81CF3" w:rsidR="00321E38" w:rsidP="00351C22" w:rsidRDefault="00321E38" w14:paraId="03E36CAA"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1BBFCE18"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2D43D992" w14:textId="77777777">
            <w:pPr>
              <w:tabs>
                <w:tab w:val="clear" w:pos="284"/>
              </w:tabs>
              <w:spacing w:line="240" w:lineRule="atLeast"/>
              <w:ind w:firstLine="0"/>
              <w:rPr>
                <w:color w:val="000000"/>
                <w:sz w:val="20"/>
                <w:szCs w:val="20"/>
              </w:rPr>
            </w:pPr>
            <w:r w:rsidRPr="00A81CF3">
              <w:rPr>
                <w:color w:val="000000"/>
                <w:sz w:val="20"/>
                <w:szCs w:val="20"/>
              </w:rPr>
              <w:t>2:3</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1EFE823E" w14:textId="77777777">
            <w:pPr>
              <w:tabs>
                <w:tab w:val="clear" w:pos="284"/>
              </w:tabs>
              <w:spacing w:line="240" w:lineRule="atLeast"/>
              <w:ind w:firstLine="0"/>
              <w:rPr>
                <w:color w:val="000000"/>
                <w:sz w:val="20"/>
                <w:szCs w:val="20"/>
              </w:rPr>
            </w:pPr>
            <w:r w:rsidRPr="00A81CF3">
              <w:rPr>
                <w:color w:val="000000"/>
                <w:sz w:val="20"/>
                <w:szCs w:val="20"/>
              </w:rPr>
              <w:t>Ersättning för räddningstjänst m.m.</w:t>
            </w:r>
          </w:p>
        </w:tc>
        <w:tc>
          <w:tcPr>
            <w:tcW w:w="1677" w:type="dxa"/>
            <w:shd w:val="clear" w:color="auto" w:fill="FFFFFF"/>
            <w:tcMar>
              <w:top w:w="68" w:type="dxa"/>
              <w:left w:w="28" w:type="dxa"/>
              <w:bottom w:w="0" w:type="dxa"/>
              <w:right w:w="28" w:type="dxa"/>
            </w:tcMar>
            <w:hideMark/>
          </w:tcPr>
          <w:p w:rsidRPr="00A81CF3" w:rsidR="00321E38" w:rsidP="00351C22" w:rsidRDefault="00321E38" w14:paraId="24D753F3" w14:textId="77777777">
            <w:pPr>
              <w:tabs>
                <w:tab w:val="clear" w:pos="284"/>
              </w:tabs>
              <w:spacing w:line="240" w:lineRule="atLeast"/>
              <w:jc w:val="right"/>
              <w:rPr>
                <w:color w:val="000000"/>
                <w:sz w:val="20"/>
                <w:szCs w:val="20"/>
              </w:rPr>
            </w:pPr>
            <w:r w:rsidRPr="00A81CF3">
              <w:rPr>
                <w:color w:val="000000"/>
                <w:sz w:val="20"/>
                <w:szCs w:val="20"/>
              </w:rPr>
              <w:t>27 580</w:t>
            </w:r>
          </w:p>
        </w:tc>
        <w:tc>
          <w:tcPr>
            <w:tcW w:w="1638" w:type="dxa"/>
            <w:shd w:val="clear" w:color="auto" w:fill="FFFFFF"/>
            <w:tcMar>
              <w:top w:w="68" w:type="dxa"/>
              <w:left w:w="28" w:type="dxa"/>
              <w:bottom w:w="0" w:type="dxa"/>
              <w:right w:w="28" w:type="dxa"/>
            </w:tcMar>
            <w:hideMark/>
          </w:tcPr>
          <w:p w:rsidRPr="00A81CF3" w:rsidR="00321E38" w:rsidP="00351C22" w:rsidRDefault="00321E38" w14:paraId="73BC596E"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34FB4868"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28522F62" w14:textId="77777777">
            <w:pPr>
              <w:tabs>
                <w:tab w:val="clear" w:pos="284"/>
              </w:tabs>
              <w:spacing w:line="240" w:lineRule="atLeast"/>
              <w:ind w:firstLine="0"/>
              <w:rPr>
                <w:color w:val="000000"/>
                <w:sz w:val="20"/>
                <w:szCs w:val="20"/>
              </w:rPr>
            </w:pPr>
            <w:r w:rsidRPr="00A81CF3">
              <w:rPr>
                <w:color w:val="000000"/>
                <w:sz w:val="20"/>
                <w:szCs w:val="20"/>
              </w:rPr>
              <w:t>2:4</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73F09312" w14:textId="77777777">
            <w:pPr>
              <w:tabs>
                <w:tab w:val="clear" w:pos="284"/>
              </w:tabs>
              <w:spacing w:line="240" w:lineRule="atLeast"/>
              <w:ind w:firstLine="0"/>
              <w:rPr>
                <w:color w:val="000000"/>
                <w:sz w:val="20"/>
                <w:szCs w:val="20"/>
              </w:rPr>
            </w:pPr>
            <w:r w:rsidRPr="00A81CF3">
              <w:rPr>
                <w:color w:val="000000"/>
                <w:sz w:val="20"/>
                <w:szCs w:val="20"/>
              </w:rPr>
              <w:t>Krisberedskap</w:t>
            </w:r>
          </w:p>
        </w:tc>
        <w:tc>
          <w:tcPr>
            <w:tcW w:w="1677" w:type="dxa"/>
            <w:shd w:val="clear" w:color="auto" w:fill="FFFFFF"/>
            <w:tcMar>
              <w:top w:w="68" w:type="dxa"/>
              <w:left w:w="28" w:type="dxa"/>
              <w:bottom w:w="0" w:type="dxa"/>
              <w:right w:w="28" w:type="dxa"/>
            </w:tcMar>
            <w:hideMark/>
          </w:tcPr>
          <w:p w:rsidRPr="00A81CF3" w:rsidR="00321E38" w:rsidP="00351C22" w:rsidRDefault="00321E38" w14:paraId="6F471CE3" w14:textId="77777777">
            <w:pPr>
              <w:tabs>
                <w:tab w:val="clear" w:pos="284"/>
              </w:tabs>
              <w:spacing w:line="240" w:lineRule="atLeast"/>
              <w:jc w:val="right"/>
              <w:rPr>
                <w:color w:val="000000"/>
                <w:sz w:val="20"/>
                <w:szCs w:val="20"/>
              </w:rPr>
            </w:pPr>
            <w:r w:rsidRPr="00A81CF3">
              <w:rPr>
                <w:color w:val="000000"/>
                <w:sz w:val="20"/>
                <w:szCs w:val="20"/>
              </w:rPr>
              <w:t>1 273 788</w:t>
            </w:r>
          </w:p>
        </w:tc>
        <w:tc>
          <w:tcPr>
            <w:tcW w:w="1638" w:type="dxa"/>
            <w:shd w:val="clear" w:color="auto" w:fill="FFFFFF"/>
            <w:tcMar>
              <w:top w:w="68" w:type="dxa"/>
              <w:left w:w="28" w:type="dxa"/>
              <w:bottom w:w="0" w:type="dxa"/>
              <w:right w:w="28" w:type="dxa"/>
            </w:tcMar>
            <w:hideMark/>
          </w:tcPr>
          <w:p w:rsidRPr="00A81CF3" w:rsidR="00321E38" w:rsidP="00351C22" w:rsidRDefault="00321E38" w14:paraId="162C1A57"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4CC44DD3"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27159E97" w14:textId="77777777">
            <w:pPr>
              <w:tabs>
                <w:tab w:val="clear" w:pos="284"/>
              </w:tabs>
              <w:spacing w:line="240" w:lineRule="atLeast"/>
              <w:ind w:firstLine="0"/>
              <w:rPr>
                <w:color w:val="000000"/>
                <w:sz w:val="20"/>
                <w:szCs w:val="20"/>
              </w:rPr>
            </w:pPr>
            <w:r w:rsidRPr="00A81CF3">
              <w:rPr>
                <w:color w:val="000000"/>
                <w:sz w:val="20"/>
                <w:szCs w:val="20"/>
              </w:rPr>
              <w:t>2:5</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0371D469" w14:textId="77777777">
            <w:pPr>
              <w:tabs>
                <w:tab w:val="clear" w:pos="284"/>
              </w:tabs>
              <w:spacing w:line="240" w:lineRule="atLeast"/>
              <w:ind w:firstLine="0"/>
              <w:rPr>
                <w:color w:val="000000"/>
                <w:sz w:val="20"/>
                <w:szCs w:val="20"/>
              </w:rPr>
            </w:pPr>
            <w:r w:rsidRPr="00A81CF3">
              <w:rPr>
                <w:color w:val="000000"/>
                <w:sz w:val="20"/>
                <w:szCs w:val="20"/>
              </w:rPr>
              <w:t>Ersättning till SOS Alarm Sverige AB för alarmeringstjänst enligt avtal</w:t>
            </w:r>
          </w:p>
        </w:tc>
        <w:tc>
          <w:tcPr>
            <w:tcW w:w="1677" w:type="dxa"/>
            <w:shd w:val="clear" w:color="auto" w:fill="FFFFFF"/>
            <w:tcMar>
              <w:top w:w="68" w:type="dxa"/>
              <w:left w:w="28" w:type="dxa"/>
              <w:bottom w:w="0" w:type="dxa"/>
              <w:right w:w="28" w:type="dxa"/>
            </w:tcMar>
            <w:vAlign w:val="bottom"/>
            <w:hideMark/>
          </w:tcPr>
          <w:p w:rsidRPr="00A81CF3" w:rsidR="00321E38" w:rsidP="00351C22" w:rsidRDefault="00321E38" w14:paraId="40EE738C" w14:textId="77777777">
            <w:pPr>
              <w:tabs>
                <w:tab w:val="clear" w:pos="284"/>
              </w:tabs>
              <w:spacing w:line="240" w:lineRule="atLeast"/>
              <w:jc w:val="right"/>
              <w:rPr>
                <w:color w:val="000000"/>
                <w:sz w:val="20"/>
                <w:szCs w:val="20"/>
              </w:rPr>
            </w:pPr>
            <w:r w:rsidRPr="00A81CF3">
              <w:rPr>
                <w:color w:val="000000"/>
                <w:sz w:val="20"/>
                <w:szCs w:val="20"/>
              </w:rPr>
              <w:t>401 671</w:t>
            </w:r>
          </w:p>
        </w:tc>
        <w:tc>
          <w:tcPr>
            <w:tcW w:w="1638" w:type="dxa"/>
            <w:shd w:val="clear" w:color="auto" w:fill="FFFFFF"/>
            <w:tcMar>
              <w:top w:w="68" w:type="dxa"/>
              <w:left w:w="28" w:type="dxa"/>
              <w:bottom w:w="0" w:type="dxa"/>
              <w:right w:w="28" w:type="dxa"/>
            </w:tcMar>
            <w:vAlign w:val="bottom"/>
            <w:hideMark/>
          </w:tcPr>
          <w:p w:rsidRPr="00A81CF3" w:rsidR="00321E38" w:rsidP="00351C22" w:rsidRDefault="00321E38" w14:paraId="16D38C91"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3E9E0D87"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21EA6581" w14:textId="77777777">
            <w:pPr>
              <w:tabs>
                <w:tab w:val="clear" w:pos="284"/>
              </w:tabs>
              <w:spacing w:line="240" w:lineRule="atLeast"/>
              <w:ind w:firstLine="0"/>
              <w:rPr>
                <w:color w:val="000000"/>
                <w:sz w:val="20"/>
                <w:szCs w:val="20"/>
              </w:rPr>
            </w:pPr>
            <w:r w:rsidRPr="00A81CF3">
              <w:rPr>
                <w:color w:val="000000"/>
                <w:sz w:val="20"/>
                <w:szCs w:val="20"/>
              </w:rPr>
              <w:t>2:6</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3844D523" w14:textId="77777777">
            <w:pPr>
              <w:tabs>
                <w:tab w:val="clear" w:pos="284"/>
              </w:tabs>
              <w:spacing w:line="240" w:lineRule="atLeast"/>
              <w:ind w:firstLine="0"/>
              <w:rPr>
                <w:color w:val="000000"/>
                <w:sz w:val="20"/>
                <w:szCs w:val="20"/>
              </w:rPr>
            </w:pPr>
            <w:r w:rsidRPr="00A81CF3">
              <w:rPr>
                <w:color w:val="000000"/>
                <w:sz w:val="20"/>
                <w:szCs w:val="20"/>
              </w:rPr>
              <w:t>Myndigheten för samhällsskydd och beredskap</w:t>
            </w:r>
          </w:p>
        </w:tc>
        <w:tc>
          <w:tcPr>
            <w:tcW w:w="1677" w:type="dxa"/>
            <w:shd w:val="clear" w:color="auto" w:fill="FFFFFF"/>
            <w:tcMar>
              <w:top w:w="68" w:type="dxa"/>
              <w:left w:w="28" w:type="dxa"/>
              <w:bottom w:w="0" w:type="dxa"/>
              <w:right w:w="28" w:type="dxa"/>
            </w:tcMar>
            <w:hideMark/>
          </w:tcPr>
          <w:p w:rsidRPr="00A81CF3" w:rsidR="00321E38" w:rsidP="00351C22" w:rsidRDefault="00321E38" w14:paraId="43B1804C" w14:textId="77777777">
            <w:pPr>
              <w:tabs>
                <w:tab w:val="clear" w:pos="284"/>
              </w:tabs>
              <w:spacing w:line="240" w:lineRule="atLeast"/>
              <w:jc w:val="right"/>
              <w:rPr>
                <w:color w:val="000000"/>
                <w:sz w:val="20"/>
                <w:szCs w:val="20"/>
              </w:rPr>
            </w:pPr>
            <w:r w:rsidRPr="00A81CF3">
              <w:rPr>
                <w:color w:val="000000"/>
                <w:sz w:val="20"/>
                <w:szCs w:val="20"/>
              </w:rPr>
              <w:t>1 428 916</w:t>
            </w:r>
          </w:p>
        </w:tc>
        <w:tc>
          <w:tcPr>
            <w:tcW w:w="1638" w:type="dxa"/>
            <w:shd w:val="clear" w:color="auto" w:fill="FFFFFF"/>
            <w:tcMar>
              <w:top w:w="68" w:type="dxa"/>
              <w:left w:w="28" w:type="dxa"/>
              <w:bottom w:w="0" w:type="dxa"/>
              <w:right w:w="28" w:type="dxa"/>
            </w:tcMar>
            <w:hideMark/>
          </w:tcPr>
          <w:p w:rsidRPr="00A81CF3" w:rsidR="00321E38" w:rsidP="00351C22" w:rsidRDefault="00321E38" w14:paraId="0B93C29F"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1484C336"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5079BD9F" w14:textId="77777777">
            <w:pPr>
              <w:tabs>
                <w:tab w:val="clear" w:pos="284"/>
              </w:tabs>
              <w:spacing w:line="240" w:lineRule="atLeast"/>
              <w:ind w:firstLine="0"/>
              <w:rPr>
                <w:color w:val="000000"/>
                <w:sz w:val="20"/>
                <w:szCs w:val="20"/>
              </w:rPr>
            </w:pPr>
            <w:r w:rsidRPr="00A81CF3">
              <w:rPr>
                <w:color w:val="000000"/>
                <w:sz w:val="20"/>
                <w:szCs w:val="20"/>
              </w:rPr>
              <w:t>2:7</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696C64D6" w14:textId="77777777">
            <w:pPr>
              <w:tabs>
                <w:tab w:val="clear" w:pos="284"/>
              </w:tabs>
              <w:spacing w:line="240" w:lineRule="atLeast"/>
              <w:ind w:firstLine="0"/>
              <w:rPr>
                <w:color w:val="000000"/>
                <w:sz w:val="20"/>
                <w:szCs w:val="20"/>
              </w:rPr>
            </w:pPr>
            <w:r w:rsidRPr="00A81CF3">
              <w:rPr>
                <w:color w:val="000000"/>
                <w:sz w:val="20"/>
                <w:szCs w:val="20"/>
              </w:rPr>
              <w:t>Statens haverikommission</w:t>
            </w:r>
          </w:p>
        </w:tc>
        <w:tc>
          <w:tcPr>
            <w:tcW w:w="1677" w:type="dxa"/>
            <w:shd w:val="clear" w:color="auto" w:fill="FFFFFF"/>
            <w:tcMar>
              <w:top w:w="68" w:type="dxa"/>
              <w:left w:w="28" w:type="dxa"/>
              <w:bottom w:w="0" w:type="dxa"/>
              <w:right w:w="28" w:type="dxa"/>
            </w:tcMar>
            <w:hideMark/>
          </w:tcPr>
          <w:p w:rsidRPr="00A81CF3" w:rsidR="00321E38" w:rsidP="00351C22" w:rsidRDefault="00321E38" w14:paraId="7E654B0B" w14:textId="77777777">
            <w:pPr>
              <w:tabs>
                <w:tab w:val="clear" w:pos="284"/>
              </w:tabs>
              <w:spacing w:line="240" w:lineRule="atLeast"/>
              <w:jc w:val="right"/>
              <w:rPr>
                <w:color w:val="000000"/>
                <w:sz w:val="20"/>
                <w:szCs w:val="20"/>
              </w:rPr>
            </w:pPr>
            <w:r w:rsidRPr="00A81CF3">
              <w:rPr>
                <w:color w:val="000000"/>
                <w:sz w:val="20"/>
                <w:szCs w:val="20"/>
              </w:rPr>
              <w:t>57 728</w:t>
            </w:r>
          </w:p>
        </w:tc>
        <w:tc>
          <w:tcPr>
            <w:tcW w:w="1638" w:type="dxa"/>
            <w:shd w:val="clear" w:color="auto" w:fill="FFFFFF"/>
            <w:tcMar>
              <w:top w:w="68" w:type="dxa"/>
              <w:left w:w="28" w:type="dxa"/>
              <w:bottom w:w="0" w:type="dxa"/>
              <w:right w:w="28" w:type="dxa"/>
            </w:tcMar>
            <w:hideMark/>
          </w:tcPr>
          <w:p w:rsidRPr="00A81CF3" w:rsidR="00321E38" w:rsidP="00351C22" w:rsidRDefault="00321E38" w14:paraId="0EFCD504"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4321FBC5"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4441B067" w14:textId="77777777">
            <w:pPr>
              <w:tabs>
                <w:tab w:val="clear" w:pos="284"/>
              </w:tabs>
              <w:spacing w:line="240" w:lineRule="atLeast"/>
              <w:ind w:firstLine="0"/>
              <w:rPr>
                <w:color w:val="000000"/>
                <w:sz w:val="20"/>
                <w:szCs w:val="20"/>
              </w:rPr>
            </w:pPr>
            <w:r w:rsidRPr="00A81CF3">
              <w:rPr>
                <w:color w:val="000000"/>
                <w:sz w:val="20"/>
                <w:szCs w:val="20"/>
              </w:rPr>
              <w:t>2:8</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27194BB1" w14:textId="77777777">
            <w:pPr>
              <w:tabs>
                <w:tab w:val="clear" w:pos="284"/>
              </w:tabs>
              <w:spacing w:line="240" w:lineRule="atLeast"/>
              <w:ind w:firstLine="0"/>
              <w:rPr>
                <w:color w:val="000000"/>
                <w:sz w:val="20"/>
                <w:szCs w:val="20"/>
              </w:rPr>
            </w:pPr>
            <w:r w:rsidRPr="00A81CF3">
              <w:rPr>
                <w:color w:val="000000"/>
                <w:sz w:val="20"/>
                <w:szCs w:val="20"/>
              </w:rPr>
              <w:t>Myndigheten för psykologiskt försvar</w:t>
            </w:r>
          </w:p>
        </w:tc>
        <w:tc>
          <w:tcPr>
            <w:tcW w:w="1677" w:type="dxa"/>
            <w:shd w:val="clear" w:color="auto" w:fill="FFFFFF"/>
            <w:tcMar>
              <w:top w:w="68" w:type="dxa"/>
              <w:left w:w="28" w:type="dxa"/>
              <w:bottom w:w="0" w:type="dxa"/>
              <w:right w:w="28" w:type="dxa"/>
            </w:tcMar>
            <w:hideMark/>
          </w:tcPr>
          <w:p w:rsidRPr="00A81CF3" w:rsidR="00321E38" w:rsidP="00351C22" w:rsidRDefault="00321E38" w14:paraId="10798AD6" w14:textId="77777777">
            <w:pPr>
              <w:tabs>
                <w:tab w:val="clear" w:pos="284"/>
              </w:tabs>
              <w:spacing w:line="240" w:lineRule="atLeast"/>
              <w:jc w:val="right"/>
              <w:rPr>
                <w:color w:val="000000"/>
                <w:sz w:val="20"/>
                <w:szCs w:val="20"/>
              </w:rPr>
            </w:pPr>
            <w:r w:rsidRPr="00A81CF3">
              <w:rPr>
                <w:color w:val="000000"/>
                <w:sz w:val="20"/>
                <w:szCs w:val="20"/>
              </w:rPr>
              <w:t>103 000</w:t>
            </w:r>
          </w:p>
        </w:tc>
        <w:tc>
          <w:tcPr>
            <w:tcW w:w="1638" w:type="dxa"/>
            <w:shd w:val="clear" w:color="auto" w:fill="FFFFFF"/>
            <w:tcMar>
              <w:top w:w="68" w:type="dxa"/>
              <w:left w:w="28" w:type="dxa"/>
              <w:bottom w:w="0" w:type="dxa"/>
              <w:right w:w="28" w:type="dxa"/>
            </w:tcMar>
            <w:hideMark/>
          </w:tcPr>
          <w:p w:rsidRPr="00A81CF3" w:rsidR="00321E38" w:rsidP="00351C22" w:rsidRDefault="00321E38" w14:paraId="21CFFCCD"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1C6E4933"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09C4905B" w14:textId="77777777">
            <w:pPr>
              <w:tabs>
                <w:tab w:val="clear" w:pos="284"/>
              </w:tabs>
              <w:spacing w:line="240" w:lineRule="atLeast"/>
              <w:ind w:firstLine="0"/>
              <w:rPr>
                <w:color w:val="000000"/>
                <w:sz w:val="20"/>
                <w:szCs w:val="20"/>
              </w:rPr>
            </w:pPr>
            <w:r w:rsidRPr="00A81CF3">
              <w:rPr>
                <w:color w:val="000000"/>
                <w:sz w:val="20"/>
                <w:szCs w:val="20"/>
              </w:rPr>
              <w:t>2:9</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54E2BA17" w14:textId="77777777">
            <w:pPr>
              <w:tabs>
                <w:tab w:val="clear" w:pos="284"/>
              </w:tabs>
              <w:spacing w:line="240" w:lineRule="atLeast"/>
              <w:ind w:firstLine="0"/>
              <w:rPr>
                <w:color w:val="000000"/>
                <w:sz w:val="20"/>
                <w:szCs w:val="20"/>
              </w:rPr>
            </w:pPr>
            <w:r w:rsidRPr="00A81CF3">
              <w:rPr>
                <w:color w:val="000000"/>
                <w:sz w:val="20"/>
                <w:szCs w:val="20"/>
              </w:rPr>
              <w:t>Rakel Generation 2</w:t>
            </w:r>
          </w:p>
        </w:tc>
        <w:tc>
          <w:tcPr>
            <w:tcW w:w="1677" w:type="dxa"/>
            <w:shd w:val="clear" w:color="auto" w:fill="FFFFFF"/>
            <w:tcMar>
              <w:top w:w="68" w:type="dxa"/>
              <w:left w:w="28" w:type="dxa"/>
              <w:bottom w:w="0" w:type="dxa"/>
              <w:right w:w="28" w:type="dxa"/>
            </w:tcMar>
            <w:hideMark/>
          </w:tcPr>
          <w:p w:rsidRPr="00A81CF3" w:rsidR="00321E38" w:rsidP="00351C22" w:rsidRDefault="00321E38" w14:paraId="1909E5B1" w14:textId="77777777">
            <w:pPr>
              <w:tabs>
                <w:tab w:val="clear" w:pos="284"/>
              </w:tabs>
              <w:spacing w:line="240" w:lineRule="atLeast"/>
              <w:jc w:val="right"/>
              <w:rPr>
                <w:color w:val="000000"/>
                <w:sz w:val="20"/>
                <w:szCs w:val="20"/>
              </w:rPr>
            </w:pPr>
            <w:r w:rsidRPr="00A81CF3">
              <w:rPr>
                <w:color w:val="000000"/>
                <w:sz w:val="20"/>
                <w:szCs w:val="20"/>
              </w:rPr>
              <w:t>67 000</w:t>
            </w:r>
          </w:p>
        </w:tc>
        <w:tc>
          <w:tcPr>
            <w:tcW w:w="1638" w:type="dxa"/>
            <w:shd w:val="clear" w:color="auto" w:fill="FFFFFF"/>
            <w:tcMar>
              <w:top w:w="68" w:type="dxa"/>
              <w:left w:w="28" w:type="dxa"/>
              <w:bottom w:w="0" w:type="dxa"/>
              <w:right w:w="28" w:type="dxa"/>
            </w:tcMar>
            <w:hideMark/>
          </w:tcPr>
          <w:p w:rsidRPr="00A81CF3" w:rsidR="00321E38" w:rsidP="00351C22" w:rsidRDefault="00321E38" w14:paraId="2BBD68E8"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607061D1" w14:textId="77777777">
        <w:trPr>
          <w:trHeight w:val="170"/>
        </w:trPr>
        <w:tc>
          <w:tcPr>
            <w:tcW w:w="709" w:type="dxa"/>
            <w:shd w:val="clear" w:color="auto" w:fill="FFFFFF"/>
            <w:tcMar>
              <w:top w:w="68" w:type="dxa"/>
              <w:left w:w="28" w:type="dxa"/>
              <w:bottom w:w="0" w:type="dxa"/>
              <w:right w:w="28" w:type="dxa"/>
            </w:tcMar>
            <w:hideMark/>
          </w:tcPr>
          <w:p w:rsidRPr="00A81CF3" w:rsidR="00321E38" w:rsidP="00351C22" w:rsidRDefault="00321E38" w14:paraId="4DFAF6DA" w14:textId="77777777">
            <w:pPr>
              <w:tabs>
                <w:tab w:val="clear" w:pos="284"/>
              </w:tabs>
              <w:spacing w:line="240" w:lineRule="atLeast"/>
              <w:ind w:firstLine="0"/>
              <w:rPr>
                <w:color w:val="000000"/>
                <w:sz w:val="20"/>
                <w:szCs w:val="20"/>
              </w:rPr>
            </w:pPr>
            <w:r w:rsidRPr="00A81CF3">
              <w:rPr>
                <w:color w:val="000000"/>
                <w:sz w:val="20"/>
                <w:szCs w:val="20"/>
              </w:rPr>
              <w:t>3:1</w:t>
            </w:r>
          </w:p>
        </w:tc>
        <w:tc>
          <w:tcPr>
            <w:tcW w:w="4481" w:type="dxa"/>
            <w:shd w:val="clear" w:color="auto" w:fill="FFFFFF"/>
            <w:tcMar>
              <w:top w:w="68" w:type="dxa"/>
              <w:left w:w="28" w:type="dxa"/>
              <w:bottom w:w="0" w:type="dxa"/>
              <w:right w:w="28" w:type="dxa"/>
            </w:tcMar>
            <w:vAlign w:val="center"/>
            <w:hideMark/>
          </w:tcPr>
          <w:p w:rsidRPr="00A81CF3" w:rsidR="00321E38" w:rsidP="00351C22" w:rsidRDefault="00321E38" w14:paraId="2FDCF46B" w14:textId="77777777">
            <w:pPr>
              <w:tabs>
                <w:tab w:val="clear" w:pos="284"/>
              </w:tabs>
              <w:spacing w:line="240" w:lineRule="atLeast"/>
              <w:ind w:firstLine="0"/>
              <w:rPr>
                <w:color w:val="000000"/>
                <w:sz w:val="20"/>
                <w:szCs w:val="20"/>
              </w:rPr>
            </w:pPr>
            <w:r w:rsidRPr="00A81CF3">
              <w:rPr>
                <w:color w:val="000000"/>
                <w:sz w:val="20"/>
                <w:szCs w:val="20"/>
              </w:rPr>
              <w:t>Strålsäkerhetsmyndigheten</w:t>
            </w:r>
          </w:p>
        </w:tc>
        <w:tc>
          <w:tcPr>
            <w:tcW w:w="1677" w:type="dxa"/>
            <w:shd w:val="clear" w:color="auto" w:fill="FFFFFF"/>
            <w:tcMar>
              <w:top w:w="68" w:type="dxa"/>
              <w:left w:w="28" w:type="dxa"/>
              <w:bottom w:w="0" w:type="dxa"/>
              <w:right w:w="28" w:type="dxa"/>
            </w:tcMar>
            <w:hideMark/>
          </w:tcPr>
          <w:p w:rsidRPr="00A81CF3" w:rsidR="00321E38" w:rsidP="00351C22" w:rsidRDefault="00321E38" w14:paraId="4A9983F0" w14:textId="77777777">
            <w:pPr>
              <w:tabs>
                <w:tab w:val="clear" w:pos="284"/>
              </w:tabs>
              <w:spacing w:line="240" w:lineRule="atLeast"/>
              <w:jc w:val="right"/>
              <w:rPr>
                <w:color w:val="000000"/>
                <w:sz w:val="20"/>
                <w:szCs w:val="20"/>
              </w:rPr>
            </w:pPr>
            <w:r w:rsidRPr="00A81CF3">
              <w:rPr>
                <w:color w:val="000000"/>
                <w:sz w:val="20"/>
                <w:szCs w:val="20"/>
              </w:rPr>
              <w:t>407 892</w:t>
            </w:r>
          </w:p>
        </w:tc>
        <w:tc>
          <w:tcPr>
            <w:tcW w:w="1638" w:type="dxa"/>
            <w:shd w:val="clear" w:color="auto" w:fill="FFFFFF"/>
            <w:tcMar>
              <w:top w:w="68" w:type="dxa"/>
              <w:left w:w="28" w:type="dxa"/>
              <w:bottom w:w="0" w:type="dxa"/>
              <w:right w:w="28" w:type="dxa"/>
            </w:tcMar>
            <w:hideMark/>
          </w:tcPr>
          <w:p w:rsidRPr="00A81CF3" w:rsidR="00321E38" w:rsidP="00351C22" w:rsidRDefault="00321E38" w14:paraId="7E676A92" w14:textId="77777777">
            <w:pPr>
              <w:tabs>
                <w:tab w:val="clear" w:pos="284"/>
              </w:tabs>
              <w:spacing w:line="240" w:lineRule="atLeast"/>
              <w:jc w:val="right"/>
              <w:rPr>
                <w:color w:val="000000"/>
                <w:sz w:val="20"/>
                <w:szCs w:val="20"/>
              </w:rPr>
            </w:pPr>
            <w:r w:rsidRPr="00A81CF3">
              <w:rPr>
                <w:color w:val="000000"/>
                <w:sz w:val="20"/>
                <w:szCs w:val="20"/>
              </w:rPr>
              <w:t>±0</w:t>
            </w:r>
          </w:p>
        </w:tc>
      </w:tr>
      <w:tr w:rsidRPr="00A81CF3" w:rsidR="00321E38" w:rsidTr="00351C22" w14:paraId="6CD34A4D" w14:textId="77777777">
        <w:trPr>
          <w:trHeight w:val="170"/>
        </w:trPr>
        <w:tc>
          <w:tcPr>
            <w:tcW w:w="519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81CF3" w:rsidR="00321E38" w:rsidP="00351C22" w:rsidRDefault="00321E38" w14:paraId="526575A7" w14:textId="77777777">
            <w:pPr>
              <w:tabs>
                <w:tab w:val="clear" w:pos="284"/>
              </w:tabs>
              <w:spacing w:line="240" w:lineRule="atLeast"/>
              <w:rPr>
                <w:b/>
                <w:bCs/>
                <w:color w:val="000000"/>
                <w:sz w:val="20"/>
                <w:szCs w:val="20"/>
              </w:rPr>
            </w:pPr>
            <w:r w:rsidRPr="00A81CF3">
              <w:rPr>
                <w:b/>
                <w:bCs/>
                <w:color w:val="000000"/>
                <w:sz w:val="20"/>
                <w:szCs w:val="20"/>
              </w:rPr>
              <w:t>Summa</w:t>
            </w:r>
          </w:p>
        </w:tc>
        <w:tc>
          <w:tcPr>
            <w:tcW w:w="167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81CF3" w:rsidR="00321E38" w:rsidP="00351C22" w:rsidRDefault="00321E38" w14:paraId="195F62A2" w14:textId="77777777">
            <w:pPr>
              <w:tabs>
                <w:tab w:val="clear" w:pos="284"/>
              </w:tabs>
              <w:spacing w:line="240" w:lineRule="atLeast"/>
              <w:jc w:val="right"/>
              <w:rPr>
                <w:b/>
                <w:bCs/>
                <w:color w:val="000000"/>
                <w:sz w:val="20"/>
                <w:szCs w:val="20"/>
              </w:rPr>
            </w:pPr>
            <w:r w:rsidRPr="00A81CF3">
              <w:rPr>
                <w:b/>
                <w:bCs/>
                <w:color w:val="000000"/>
                <w:sz w:val="20"/>
                <w:szCs w:val="20"/>
              </w:rPr>
              <w:t>76 525 799</w:t>
            </w:r>
          </w:p>
        </w:tc>
        <w:tc>
          <w:tcPr>
            <w:tcW w:w="163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81CF3" w:rsidR="00321E38" w:rsidP="00351C22" w:rsidRDefault="00321E38" w14:paraId="7B57A7F5" w14:textId="77777777">
            <w:pPr>
              <w:tabs>
                <w:tab w:val="clear" w:pos="284"/>
              </w:tabs>
              <w:spacing w:line="240" w:lineRule="atLeast"/>
              <w:jc w:val="right"/>
              <w:rPr>
                <w:b/>
                <w:bCs/>
                <w:color w:val="000000"/>
                <w:sz w:val="20"/>
                <w:szCs w:val="20"/>
              </w:rPr>
            </w:pPr>
            <w:r w:rsidRPr="00A81CF3">
              <w:rPr>
                <w:b/>
                <w:bCs/>
                <w:color w:val="000000"/>
                <w:sz w:val="20"/>
                <w:szCs w:val="20"/>
              </w:rPr>
              <w:t>124 500</w:t>
            </w:r>
          </w:p>
        </w:tc>
      </w:tr>
    </w:tbl>
    <w:p w:rsidRPr="00351C22" w:rsidR="009D5FB9" w:rsidP="00351C22" w:rsidRDefault="009D5FB9" w14:paraId="16110D0B" w14:textId="77777777">
      <w:pPr>
        <w:pStyle w:val="Rubrik1"/>
      </w:pPr>
      <w:r w:rsidRPr="00351C22">
        <w:t>Politikens inriktning</w:t>
      </w:r>
    </w:p>
    <w:p w:rsidRPr="00A81CF3" w:rsidR="009D5FB9" w:rsidP="009D5FB9" w:rsidRDefault="009D5FB9" w14:paraId="272E1878" w14:textId="03A15AAE">
      <w:pPr>
        <w:pStyle w:val="Normalutanindragellerluft"/>
      </w:pPr>
      <w:r w:rsidRPr="00A81CF3">
        <w:t xml:space="preserve">Säkerhetsläget, både i Sveriges närområde och globalt, fortsätter att försämras. Det gäller både traditionella militära hot som manifesteras i det ryska kriget mot Ukraina och den stora militärövningen Zapad 2021 </w:t>
      </w:r>
      <w:r w:rsidRPr="00A81CF3" w:rsidR="006A061A">
        <w:t>samt</w:t>
      </w:r>
      <w:r w:rsidRPr="00A81CF3">
        <w:t xml:space="preserve"> pågående hybridhot som cyberattacker och påverkanskampanjer.</w:t>
      </w:r>
    </w:p>
    <w:p w:rsidRPr="00A81CF3" w:rsidR="009D5FB9" w:rsidP="007821CF" w:rsidRDefault="009D5FB9" w14:paraId="2E6D7349" w14:textId="0CE72A47">
      <w:r w:rsidRPr="00A81CF3">
        <w:t>Belarus dras allt djupare in i den ryska intressesfären genom ryska baser i landet och deltagande i Zapad. Ryssland och dess allierade försöker även hitta nya sätt att destabili</w:t>
      </w:r>
      <w:r w:rsidR="00B37E46">
        <w:softHyphen/>
      </w:r>
      <w:r w:rsidRPr="00A81CF3">
        <w:t>sera sina grannländer. Det senaste draget är att Belarus har låtit tusentals flyktingar från främst Irak ta sig till Litauen, Polen och Lettland för att sätta tryck på EU.</w:t>
      </w:r>
    </w:p>
    <w:p w:rsidRPr="00A81CF3" w:rsidR="009D5FB9" w:rsidP="008C7F0D" w:rsidRDefault="009D5FB9" w14:paraId="69AE326B" w14:textId="6A0FB9D4">
      <w:r w:rsidRPr="00A81CF3">
        <w:t>Motsättningarna mellan USA och Kina eskalerar – både i form av risken för militära</w:t>
      </w:r>
      <w:r w:rsidR="008C7F0D">
        <w:t xml:space="preserve"> </w:t>
      </w:r>
      <w:r w:rsidRPr="00A81CF3">
        <w:t>incidenter i Sydkinesiska havet, men även i form av risk för handels- och teknikkrig.</w:t>
      </w:r>
      <w:r w:rsidR="008C7F0D">
        <w:t xml:space="preserve"> </w:t>
      </w:r>
      <w:r w:rsidRPr="00A81CF3">
        <w:t>Coronapandemin medför geopolitiska och geoekonomiska konsekvenser som ännu är</w:t>
      </w:r>
      <w:r w:rsidR="008C7F0D">
        <w:t xml:space="preserve"> </w:t>
      </w:r>
      <w:r w:rsidRPr="00A81CF3">
        <w:t>svåra att överblicka. Andra hot som kärnvapenspridning, sönderfall, radikalisering och</w:t>
      </w:r>
      <w:r w:rsidR="008C7F0D">
        <w:t xml:space="preserve"> </w:t>
      </w:r>
      <w:r w:rsidRPr="00A81CF3">
        <w:t>terrorism är fortsatt aktuella.</w:t>
      </w:r>
    </w:p>
    <w:p w:rsidRPr="00A81CF3" w:rsidR="009D5FB9" w:rsidP="008C7F0D" w:rsidRDefault="009D5FB9" w14:paraId="46BA534C" w14:textId="00B00471">
      <w:r w:rsidRPr="00A81CF3">
        <w:t>Sverige måste ha ett starkt försvar som kan hävda det svenska territoriet och värna</w:t>
      </w:r>
      <w:r w:rsidR="008C7F0D">
        <w:t xml:space="preserve"> </w:t>
      </w:r>
      <w:r w:rsidRPr="00A81CF3">
        <w:t>svenska intressen. Det kräver satsningar på såväl det militära försvaret som det civila</w:t>
      </w:r>
      <w:r w:rsidR="008C7F0D">
        <w:t xml:space="preserve"> </w:t>
      </w:r>
      <w:r w:rsidRPr="00A81CF3">
        <w:t>försvaret och att dessa satsningar går i takt för att skapa ett fungerande totalförsvar som</w:t>
      </w:r>
      <w:r w:rsidR="008C7F0D">
        <w:t xml:space="preserve"> </w:t>
      </w:r>
      <w:r w:rsidRPr="00A81CF3">
        <w:t>stärker Sveriges säkerhet på bredden. Det är en absolut nödvändighet mot bakgrund av</w:t>
      </w:r>
      <w:r w:rsidR="008C7F0D">
        <w:t xml:space="preserve"> </w:t>
      </w:r>
      <w:r w:rsidRPr="00A81CF3">
        <w:t>det försämrade säkerhetsläget.</w:t>
      </w:r>
    </w:p>
    <w:p w:rsidRPr="00A81CF3" w:rsidR="009D5FB9" w:rsidP="008C7F0D" w:rsidRDefault="009D5FB9" w14:paraId="5CA4915D" w14:textId="1B4D9992">
      <w:r w:rsidRPr="00A81CF3">
        <w:t>För att möjliggöra en substantiell förmågeökning ska Sverige gå mot ett</w:t>
      </w:r>
      <w:r w:rsidR="008C7F0D">
        <w:t xml:space="preserve"> </w:t>
      </w:r>
      <w:r w:rsidRPr="00A81CF3">
        <w:t>försvars</w:t>
      </w:r>
      <w:r w:rsidR="00B37E46">
        <w:softHyphen/>
      </w:r>
      <w:r w:rsidRPr="00A81CF3">
        <w:t>anslag som på sikt motsvarar två procent av BNP. I princip alla länder i</w:t>
      </w:r>
      <w:r w:rsidR="008C7F0D">
        <w:t xml:space="preserve"> </w:t>
      </w:r>
      <w:r w:rsidRPr="00A81CF3">
        <w:t>Sveriges närområde har antingen redan nått detta mål eller har en plan för att uppnå det i</w:t>
      </w:r>
      <w:r w:rsidR="008C7F0D">
        <w:t xml:space="preserve"> </w:t>
      </w:r>
      <w:r w:rsidRPr="00A81CF3">
        <w:t>relativ närtid.</w:t>
      </w:r>
    </w:p>
    <w:p w:rsidRPr="00A81CF3" w:rsidR="009D5FB9" w:rsidP="008C7F0D" w:rsidRDefault="009D5FB9" w14:paraId="2DD0BF0D" w14:textId="0B093D39">
      <w:r w:rsidRPr="00A81CF3">
        <w:t>Till detta vill Moderaterna se ett svenskt Natomedlemskap. Ett Natomedlemskap</w:t>
      </w:r>
      <w:r w:rsidR="008C7F0D">
        <w:t xml:space="preserve"> </w:t>
      </w:r>
      <w:r w:rsidRPr="00A81CF3">
        <w:t>skulle innebära att vi ingår i ett samarbete med försvarsgarantier och en gemensam</w:t>
      </w:r>
      <w:r w:rsidR="008C7F0D">
        <w:t xml:space="preserve"> </w:t>
      </w:r>
      <w:r w:rsidRPr="00A81CF3">
        <w:t>försvarsplanering tillsammans med 30 andra länder. Det skulle även förbättra förut</w:t>
      </w:r>
      <w:r w:rsidR="00B37E46">
        <w:softHyphen/>
      </w:r>
      <w:r w:rsidRPr="00A81CF3">
        <w:t xml:space="preserve">sättningarna för att fördjupa det nordiska försvarssamarbetet. Ryggraden i den </w:t>
      </w:r>
      <w:r w:rsidRPr="00A81CF3">
        <w:lastRenderedPageBreak/>
        <w:t>europeiska säkerhetsordningen utgörs av Nato och trovärdigheten i de gemensamma</w:t>
      </w:r>
      <w:r w:rsidR="008C7F0D">
        <w:t xml:space="preserve"> </w:t>
      </w:r>
      <w:r w:rsidRPr="00A81CF3">
        <w:t>försvarsförpliktelserna.</w:t>
      </w:r>
    </w:p>
    <w:p w:rsidRPr="00A81CF3" w:rsidR="009D5FB9" w:rsidP="00CE66BC" w:rsidRDefault="009D5FB9" w14:paraId="590E874F" w14:textId="74409182">
      <w:r w:rsidRPr="00A81CF3">
        <w:t>En förutsättning för en höjning av den nationella svenska försvarsförmågan är att</w:t>
      </w:r>
      <w:r w:rsidR="00CE66BC">
        <w:t xml:space="preserve"> </w:t>
      </w:r>
      <w:r w:rsidRPr="00A81CF3">
        <w:t>Försvarsmakten och de andra försvarsmyndigheterna ges långsiktiga förutsättningar att</w:t>
      </w:r>
      <w:r w:rsidR="00CE66BC">
        <w:t xml:space="preserve"> </w:t>
      </w:r>
      <w:r w:rsidRPr="00A81CF3">
        <w:t>bygga försvarsförmåga. Politiken måste ge de förutsättningarna. Regeringens agerande i försvarsfrågan har tyvärr gått på tvärs med den ambitionen. Utgångspunkten för reger</w:t>
      </w:r>
      <w:r w:rsidR="00B37E46">
        <w:softHyphen/>
      </w:r>
      <w:r w:rsidRPr="00A81CF3">
        <w:t>ingen har sedan våren 2019 varit att sänka ambitionen för de ekonomiska</w:t>
      </w:r>
      <w:r w:rsidR="00CE66BC">
        <w:t xml:space="preserve"> </w:t>
      </w:r>
      <w:r w:rsidRPr="00A81CF3">
        <w:t>tillskotten till försvaret.</w:t>
      </w:r>
    </w:p>
    <w:p w:rsidRPr="00A81CF3" w:rsidR="009D5FB9" w:rsidP="006A01EA" w:rsidRDefault="009D5FB9" w14:paraId="7F8289D0" w14:textId="1B7F62C3">
      <w:r w:rsidRPr="00A81CF3">
        <w:t xml:space="preserve">Moderaterna föreslår därför att riksdagen ska anvisa ekonomiska planeringsramar även för försvarsbeslutsperioden åren 2026–2030. Att göra detta är helt i linje med den logik som </w:t>
      </w:r>
      <w:r w:rsidR="002216E3">
        <w:t>F</w:t>
      </w:r>
      <w:r w:rsidRPr="00A81CF3">
        <w:t>örsvarsberedningen har arbetat utifrån. Försvarsberedningens rapporter utgår ifrån premissen att bygga förmåga långsiktigt i två på varandra följande försvars</w:t>
      </w:r>
      <w:r w:rsidR="00B37E46">
        <w:softHyphen/>
      </w:r>
      <w:r w:rsidRPr="00A81CF3">
        <w:t>beslutsperioder, 2021–2025 samt 2026–2030. Det ligger även i linje med ÖB:s militära råd som tar sin utgångspunkt i båda försvarsbeslutsperioderna. Det är en styrka om det finns långsiktiga ekonomiska planeringsramar för försvaret som en bred majoritet i Sveriges riksdag ställer sig bakom. Då kan Försvarsmakten och de andra försvars</w:t>
      </w:r>
      <w:r w:rsidR="00B37E46">
        <w:softHyphen/>
      </w:r>
      <w:r w:rsidRPr="00A81CF3">
        <w:t>myndigheterna planera sin verksamhet över tid och inte behöva invänta nya kortsiktiga besked från politiken. Något som tyvärr har präglat de senaste årens försvarspolitik alltför mycket.</w:t>
      </w:r>
    </w:p>
    <w:p w:rsidRPr="00A81CF3" w:rsidR="009D5FB9" w:rsidP="006A01EA" w:rsidRDefault="009D5FB9" w14:paraId="4DEDFAF4" w14:textId="7D12A73A">
      <w:r w:rsidRPr="00A81CF3">
        <w:t>Moderaterna anser att helheten i försvarsberedningens förslag ska förverkligas samt att hela ÖB:s militära råd ska kunna genomföras och finansieras fram till 2030. Vi lägger därför fram skarpa förslag på en anslagsökning om 5</w:t>
      </w:r>
      <w:r w:rsidR="001E40AF">
        <w:t> </w:t>
      </w:r>
      <w:r w:rsidRPr="00A81CF3">
        <w:t>miljarder kronor i nivå på anslaget 2026 och ytterligare 5</w:t>
      </w:r>
      <w:r w:rsidR="001E40AF">
        <w:t> </w:t>
      </w:r>
      <w:r w:rsidRPr="00A81CF3">
        <w:t xml:space="preserve">miljarder kronor för 2027. Sammanlagt skulle det innebära 45 miljarder kronor extra till försvaret </w:t>
      </w:r>
      <w:r w:rsidR="001E40AF">
        <w:t>under</w:t>
      </w:r>
      <w:r w:rsidRPr="00A81CF3">
        <w:t xml:space="preserve"> försvarsbeslutsperioden 2026–2030. </w:t>
      </w:r>
    </w:p>
    <w:p w:rsidRPr="00A81CF3" w:rsidR="009D5FB9" w:rsidP="006A01EA" w:rsidRDefault="009D5FB9" w14:paraId="3DC14F5D" w14:textId="00FC9083">
      <w:r w:rsidRPr="00A81CF3">
        <w:t>Utifrån den högre ekonomiska ram som Moderaterna föreslår framöver behöver det dessutom löpande säkerställas att beställningsbemyndigandena anpassas till anslags</w:t>
      </w:r>
      <w:r w:rsidR="00B37E46">
        <w:softHyphen/>
      </w:r>
      <w:r w:rsidRPr="00A81CF3">
        <w:t>utvecklingen under kommande år för att försvarsmyndigheterna ska kunna leverera en planerad förmågeökning.</w:t>
      </w:r>
    </w:p>
    <w:p w:rsidRPr="00A81CF3" w:rsidR="009D5FB9" w:rsidP="006A01EA" w:rsidRDefault="009D5FB9" w14:paraId="3C0E6BC4" w14:textId="1DEDD78D">
      <w:r w:rsidRPr="00A81CF3">
        <w:t xml:space="preserve">En viktig avstämningspunkt framgent är att </w:t>
      </w:r>
      <w:r w:rsidR="002216E3">
        <w:t>F</w:t>
      </w:r>
      <w:r w:rsidRPr="00A81CF3">
        <w:t>örsvarsberedningen 2023 ska utvärdera förverkligandet av försvarsbeslutet 2020 i syfte att säkerställa att förstärkningen och kostnadsutvecklingen är i fas enligt riksdagens beslut om inriktning och ekonomisk ram. Den kommer att tydliggöra behoven framgent av ytterligare försvarssatsningar.</w:t>
      </w:r>
    </w:p>
    <w:p w:rsidRPr="00A81CF3" w:rsidR="00C82B63" w:rsidP="001E40AF" w:rsidRDefault="009D5FB9" w14:paraId="512E2E90" w14:textId="6C1B109A">
      <w:r w:rsidRPr="00A81CF3">
        <w:t>Utöver vårt förslag för att ge tydliga besked om den långsiktiga ekonomin för det</w:t>
      </w:r>
      <w:r w:rsidR="001E40AF">
        <w:t xml:space="preserve"> </w:t>
      </w:r>
      <w:r w:rsidRPr="00A81CF3">
        <w:t>militära försvaret föreslår vi nedan ett tillskott i närtid på viktiga områden där</w:t>
      </w:r>
      <w:r w:rsidR="001E40AF">
        <w:t xml:space="preserve"> </w:t>
      </w:r>
      <w:r w:rsidRPr="00A81CF3">
        <w:lastRenderedPageBreak/>
        <w:t>reger</w:t>
      </w:r>
      <w:r w:rsidR="00B37E46">
        <w:softHyphen/>
      </w:r>
      <w:r w:rsidRPr="00A81CF3">
        <w:t>ingen inte har tillfört tillräckligt med resurser. Det gäller en ökad cybersäkerhet</w:t>
      </w:r>
      <w:r w:rsidR="001E40AF">
        <w:t xml:space="preserve"> </w:t>
      </w:r>
      <w:r w:rsidRPr="00A81CF3">
        <w:t>samt att stärka den myndighet som kommer att ha ansvar för Sveriges bidrag till EU:s</w:t>
      </w:r>
      <w:r w:rsidR="001E40AF">
        <w:t xml:space="preserve"> </w:t>
      </w:r>
      <w:r w:rsidRPr="00A81CF3">
        <w:t>gemensamma gränsövervakning.</w:t>
      </w:r>
    </w:p>
    <w:p w:rsidRPr="00351C22" w:rsidR="00C82B63" w:rsidP="00351C22" w:rsidRDefault="00C82B63" w14:paraId="0A250A9C" w14:textId="25D47EF6">
      <w:pPr>
        <w:pStyle w:val="Rubrik1"/>
      </w:pPr>
      <w:r w:rsidRPr="00351C22">
        <w:t>Uppföljning av försvarsekonomin</w:t>
      </w:r>
    </w:p>
    <w:p w:rsidRPr="00A81CF3" w:rsidR="00C82B63" w:rsidP="00C82B63" w:rsidRDefault="00C82B63" w14:paraId="64176C32" w14:textId="6558CA5F">
      <w:pPr>
        <w:pStyle w:val="Normalutanindragellerluft"/>
      </w:pPr>
      <w:r w:rsidRPr="00A81CF3">
        <w:t xml:space="preserve">Att bygga ut Sveriges försvarsförmåga kommer att kräva god kostnadskontroll, spårbarhet och uppföljning för att garantera att de extra resurserna också ger effekt. De ytterligare resurser som satsas måste åstadkomma </w:t>
      </w:r>
      <w:r w:rsidR="004E026A">
        <w:t xml:space="preserve">en </w:t>
      </w:r>
      <w:r w:rsidRPr="00A81CF3">
        <w:t>kontinuerligt ökande försvars</w:t>
      </w:r>
      <w:r w:rsidR="00B37E46">
        <w:softHyphen/>
      </w:r>
      <w:r w:rsidRPr="00A81CF3">
        <w:t>förmåga och resursutnyttjande</w:t>
      </w:r>
      <w:r w:rsidR="004E026A">
        <w:t xml:space="preserve">t </w:t>
      </w:r>
      <w:r w:rsidRPr="00A81CF3" w:rsidR="004E026A">
        <w:t>måste fortsatt effektivisera</w:t>
      </w:r>
      <w:r w:rsidR="004E026A">
        <w:t>s</w:t>
      </w:r>
      <w:r w:rsidRPr="00A81CF3">
        <w:t xml:space="preserve"> inom Försvarsmakten.</w:t>
      </w:r>
    </w:p>
    <w:p w:rsidRPr="00A81CF3" w:rsidR="00FD7D3A" w:rsidP="00C82B63" w:rsidRDefault="00C82B63" w14:paraId="484E38BC" w14:textId="6550FE43">
      <w:r w:rsidRPr="00A81CF3">
        <w:t xml:space="preserve">De senaste åren har ett antal åtgärder vidtagits </w:t>
      </w:r>
      <w:r w:rsidRPr="00A81CF3" w:rsidR="00000680">
        <w:t>för</w:t>
      </w:r>
      <w:r w:rsidRPr="00A81CF3">
        <w:t xml:space="preserve"> att skapa en mer förutsägbar och transparent försvarsekonomi </w:t>
      </w:r>
      <w:r w:rsidRPr="00A81CF3" w:rsidR="00FD7D3A">
        <w:t>byggd på gedigna underlag. Ekonomistyrningsverket har arbetat tillsammans med Försvarsmakten för att förbättra ekonomistyrning och framtagande av kvalitetssäkrade underlag.</w:t>
      </w:r>
    </w:p>
    <w:p w:rsidRPr="00A81CF3" w:rsidR="00FD7D3A" w:rsidP="00FD7D3A" w:rsidRDefault="00FD7D3A" w14:paraId="17CB0030" w14:textId="50CE5231">
      <w:r w:rsidRPr="00A81CF3">
        <w:t>Försvarsberedningen har också pekat på vikten av att arbeta efter principen design to cost. Det vill säga att anskaffning av materiel såväl som förbandsverksamheten måste anpassas efter tillgängliga medel, till exempel när det kommer till volym och krav</w:t>
      </w:r>
      <w:r w:rsidR="00B37E46">
        <w:softHyphen/>
      </w:r>
      <w:r w:rsidRPr="00A81CF3">
        <w:t>specifikationer. Vidare föreslog även beredningen att det skulle inrättas en myndighet för utvärdering och uppföljning av totalförsvaret. En utredning analyserar för när</w:t>
      </w:r>
      <w:r w:rsidR="00B37E46">
        <w:softHyphen/>
      </w:r>
      <w:r w:rsidRPr="00A81CF3">
        <w:t>varande inrättandet av en sådan myndighet.</w:t>
      </w:r>
    </w:p>
    <w:p w:rsidRPr="00A81CF3" w:rsidR="00FD7D3A" w:rsidP="00FD7D3A" w:rsidRDefault="00FD7D3A" w14:paraId="0EDF16F5" w14:textId="1634047C">
      <w:r w:rsidRPr="00A81CF3">
        <w:t xml:space="preserve">Slutligen föreslog </w:t>
      </w:r>
      <w:r w:rsidR="002216E3">
        <w:t>F</w:t>
      </w:r>
      <w:r w:rsidRPr="00A81CF3">
        <w:t>örsvarsberedningen att det för de två väsentliga säkerhets</w:t>
      </w:r>
      <w:r w:rsidR="00B37E46">
        <w:softHyphen/>
      </w:r>
      <w:r w:rsidRPr="00A81CF3">
        <w:t>intressena stridsflygförmågan och undervattensförmågan skulle införas definierade så kallade objektsramar liknande de som fanns tidigare i budgetpropositionerna. Detta för att öka transparensen i viktigare materielprojekt.</w:t>
      </w:r>
    </w:p>
    <w:p w:rsidRPr="00A81CF3" w:rsidR="00C82B63" w:rsidP="00FD7D3A" w:rsidRDefault="00000680" w14:paraId="7EB31DC8" w14:textId="7F223DBA">
      <w:r w:rsidRPr="00A81CF3">
        <w:t>I budgetpropositionen för 2022 redovisas objektsramar, men bara för det inne</w:t>
      </w:r>
      <w:r w:rsidR="00B37E46">
        <w:softHyphen/>
      </w:r>
      <w:r w:rsidRPr="00A81CF3">
        <w:t>varande samt det kommande året. Detta är inte tillräckligt för att ge riksdagen ökad insyn och förståelse för kostnadsutvecklingen gällande de väsentliga säkerhets</w:t>
      </w:r>
      <w:r w:rsidR="00B37E46">
        <w:softHyphen/>
      </w:r>
      <w:r w:rsidRPr="00A81CF3">
        <w:t>intressena. Moderaterna vill därför att objektsramar för stridsflyget och undervattens</w:t>
      </w:r>
      <w:r w:rsidR="00B37E46">
        <w:softHyphen/>
      </w:r>
      <w:r w:rsidRPr="00A81CF3">
        <w:t>förmågan redovisas för alla år i investeringsplanerna för vidmakthållande och anskaffning av materiel i kommande budgetpropositioner.</w:t>
      </w:r>
    </w:p>
    <w:p w:rsidRPr="00351C22" w:rsidR="006A6ECF" w:rsidP="00351C22" w:rsidRDefault="006A6ECF" w14:paraId="50A79B66" w14:textId="068D04AC">
      <w:pPr>
        <w:pStyle w:val="Rubrik1"/>
      </w:pPr>
      <w:r w:rsidRPr="00351C22">
        <w:t>Slutbehandlat tillkännagivande</w:t>
      </w:r>
    </w:p>
    <w:p w:rsidRPr="00A81CF3" w:rsidR="006A6ECF" w:rsidP="006D3F31" w:rsidRDefault="006A6ECF" w14:paraId="35395915" w14:textId="595435F8">
      <w:pPr>
        <w:pStyle w:val="Normalutanindragellerluft"/>
      </w:pPr>
      <w:r w:rsidRPr="00A81CF3">
        <w:t xml:space="preserve">Regeringen anger i budgetpropositionen för 2022 två tillkännagivanden som berör </w:t>
      </w:r>
      <w:r w:rsidRPr="00A81CF3" w:rsidR="006D3F31">
        <w:t>området försvar och krisberedskap som slutbehandlade.</w:t>
      </w:r>
    </w:p>
    <w:p w:rsidRPr="00A81CF3" w:rsidR="006A6ECF" w:rsidP="006D3F31" w:rsidRDefault="006A6ECF" w14:paraId="6AF8E86A" w14:textId="5FA70147">
      <w:r w:rsidRPr="00A81CF3">
        <w:lastRenderedPageBreak/>
        <w:t xml:space="preserve">Vi anser inte att tillkännagivandet om en särskild lag till stöd och hjälp för civila som gjort </w:t>
      </w:r>
      <w:r w:rsidR="00C524F7">
        <w:t xml:space="preserve">en </w:t>
      </w:r>
      <w:r w:rsidRPr="00A81CF3">
        <w:t xml:space="preserve">internationell insats (bet. 2017/18:FöU1 punkt 2, rskr. 2017/18:100) bör betraktas som slutbehandlat. Regeringens bedömning återfinns i </w:t>
      </w:r>
      <w:r w:rsidR="00C524F7">
        <w:t xml:space="preserve">den </w:t>
      </w:r>
      <w:r w:rsidRPr="00A81CF3">
        <w:t>del av budget</w:t>
      </w:r>
      <w:r w:rsidR="00B37E46">
        <w:softHyphen/>
      </w:r>
      <w:r w:rsidRPr="00A81CF3">
        <w:t xml:space="preserve">propositionen som behandlar utgiftsområde 4. De åtgärder regeringen har vidtagit möter inte tillkännagivandets syfte </w:t>
      </w:r>
      <w:r w:rsidRPr="00A81CF3" w:rsidR="006D3F31">
        <w:t xml:space="preserve">när det gäller att skapa ett legalt ramverk även för civil personal som har gjort </w:t>
      </w:r>
      <w:r w:rsidR="00C524F7">
        <w:t xml:space="preserve">en </w:t>
      </w:r>
      <w:r w:rsidRPr="00A81CF3" w:rsidR="006D3F31">
        <w:t>internationell insats och verksamhet som är riskfylld eller av påfrestande karaktär. Utredningen Svensk veteranpolitik – Ett ansvar för hela samhället (SOU 2014:27) har lämnat ett tydligt förslag kring en ny lag om civil personal vid internationella insatser.</w:t>
      </w:r>
    </w:p>
    <w:p w:rsidRPr="00351C22" w:rsidR="00C82B63" w:rsidP="00351C22" w:rsidRDefault="00C82B63" w14:paraId="3B2C11D0" w14:textId="452292B8">
      <w:pPr>
        <w:pStyle w:val="Rubrik1"/>
      </w:pPr>
      <w:r w:rsidRPr="00351C22">
        <w:t>Anslagsförändringar</w:t>
      </w:r>
    </w:p>
    <w:p w:rsidRPr="00351C22" w:rsidR="00C82B63" w:rsidP="00351C22" w:rsidRDefault="00C82B63" w14:paraId="794A49AF" w14:textId="10715A86">
      <w:pPr>
        <w:pStyle w:val="Rubrik2"/>
        <w:spacing w:before="440"/>
      </w:pPr>
      <w:r w:rsidRPr="00351C22">
        <w:t>Anslag 1:4 Forskning och utveckling</w:t>
      </w:r>
    </w:p>
    <w:p w:rsidRPr="00A81CF3" w:rsidR="00C82B63" w:rsidP="00351C22" w:rsidRDefault="00C82B63" w14:paraId="31F9B21D" w14:textId="16A1D63E">
      <w:pPr>
        <w:pStyle w:val="Normalutanindragellerluft"/>
      </w:pPr>
      <w:r w:rsidRPr="00A81CF3">
        <w:t>Moderaterna ökar anslaget med 20 miljoner från år 2022 och framåt.</w:t>
      </w:r>
    </w:p>
    <w:p w:rsidRPr="00A81CF3" w:rsidR="00C82B63" w:rsidP="00C82B63" w:rsidRDefault="00C82B63" w14:paraId="5332DFF8" w14:textId="37BD3EF0">
      <w:r w:rsidRPr="00A81CF3">
        <w:t>Den exponentiella teknikutvecklingen kommer att kraftigt påverka framtidens slagfält. Det behövs satsningar på forskning och teknikutveckling inom Försvarsmakten, FOI och FMV för att Sverige ska kunna ha omvärldsbevakning, göra relevanta för</w:t>
      </w:r>
      <w:r w:rsidR="006538D6">
        <w:softHyphen/>
      </w:r>
      <w:r w:rsidRPr="00A81CF3">
        <w:t>studier och bedriva forskning på framtida styrkeområden. Samverkan mellan försvars</w:t>
      </w:r>
      <w:r w:rsidR="006538D6">
        <w:softHyphen/>
      </w:r>
      <w:r w:rsidRPr="00A81CF3">
        <w:t>myndigheter och företag i syfte att integrera civila spetsteknologier i militära applika</w:t>
      </w:r>
      <w:r w:rsidR="006538D6">
        <w:softHyphen/>
      </w:r>
      <w:r w:rsidRPr="00A81CF3">
        <w:t>tioner behöver förbättras. Vidare behövs effektiva innovationsmodeller för framtida teknologier inom områden som till exempel AI och rymd</w:t>
      </w:r>
      <w:r w:rsidRPr="00A81CF3" w:rsidR="00321E38">
        <w:t>.</w:t>
      </w:r>
    </w:p>
    <w:p w:rsidRPr="00A81CF3" w:rsidR="00C82B63" w:rsidP="00C82B63" w:rsidRDefault="00C82B63" w14:paraId="61C71A56" w14:textId="63AF3795">
      <w:r w:rsidRPr="00A81CF3">
        <w:t>Moderaterna ser mot bakgrund av teknikutvecklingen och dess betydelse för Sveriges framtida försvarsförmåga ett behov av att stärka forskning och utveckling inom det militära försvaret. Fokus bör ligga på forskning och utveckling som ger operativ effekt i närtid. Det kan till exempel handla om att ta fram demonstratorer som bidrar till att föra projekt till en högre TRL-nivå och därmed praktisk tillämpning.</w:t>
      </w:r>
    </w:p>
    <w:p w:rsidRPr="00351C22" w:rsidR="009D5FB9" w:rsidP="00351C22" w:rsidRDefault="009D5FB9" w14:paraId="36CECAD5" w14:textId="77777777">
      <w:pPr>
        <w:pStyle w:val="Rubrik2"/>
      </w:pPr>
      <w:r w:rsidRPr="00351C22">
        <w:t>Anslag 1:8 Försvarets radioanstalt</w:t>
      </w:r>
    </w:p>
    <w:p w:rsidRPr="00A81CF3" w:rsidR="009D5FB9" w:rsidP="009D5FB9" w:rsidRDefault="009D5FB9" w14:paraId="36482C8A" w14:textId="77777777">
      <w:pPr>
        <w:pStyle w:val="Normalutanindragellerluft"/>
      </w:pPr>
      <w:r w:rsidRPr="00A81CF3">
        <w:t xml:space="preserve">Moderaterna ökar anslaget med </w:t>
      </w:r>
      <w:r w:rsidRPr="00A81CF3" w:rsidR="006A01EA">
        <w:t>30</w:t>
      </w:r>
      <w:r w:rsidRPr="00A81CF3">
        <w:t xml:space="preserve"> miljoner </w:t>
      </w:r>
      <w:r w:rsidRPr="00A81CF3" w:rsidR="006A01EA">
        <w:t xml:space="preserve">från </w:t>
      </w:r>
      <w:r w:rsidRPr="00A81CF3">
        <w:t>år 202</w:t>
      </w:r>
      <w:r w:rsidRPr="00A81CF3" w:rsidR="006A01EA">
        <w:t>2 och framåt.</w:t>
      </w:r>
    </w:p>
    <w:p w:rsidRPr="00A81CF3" w:rsidR="009D5FB9" w:rsidP="00C524F7" w:rsidRDefault="009D5FB9" w14:paraId="29BF0E15" w14:textId="2434A229">
      <w:r w:rsidRPr="00A81CF3">
        <w:t>Försvarets radioanstalt (FRA) fyller flera viktiga funktioner när det gäller signalspaning och informationssäkerhet. FRA är även centralt för det nya nationella</w:t>
      </w:r>
      <w:r w:rsidR="00C524F7">
        <w:t xml:space="preserve"> </w:t>
      </w:r>
      <w:r w:rsidRPr="00A81CF3">
        <w:t xml:space="preserve">cybersäkerhetscentrum som nu byggs upp stegvis. </w:t>
      </w:r>
      <w:r w:rsidRPr="00A81CF3" w:rsidR="00DC14D1">
        <w:t>Centrumet kommer att ha en central roll för att upprätthålla cybersäkerhet i Sverige och kunna stötta såväl offentliga som privata aktörer samt ha kontakt med sina motsvarigheter i andra länder.</w:t>
      </w:r>
    </w:p>
    <w:p w:rsidRPr="00A81CF3" w:rsidR="009D5FB9" w:rsidP="0082136C" w:rsidRDefault="009D5FB9" w14:paraId="0F61F235" w14:textId="045D0965">
      <w:r w:rsidRPr="00A81CF3">
        <w:lastRenderedPageBreak/>
        <w:t>Det är dock problematiskt att regeringen dels inte har gett tydliga besked kring</w:t>
      </w:r>
      <w:r w:rsidR="0082136C">
        <w:t xml:space="preserve"> </w:t>
      </w:r>
      <w:r w:rsidRPr="00A81CF3">
        <w:t>centrumets huvudmannaskap och dels inte har tillfört tillräckligt med resurser till de</w:t>
      </w:r>
      <w:r w:rsidR="0082136C">
        <w:t xml:space="preserve"> </w:t>
      </w:r>
      <w:r w:rsidRPr="00A81CF3">
        <w:t xml:space="preserve">fyra myndigheter som ska samverka </w:t>
      </w:r>
      <w:r w:rsidRPr="00A81CF3" w:rsidR="00DC14D1">
        <w:t>inom ramen för cybersäkerhetscentr</w:t>
      </w:r>
      <w:r w:rsidR="0082136C">
        <w:t>ume</w:t>
      </w:r>
      <w:r w:rsidRPr="00A81CF3" w:rsidR="00DC14D1">
        <w:t>t.</w:t>
      </w:r>
    </w:p>
    <w:p w:rsidRPr="00A81CF3" w:rsidR="009D5FB9" w:rsidP="00C23F9C" w:rsidRDefault="009D5FB9" w14:paraId="1EBE6A4B" w14:textId="03A6FBE7">
      <w:r w:rsidRPr="00A81CF3">
        <w:t>Moderaterna anser att FRA bör få ansvaret för att leda centrumet i egenskap av att</w:t>
      </w:r>
      <w:r w:rsidR="0082136C">
        <w:t xml:space="preserve"> </w:t>
      </w:r>
      <w:r w:rsidRPr="00A81CF3">
        <w:t>de</w:t>
      </w:r>
      <w:r w:rsidR="0082136C">
        <w:t>t</w:t>
      </w:r>
      <w:r w:rsidRPr="00A81CF3">
        <w:t xml:space="preserve"> är den myndighet som har den största kompetensen på cybersäkerhetsområdet.</w:t>
      </w:r>
      <w:r w:rsidR="0082136C">
        <w:t xml:space="preserve"> </w:t>
      </w:r>
      <w:r w:rsidRPr="00A81CF3">
        <w:t xml:space="preserve">Därför tillför vi även i ett första steg ett höjt anslag som ska användas för FRA:s </w:t>
      </w:r>
      <w:r w:rsidRPr="00A81CF3" w:rsidR="00C23F9C">
        <w:t>att öka takten i etableringen av</w:t>
      </w:r>
      <w:r w:rsidRPr="00A81CF3">
        <w:t xml:space="preserve"> cybersäkerhetscent</w:t>
      </w:r>
      <w:r w:rsidRPr="00A81CF3" w:rsidR="006A01EA">
        <w:t>r</w:t>
      </w:r>
      <w:r w:rsidR="0082136C">
        <w:t>ume</w:t>
      </w:r>
      <w:r w:rsidRPr="00A81CF3" w:rsidR="006A01EA">
        <w:t>t</w:t>
      </w:r>
      <w:r w:rsidRPr="00A81CF3">
        <w:t xml:space="preserve">. </w:t>
      </w:r>
      <w:r w:rsidRPr="00A81CF3" w:rsidR="00C23F9C">
        <w:t>Cyberattacker</w:t>
      </w:r>
      <w:r w:rsidR="0082136C">
        <w:t>na</w:t>
      </w:r>
      <w:r w:rsidRPr="00A81CF3" w:rsidR="00C23F9C">
        <w:t xml:space="preserve"> mot såväl offentlig som privat verksamhet ökar exponentiellt och cybersäkerhetscentr</w:t>
      </w:r>
      <w:r w:rsidR="0082136C">
        <w:t>ume</w:t>
      </w:r>
      <w:r w:rsidRPr="00A81CF3" w:rsidR="00C23F9C">
        <w:t xml:space="preserve">t behöver bli operativt så snart som möjligt. Detta är en fråga om Sveriges säkerhet </w:t>
      </w:r>
      <w:r w:rsidRPr="00A81CF3" w:rsidR="0082136C">
        <w:t xml:space="preserve">såväl </w:t>
      </w:r>
      <w:r w:rsidRPr="00A81CF3" w:rsidR="00C23F9C">
        <w:t xml:space="preserve">som </w:t>
      </w:r>
      <w:r w:rsidR="0082136C">
        <w:t xml:space="preserve">vår </w:t>
      </w:r>
      <w:r w:rsidRPr="00A81CF3" w:rsidR="00C23F9C">
        <w:t>konkurrenskraft och framtid som ledande forsknings- och teknologination.</w:t>
      </w:r>
    </w:p>
    <w:p w:rsidRPr="00A81CF3" w:rsidR="00C82B63" w:rsidP="00C82B63" w:rsidRDefault="00057B47" w14:paraId="4CD690AB" w14:textId="3368F8EE">
      <w:r w:rsidRPr="00A81CF3">
        <w:t>Anslagsökningen är avsedd att användas för åtgärder som ger ökad operativ effekt hos det nationella cybersäkerhetscentr</w:t>
      </w:r>
      <w:r w:rsidR="0082136C">
        <w:t>ume</w:t>
      </w:r>
      <w:r w:rsidRPr="00A81CF3">
        <w:t xml:space="preserve">t här och nu. Det kan röra sig om att anställa vissa kritiska kompetenser, </w:t>
      </w:r>
      <w:r w:rsidR="0082136C">
        <w:t xml:space="preserve">att </w:t>
      </w:r>
      <w:r w:rsidRPr="00A81CF3">
        <w:t>anskaff</w:t>
      </w:r>
      <w:r w:rsidR="0082136C">
        <w:t>a</w:t>
      </w:r>
      <w:r w:rsidRPr="00A81CF3">
        <w:t xml:space="preserve"> </w:t>
      </w:r>
      <w:r w:rsidRPr="00A81CF3" w:rsidR="00BB6626">
        <w:t>och utveckl</w:t>
      </w:r>
      <w:r w:rsidRPr="00A81CF3">
        <w:t>a teknisk utrustning</w:t>
      </w:r>
      <w:r w:rsidRPr="00A81CF3" w:rsidR="00BB6626">
        <w:t xml:space="preserve"> som Tekniskt detekterings- och varningssystem (TDV) </w:t>
      </w:r>
      <w:r w:rsidRPr="00A81CF3">
        <w:t xml:space="preserve">eller att </w:t>
      </w:r>
      <w:r w:rsidRPr="00A81CF3" w:rsidR="00BB6626">
        <w:t>etablera</w:t>
      </w:r>
      <w:r w:rsidRPr="00A81CF3">
        <w:t xml:space="preserve"> samverkansformer med offentliga och privata aktörer som anses vara i särskilt behov av stöd från centr</w:t>
      </w:r>
      <w:r w:rsidR="0082136C">
        <w:t>ume</w:t>
      </w:r>
      <w:r w:rsidRPr="00A81CF3">
        <w:t xml:space="preserve">t. </w:t>
      </w:r>
    </w:p>
    <w:p w:rsidRPr="00351C22" w:rsidR="00C82B63" w:rsidP="00351C22" w:rsidRDefault="008161EB" w14:paraId="5A253CD5" w14:textId="0936F18D">
      <w:pPr>
        <w:pStyle w:val="Rubrik2"/>
      </w:pPr>
      <w:r w:rsidRPr="00351C22">
        <w:t xml:space="preserve">Anslag </w:t>
      </w:r>
      <w:r w:rsidRPr="00351C22" w:rsidR="00C82B63">
        <w:t xml:space="preserve">1:9 Totalförsvarets forskningsinstitut </w:t>
      </w:r>
    </w:p>
    <w:p w:rsidRPr="00A81CF3" w:rsidR="00C82B63" w:rsidP="00C82B63" w:rsidRDefault="00C82B63" w14:paraId="2DA08052" w14:textId="5D2284D9">
      <w:pPr>
        <w:pStyle w:val="Normalutanindragellerluft"/>
      </w:pPr>
      <w:r w:rsidRPr="00A81CF3">
        <w:t>Moderaterna ökar anslaget med 30 miljoner från år 2022 och framåt</w:t>
      </w:r>
      <w:r w:rsidR="0082136C">
        <w:t>,</w:t>
      </w:r>
      <w:r w:rsidRPr="00A81CF3">
        <w:t xml:space="preserve"> varav 10 miljoner </w:t>
      </w:r>
      <w:r w:rsidRPr="00A81CF3" w:rsidR="006A061A">
        <w:t xml:space="preserve">avsätts </w:t>
      </w:r>
      <w:r w:rsidRPr="00A81CF3">
        <w:t>till det civila försvaret.</w:t>
      </w:r>
    </w:p>
    <w:p w:rsidRPr="00A81CF3" w:rsidR="00C82B63" w:rsidP="00C82B63" w:rsidRDefault="00C82B63" w14:paraId="016795EC" w14:textId="2A5DF64F">
      <w:bookmarkStart w:name="_Hlk84325688" w:id="1"/>
      <w:r w:rsidRPr="00A81CF3">
        <w:t>Den exponentiella teknikutvecklingen kommer att kraftigt påverka framtidens slagfält. Det behövs satsningar på forskning och teknikutveckling inom Försvarsmakten, FOI och FMV för att Sverige ska kunna ha omvärldsbevakning, göra relevanta för</w:t>
      </w:r>
      <w:r w:rsidR="006538D6">
        <w:softHyphen/>
      </w:r>
      <w:r w:rsidRPr="00A81CF3">
        <w:t>studier och bedriva forskning på framtida styrkeområden. Samverkan mellan försvars</w:t>
      </w:r>
      <w:r w:rsidR="006538D6">
        <w:softHyphen/>
      </w:r>
      <w:r w:rsidRPr="00A81CF3">
        <w:t>myndigheter och företag i syfte att integrera civila spetsteknologier i militära applika</w:t>
      </w:r>
      <w:r w:rsidR="006538D6">
        <w:softHyphen/>
      </w:r>
      <w:r w:rsidRPr="00A81CF3">
        <w:t>tioner behöver förbättras. Vidare behövs effektiva innovationsmodeller för framtida teknologier inom områden som till exempel AI och rymd</w:t>
      </w:r>
      <w:r w:rsidRPr="00A81CF3" w:rsidR="00321E38">
        <w:t>.</w:t>
      </w:r>
    </w:p>
    <w:bookmarkEnd w:id="1"/>
    <w:p w:rsidRPr="00A81CF3" w:rsidR="00C82B63" w:rsidP="00C82B63" w:rsidRDefault="00C82B63" w14:paraId="7DEF20D3" w14:textId="732B40BC">
      <w:r w:rsidRPr="00A81CF3">
        <w:t>Moderaterna ser mot bakgrund av teknikutvecklingen och dess betydelse för Sveriges framtida försvarsförmåga ett behov av att stärka forskning och utveckling inom det militära försvaret. Fokus bör ligga på forskning och utveckling som ger operativ effekt i närtid. Det kan till exempel handla om att ta fram demonstratorer som bidrar till att föra projekt till en högre TRL-nivå och därmed praktisk tillämpning.</w:t>
      </w:r>
    </w:p>
    <w:p w:rsidRPr="00A81CF3" w:rsidR="00C82B63" w:rsidP="00C82B63" w:rsidRDefault="00C82B63" w14:paraId="59CB314B" w14:textId="77777777">
      <w:r w:rsidRPr="00A81CF3">
        <w:t xml:space="preserve">Det är också angeläget att FOI som ett ledande försvarsforskningsinstitut i Europa fullt ut kan bidra till att stärka innovationskraften inom säkerhets- och försvarssektorn. I sak innefattar detta ett närmare samarbete mellan FOI och företag inom sektorn i syfte </w:t>
      </w:r>
      <w:r w:rsidRPr="00A81CF3">
        <w:lastRenderedPageBreak/>
        <w:t>att snabbt kunna omsätta nya rön inom grundforskning som snabbt kan leda till innovationer samt nya tjänster och produkter.</w:t>
      </w:r>
    </w:p>
    <w:p w:rsidRPr="00A81CF3" w:rsidR="00C82B63" w:rsidP="00C82B63" w:rsidRDefault="00C82B63" w14:paraId="632EEC2D" w14:textId="71BF0D30">
      <w:r w:rsidRPr="00A81CF3">
        <w:t>Utvecklingen av ett fungerande totalförsvar där det militära och det civila försvaret utvecklas parallellt innebär en stor utmaning. Detta särskilt med tanke på att åter</w:t>
      </w:r>
      <w:r w:rsidR="006538D6">
        <w:softHyphen/>
      </w:r>
      <w:r w:rsidRPr="00A81CF3">
        <w:t>uppbyggnaden av det civila försvaret har gått långsamt samt att det civila försvaret är komplext och inkluderar flera samhällssektorer och utgiftsområden. Utifrån detta är det viktigt att det finns resurser för att följa upp, bedriva metodutveckling och fånga upp ny teknologi.</w:t>
      </w:r>
    </w:p>
    <w:p w:rsidRPr="00A81CF3" w:rsidR="00C82B63" w:rsidP="00C82B63" w:rsidRDefault="00C82B63" w14:paraId="4787D87A" w14:textId="4B1E6FAC">
      <w:r w:rsidRPr="00A81CF3">
        <w:t>Moderaterna avsätter därför 10 miljoner till forskning rörande det civila försvaret. Medlen är avsedda för att dels följa upp och utvärdera införandet av det civila försvaret i olika samhällssektorer och dels för metodutveckling och förstudier när det gäller nya tekniska lösningar som kan göra det civila försvaret mer effektivt.</w:t>
      </w:r>
    </w:p>
    <w:p w:rsidRPr="00351C22" w:rsidR="009D5FB9" w:rsidP="00351C22" w:rsidRDefault="009D5FB9" w14:paraId="4DF8F7FB" w14:textId="77777777">
      <w:pPr>
        <w:pStyle w:val="Rubrik2"/>
      </w:pPr>
      <w:r w:rsidRPr="00351C22">
        <w:t>Anslag 2:1 Kustbevakningen</w:t>
      </w:r>
    </w:p>
    <w:p w:rsidRPr="00A81CF3" w:rsidR="009D5FB9" w:rsidP="006A01EA" w:rsidRDefault="009D5FB9" w14:paraId="634E47C0" w14:textId="09102561">
      <w:pPr>
        <w:pStyle w:val="Normalutanindragellerluft"/>
      </w:pPr>
      <w:r w:rsidRPr="00A81CF3">
        <w:t xml:space="preserve">Moderaterna </w:t>
      </w:r>
      <w:r w:rsidRPr="00A81CF3" w:rsidR="008161EB">
        <w:t xml:space="preserve">avvisar regeringens förslag om 30,5 miljoner kronor till Kustbevakningen till förmån för Moderaternas höjning av anslaget till Kustbevakningen med 75 miljoner kronor från och med år 2022. Moderaterna </w:t>
      </w:r>
      <w:r w:rsidRPr="00A81CF3">
        <w:t xml:space="preserve">ökar </w:t>
      </w:r>
      <w:r w:rsidRPr="00A81CF3" w:rsidR="008161EB">
        <w:t xml:space="preserve">därmed </w:t>
      </w:r>
      <w:r w:rsidRPr="00A81CF3">
        <w:t xml:space="preserve">anslaget med </w:t>
      </w:r>
      <w:r w:rsidRPr="00A81CF3" w:rsidR="00826E97">
        <w:t>44,5</w:t>
      </w:r>
      <w:r w:rsidRPr="00A81CF3">
        <w:t xml:space="preserve"> miljoner f</w:t>
      </w:r>
      <w:r w:rsidRPr="00A81CF3" w:rsidR="008161EB">
        <w:t>rån</w:t>
      </w:r>
      <w:r w:rsidRPr="00A81CF3">
        <w:t xml:space="preserve"> å</w:t>
      </w:r>
      <w:r w:rsidRPr="00A81CF3" w:rsidR="00826E97">
        <w:t>r 2022 och framåt</w:t>
      </w:r>
      <w:r w:rsidRPr="00A81CF3" w:rsidR="008161EB">
        <w:t xml:space="preserve"> jämfört med regeringen</w:t>
      </w:r>
      <w:r w:rsidRPr="00A81CF3" w:rsidR="00F54E70">
        <w:t>s förslag</w:t>
      </w:r>
      <w:r w:rsidRPr="00A81CF3" w:rsidR="00826E97">
        <w:t>.</w:t>
      </w:r>
    </w:p>
    <w:p w:rsidRPr="00A81CF3" w:rsidR="009D5FB9" w:rsidP="001966C6" w:rsidRDefault="009D5FB9" w14:paraId="7F3F889A" w14:textId="4969D822">
      <w:r w:rsidRPr="00A81CF3">
        <w:t>Kustbevakningen är en myndighet som utför flera viktiga uppdrag på ett antal olika</w:t>
      </w:r>
      <w:r w:rsidR="001966C6">
        <w:t xml:space="preserve"> </w:t>
      </w:r>
      <w:r w:rsidRPr="00A81CF3">
        <w:t>områden. Det gäller bland annat gränsskydd, miljöövervakning, sjöräddning,</w:t>
      </w:r>
      <w:r w:rsidR="001966C6">
        <w:t xml:space="preserve"> </w:t>
      </w:r>
      <w:r w:rsidRPr="00A81CF3">
        <w:t>brotts</w:t>
      </w:r>
      <w:r w:rsidR="006538D6">
        <w:softHyphen/>
      </w:r>
      <w:r w:rsidRPr="00A81CF3">
        <w:t>bekämpning och även deltagande i internationella insatser inom ramen för den</w:t>
      </w:r>
      <w:r w:rsidR="001966C6">
        <w:t xml:space="preserve"> </w:t>
      </w:r>
      <w:r w:rsidRPr="00A81CF3">
        <w:t>europeiska gräns- och kustbevakningsbyrån (Frontex).</w:t>
      </w:r>
    </w:p>
    <w:p w:rsidRPr="00A81CF3" w:rsidR="00564CA8" w:rsidP="001966C6" w:rsidRDefault="009D5FB9" w14:paraId="13BF9B92" w14:textId="72E45E5C">
      <w:r w:rsidRPr="00A81CF3">
        <w:t>De kommande åren kommer påfrestningarna på Kustbevakningen att öka</w:t>
      </w:r>
      <w:r w:rsidRPr="00A81CF3" w:rsidR="006A061A">
        <w:t>,</w:t>
      </w:r>
      <w:r w:rsidRPr="00A81CF3">
        <w:t xml:space="preserve"> främst</w:t>
      </w:r>
      <w:r w:rsidR="001966C6">
        <w:t xml:space="preserve"> </w:t>
      </w:r>
      <w:r w:rsidRPr="00A81CF3">
        <w:t>utifrån ett större svenskt bidrag till Frontex och dess stående personalstyrka, men även</w:t>
      </w:r>
      <w:r w:rsidR="001966C6">
        <w:t xml:space="preserve"> </w:t>
      </w:r>
      <w:r w:rsidRPr="00A81CF3">
        <w:t>utifrån ett större ansvar för brottsbekämpande verksamhet samt uppbyggnad av det</w:t>
      </w:r>
      <w:r w:rsidR="001966C6">
        <w:t xml:space="preserve"> </w:t>
      </w:r>
      <w:r w:rsidRPr="00A81CF3">
        <w:t>civila försvaret.</w:t>
      </w:r>
    </w:p>
    <w:p w:rsidRPr="00A81CF3" w:rsidR="009D5FB9" w:rsidP="00564CA8" w:rsidRDefault="00564CA8" w14:paraId="38BFF37A" w14:textId="7C956731">
      <w:r w:rsidRPr="00A81CF3">
        <w:t>För att kunna klara den operativa verksamheten beräknar m</w:t>
      </w:r>
      <w:r w:rsidRPr="00A81CF3" w:rsidR="009D5FB9">
        <w:t>yndigheten att antalet årsarbetskrafter måste utökas</w:t>
      </w:r>
      <w:r w:rsidRPr="00A81CF3" w:rsidR="007E2BF6">
        <w:t xml:space="preserve"> </w:t>
      </w:r>
      <w:r w:rsidRPr="00A81CF3" w:rsidR="009D5FB9">
        <w:t>under budgetperioden 202</w:t>
      </w:r>
      <w:r w:rsidRPr="00A81CF3" w:rsidR="007E2BF6">
        <w:t>2</w:t>
      </w:r>
      <w:r w:rsidR="001966C6">
        <w:t>–</w:t>
      </w:r>
      <w:r w:rsidRPr="00A81CF3" w:rsidR="009D5FB9">
        <w:t>202</w:t>
      </w:r>
      <w:r w:rsidRPr="00A81CF3" w:rsidR="007E2BF6">
        <w:t>4</w:t>
      </w:r>
      <w:r w:rsidRPr="00A81CF3" w:rsidR="009D5FB9">
        <w:t>. Denna föreslagna förstärkning omfattar omkring 100 årsarbetskrafter till den operativa kustbevaknings</w:t>
      </w:r>
      <w:r w:rsidR="006538D6">
        <w:softHyphen/>
      </w:r>
      <w:r w:rsidRPr="00A81CF3" w:rsidR="009D5FB9">
        <w:t xml:space="preserve">verksamheten och </w:t>
      </w:r>
      <w:r w:rsidRPr="00A81CF3" w:rsidR="007E2BF6">
        <w:t xml:space="preserve">ytterligare </w:t>
      </w:r>
      <w:r w:rsidRPr="00A81CF3" w:rsidR="009D5FB9">
        <w:t>årsarbetskrafter i andra förmågeskapande funktioner</w:t>
      </w:r>
      <w:r w:rsidRPr="00A81CF3" w:rsidR="007E2BF6">
        <w:t xml:space="preserve"> som juridik, </w:t>
      </w:r>
      <w:r w:rsidR="001966C6">
        <w:t>it</w:t>
      </w:r>
      <w:r w:rsidRPr="00A81CF3" w:rsidR="007E2BF6">
        <w:t xml:space="preserve"> och </w:t>
      </w:r>
      <w:r w:rsidRPr="00A81CF3">
        <w:t>underhåll.</w:t>
      </w:r>
    </w:p>
    <w:p w:rsidRPr="00A81CF3" w:rsidR="00564CA8" w:rsidP="00564CA8" w:rsidRDefault="00564CA8" w14:paraId="36EC5514" w14:textId="5775AC27">
      <w:r w:rsidRPr="00A81CF3">
        <w:t>Vidare finns ett investeringsbehov när det gäller till exempel ersättningsanskaffning, halvtidsmodifiering och livstidsförlängning av fartyg och miljöskydd</w:t>
      </w:r>
      <w:r w:rsidR="001966C6">
        <w:t>s</w:t>
      </w:r>
      <w:r w:rsidRPr="00A81CF3">
        <w:t>- och dykteknik.</w:t>
      </w:r>
    </w:p>
    <w:p w:rsidRPr="00A81CF3" w:rsidR="00422B9E" w:rsidP="001966C6" w:rsidRDefault="009D5FB9" w14:paraId="36E43148" w14:textId="605C1FEB">
      <w:r w:rsidRPr="00A81CF3">
        <w:t>Moderaterna förslår därför ett tillskott utöver de anslagsförändringar som regeringen</w:t>
      </w:r>
      <w:r w:rsidR="001966C6">
        <w:t xml:space="preserve"> </w:t>
      </w:r>
      <w:r w:rsidRPr="00A81CF3">
        <w:t>har aviserat för Kustbevakningen. Anslagsökningen är avsedd att användas för att stärka</w:t>
      </w:r>
      <w:r w:rsidR="001966C6">
        <w:t xml:space="preserve"> </w:t>
      </w:r>
      <w:r w:rsidRPr="00A81CF3">
        <w:lastRenderedPageBreak/>
        <w:t xml:space="preserve">personaluppbyggnaden i myndigheten </w:t>
      </w:r>
      <w:r w:rsidRPr="00A81CF3" w:rsidR="00564CA8">
        <w:t xml:space="preserve">för att </w:t>
      </w:r>
      <w:r w:rsidR="001966C6">
        <w:t xml:space="preserve">den </w:t>
      </w:r>
      <w:r w:rsidRPr="00A81CF3" w:rsidR="00564CA8">
        <w:t xml:space="preserve">fortsatt </w:t>
      </w:r>
      <w:r w:rsidR="001966C6">
        <w:t xml:space="preserve">ska </w:t>
      </w:r>
      <w:r w:rsidRPr="00A81CF3" w:rsidR="00564CA8">
        <w:t xml:space="preserve">kunna sköta sina operativa uppgifter samt bygga upp organisationen </w:t>
      </w:r>
      <w:r w:rsidRPr="00A81CF3">
        <w:t xml:space="preserve">inför det ökande åtagandet i Frontex och </w:t>
      </w:r>
      <w:r w:rsidRPr="00A81CF3" w:rsidR="00564CA8">
        <w:t>i</w:t>
      </w:r>
      <w:r w:rsidR="001966C6">
        <w:t xml:space="preserve"> </w:t>
      </w:r>
      <w:r w:rsidRPr="00A81CF3">
        <w:t>uppbyggnad</w:t>
      </w:r>
      <w:r w:rsidRPr="00A81CF3" w:rsidR="00564CA8">
        <w:t>en</w:t>
      </w:r>
      <w:r w:rsidRPr="00A81CF3">
        <w:t xml:space="preserve"> av det civi</w:t>
      </w:r>
      <w:r w:rsidRPr="00A81CF3" w:rsidR="00564CA8">
        <w:t>la försvaret. Tillskottet får även användas för de behov som finns när det gäller anskaffning och vidmakthållande av materiel.</w:t>
      </w:r>
    </w:p>
    <w:p w:rsidRPr="00A81CF3" w:rsidR="006A01EA" w:rsidP="00C82B63" w:rsidRDefault="00826E97" w14:paraId="53BE1989" w14:textId="7923B872">
      <w:r w:rsidRPr="00A81CF3">
        <w:t>Utifrån de nya uppgifter som lag</w:t>
      </w:r>
      <w:r w:rsidR="001966C6">
        <w:t>t</w:t>
      </w:r>
      <w:r w:rsidRPr="00A81CF3">
        <w:t xml:space="preserve">s på Kustbevakningen de senaste åren föreslår Moderaterna att det i närtid görs en översyn av Kustbevakningens roll och uppgifter med förslag </w:t>
      </w:r>
      <w:r w:rsidR="001966C6">
        <w:t>på</w:t>
      </w:r>
      <w:r w:rsidRPr="00A81CF3">
        <w:t xml:space="preserve"> hur myndigheten bör resurssätta, personellt och materiellt, samt prioritera det breda uppdrag </w:t>
      </w:r>
      <w:r w:rsidR="001966C6">
        <w:t xml:space="preserve">som </w:t>
      </w:r>
      <w:r w:rsidRPr="00A81CF3">
        <w:t>myndigheten kommer att ha framgent. Resultatet av den översynen blir inriktade underlag för myndighetens framtida anslagstilldelning.</w:t>
      </w:r>
      <w:bookmarkStart w:name="_Hlk83740565" w:id="2"/>
    </w:p>
    <w:bookmarkEnd w:displacedByCustomXml="next" w:id="2"/>
    <w:sdt>
      <w:sdtPr>
        <w:alias w:val="CC_Underskrifter"/>
        <w:tag w:val="CC_Underskrifter"/>
        <w:id w:val="583496634"/>
        <w:lock w:val="sdtContentLocked"/>
        <w:placeholder>
          <w:docPart w:val="516E4521EFFD43A393AFEDF043A313D8"/>
        </w:placeholder>
      </w:sdtPr>
      <w:sdtEndPr/>
      <w:sdtContent>
        <w:p w:rsidR="00E11C86" w:rsidP="00A81CF3" w:rsidRDefault="00E11C86" w14:paraId="618014EB" w14:textId="77777777"/>
        <w:p w:rsidRPr="008E0FE2" w:rsidR="004801AC" w:rsidP="00A81CF3" w:rsidRDefault="00215A46" w14:paraId="52CE1924" w14:textId="415963C3"/>
      </w:sdtContent>
    </w:sdt>
    <w:tbl>
      <w:tblPr>
        <w:tblW w:w="5000" w:type="pct"/>
        <w:tblLook w:val="04A0" w:firstRow="1" w:lastRow="0" w:firstColumn="1" w:lastColumn="0" w:noHBand="0" w:noVBand="1"/>
        <w:tblCaption w:val="underskrifter"/>
      </w:tblPr>
      <w:tblGrid>
        <w:gridCol w:w="4252"/>
        <w:gridCol w:w="4252"/>
      </w:tblGrid>
      <w:tr w:rsidR="004854FA" w14:paraId="799C7F5E" w14:textId="77777777">
        <w:trPr>
          <w:cantSplit/>
        </w:trPr>
        <w:tc>
          <w:tcPr>
            <w:tcW w:w="50" w:type="pct"/>
            <w:vAlign w:val="bottom"/>
          </w:tcPr>
          <w:p w:rsidR="004854FA" w:rsidRDefault="001966C6" w14:paraId="35667C2E" w14:textId="77777777">
            <w:pPr>
              <w:pStyle w:val="Underskrifter"/>
            </w:pPr>
            <w:r>
              <w:t>Pål Jonson (M)</w:t>
            </w:r>
          </w:p>
        </w:tc>
        <w:tc>
          <w:tcPr>
            <w:tcW w:w="50" w:type="pct"/>
            <w:vAlign w:val="bottom"/>
          </w:tcPr>
          <w:p w:rsidR="004854FA" w:rsidRDefault="004854FA" w14:paraId="37B6C47B" w14:textId="77777777">
            <w:pPr>
              <w:pStyle w:val="Underskrifter"/>
            </w:pPr>
          </w:p>
        </w:tc>
      </w:tr>
      <w:tr w:rsidR="004854FA" w14:paraId="5F4A41EC" w14:textId="77777777">
        <w:trPr>
          <w:cantSplit/>
        </w:trPr>
        <w:tc>
          <w:tcPr>
            <w:tcW w:w="50" w:type="pct"/>
            <w:vAlign w:val="bottom"/>
          </w:tcPr>
          <w:p w:rsidR="004854FA" w:rsidRDefault="001966C6" w14:paraId="03CF2D71" w14:textId="77777777">
            <w:pPr>
              <w:pStyle w:val="Underskrifter"/>
              <w:spacing w:after="0"/>
            </w:pPr>
            <w:r>
              <w:t>Jan R Andersson (M)</w:t>
            </w:r>
          </w:p>
        </w:tc>
        <w:tc>
          <w:tcPr>
            <w:tcW w:w="50" w:type="pct"/>
            <w:vAlign w:val="bottom"/>
          </w:tcPr>
          <w:p w:rsidR="004854FA" w:rsidRDefault="001966C6" w14:paraId="3E0EF7EE" w14:textId="77777777">
            <w:pPr>
              <w:pStyle w:val="Underskrifter"/>
              <w:spacing w:after="0"/>
            </w:pPr>
            <w:r>
              <w:t>Jörgen Berglund (M)</w:t>
            </w:r>
          </w:p>
        </w:tc>
      </w:tr>
      <w:tr w:rsidR="004854FA" w14:paraId="6FFA9733" w14:textId="77777777">
        <w:trPr>
          <w:cantSplit/>
        </w:trPr>
        <w:tc>
          <w:tcPr>
            <w:tcW w:w="50" w:type="pct"/>
            <w:vAlign w:val="bottom"/>
          </w:tcPr>
          <w:p w:rsidR="004854FA" w:rsidRDefault="001966C6" w14:paraId="3ECFDA1E" w14:textId="77777777">
            <w:pPr>
              <w:pStyle w:val="Underskrifter"/>
              <w:spacing w:after="0"/>
            </w:pPr>
            <w:r>
              <w:t>Alexandra Anstrell (M)</w:t>
            </w:r>
          </w:p>
        </w:tc>
        <w:tc>
          <w:tcPr>
            <w:tcW w:w="50" w:type="pct"/>
            <w:vAlign w:val="bottom"/>
          </w:tcPr>
          <w:p w:rsidR="004854FA" w:rsidRDefault="001966C6" w14:paraId="46EF9381" w14:textId="77777777">
            <w:pPr>
              <w:pStyle w:val="Underskrifter"/>
              <w:spacing w:after="0"/>
            </w:pPr>
            <w:r>
              <w:t>Jessika Roswall (M)</w:t>
            </w:r>
          </w:p>
        </w:tc>
      </w:tr>
    </w:tbl>
    <w:p w:rsidR="00E47CC2" w:rsidRDefault="00E47CC2" w14:paraId="490A7537" w14:textId="77777777"/>
    <w:sectPr w:rsidR="00E47C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4CB0" w14:textId="77777777" w:rsidR="00E70F7B" w:rsidRDefault="00E70F7B" w:rsidP="000C1CAD">
      <w:pPr>
        <w:spacing w:line="240" w:lineRule="auto"/>
      </w:pPr>
      <w:r>
        <w:separator/>
      </w:r>
    </w:p>
  </w:endnote>
  <w:endnote w:type="continuationSeparator" w:id="0">
    <w:p w14:paraId="459F6655" w14:textId="77777777" w:rsidR="00E70F7B" w:rsidRDefault="00E70F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14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7318" w14:textId="0E466CBA" w:rsidR="00262EA3" w:rsidRPr="00A81CF3" w:rsidRDefault="00262EA3" w:rsidP="00A81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B15A" w14:textId="77777777" w:rsidR="00E70F7B" w:rsidRDefault="00E70F7B" w:rsidP="000C1CAD">
      <w:pPr>
        <w:spacing w:line="240" w:lineRule="auto"/>
      </w:pPr>
      <w:r>
        <w:separator/>
      </w:r>
    </w:p>
  </w:footnote>
  <w:footnote w:type="continuationSeparator" w:id="0">
    <w:p w14:paraId="4B507EBD" w14:textId="77777777" w:rsidR="00E70F7B" w:rsidRDefault="00E70F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C685A" wp14:editId="606C1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0058C" w14:textId="77777777" w:rsidR="00262EA3" w:rsidRDefault="00215A46" w:rsidP="008103B5">
                          <w:pPr>
                            <w:jc w:val="right"/>
                          </w:pPr>
                          <w:sdt>
                            <w:sdtPr>
                              <w:alias w:val="CC_Noformat_Partikod"/>
                              <w:tag w:val="CC_Noformat_Partikod"/>
                              <w:id w:val="-53464382"/>
                              <w:placeholder>
                                <w:docPart w:val="DE2BB799A9464428B1181D73E9DC3E9C"/>
                              </w:placeholder>
                              <w:text/>
                            </w:sdtPr>
                            <w:sdtEndPr/>
                            <w:sdtContent>
                              <w:r w:rsidR="009D5FB9">
                                <w:t>M</w:t>
                              </w:r>
                            </w:sdtContent>
                          </w:sdt>
                          <w:sdt>
                            <w:sdtPr>
                              <w:alias w:val="CC_Noformat_Partinummer"/>
                              <w:tag w:val="CC_Noformat_Partinummer"/>
                              <w:id w:val="-1709555926"/>
                              <w:placeholder>
                                <w:docPart w:val="7255466B55CD4FC68996BEB2FD97E4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C68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0058C" w14:textId="77777777" w:rsidR="00262EA3" w:rsidRDefault="00215A46" w:rsidP="008103B5">
                    <w:pPr>
                      <w:jc w:val="right"/>
                    </w:pPr>
                    <w:sdt>
                      <w:sdtPr>
                        <w:alias w:val="CC_Noformat_Partikod"/>
                        <w:tag w:val="CC_Noformat_Partikod"/>
                        <w:id w:val="-53464382"/>
                        <w:placeholder>
                          <w:docPart w:val="DE2BB799A9464428B1181D73E9DC3E9C"/>
                        </w:placeholder>
                        <w:text/>
                      </w:sdtPr>
                      <w:sdtEndPr/>
                      <w:sdtContent>
                        <w:r w:rsidR="009D5FB9">
                          <w:t>M</w:t>
                        </w:r>
                      </w:sdtContent>
                    </w:sdt>
                    <w:sdt>
                      <w:sdtPr>
                        <w:alias w:val="CC_Noformat_Partinummer"/>
                        <w:tag w:val="CC_Noformat_Partinummer"/>
                        <w:id w:val="-1709555926"/>
                        <w:placeholder>
                          <w:docPart w:val="7255466B55CD4FC68996BEB2FD97E4C4"/>
                        </w:placeholder>
                        <w:showingPlcHdr/>
                        <w:text/>
                      </w:sdtPr>
                      <w:sdtEndPr/>
                      <w:sdtContent>
                        <w:r w:rsidR="00262EA3">
                          <w:t xml:space="preserve"> </w:t>
                        </w:r>
                      </w:sdtContent>
                    </w:sdt>
                  </w:p>
                </w:txbxContent>
              </v:textbox>
              <w10:wrap anchorx="page"/>
            </v:shape>
          </w:pict>
        </mc:Fallback>
      </mc:AlternateContent>
    </w:r>
  </w:p>
  <w:p w14:paraId="412F6A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FB31" w14:textId="77777777" w:rsidR="00262EA3" w:rsidRDefault="00262EA3" w:rsidP="008563AC">
    <w:pPr>
      <w:jc w:val="right"/>
    </w:pPr>
  </w:p>
  <w:p w14:paraId="762956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2390" w14:textId="77777777" w:rsidR="00262EA3" w:rsidRDefault="00215A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B73825" wp14:editId="0BF1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3332A" w14:textId="77777777" w:rsidR="00262EA3" w:rsidRDefault="00215A46" w:rsidP="00A314CF">
    <w:pPr>
      <w:pStyle w:val="FSHNormal"/>
      <w:spacing w:before="40"/>
    </w:pPr>
    <w:sdt>
      <w:sdtPr>
        <w:alias w:val="CC_Noformat_Motionstyp"/>
        <w:tag w:val="CC_Noformat_Motionstyp"/>
        <w:id w:val="1162973129"/>
        <w:lock w:val="sdtContentLocked"/>
        <w15:appearance w15:val="hidden"/>
        <w:text/>
      </w:sdtPr>
      <w:sdtEndPr/>
      <w:sdtContent>
        <w:r w:rsidR="00A80F3F">
          <w:t>Kommittémotion</w:t>
        </w:r>
      </w:sdtContent>
    </w:sdt>
    <w:r w:rsidR="00821B36">
      <w:t xml:space="preserve"> </w:t>
    </w:r>
    <w:sdt>
      <w:sdtPr>
        <w:alias w:val="CC_Noformat_Partikod"/>
        <w:tag w:val="CC_Noformat_Partikod"/>
        <w:id w:val="1471015553"/>
        <w:lock w:val="contentLocked"/>
        <w:text/>
      </w:sdtPr>
      <w:sdtEndPr/>
      <w:sdtContent>
        <w:r w:rsidR="009D5FB9">
          <w:t>M</w:t>
        </w:r>
      </w:sdtContent>
    </w:sdt>
    <w:sdt>
      <w:sdtPr>
        <w:alias w:val="CC_Noformat_Partinummer"/>
        <w:tag w:val="CC_Noformat_Partinummer"/>
        <w:id w:val="-2014525982"/>
        <w:lock w:val="contentLocked"/>
        <w:placeholder>
          <w:docPart w:val="8A29491D04FF464C8A578C406E56442B"/>
        </w:placeholder>
        <w:showingPlcHdr/>
        <w:text/>
      </w:sdtPr>
      <w:sdtEndPr/>
      <w:sdtContent>
        <w:r w:rsidR="00821B36">
          <w:t xml:space="preserve"> </w:t>
        </w:r>
      </w:sdtContent>
    </w:sdt>
  </w:p>
  <w:p w14:paraId="5BFEA2A8" w14:textId="77777777" w:rsidR="00262EA3" w:rsidRPr="008227B3" w:rsidRDefault="00215A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2DD0C" w14:textId="77777777" w:rsidR="00262EA3" w:rsidRPr="008227B3" w:rsidRDefault="00215A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F3F">
          <w:t>2021/22</w:t>
        </w:r>
      </w:sdtContent>
    </w:sdt>
    <w:sdt>
      <w:sdtPr>
        <w:rPr>
          <w:rStyle w:val="BeteckningChar"/>
        </w:rPr>
        <w:alias w:val="CC_Noformat_Partibet"/>
        <w:tag w:val="CC_Noformat_Partibet"/>
        <w:id w:val="405810658"/>
        <w:lock w:val="sdtContentLocked"/>
        <w:placeholder>
          <w:docPart w:val="A08CFA3A73D248E0B131B7A292097082"/>
        </w:placeholder>
        <w:showingPlcHdr/>
        <w15:appearance w15:val="hidden"/>
        <w:text/>
      </w:sdtPr>
      <w:sdtEndPr>
        <w:rPr>
          <w:rStyle w:val="Rubrik1Char"/>
          <w:rFonts w:asciiTheme="majorHAnsi" w:hAnsiTheme="majorHAnsi"/>
          <w:sz w:val="38"/>
        </w:rPr>
      </w:sdtEndPr>
      <w:sdtContent>
        <w:r w:rsidR="00A80F3F">
          <w:t>:4014</w:t>
        </w:r>
      </w:sdtContent>
    </w:sdt>
  </w:p>
  <w:p w14:paraId="32D70348" w14:textId="77777777" w:rsidR="00262EA3" w:rsidRDefault="00215A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0F3F">
          <w:t>av Pål Jonson m.fl. (M)</w:t>
        </w:r>
      </w:sdtContent>
    </w:sdt>
  </w:p>
  <w:sdt>
    <w:sdtPr>
      <w:alias w:val="CC_Noformat_Rubtext"/>
      <w:tag w:val="CC_Noformat_Rubtext"/>
      <w:id w:val="-218060500"/>
      <w:lock w:val="sdtLocked"/>
      <w:placeholder>
        <w:docPart w:val="88C25D0A25754D04ABC40ECFF96F2407"/>
      </w:placeholder>
      <w:text/>
    </w:sdtPr>
    <w:sdtEndPr/>
    <w:sdtContent>
      <w:p w14:paraId="7DA5A689" w14:textId="77777777" w:rsidR="00262EA3" w:rsidRDefault="009D5FB9"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56F2DD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5FB9"/>
    <w:rsid w:val="000000E0"/>
    <w:rsid w:val="0000068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0F"/>
    <w:rsid w:val="0005734F"/>
    <w:rsid w:val="000577E2"/>
    <w:rsid w:val="00057B47"/>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45"/>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3E"/>
    <w:rsid w:val="00140735"/>
    <w:rsid w:val="00140AEC"/>
    <w:rsid w:val="00140AFA"/>
    <w:rsid w:val="00141C2A"/>
    <w:rsid w:val="0014285A"/>
    <w:rsid w:val="00143D44"/>
    <w:rsid w:val="0014498E"/>
    <w:rsid w:val="00144BFE"/>
    <w:rsid w:val="00146B2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C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90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AF"/>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46"/>
    <w:rsid w:val="00215AD1"/>
    <w:rsid w:val="00215B12"/>
    <w:rsid w:val="00215FE8"/>
    <w:rsid w:val="00216208"/>
    <w:rsid w:val="002166EB"/>
    <w:rsid w:val="00216C56"/>
    <w:rsid w:val="002175A5"/>
    <w:rsid w:val="00217A05"/>
    <w:rsid w:val="00217FB0"/>
    <w:rsid w:val="002201E2"/>
    <w:rsid w:val="00220CDE"/>
    <w:rsid w:val="00220DA8"/>
    <w:rsid w:val="002216E3"/>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6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EA1"/>
    <w:rsid w:val="002B6349"/>
    <w:rsid w:val="002B639F"/>
    <w:rsid w:val="002B6FC6"/>
    <w:rsid w:val="002B7046"/>
    <w:rsid w:val="002B738D"/>
    <w:rsid w:val="002B79EF"/>
    <w:rsid w:val="002B7E1C"/>
    <w:rsid w:val="002B7FFA"/>
    <w:rsid w:val="002C03B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FB"/>
    <w:rsid w:val="002D35E1"/>
    <w:rsid w:val="002D4C1F"/>
    <w:rsid w:val="002D5149"/>
    <w:rsid w:val="002D5CED"/>
    <w:rsid w:val="002D5F1C"/>
    <w:rsid w:val="002D61FA"/>
    <w:rsid w:val="002D63F1"/>
    <w:rsid w:val="002D64BA"/>
    <w:rsid w:val="002D716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94"/>
    <w:rsid w:val="00317A26"/>
    <w:rsid w:val="00317FAB"/>
    <w:rsid w:val="00320780"/>
    <w:rsid w:val="00321173"/>
    <w:rsid w:val="003211C8"/>
    <w:rsid w:val="00321492"/>
    <w:rsid w:val="0032169A"/>
    <w:rsid w:val="0032197E"/>
    <w:rsid w:val="00321E3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22"/>
    <w:rsid w:val="003524A9"/>
    <w:rsid w:val="003530A3"/>
    <w:rsid w:val="00353737"/>
    <w:rsid w:val="00353F9D"/>
    <w:rsid w:val="0035416A"/>
    <w:rsid w:val="00354ADE"/>
    <w:rsid w:val="00354EC0"/>
    <w:rsid w:val="00355B35"/>
    <w:rsid w:val="003566F8"/>
    <w:rsid w:val="00357325"/>
    <w:rsid w:val="00357D93"/>
    <w:rsid w:val="00357DC8"/>
    <w:rsid w:val="00360E21"/>
    <w:rsid w:val="0036177A"/>
    <w:rsid w:val="00361F52"/>
    <w:rsid w:val="003628E9"/>
    <w:rsid w:val="00362C00"/>
    <w:rsid w:val="00363439"/>
    <w:rsid w:val="00364A3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C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D6"/>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4F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B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6A"/>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A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D6"/>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60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1EA"/>
    <w:rsid w:val="006A061A"/>
    <w:rsid w:val="006A06B2"/>
    <w:rsid w:val="006A1413"/>
    <w:rsid w:val="006A1BAD"/>
    <w:rsid w:val="006A2360"/>
    <w:rsid w:val="006A2606"/>
    <w:rsid w:val="006A42AF"/>
    <w:rsid w:val="006A46A8"/>
    <w:rsid w:val="006A55E1"/>
    <w:rsid w:val="006A5CAE"/>
    <w:rsid w:val="006A6205"/>
    <w:rsid w:val="006A64C1"/>
    <w:rsid w:val="006A6D09"/>
    <w:rsid w:val="006A6ECF"/>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F3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1CF"/>
    <w:rsid w:val="00782675"/>
    <w:rsid w:val="00782700"/>
    <w:rsid w:val="007830AA"/>
    <w:rsid w:val="007831ED"/>
    <w:rsid w:val="0078357B"/>
    <w:rsid w:val="0078393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38"/>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BF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EB"/>
    <w:rsid w:val="00816A4F"/>
    <w:rsid w:val="008171A9"/>
    <w:rsid w:val="00817420"/>
    <w:rsid w:val="00817903"/>
    <w:rsid w:val="00817D8C"/>
    <w:rsid w:val="00820019"/>
    <w:rsid w:val="00820763"/>
    <w:rsid w:val="008208DC"/>
    <w:rsid w:val="00820F6B"/>
    <w:rsid w:val="0082102D"/>
    <w:rsid w:val="00821047"/>
    <w:rsid w:val="0082136C"/>
    <w:rsid w:val="00821448"/>
    <w:rsid w:val="00821B36"/>
    <w:rsid w:val="00822079"/>
    <w:rsid w:val="008227B1"/>
    <w:rsid w:val="008227B3"/>
    <w:rsid w:val="00823D04"/>
    <w:rsid w:val="0082427E"/>
    <w:rsid w:val="0082449F"/>
    <w:rsid w:val="0082474D"/>
    <w:rsid w:val="00825DD8"/>
    <w:rsid w:val="00826574"/>
    <w:rsid w:val="00826E97"/>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765"/>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5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FB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F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3F"/>
    <w:rsid w:val="00A812E2"/>
    <w:rsid w:val="00A81C00"/>
    <w:rsid w:val="00A81CF3"/>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10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2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46"/>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0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62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9C"/>
    <w:rsid w:val="00C24844"/>
    <w:rsid w:val="00C24F36"/>
    <w:rsid w:val="00C2532F"/>
    <w:rsid w:val="00C25970"/>
    <w:rsid w:val="00C26E30"/>
    <w:rsid w:val="00C274CC"/>
    <w:rsid w:val="00C27611"/>
    <w:rsid w:val="00C3039D"/>
    <w:rsid w:val="00C3092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F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6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B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E0"/>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A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D1"/>
    <w:rsid w:val="00DC243D"/>
    <w:rsid w:val="00DC27BC"/>
    <w:rsid w:val="00DC288D"/>
    <w:rsid w:val="00DC2A5B"/>
    <w:rsid w:val="00DC2CA8"/>
    <w:rsid w:val="00DC3CAB"/>
    <w:rsid w:val="00DC3EF5"/>
    <w:rsid w:val="00DC54E0"/>
    <w:rsid w:val="00DC668D"/>
    <w:rsid w:val="00DD013F"/>
    <w:rsid w:val="00DD01F0"/>
    <w:rsid w:val="00DD135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8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8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C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7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2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70"/>
    <w:rsid w:val="00F55331"/>
    <w:rsid w:val="00F55F38"/>
    <w:rsid w:val="00F55FA4"/>
    <w:rsid w:val="00F5648F"/>
    <w:rsid w:val="00F5735D"/>
    <w:rsid w:val="00F57966"/>
    <w:rsid w:val="00F60262"/>
    <w:rsid w:val="00F6045E"/>
    <w:rsid w:val="00F6125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C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42"/>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3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B006C4"/>
  <w15:chartTrackingRefBased/>
  <w15:docId w15:val="{419743E5-96D0-4F38-9095-3A82784F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4FAA23C594F3FA7E5E6AE78F83BF0"/>
        <w:category>
          <w:name w:val="Allmänt"/>
          <w:gallery w:val="placeholder"/>
        </w:category>
        <w:types>
          <w:type w:val="bbPlcHdr"/>
        </w:types>
        <w:behaviors>
          <w:behavior w:val="content"/>
        </w:behaviors>
        <w:guid w:val="{DC624B82-C85E-456E-AAB1-A888FC3EC60D}"/>
      </w:docPartPr>
      <w:docPartBody>
        <w:p w:rsidR="00E46FD5" w:rsidRDefault="00D12027">
          <w:pPr>
            <w:pStyle w:val="D564FAA23C594F3FA7E5E6AE78F83BF0"/>
          </w:pPr>
          <w:r w:rsidRPr="005A0A93">
            <w:rPr>
              <w:rStyle w:val="Platshllartext"/>
            </w:rPr>
            <w:t>Förslag till riksdagsbeslut</w:t>
          </w:r>
        </w:p>
      </w:docPartBody>
    </w:docPart>
    <w:docPart>
      <w:docPartPr>
        <w:name w:val="DE2BB799A9464428B1181D73E9DC3E9C"/>
        <w:category>
          <w:name w:val="Allmänt"/>
          <w:gallery w:val="placeholder"/>
        </w:category>
        <w:types>
          <w:type w:val="bbPlcHdr"/>
        </w:types>
        <w:behaviors>
          <w:behavior w:val="content"/>
        </w:behaviors>
        <w:guid w:val="{63F0F3B9-CD5E-4374-AB76-B92F8316B1B7}"/>
      </w:docPartPr>
      <w:docPartBody>
        <w:p w:rsidR="00E46FD5" w:rsidRDefault="00D12027">
          <w:pPr>
            <w:pStyle w:val="DE2BB799A9464428B1181D73E9DC3E9C"/>
          </w:pPr>
          <w:r>
            <w:rPr>
              <w:rStyle w:val="Platshllartext"/>
            </w:rPr>
            <w:t xml:space="preserve"> </w:t>
          </w:r>
        </w:p>
      </w:docPartBody>
    </w:docPart>
    <w:docPart>
      <w:docPartPr>
        <w:name w:val="7255466B55CD4FC68996BEB2FD97E4C4"/>
        <w:category>
          <w:name w:val="Allmänt"/>
          <w:gallery w:val="placeholder"/>
        </w:category>
        <w:types>
          <w:type w:val="bbPlcHdr"/>
        </w:types>
        <w:behaviors>
          <w:behavior w:val="content"/>
        </w:behaviors>
        <w:guid w:val="{DDF4A30B-F6EE-4770-8CDA-78F8F199F2A1}"/>
      </w:docPartPr>
      <w:docPartBody>
        <w:p w:rsidR="00E46FD5" w:rsidRDefault="002550E6">
          <w:pPr>
            <w:pStyle w:val="7255466B55CD4FC68996BEB2FD97E4C4"/>
          </w:pPr>
          <w:r>
            <w:t xml:space="preserve"> </w:t>
          </w:r>
        </w:p>
      </w:docPartBody>
    </w:docPart>
    <w:docPart>
      <w:docPartPr>
        <w:name w:val="DefaultPlaceholder_-1854013440"/>
        <w:category>
          <w:name w:val="Allmänt"/>
          <w:gallery w:val="placeholder"/>
        </w:category>
        <w:types>
          <w:type w:val="bbPlcHdr"/>
        </w:types>
        <w:behaviors>
          <w:behavior w:val="content"/>
        </w:behaviors>
        <w:guid w:val="{AEA6A6DD-F2CB-484F-9EE4-FF411CA3563E}"/>
      </w:docPartPr>
      <w:docPartBody>
        <w:p w:rsidR="00E46FD5" w:rsidRDefault="00D12027">
          <w:r w:rsidRPr="00BE3CAE">
            <w:rPr>
              <w:rStyle w:val="Platshllartext"/>
            </w:rPr>
            <w:t>Klicka eller tryck här för att ange text.</w:t>
          </w:r>
        </w:p>
      </w:docPartBody>
    </w:docPart>
    <w:docPart>
      <w:docPartPr>
        <w:name w:val="88C25D0A25754D04ABC40ECFF96F2407"/>
        <w:category>
          <w:name w:val="Allmänt"/>
          <w:gallery w:val="placeholder"/>
        </w:category>
        <w:types>
          <w:type w:val="bbPlcHdr"/>
        </w:types>
        <w:behaviors>
          <w:behavior w:val="content"/>
        </w:behaviors>
        <w:guid w:val="{7C00D156-F5A2-4746-921F-1F44E9F77203}"/>
      </w:docPartPr>
      <w:docPartBody>
        <w:p w:rsidR="00E46FD5" w:rsidRDefault="00D12027">
          <w:r w:rsidRPr="00BE3CAE">
            <w:rPr>
              <w:rStyle w:val="Platshllartext"/>
            </w:rPr>
            <w:t>[ange din text här]</w:t>
          </w:r>
        </w:p>
      </w:docPartBody>
    </w:docPart>
    <w:docPart>
      <w:docPartPr>
        <w:name w:val="516E4521EFFD43A393AFEDF043A313D8"/>
        <w:category>
          <w:name w:val="Allmänt"/>
          <w:gallery w:val="placeholder"/>
        </w:category>
        <w:types>
          <w:type w:val="bbPlcHdr"/>
        </w:types>
        <w:behaviors>
          <w:behavior w:val="content"/>
        </w:behaviors>
        <w:guid w:val="{2EBDF13D-E715-4725-90DD-F8353326E355}"/>
      </w:docPartPr>
      <w:docPartBody>
        <w:p w:rsidR="00C678CB" w:rsidRDefault="00C678CB"/>
      </w:docPartBody>
    </w:docPart>
    <w:docPart>
      <w:docPartPr>
        <w:name w:val="8A29491D04FF464C8A578C406E56442B"/>
        <w:category>
          <w:name w:val="Allmänt"/>
          <w:gallery w:val="placeholder"/>
        </w:category>
        <w:types>
          <w:type w:val="bbPlcHdr"/>
        </w:types>
        <w:behaviors>
          <w:behavior w:val="content"/>
        </w:behaviors>
        <w:guid w:val="{DB6880BC-0759-4857-A8F3-D6EF992D745D}"/>
      </w:docPartPr>
      <w:docPartBody>
        <w:p w:rsidR="00000000" w:rsidRDefault="002550E6">
          <w:r>
            <w:t xml:space="preserve"> </w:t>
          </w:r>
        </w:p>
      </w:docPartBody>
    </w:docPart>
    <w:docPart>
      <w:docPartPr>
        <w:name w:val="A08CFA3A73D248E0B131B7A292097082"/>
        <w:category>
          <w:name w:val="Allmänt"/>
          <w:gallery w:val="placeholder"/>
        </w:category>
        <w:types>
          <w:type w:val="bbPlcHdr"/>
        </w:types>
        <w:behaviors>
          <w:behavior w:val="content"/>
        </w:behaviors>
        <w:guid w:val="{9324E513-EDCA-4A28-A1E0-594AD0CE27EB}"/>
      </w:docPartPr>
      <w:docPartBody>
        <w:p w:rsidR="00000000" w:rsidRDefault="002550E6">
          <w:r>
            <w:t>:4014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7"/>
    <w:rsid w:val="002550E6"/>
    <w:rsid w:val="006B75A5"/>
    <w:rsid w:val="00770877"/>
    <w:rsid w:val="00780A1C"/>
    <w:rsid w:val="00807971"/>
    <w:rsid w:val="00852037"/>
    <w:rsid w:val="00C678CB"/>
    <w:rsid w:val="00D12027"/>
    <w:rsid w:val="00E46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0A1C"/>
    <w:rPr>
      <w:color w:val="F4B083" w:themeColor="accent2" w:themeTint="99"/>
    </w:rPr>
  </w:style>
  <w:style w:type="paragraph" w:customStyle="1" w:styleId="D564FAA23C594F3FA7E5E6AE78F83BF0">
    <w:name w:val="D564FAA23C594F3FA7E5E6AE78F83BF0"/>
  </w:style>
  <w:style w:type="paragraph" w:customStyle="1" w:styleId="A4E3EFBB92BC4F6DA3A6F6FCEB6921DC">
    <w:name w:val="A4E3EFBB92BC4F6DA3A6F6FCEB6921DC"/>
  </w:style>
  <w:style w:type="paragraph" w:customStyle="1" w:styleId="DE2BB799A9464428B1181D73E9DC3E9C">
    <w:name w:val="DE2BB799A9464428B1181D73E9DC3E9C"/>
  </w:style>
  <w:style w:type="paragraph" w:customStyle="1" w:styleId="7255466B55CD4FC68996BEB2FD97E4C4">
    <w:name w:val="7255466B55CD4FC68996BEB2FD97E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19809-2898-41FD-AFE9-AEE39C6FFC00}"/>
</file>

<file path=customXml/itemProps2.xml><?xml version="1.0" encoding="utf-8"?>
<ds:datastoreItem xmlns:ds="http://schemas.openxmlformats.org/officeDocument/2006/customXml" ds:itemID="{D277F8E3-B4CC-4265-A3C1-AEC32896118A}"/>
</file>

<file path=customXml/itemProps3.xml><?xml version="1.0" encoding="utf-8"?>
<ds:datastoreItem xmlns:ds="http://schemas.openxmlformats.org/officeDocument/2006/customXml" ds:itemID="{51641DB8-B647-4389-A297-12CC444D5ACF}"/>
</file>

<file path=docProps/app.xml><?xml version="1.0" encoding="utf-8"?>
<Properties xmlns="http://schemas.openxmlformats.org/officeDocument/2006/extended-properties" xmlns:vt="http://schemas.openxmlformats.org/officeDocument/2006/docPropsVTypes">
  <Template>Normal</Template>
  <TotalTime>83</TotalTime>
  <Pages>7</Pages>
  <Words>2443</Words>
  <Characters>15173</Characters>
  <Application>Microsoft Office Word</Application>
  <DocSecurity>0</DocSecurity>
  <Lines>337</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6 Försvar och samhällets krisberedskap</vt:lpstr>
      <vt:lpstr>
      </vt:lpstr>
    </vt:vector>
  </TitlesOfParts>
  <Company>Sveriges riksdag</Company>
  <LinksUpToDate>false</LinksUpToDate>
  <CharactersWithSpaces>17433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