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4D34" w:rsidRPr="00DE4BE0" w:rsidRDefault="00954D34">
      <w:pPr>
        <w:pStyle w:val="Frslagsrubrik"/>
      </w:pPr>
      <w:r w:rsidRPr="00DE4BE0">
        <w:t>Förslag till riksdagsbeslut</w:t>
      </w:r>
    </w:p>
    <w:p w:rsidR="00954D34" w:rsidRPr="00DE4BE0" w:rsidRDefault="00954D34">
      <w:pPr>
        <w:pStyle w:val="Hemstlatt"/>
        <w:ind w:left="0"/>
      </w:pPr>
      <w:r w:rsidRPr="00DE4BE0">
        <w:t xml:space="preserve">Riksdagen tillkännager för regeringen som sin mening vad som anförs i motionen om åldersdiskriminering. </w:t>
      </w:r>
    </w:p>
    <w:p w:rsidR="00954D34" w:rsidRPr="00DE4BE0" w:rsidRDefault="00954D34">
      <w:pPr>
        <w:pStyle w:val="Rubrik1"/>
      </w:pPr>
      <w:r w:rsidRPr="00DE4BE0">
        <w:t>Motivering</w:t>
      </w:r>
    </w:p>
    <w:p w:rsidR="00954D34" w:rsidRPr="00DE4BE0" w:rsidRDefault="00954D34">
      <w:r w:rsidRPr="00DE4BE0">
        <w:t>Anmälningarna till Diskrimineringsombudsmannen (DO) rörande diskrimin</w:t>
      </w:r>
      <w:r w:rsidRPr="00DE4BE0">
        <w:t>e</w:t>
      </w:r>
      <w:r w:rsidRPr="00DE4BE0">
        <w:t>ring på grund av ålder ökar. I juni 2012 lade regeringen fram propositionen ”Ett utvidgat skydd mot åldersdiskriminering” som innebär att skyddet mot diskriminering på grund av ålder utvidgas till att omfatta fler samhällsomr</w:t>
      </w:r>
      <w:r w:rsidRPr="00DE4BE0">
        <w:t>å</w:t>
      </w:r>
      <w:r w:rsidRPr="00DE4BE0">
        <w:t>den. Regeringen har sedan tidigare uppmuntrat människor över 65 år att sta</w:t>
      </w:r>
      <w:r w:rsidRPr="00DE4BE0">
        <w:t>n</w:t>
      </w:r>
      <w:r w:rsidRPr="00DE4BE0">
        <w:t xml:space="preserve">na kvar på arbetsmarknaden, via exempelvis jobbskatteavdraget som har en dubbel effekt för den som är ålderspensionär men väljer att arbeta vidare. </w:t>
      </w:r>
    </w:p>
    <w:p w:rsidR="00954D34" w:rsidRPr="00DE4BE0" w:rsidRDefault="00954D34">
      <w:pPr>
        <w:pStyle w:val="Normaltindrag"/>
      </w:pPr>
      <w:r w:rsidRPr="00DE4BE0">
        <w:t xml:space="preserve">I augusti 2010 tog regeringen emot betänkandet ”Ett utvidgat </w:t>
      </w:r>
      <w:r w:rsidRPr="00DE4BE0">
        <w:t>skydd mot</w:t>
      </w:r>
      <w:r w:rsidRPr="00DE4BE0">
        <w:rPr>
          <w:i/>
        </w:rPr>
        <w:t xml:space="preserve"> </w:t>
      </w:r>
      <w:r w:rsidRPr="00DE4BE0">
        <w:t>åldersdiskriminering” baserat på den utredning som tillsattes året innan. Det är välkommet. Åldersdiskriminering är en form av diskriminering som hittills inte fått särskilt mycket uppmärksamhet och som uppstår när ålder antas utg</w:t>
      </w:r>
      <w:r w:rsidRPr="00DE4BE0">
        <w:t>ö</w:t>
      </w:r>
      <w:r w:rsidRPr="00DE4BE0">
        <w:t>ra ett hinder inom exempelvis arbetslivet.</w:t>
      </w:r>
      <w:r w:rsidRPr="00DE4BE0">
        <w:rPr>
          <w:i/>
        </w:rPr>
        <w:t xml:space="preserve"> </w:t>
      </w:r>
      <w:r w:rsidRPr="00DE4BE0">
        <w:t>Sverige är samtidigt ett väldigt åldersfixerat land där många människor antas ha gjort sitt på arbetsmarknaden när man fyllt 65 år – och ibland till och med tidigare. Ett större svenskt för</w:t>
      </w:r>
      <w:r w:rsidRPr="00DE4BE0">
        <w:t>e</w:t>
      </w:r>
      <w:r w:rsidRPr="00DE4BE0">
        <w:t>tag dömdes exempelvis våren 2011 i Arb</w:t>
      </w:r>
      <w:r w:rsidRPr="00DE4BE0">
        <w:t xml:space="preserve">etsdomstolen för att man hade sagt upp personal som fyllt 60 år. </w:t>
      </w:r>
    </w:p>
    <w:p w:rsidR="00954D34" w:rsidRPr="00DE4BE0" w:rsidRDefault="00954D34">
      <w:pPr>
        <w:pStyle w:val="Normaltindrag"/>
      </w:pPr>
      <w:r w:rsidRPr="00DE4BE0">
        <w:t>Även på andra samhällsarenor kan man mötas av ifrågasättande enbart på grund av sin ålder. Ett av dessa är bland annat olika uppdrag där många faller för det så kallade ”åldersstrecket”. Professor Jan-Åke Gustafsson, ledande forskare inom medicinsk näringslära, tvingades till exempel hösten 2009 att lämna sin tjänst i Sverige och fortsätta forskningen i USA enbart på grund av att han fyllt 67 år. Ett förslag som kom 2004 från Förtroendekommis</w:t>
      </w:r>
      <w:r w:rsidRPr="00DE4BE0">
        <w:t>sionen föreslog att den som fyllt 70 år skulle tvingas att lämna sin plats som styrels</w:t>
      </w:r>
      <w:r w:rsidRPr="00DE4BE0">
        <w:t>e</w:t>
      </w:r>
      <w:r w:rsidRPr="00DE4BE0">
        <w:lastRenderedPageBreak/>
        <w:t>ledamot till förmån för någon yngre. Trots att många människor fortfarande har mycket att ge på arbetsmarknaden tvingas de till pension eller att flytta till andra länder för att kunna fortsätta sitt arbete, enbart på grund av sin ålder.</w:t>
      </w:r>
    </w:p>
    <w:p w:rsidR="00954D34" w:rsidRPr="00DE4BE0" w:rsidRDefault="00954D34">
      <w:pPr>
        <w:pStyle w:val="Normaltindrag"/>
      </w:pPr>
      <w:r w:rsidRPr="00DE4BE0">
        <w:t>Ålder ska rimligen inte vara ett hinder för att kunna inneha ett särskilt uppdrag, oavsett om det är på den reguljära arbetsmarknaden, i en förening eller i ett företag.</w:t>
      </w:r>
    </w:p>
    <w:p w:rsidR="00954D34" w:rsidRPr="00DE4BE0" w:rsidRDefault="00954D34">
      <w:pPr>
        <w:pStyle w:val="Normaltindrag"/>
      </w:pPr>
      <w:r w:rsidRPr="00DE4BE0">
        <w:t>Att få ett arbete eller väljas till ett ämbete ska som i alla andra samma</w:t>
      </w:r>
      <w:r w:rsidRPr="00DE4BE0">
        <w:t>n</w:t>
      </w:r>
      <w:r w:rsidRPr="00DE4BE0">
        <w:t>hang bygga på den kompetens som individen besitter, oavsett ålder. Äldre människor har även en unik livserfarenhet som borde tas till vara bättre på arbetsmarknaden. En översyn bör därför ske av den nuvarande diskrimin</w:t>
      </w:r>
      <w:r w:rsidRPr="00DE4BE0">
        <w:t>e</w:t>
      </w:r>
      <w:r w:rsidRPr="00DE4BE0">
        <w:t>ringslagstiftningen som ytterligare stärker äldre människors ställning på svensk arbetsmarknad och för olika uppdrag.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4BE0">
        <w:trPr>
          <w:cantSplit/>
        </w:trPr>
        <w:tc>
          <w:tcPr>
            <w:tcW w:w="3046" w:type="dxa"/>
          </w:tcPr>
          <w:p w:rsidR="00954D34" w:rsidRPr="00DE4BE0" w:rsidRDefault="00954D34">
            <w:pPr>
              <w:pStyle w:val="UnderskriftDatum"/>
              <w:spacing w:before="240"/>
            </w:pPr>
            <w:r w:rsidRPr="00DE4BE0">
              <w:t>Stockholm den 27 september 2012</w:t>
            </w:r>
          </w:p>
        </w:tc>
        <w:tc>
          <w:tcPr>
            <w:tcW w:w="3047" w:type="dxa"/>
          </w:tcPr>
          <w:p w:rsidR="00954D34" w:rsidRPr="00DE4BE0" w:rsidRDefault="00954D34">
            <w:pPr>
              <w:pStyle w:val="Underskrifter"/>
              <w:spacing w:before="240"/>
            </w:pPr>
          </w:p>
        </w:tc>
      </w:tr>
      <w:tr w:rsidR="00000000" w:rsidRPr="00DE4BE0">
        <w:trPr>
          <w:cantSplit/>
        </w:trPr>
        <w:tc>
          <w:tcPr>
            <w:tcW w:w="3046" w:type="dxa"/>
          </w:tcPr>
          <w:p w:rsidR="00954D34" w:rsidRPr="00DE4BE0" w:rsidRDefault="00954D34">
            <w:pPr>
              <w:pStyle w:val="Underskrifter"/>
            </w:pPr>
            <w:r w:rsidRPr="00DE4BE0">
              <w:t>Christer Akej (M)</w:t>
            </w:r>
          </w:p>
        </w:tc>
        <w:tc>
          <w:tcPr>
            <w:tcW w:w="3046" w:type="dxa"/>
          </w:tcPr>
          <w:p w:rsidR="00954D34" w:rsidRPr="00DE4BE0" w:rsidRDefault="00954D34">
            <w:pPr>
              <w:pStyle w:val="Underskrifter"/>
            </w:pPr>
          </w:p>
        </w:tc>
      </w:tr>
    </w:tbl>
    <w:p w:rsidR="00954D34" w:rsidRPr="00DE4BE0" w:rsidRDefault="00954D34">
      <w:pPr>
        <w:pStyle w:val="Normaltindrag"/>
      </w:pPr>
    </w:p>
    <w:sectPr w:rsidR="00954D34" w:rsidRPr="00DE4BE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4D34" w:rsidRPr="00DE4BE0" w:rsidRDefault="00954D34">
      <w:r w:rsidRPr="00DE4BE0">
        <w:separator/>
      </w:r>
    </w:p>
  </w:endnote>
  <w:endnote w:type="continuationSeparator" w:id="0">
    <w:p w:rsidR="00954D34" w:rsidRPr="00DE4BE0" w:rsidRDefault="00954D34">
      <w:r w:rsidRPr="00DE4B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D34" w:rsidRPr="00DE4BE0" w:rsidRDefault="00DE4BE0">
    <w:pPr>
      <w:pStyle w:val="Sidfot"/>
    </w:pPr>
    <w:r w:rsidRPr="00DE4B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52570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4D34" w:rsidRDefault="00954D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4D34" w:rsidRDefault="00954D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D34" w:rsidRPr="00DE4BE0" w:rsidRDefault="00DE4BE0">
    <w:pPr>
      <w:pStyle w:val="Sidfot"/>
    </w:pPr>
    <w:r w:rsidRPr="00DE4B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17478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4D34" w:rsidRDefault="00954D3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4D34" w:rsidRDefault="00954D3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D34" w:rsidRPr="00DE4BE0" w:rsidRDefault="00DE4BE0">
    <w:pPr>
      <w:pStyle w:val="Sidfot"/>
    </w:pPr>
    <w:r w:rsidRPr="00DE4B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52699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4D34" w:rsidRDefault="00954D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4D34" w:rsidRDefault="00954D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4D34" w:rsidRPr="00DE4BE0" w:rsidRDefault="00954D34">
      <w:r w:rsidRPr="00DE4BE0">
        <w:separator/>
      </w:r>
    </w:p>
  </w:footnote>
  <w:footnote w:type="continuationSeparator" w:id="0">
    <w:p w:rsidR="00954D34" w:rsidRPr="00DE4BE0" w:rsidRDefault="00954D34">
      <w:r w:rsidRPr="00DE4B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D34" w:rsidRPr="00DE4BE0" w:rsidRDefault="00DE4BE0">
    <w:pPr>
      <w:pStyle w:val="Sidhuvud"/>
    </w:pPr>
    <w:r w:rsidRPr="00DE4B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45605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4D34" w:rsidRDefault="00954D3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4D34" w:rsidRDefault="00954D3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D34" w:rsidRPr="00DE4BE0" w:rsidRDefault="00DE4BE0">
    <w:pPr>
      <w:pStyle w:val="Sidhuvud"/>
    </w:pPr>
    <w:r w:rsidRPr="00DE4B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60916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4D34" w:rsidRDefault="00954D3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4D34" w:rsidRDefault="00954D3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D34" w:rsidRPr="00DE4BE0" w:rsidRDefault="00954D34">
    <w:pPr>
      <w:pStyle w:val="FSHNormal"/>
      <w:tabs>
        <w:tab w:val="right" w:pos="5840"/>
      </w:tabs>
    </w:pPr>
    <w:r w:rsidRPr="00DE4BE0">
      <w:br/>
    </w:r>
    <w:r w:rsidRPr="00DE4BE0">
      <w:fldChar w:fldCharType="begin" w:fldLock="1"/>
    </w:r>
    <w:r w:rsidRPr="00DE4BE0">
      <w:instrText xml:space="preserve"> DOCPROPERTY</w:instrText>
    </w:r>
    <w:r w:rsidRPr="00DE4BE0">
      <w:rPr>
        <w:sz w:val="18"/>
      </w:rPr>
      <w:instrText xml:space="preserve"> "YearUser" *\charformat </w:instrText>
    </w:r>
    <w:r w:rsidRPr="00DE4BE0">
      <w:fldChar w:fldCharType="separate"/>
    </w:r>
    <w:r w:rsidRPr="00DE4BE0">
      <w:t>2012/13</w:t>
    </w:r>
    <w:r w:rsidRPr="00DE4BE0">
      <w:fldChar w:fldCharType="end"/>
    </w:r>
    <w:r w:rsidRPr="00DE4BE0">
      <w:t xml:space="preserve"> </w:t>
    </w:r>
    <w:r w:rsidRPr="00DE4BE0">
      <w:tab/>
      <w:t xml:space="preserve">mnr: </w:t>
    </w:r>
    <w:r w:rsidRPr="00DE4BE0">
      <w:fldChar w:fldCharType="begin" w:fldLock="1"/>
    </w:r>
    <w:r w:rsidRPr="00DE4BE0">
      <w:instrText xml:space="preserve"> DOCPROPERTY</w:instrText>
    </w:r>
    <w:r w:rsidRPr="00DE4BE0">
      <w:rPr>
        <w:sz w:val="18"/>
      </w:rPr>
      <w:instrText xml:space="preserve"> "Motionsnummer" *\charformat </w:instrText>
    </w:r>
    <w:r w:rsidRPr="00DE4BE0">
      <w:fldChar w:fldCharType="separate"/>
    </w:r>
    <w:r w:rsidRPr="00DE4BE0">
      <w:t>A253</w:t>
    </w:r>
    <w:r w:rsidRPr="00DE4BE0">
      <w:fldChar w:fldCharType="end"/>
    </w:r>
    <w:r w:rsidRPr="00DE4BE0">
      <w:br/>
    </w:r>
    <w:r w:rsidRPr="00DE4BE0">
      <w:fldChar w:fldCharType="begin" w:fldLock="1"/>
    </w:r>
    <w:r w:rsidRPr="00DE4BE0">
      <w:instrText xml:space="preserve"> DOCPROPERTY</w:instrText>
    </w:r>
    <w:r w:rsidRPr="00DE4BE0">
      <w:rPr>
        <w:sz w:val="18"/>
      </w:rPr>
      <w:instrText xml:space="preserve"> "Samling" *\charformat </w:instrText>
    </w:r>
    <w:r w:rsidRPr="00DE4BE0">
      <w:fldChar w:fldCharType="end"/>
    </w:r>
    <w:r w:rsidRPr="00DE4BE0">
      <w:tab/>
      <w:t xml:space="preserve">pnr: </w:t>
    </w:r>
    <w:r w:rsidRPr="00DE4BE0">
      <w:fldChar w:fldCharType="begin" w:fldLock="1"/>
    </w:r>
    <w:r w:rsidRPr="00DE4BE0">
      <w:instrText xml:space="preserve"> DOCPROPERTY</w:instrText>
    </w:r>
    <w:r w:rsidRPr="00DE4BE0">
      <w:rPr>
        <w:sz w:val="18"/>
      </w:rPr>
      <w:instrText xml:space="preserve"> "Partinummer" *\charformat </w:instrText>
    </w:r>
    <w:r w:rsidRPr="00DE4BE0">
      <w:fldChar w:fldCharType="separate"/>
    </w:r>
    <w:r w:rsidRPr="00DE4BE0">
      <w:t>M1052</w:t>
    </w:r>
    <w:r w:rsidRPr="00DE4BE0">
      <w:fldChar w:fldCharType="end"/>
    </w:r>
  </w:p>
  <w:p w:rsidR="00954D34" w:rsidRPr="00DE4BE0" w:rsidRDefault="00954D34">
    <w:pPr>
      <w:pStyle w:val="FSHRub1"/>
    </w:pPr>
    <w:r w:rsidRPr="00DE4BE0">
      <w:t>Motion till riksdagen</w:t>
    </w:r>
    <w:r w:rsidRPr="00DE4BE0">
      <w:br/>
    </w:r>
    <w:r w:rsidRPr="00DE4BE0">
      <w:fldChar w:fldCharType="begin" w:fldLock="1"/>
    </w:r>
    <w:r w:rsidRPr="00DE4BE0">
      <w:instrText xml:space="preserve"> DOCPROPERTY "YearUser" *\charformat </w:instrText>
    </w:r>
    <w:r w:rsidRPr="00DE4BE0">
      <w:fldChar w:fldCharType="separate"/>
    </w:r>
    <w:r w:rsidRPr="00DE4BE0">
      <w:t>2012/13</w:t>
    </w:r>
    <w:r w:rsidRPr="00DE4BE0">
      <w:fldChar w:fldCharType="end"/>
    </w:r>
    <w:r w:rsidRPr="00DE4BE0">
      <w:t>:</w:t>
    </w:r>
    <w:r w:rsidRPr="00DE4BE0">
      <w:fldChar w:fldCharType="begin" w:fldLock="1"/>
    </w:r>
    <w:r w:rsidRPr="00DE4BE0">
      <w:instrText xml:space="preserve"> DOCPROPERTY "Motionsnummer" *\charformat </w:instrText>
    </w:r>
    <w:r w:rsidRPr="00DE4BE0">
      <w:fldChar w:fldCharType="separate"/>
    </w:r>
    <w:r w:rsidRPr="00DE4BE0">
      <w:t>A253</w:t>
    </w:r>
    <w:r w:rsidRPr="00DE4BE0">
      <w:fldChar w:fldCharType="end"/>
    </w:r>
  </w:p>
  <w:p w:rsidR="00954D34" w:rsidRPr="00DE4BE0" w:rsidRDefault="00954D34">
    <w:pPr>
      <w:pStyle w:val="FSHNormalS5"/>
    </w:pPr>
    <w:r w:rsidRPr="00DE4BE0">
      <w:fldChar w:fldCharType="begin" w:fldLock="1"/>
    </w:r>
    <w:r w:rsidRPr="00DE4BE0">
      <w:instrText xml:space="preserve"> DOCPROPERTY "MotionarText" *\charformat </w:instrText>
    </w:r>
    <w:r w:rsidRPr="00DE4BE0">
      <w:fldChar w:fldCharType="separate"/>
    </w:r>
    <w:r w:rsidRPr="00DE4BE0">
      <w:t>av Christer Akej (M)</w:t>
    </w:r>
    <w:r w:rsidRPr="00DE4BE0">
      <w:fldChar w:fldCharType="end"/>
    </w:r>
    <w:r w:rsidRPr="00DE4BE0">
      <w:br/>
    </w:r>
    <w:r w:rsidRPr="00DE4BE0">
      <w:fldChar w:fldCharType="begin" w:fldLock="1"/>
    </w:r>
    <w:r w:rsidRPr="00DE4BE0">
      <w:instrText xml:space="preserve"> DOCPROPERTY "SvarFrasKort" *\charformat </w:instrText>
    </w:r>
    <w:r w:rsidRPr="00DE4BE0">
      <w:fldChar w:fldCharType="end"/>
    </w:r>
  </w:p>
  <w:p w:rsidR="00954D34" w:rsidRPr="00DE4BE0" w:rsidRDefault="00954D34">
    <w:pPr>
      <w:pStyle w:val="FSHTitel"/>
    </w:pPr>
    <w:r w:rsidRPr="00DE4BE0">
      <w:fldChar w:fldCharType="begin" w:fldLock="1"/>
    </w:r>
    <w:r w:rsidRPr="00DE4BE0">
      <w:instrText xml:space="preserve"> DOCPROPERTY</w:instrText>
    </w:r>
    <w:r w:rsidRPr="00DE4BE0">
      <w:rPr>
        <w:sz w:val="18"/>
      </w:rPr>
      <w:instrText xml:space="preserve"> "RubrikSvar" *\charformat </w:instrText>
    </w:r>
    <w:r w:rsidRPr="00DE4BE0">
      <w:fldChar w:fldCharType="separate"/>
    </w:r>
    <w:r w:rsidRPr="00DE4BE0">
      <w:t>Åldersdiskriminering</w:t>
    </w:r>
    <w:r w:rsidRPr="00DE4BE0">
      <w:fldChar w:fldCharType="end"/>
    </w:r>
  </w:p>
  <w:p w:rsidR="00954D34" w:rsidRPr="00DE4BE0" w:rsidRDefault="00954D34">
    <w:pPr>
      <w:pStyle w:val="Normal00"/>
    </w:pPr>
  </w:p>
  <w:p w:rsidR="00954D34" w:rsidRPr="00DE4BE0" w:rsidRDefault="00954D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71401473">
    <w:abstractNumId w:val="13"/>
  </w:num>
  <w:num w:numId="2" w16cid:durableId="1937710928">
    <w:abstractNumId w:val="11"/>
  </w:num>
  <w:num w:numId="3" w16cid:durableId="1919823165">
    <w:abstractNumId w:val="14"/>
  </w:num>
  <w:num w:numId="4" w16cid:durableId="1150682102">
    <w:abstractNumId w:val="8"/>
  </w:num>
  <w:num w:numId="5" w16cid:durableId="373048261">
    <w:abstractNumId w:val="3"/>
  </w:num>
  <w:num w:numId="6" w16cid:durableId="489951122">
    <w:abstractNumId w:val="2"/>
  </w:num>
  <w:num w:numId="7" w16cid:durableId="113914421">
    <w:abstractNumId w:val="1"/>
  </w:num>
  <w:num w:numId="8" w16cid:durableId="1644505312">
    <w:abstractNumId w:val="0"/>
  </w:num>
  <w:num w:numId="9" w16cid:durableId="1625648201">
    <w:abstractNumId w:val="9"/>
  </w:num>
  <w:num w:numId="10" w16cid:durableId="141192809">
    <w:abstractNumId w:val="7"/>
  </w:num>
  <w:num w:numId="11" w16cid:durableId="236870048">
    <w:abstractNumId w:val="6"/>
  </w:num>
  <w:num w:numId="12" w16cid:durableId="162357774">
    <w:abstractNumId w:val="5"/>
  </w:num>
  <w:num w:numId="13" w16cid:durableId="1864198314">
    <w:abstractNumId w:val="4"/>
  </w:num>
  <w:num w:numId="14" w16cid:durableId="440612029">
    <w:abstractNumId w:val="16"/>
  </w:num>
  <w:num w:numId="15" w16cid:durableId="1972009240">
    <w:abstractNumId w:val="12"/>
  </w:num>
  <w:num w:numId="16" w16cid:durableId="15998689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4"/>
    <w:docVar w:name="PersonGUIDs" w:val="{795237B3-4A70-4FEF-9F6A-D887B6BB997E}"/>
  </w:docVars>
  <w:rsids>
    <w:rsidRoot w:val="00846028"/>
    <w:rsid w:val="00846028"/>
    <w:rsid w:val="00954D34"/>
    <w:rsid w:val="00DE4B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45F98D-BCCE-487E-ABF9-685BAD308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pPr>
      <w:autoSpaceDE w:val="0"/>
      <w:autoSpaceDN w:val="0"/>
      <w:adjustRightInd w:val="0"/>
    </w:pPr>
    <w:rPr>
      <w:color w:val="000000"/>
      <w:sz w:val="24"/>
      <w:szCs w:val="24"/>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414</Words>
  <Characters>2333</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M1052</vt:lpstr>
    </vt:vector>
  </TitlesOfParts>
  <Company>Riksdagen</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M1052</dc:title>
  <dc:subject>M1052</dc:subject>
  <dc:creator>Riksdagen</dc:creator>
  <cp:keywords>Riksdagen</cp:keywords>
  <dc:description>Större EAN, fria namnval (prtimotion etc), a4-funktionen, nya v-loggan, grönmarkering, basdialogen mm</dc:description>
  <cp:lastModifiedBy>Lars Brink</cp:lastModifiedBy>
  <cp:revision>2</cp:revision>
  <cp:lastPrinted>2012-11-15T09:48:00Z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mot2000_603_2012-09-14</vt:lpwstr>
  </property>
  <property fmtid="{D5CDD505-2E9C-101B-9397-08002B2CF9AE}" pid="3" name="version">
    <vt:lpwstr>mot2000_603_2012-09-14</vt:lpwstr>
  </property>
  <property fmtid="{D5CDD505-2E9C-101B-9397-08002B2CF9AE}" pid="4" name="dokumenttyp">
    <vt:lpwstr>motion</vt:lpwstr>
  </property>
  <property fmtid="{D5CDD505-2E9C-101B-9397-08002B2CF9AE}" pid="5" name="Sekr">
    <vt:lpwstr>PeWä</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Åldersdiskriminering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Åldersdiskriminering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Akej (M)</vt:lpwstr>
  </property>
  <property fmtid="{D5CDD505-2E9C-101B-9397-08002B2CF9AE}" pid="26" name="MotionarLista">
    <vt:lpwstr>Akej, Christer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Akej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20122013000000000077000010520069</vt:lpwstr>
  </property>
  <property fmtid="{D5CDD505-2E9C-101B-9397-08002B2CF9AE}" pid="47" name="datum">
    <vt:lpwstr>120927</vt:lpwstr>
  </property>
  <property fmtid="{D5CDD505-2E9C-101B-9397-08002B2CF9AE}" pid="48" name="avsändar-e-post">
    <vt:lpwstr>peter.warring@riksdagen.se</vt:lpwstr>
  </property>
  <property fmtid="{D5CDD505-2E9C-101B-9397-08002B2CF9AE}" pid="49" name="id">
    <vt:lpwstr>20122013000000000077000010520069</vt:lpwstr>
  </property>
  <property fmtid="{D5CDD505-2E9C-101B-9397-08002B2CF9AE}" pid="50" name="nummer">
    <vt:lpwstr>253</vt:lpwstr>
  </property>
  <property fmtid="{D5CDD505-2E9C-101B-9397-08002B2CF9AE}" pid="51" name="utskottsbeteckning">
    <vt:lpwstr>A</vt:lpwstr>
  </property>
  <property fmtid="{D5CDD505-2E9C-101B-9397-08002B2CF9AE}" pid="52" name="GlobalUID">
    <vt:lpwstr>{20852773-884A-4024-BC17-5457DB2E11E0}</vt:lpwstr>
  </property>
  <property fmtid="{D5CDD505-2E9C-101B-9397-08002B2CF9AE}" pid="53" name="Överföringar">
    <vt:i4>0</vt:i4>
  </property>
  <property fmtid="{D5CDD505-2E9C-101B-9397-08002B2CF9AE}" pid="54" name="Checksum">
    <vt:lpwstr>*1003052141393*</vt:lpwstr>
  </property>
  <property fmtid="{D5CDD505-2E9C-101B-9397-08002B2CF9AE}" pid="55" name="skuggnummer">
    <vt:lpwstr>1138</vt:lpwstr>
  </property>
  <property fmtid="{D5CDD505-2E9C-101B-9397-08002B2CF9AE}" pid="56" name="urixVersion">
    <vt:lpwstr>4.6.0.0</vt:lpwstr>
  </property>
  <property fmtid="{D5CDD505-2E9C-101B-9397-08002B2CF9AE}" pid="57" name="urixOrigin">
    <vt:lpwstr>121120 14:25:14.356</vt:lpwstr>
  </property>
  <property fmtid="{D5CDD505-2E9C-101B-9397-08002B2CF9AE}" pid="58" name="urixGuid">
    <vt:lpwstr>{A967000F-4E27-42DA-811A-449F3CA8B400}</vt:lpwstr>
  </property>
</Properties>
</file>