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6D0339">
              <w:rPr>
                <w:b/>
                <w:sz w:val="22"/>
                <w:szCs w:val="22"/>
              </w:rPr>
              <w:t>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9D2EA6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9D2EA6">
              <w:rPr>
                <w:sz w:val="22"/>
                <w:szCs w:val="22"/>
              </w:rPr>
              <w:t>02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B1471E">
              <w:rPr>
                <w:sz w:val="22"/>
                <w:szCs w:val="22"/>
              </w:rPr>
              <w:t>12.</w:t>
            </w:r>
            <w:r w:rsidR="00FB2A31">
              <w:rPr>
                <w:sz w:val="22"/>
                <w:szCs w:val="22"/>
              </w:rPr>
              <w:t>50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Default="00FC47A3" w:rsidP="00C22E5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A53E54" w:rsidRPr="00A53E54">
              <w:rPr>
                <w:bCs/>
                <w:color w:val="000000"/>
                <w:sz w:val="22"/>
                <w:szCs w:val="22"/>
              </w:rPr>
              <w:t xml:space="preserve">Utskottet medgav deltagande på distans för följande ordinarie ledamöter och suppleanter: </w:t>
            </w:r>
            <w:r w:rsidR="009D2EA6">
              <w:rPr>
                <w:sz w:val="22"/>
                <w:szCs w:val="22"/>
              </w:rPr>
              <w:t>Kristina Yngwe (C),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004925">
              <w:rPr>
                <w:sz w:val="22"/>
                <w:szCs w:val="22"/>
              </w:rPr>
              <w:t xml:space="preserve">Jessica Rosencrantz (M), Hanna Westerén (S), </w:t>
            </w:r>
            <w:r w:rsidR="00C22E5F" w:rsidRPr="00A50241">
              <w:rPr>
                <w:sz w:val="22"/>
                <w:szCs w:val="22"/>
              </w:rPr>
              <w:t>Isak From (S),</w:t>
            </w:r>
            <w:r w:rsidR="00DB1D54" w:rsidRPr="00A50241">
              <w:rPr>
                <w:sz w:val="22"/>
                <w:szCs w:val="22"/>
              </w:rPr>
              <w:t xml:space="preserve"> </w:t>
            </w:r>
            <w:r w:rsidR="00C22E5F" w:rsidRPr="00A53E54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A53E54">
              <w:rPr>
                <w:sz w:val="22"/>
                <w:szCs w:val="22"/>
              </w:rPr>
              <w:t xml:space="preserve">Martin Kinnunen (SD), </w:t>
            </w:r>
            <w:r w:rsidR="00C22E5F" w:rsidRPr="00A53E54">
              <w:rPr>
                <w:sz w:val="22"/>
                <w:szCs w:val="22"/>
              </w:rPr>
              <w:t xml:space="preserve">Malin Larsson (S), Magnus Oscarsson (KD), </w:t>
            </w:r>
            <w:r w:rsidR="003B009D" w:rsidRPr="00A53E54">
              <w:rPr>
                <w:sz w:val="22"/>
                <w:szCs w:val="22"/>
              </w:rPr>
              <w:t xml:space="preserve">Marlene Burwick (S), </w:t>
            </w:r>
            <w:r w:rsidR="00C22E5F" w:rsidRPr="00A53E54">
              <w:rPr>
                <w:sz w:val="22"/>
                <w:szCs w:val="22"/>
              </w:rPr>
              <w:t xml:space="preserve">Nina Lundström (L), </w:t>
            </w:r>
            <w:r w:rsidR="00B92FE4" w:rsidRPr="00A53E54">
              <w:rPr>
                <w:sz w:val="22"/>
                <w:szCs w:val="22"/>
              </w:rPr>
              <w:t xml:space="preserve">Staffan Eklöf (SD), </w:t>
            </w:r>
            <w:r w:rsidR="003B009D" w:rsidRPr="00A53E54">
              <w:rPr>
                <w:sz w:val="22"/>
                <w:szCs w:val="22"/>
              </w:rPr>
              <w:t>Ulrika Hei</w:t>
            </w:r>
            <w:r w:rsidR="003B009D" w:rsidRPr="00004925">
              <w:rPr>
                <w:sz w:val="22"/>
                <w:szCs w:val="22"/>
              </w:rPr>
              <w:t xml:space="preserve">e (C), </w:t>
            </w:r>
            <w:r w:rsidR="00DB1D54" w:rsidRPr="00004925">
              <w:rPr>
                <w:sz w:val="22"/>
                <w:szCs w:val="22"/>
              </w:rPr>
              <w:t xml:space="preserve">Markus Selin (S), </w:t>
            </w:r>
            <w:r w:rsidR="00C22E5F" w:rsidRPr="00004925">
              <w:rPr>
                <w:sz w:val="22"/>
                <w:szCs w:val="22"/>
              </w:rPr>
              <w:t>Marléne Lund Kopp</w:t>
            </w:r>
            <w:r w:rsidR="00C22E5F" w:rsidRPr="00A50241">
              <w:rPr>
                <w:sz w:val="22"/>
                <w:szCs w:val="22"/>
              </w:rPr>
              <w:t>arklint (M),</w:t>
            </w:r>
            <w:r w:rsidR="00C22E5F" w:rsidRPr="00A50241">
              <w:rPr>
                <w:i/>
                <w:sz w:val="22"/>
                <w:szCs w:val="22"/>
              </w:rPr>
              <w:t xml:space="preserve"> </w:t>
            </w:r>
            <w:r w:rsidR="00C22E5F" w:rsidRPr="00B526DC">
              <w:rPr>
                <w:sz w:val="22"/>
                <w:szCs w:val="22"/>
              </w:rPr>
              <w:t>Yasmine Eriksson (SD),</w:t>
            </w:r>
            <w:r w:rsidR="00A53E54">
              <w:rPr>
                <w:sz w:val="22"/>
                <w:szCs w:val="22"/>
              </w:rPr>
              <w:t xml:space="preserve"> Mats Nordberg (SD), </w:t>
            </w:r>
            <w:r w:rsidR="00C22E5F" w:rsidRPr="00B526DC">
              <w:rPr>
                <w:sz w:val="22"/>
                <w:szCs w:val="22"/>
              </w:rPr>
              <w:t>Kjell-Arne Ottosson (KD</w:t>
            </w:r>
            <w:r w:rsidR="00A53E54">
              <w:rPr>
                <w:sz w:val="22"/>
                <w:szCs w:val="22"/>
              </w:rPr>
              <w:t xml:space="preserve"> </w:t>
            </w:r>
            <w:r w:rsidR="00A53E54" w:rsidRPr="00A53E54">
              <w:rPr>
                <w:sz w:val="22"/>
                <w:szCs w:val="22"/>
              </w:rPr>
              <w:t>och</w:t>
            </w:r>
            <w:r w:rsidR="003B009D" w:rsidRPr="00A53E54">
              <w:rPr>
                <w:sz w:val="22"/>
                <w:szCs w:val="22"/>
              </w:rPr>
              <w:t xml:space="preserve"> </w:t>
            </w:r>
            <w:r w:rsidR="00C22E5F" w:rsidRPr="00A53E54">
              <w:rPr>
                <w:sz w:val="22"/>
                <w:szCs w:val="22"/>
              </w:rPr>
              <w:t>Jon Thorbjörnsson (V).</w:t>
            </w:r>
            <w:r w:rsidR="00C22E5F" w:rsidRPr="00004925">
              <w:rPr>
                <w:sz w:val="22"/>
                <w:szCs w:val="22"/>
              </w:rPr>
              <w:t xml:space="preserve"> </w:t>
            </w:r>
          </w:p>
          <w:p w:rsidR="00A53E54" w:rsidRDefault="00A53E54" w:rsidP="00C22E5F">
            <w:pPr>
              <w:rPr>
                <w:sz w:val="22"/>
                <w:szCs w:val="22"/>
              </w:rPr>
            </w:pPr>
          </w:p>
          <w:p w:rsidR="00A53E54" w:rsidRPr="00004925" w:rsidRDefault="00A53E54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En</w:t>
            </w:r>
            <w:r w:rsidRPr="00A53E54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a</w:t>
            </w:r>
            <w:r w:rsidRPr="00A53E54">
              <w:rPr>
                <w:sz w:val="22"/>
                <w:szCs w:val="22"/>
              </w:rPr>
              <w:t xml:space="preserve">n från </w:t>
            </w:r>
            <w:r>
              <w:rPr>
                <w:sz w:val="22"/>
                <w:szCs w:val="22"/>
              </w:rPr>
              <w:t>miljö- och jordbruks</w:t>
            </w:r>
            <w:r w:rsidRPr="00A53E54">
              <w:rPr>
                <w:sz w:val="22"/>
                <w:szCs w:val="22"/>
              </w:rPr>
              <w:t>utskottets kansli var uppkopplad på distans.</w:t>
            </w:r>
          </w:p>
          <w:p w:rsidR="00305501" w:rsidRPr="00A50241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A53E54" w:rsidRPr="00B40F4D" w:rsidTr="002241EF">
        <w:tc>
          <w:tcPr>
            <w:tcW w:w="567" w:type="dxa"/>
          </w:tcPr>
          <w:p w:rsidR="00A53E54" w:rsidRPr="00B40F4D" w:rsidRDefault="00A53E5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83F86" w:rsidRDefault="00783F86" w:rsidP="00783F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närvaro på distans för tjänstemän vid partikanslier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Utskottet beslutade att Viktor Järnemar Johnsson, C-kansliet, fick närvara på distans under punkten 3.</w:t>
            </w:r>
          </w:p>
          <w:p w:rsidR="00A53E54" w:rsidRPr="002A477B" w:rsidRDefault="00A53E54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6C0C0F" w:rsidTr="002241EF">
        <w:tc>
          <w:tcPr>
            <w:tcW w:w="567" w:type="dxa"/>
          </w:tcPr>
          <w:p w:rsidR="00CC5952" w:rsidRPr="006C0C0F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C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3E5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Pr="006C0C0F" w:rsidRDefault="006C0C0F" w:rsidP="00365B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Eldrimner, Livsmedelsarbetareförbundet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Svenska Köttföretagen</w:t>
            </w:r>
          </w:p>
          <w:p w:rsidR="006C0C0F" w:rsidRPr="006C0C0F" w:rsidRDefault="006C0C0F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C0C0F" w:rsidRPr="006C0C0F" w:rsidRDefault="006C0C0F" w:rsidP="006C0C0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C0C0F">
              <w:rPr>
                <w:sz w:val="22"/>
                <w:szCs w:val="22"/>
              </w:rPr>
              <w:t>Katrin Schiffer, branschansvarig Gårdsslakt och Chark, Eldrimner</w:t>
            </w:r>
            <w:r>
              <w:rPr>
                <w:sz w:val="22"/>
                <w:szCs w:val="22"/>
              </w:rPr>
              <w:t xml:space="preserve">, </w:t>
            </w:r>
            <w:r w:rsidRPr="006C0C0F">
              <w:rPr>
                <w:sz w:val="22"/>
                <w:szCs w:val="22"/>
              </w:rPr>
              <w:t xml:space="preserve">Eva </w:t>
            </w:r>
            <w:proofErr w:type="spellStart"/>
            <w:r w:rsidRPr="006C0C0F">
              <w:rPr>
                <w:sz w:val="22"/>
                <w:szCs w:val="22"/>
              </w:rPr>
              <w:t>Gouvelin</w:t>
            </w:r>
            <w:proofErr w:type="spellEnd"/>
            <w:r w:rsidRPr="006C0C0F">
              <w:rPr>
                <w:sz w:val="22"/>
                <w:szCs w:val="22"/>
              </w:rPr>
              <w:t xml:space="preserve">, </w:t>
            </w:r>
            <w:r w:rsidRPr="006C0C0F">
              <w:rPr>
                <w:color w:val="283646"/>
                <w:sz w:val="22"/>
                <w:szCs w:val="22"/>
                <w:shd w:val="clear" w:color="auto" w:fill="FFFFFF"/>
              </w:rPr>
              <w:t xml:space="preserve">förbundsordförande </w:t>
            </w:r>
            <w:r w:rsidRPr="006C0C0F">
              <w:rPr>
                <w:sz w:val="22"/>
                <w:szCs w:val="22"/>
              </w:rPr>
              <w:t>Livsmedelsarbetareförbundet</w:t>
            </w:r>
            <w:r>
              <w:rPr>
                <w:sz w:val="22"/>
                <w:szCs w:val="22"/>
              </w:rPr>
              <w:t xml:space="preserve">, och </w:t>
            </w:r>
            <w:r w:rsidRPr="006C0C0F">
              <w:rPr>
                <w:sz w:val="22"/>
                <w:szCs w:val="22"/>
              </w:rPr>
              <w:t xml:space="preserve">Hans </w:t>
            </w:r>
            <w:proofErr w:type="spellStart"/>
            <w:r w:rsidRPr="006C0C0F">
              <w:rPr>
                <w:sz w:val="22"/>
                <w:szCs w:val="22"/>
              </w:rPr>
              <w:t>Agné</w:t>
            </w:r>
            <w:proofErr w:type="spellEnd"/>
            <w:r w:rsidRPr="006C0C0F">
              <w:rPr>
                <w:sz w:val="22"/>
                <w:szCs w:val="22"/>
              </w:rPr>
              <w:t xml:space="preserve">, vd Svenska </w:t>
            </w:r>
            <w:bookmarkStart w:id="1" w:name="_Hlk63082072"/>
            <w:r w:rsidRPr="006C0C0F">
              <w:rPr>
                <w:sz w:val="22"/>
                <w:szCs w:val="22"/>
              </w:rPr>
              <w:t>Köttföretagen</w:t>
            </w:r>
            <w:r>
              <w:rPr>
                <w:sz w:val="22"/>
                <w:szCs w:val="22"/>
              </w:rPr>
              <w:t xml:space="preserve">, </w:t>
            </w:r>
            <w:r w:rsidR="00A53E54">
              <w:rPr>
                <w:sz w:val="22"/>
                <w:szCs w:val="22"/>
              </w:rPr>
              <w:t xml:space="preserve">deltog på distans och </w:t>
            </w:r>
            <w:r w:rsidRPr="006C0C0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informerade om hur regelverket och tillsynen fungerar </w:t>
            </w:r>
            <w:bookmarkEnd w:id="1"/>
            <w:r w:rsidRPr="006C0C0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fråga om djurskydd och slakterier. </w:t>
            </w:r>
          </w:p>
          <w:p w:rsidR="006C0C0F" w:rsidRPr="006C0C0F" w:rsidRDefault="006C0C0F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365B91" w:rsidRPr="00B40F4D" w:rsidRDefault="00365B91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0D30F6" w:rsidRPr="000D30F6" w:rsidRDefault="000D30F6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2020/21:2</w:t>
            </w:r>
            <w:r w:rsidR="00755BE8">
              <w:rPr>
                <w:snapToGrid w:val="0"/>
                <w:sz w:val="22"/>
                <w:szCs w:val="22"/>
              </w:rPr>
              <w:t>3.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D30F6" w:rsidRPr="006C0C0F" w:rsidTr="00C5706E">
        <w:tc>
          <w:tcPr>
            <w:tcW w:w="567" w:type="dxa"/>
          </w:tcPr>
          <w:p w:rsidR="000D30F6" w:rsidRPr="006C0C0F" w:rsidRDefault="000D30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C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0D30F6" w:rsidRPr="006C0C0F" w:rsidRDefault="006C0C0F" w:rsidP="00365B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Kompletterande bestämmelser med anledning av den nya EU-förordningen om spritdrycker och EU:s tillträde till Genèveakten (MJU7)</w:t>
            </w:r>
          </w:p>
          <w:p w:rsidR="006C0C0F" w:rsidRDefault="006C0C0F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30D41" w:rsidRPr="006C0C0F" w:rsidRDefault="00EC5158" w:rsidP="00EC51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 av proposition 2020/21</w:t>
            </w:r>
            <w:r w:rsidR="00083334">
              <w:rPr>
                <w:snapToGrid w:val="0"/>
                <w:sz w:val="22"/>
                <w:szCs w:val="22"/>
              </w:rPr>
              <w:t>:44</w:t>
            </w:r>
            <w:r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2020/</w:t>
            </w:r>
            <w:proofErr w:type="gramStart"/>
            <w:r>
              <w:rPr>
                <w:snapToGrid w:val="0"/>
                <w:sz w:val="22"/>
                <w:szCs w:val="22"/>
              </w:rPr>
              <w:t>21:MJU</w:t>
            </w:r>
            <w:proofErr w:type="gramEnd"/>
            <w:r>
              <w:rPr>
                <w:snapToGrid w:val="0"/>
                <w:sz w:val="22"/>
                <w:szCs w:val="22"/>
              </w:rPr>
              <w:t>7.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0D30F6" w:rsidRPr="006C0C0F" w:rsidTr="00C5706E">
        <w:tc>
          <w:tcPr>
            <w:tcW w:w="567" w:type="dxa"/>
          </w:tcPr>
          <w:p w:rsidR="000D30F6" w:rsidRPr="006C0C0F" w:rsidRDefault="000D30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C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0D30F6" w:rsidRDefault="006C0C0F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anpassning av bestämmelser om kontroll i livsmedelskedjan till EU:s nya kontrollförordning (MJU6)</w:t>
            </w: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B1471E" w:rsidRDefault="00083334" w:rsidP="00365B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 av proposition 2020/21:43 och motioner.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C2450" w:rsidRPr="006C0C0F" w:rsidRDefault="00083334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0D30F6" w:rsidRPr="006C0C0F" w:rsidTr="00C5706E">
        <w:tc>
          <w:tcPr>
            <w:tcW w:w="567" w:type="dxa"/>
          </w:tcPr>
          <w:p w:rsidR="000D30F6" w:rsidRPr="006C0C0F" w:rsidRDefault="000D30F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0C0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0D30F6" w:rsidRPr="006C0C0F" w:rsidRDefault="006C0C0F" w:rsidP="00365B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0C0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Överlämnande av motion</w:t>
            </w:r>
          </w:p>
          <w:p w:rsidR="006C0C0F" w:rsidRPr="006C0C0F" w:rsidRDefault="006C0C0F" w:rsidP="00365B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C0C0F" w:rsidRPr="004D55C9" w:rsidRDefault="006C0C0F" w:rsidP="006C0C0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Pr="006C0C0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överlämna motion 2020/21:2928 yrkande 16 av Peter Helander m.fl. (C) till skatteutskottet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under </w:t>
            </w: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förutsättning att det mottagande utskottet tar emot motionen. </w:t>
            </w:r>
          </w:p>
          <w:p w:rsidR="006C0C0F" w:rsidRPr="004D55C9" w:rsidRDefault="006C0C0F" w:rsidP="006C0C0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C0C0F" w:rsidRDefault="006C0C0F" w:rsidP="006C0C0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55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6C0C0F" w:rsidRPr="006C0C0F" w:rsidRDefault="006C0C0F" w:rsidP="00365B91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8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Default="00B8595B" w:rsidP="00201DCD">
            <w:pPr>
              <w:rPr>
                <w:b/>
                <w:sz w:val="22"/>
                <w:szCs w:val="22"/>
              </w:rPr>
            </w:pPr>
            <w:r w:rsidRPr="00B8595B">
              <w:rPr>
                <w:b/>
                <w:sz w:val="22"/>
                <w:szCs w:val="22"/>
              </w:rPr>
              <w:t>Expertgruppen för EU:s naturvårdsdirektiv</w:t>
            </w:r>
          </w:p>
          <w:p w:rsidR="005B7898" w:rsidRDefault="005B7898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8595B" w:rsidRDefault="00B8595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Information om </w:t>
            </w:r>
            <w:r w:rsidRPr="00B859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Expertgruppen för EU:s naturvårdsdirektiv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s, NADEG, kommande möte den 18 februari hade skickats ut oc</w:t>
            </w:r>
            <w:r w:rsidR="00634D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 kanslichefen lämnade kompletterande upplysningar. </w:t>
            </w:r>
          </w:p>
          <w:p w:rsidR="006C0C0F" w:rsidRPr="00B40F4D" w:rsidRDefault="006C0C0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3B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937BB4">
              <w:rPr>
                <w:snapToGrid w:val="0"/>
                <w:sz w:val="22"/>
                <w:szCs w:val="22"/>
              </w:rPr>
              <w:t>4 febru</w:t>
            </w:r>
            <w:r w:rsidR="001A198D">
              <w:rPr>
                <w:snapToGrid w:val="0"/>
                <w:sz w:val="22"/>
                <w:szCs w:val="22"/>
              </w:rPr>
              <w:t>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7BB4">
              <w:rPr>
                <w:snapToGrid w:val="0"/>
                <w:sz w:val="22"/>
                <w:szCs w:val="22"/>
              </w:rPr>
              <w:t>10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937BB4">
              <w:rPr>
                <w:sz w:val="22"/>
                <w:szCs w:val="22"/>
              </w:rPr>
              <w:t xml:space="preserve"> 9</w:t>
            </w:r>
            <w:r w:rsidR="00505A58">
              <w:rPr>
                <w:sz w:val="22"/>
                <w:szCs w:val="22"/>
              </w:rPr>
              <w:t xml:space="preserve"> </w:t>
            </w:r>
            <w:r w:rsidR="00937BB4">
              <w:rPr>
                <w:sz w:val="22"/>
                <w:szCs w:val="22"/>
              </w:rPr>
              <w:t>febru</w:t>
            </w:r>
            <w:r w:rsidR="001A198D">
              <w:rPr>
                <w:sz w:val="22"/>
                <w:szCs w:val="22"/>
              </w:rPr>
              <w:t>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AC13D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BC43B5">
              <w:rPr>
                <w:sz w:val="22"/>
                <w:szCs w:val="22"/>
              </w:rPr>
              <w:t>25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BC43B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051725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0517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 – 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43B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17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925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1725"/>
    <w:rsid w:val="000604E3"/>
    <w:rsid w:val="00061437"/>
    <w:rsid w:val="00064523"/>
    <w:rsid w:val="00070A5C"/>
    <w:rsid w:val="00071FBC"/>
    <w:rsid w:val="00076BDD"/>
    <w:rsid w:val="00083334"/>
    <w:rsid w:val="00086A67"/>
    <w:rsid w:val="00087A42"/>
    <w:rsid w:val="00087ADB"/>
    <w:rsid w:val="00091EA6"/>
    <w:rsid w:val="000A29E4"/>
    <w:rsid w:val="000D30F6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0D41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4573"/>
    <w:rsid w:val="00335837"/>
    <w:rsid w:val="00335938"/>
    <w:rsid w:val="00342CC6"/>
    <w:rsid w:val="003443ED"/>
    <w:rsid w:val="00365B91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C2450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855D5"/>
    <w:rsid w:val="005957E5"/>
    <w:rsid w:val="005A3E8B"/>
    <w:rsid w:val="005B0CFF"/>
    <w:rsid w:val="005B1B2C"/>
    <w:rsid w:val="005B7898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4D85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0C0F"/>
    <w:rsid w:val="006D0339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55BE8"/>
    <w:rsid w:val="00762508"/>
    <w:rsid w:val="007719E4"/>
    <w:rsid w:val="00783165"/>
    <w:rsid w:val="00783F86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37BB4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2EA6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0241"/>
    <w:rsid w:val="00A51307"/>
    <w:rsid w:val="00A53E54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C13D6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471E"/>
    <w:rsid w:val="00B16C18"/>
    <w:rsid w:val="00B22F3B"/>
    <w:rsid w:val="00B24B9D"/>
    <w:rsid w:val="00B26D29"/>
    <w:rsid w:val="00B3182D"/>
    <w:rsid w:val="00B35D41"/>
    <w:rsid w:val="00B40F4D"/>
    <w:rsid w:val="00B419CA"/>
    <w:rsid w:val="00B526DC"/>
    <w:rsid w:val="00B54A57"/>
    <w:rsid w:val="00B5691D"/>
    <w:rsid w:val="00B579F1"/>
    <w:rsid w:val="00B62905"/>
    <w:rsid w:val="00B7289B"/>
    <w:rsid w:val="00B80318"/>
    <w:rsid w:val="00B8595B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43B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742DE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1317"/>
    <w:rsid w:val="00EA5C1E"/>
    <w:rsid w:val="00EB5801"/>
    <w:rsid w:val="00EC5158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2A31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43CB-09DF-4A65-866E-20FA85E5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3906</Characters>
  <Application>Microsoft Office Word</Application>
  <DocSecurity>4</DocSecurity>
  <Lines>976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2021-02-09T11:15:00Z</cp:lastPrinted>
  <dcterms:created xsi:type="dcterms:W3CDTF">2021-02-09T11:54:00Z</dcterms:created>
  <dcterms:modified xsi:type="dcterms:W3CDTF">2021-02-09T11:54:00Z</dcterms:modified>
</cp:coreProperties>
</file>