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6A47CD" w:rsidRPr="006833D1">
        <w:tblPrEx>
          <w:tblCellMar>
            <w:top w:w="0" w:type="dxa"/>
            <w:bottom w:w="0" w:type="dxa"/>
          </w:tblCellMar>
        </w:tblPrEx>
        <w:tc>
          <w:tcPr>
            <w:tcW w:w="2268" w:type="dxa"/>
          </w:tcPr>
          <w:p w:rsidR="006A47CD" w:rsidRPr="006833D1" w:rsidRDefault="00010623">
            <w:pPr>
              <w:framePr w:w="4400" w:h="1644" w:wrap="notBeside" w:vAnchor="page" w:hAnchor="page" w:x="6573" w:y="721"/>
              <w:rPr>
                <w:rFonts w:ascii="TradeGothic" w:hAnsi="TradeGothic"/>
                <w:i/>
                <w:sz w:val="18"/>
              </w:rPr>
            </w:pPr>
            <w:r w:rsidRPr="006833D1">
              <w:rPr>
                <w:rFonts w:ascii="TradeGothic" w:hAnsi="TradeGothic"/>
                <w:i/>
                <w:sz w:val="18"/>
              </w:rPr>
              <w:t>Bilaga 1</w:t>
            </w:r>
          </w:p>
        </w:tc>
        <w:tc>
          <w:tcPr>
            <w:tcW w:w="2347" w:type="dxa"/>
            <w:gridSpan w:val="2"/>
          </w:tcPr>
          <w:p w:rsidR="006A47CD" w:rsidRPr="006833D1" w:rsidRDefault="006A47CD">
            <w:pPr>
              <w:framePr w:w="4400" w:h="1644" w:wrap="notBeside" w:vAnchor="page" w:hAnchor="page" w:x="6573" w:y="721"/>
              <w:rPr>
                <w:rFonts w:ascii="TradeGothic" w:hAnsi="TradeGothic"/>
                <w:i/>
                <w:sz w:val="18"/>
              </w:rPr>
            </w:pPr>
          </w:p>
        </w:tc>
      </w:tr>
      <w:tr w:rsidR="006A47CD" w:rsidRPr="006833D1">
        <w:tblPrEx>
          <w:tblCellMar>
            <w:top w:w="0" w:type="dxa"/>
            <w:bottom w:w="0" w:type="dxa"/>
          </w:tblCellMar>
        </w:tblPrEx>
        <w:trPr>
          <w:cantSplit/>
        </w:trPr>
        <w:tc>
          <w:tcPr>
            <w:tcW w:w="4615" w:type="dxa"/>
            <w:gridSpan w:val="3"/>
          </w:tcPr>
          <w:p w:rsidR="006A47CD" w:rsidRPr="006833D1" w:rsidRDefault="006A47CD">
            <w:pPr>
              <w:framePr w:w="4400" w:h="1644" w:wrap="notBeside" w:vAnchor="page" w:hAnchor="page" w:x="6573" w:y="721"/>
              <w:rPr>
                <w:rFonts w:ascii="TradeGothic" w:hAnsi="TradeGothic"/>
                <w:b/>
                <w:sz w:val="22"/>
              </w:rPr>
            </w:pPr>
            <w:r w:rsidRPr="006833D1">
              <w:rPr>
                <w:rFonts w:ascii="TradeGothic" w:hAnsi="TradeGothic"/>
                <w:b/>
                <w:sz w:val="22"/>
              </w:rPr>
              <w:t>Rådspromemoria</w:t>
            </w:r>
          </w:p>
        </w:tc>
      </w:tr>
      <w:tr w:rsidR="006A47CD" w:rsidRPr="006833D1">
        <w:tblPrEx>
          <w:tblCellMar>
            <w:top w:w="0" w:type="dxa"/>
            <w:bottom w:w="0" w:type="dxa"/>
          </w:tblCellMar>
        </w:tblPrEx>
        <w:tc>
          <w:tcPr>
            <w:tcW w:w="3402" w:type="dxa"/>
            <w:gridSpan w:val="2"/>
          </w:tcPr>
          <w:p w:rsidR="006A47CD" w:rsidRPr="006833D1" w:rsidRDefault="006A47CD">
            <w:pPr>
              <w:framePr w:w="4400" w:h="1644" w:wrap="notBeside" w:vAnchor="page" w:hAnchor="page" w:x="6573" w:y="721"/>
            </w:pPr>
          </w:p>
        </w:tc>
        <w:tc>
          <w:tcPr>
            <w:tcW w:w="1213" w:type="dxa"/>
          </w:tcPr>
          <w:p w:rsidR="006A47CD" w:rsidRPr="006833D1" w:rsidRDefault="006A47CD">
            <w:pPr>
              <w:framePr w:w="4400" w:h="1644" w:wrap="notBeside" w:vAnchor="page" w:hAnchor="page" w:x="6573" w:y="721"/>
            </w:pPr>
          </w:p>
        </w:tc>
      </w:tr>
      <w:tr w:rsidR="006A47CD" w:rsidRPr="006833D1">
        <w:tblPrEx>
          <w:tblCellMar>
            <w:top w:w="0" w:type="dxa"/>
            <w:bottom w:w="0" w:type="dxa"/>
          </w:tblCellMar>
        </w:tblPrEx>
        <w:tc>
          <w:tcPr>
            <w:tcW w:w="2268" w:type="dxa"/>
          </w:tcPr>
          <w:p w:rsidR="006A47CD" w:rsidRPr="006833D1" w:rsidRDefault="0075154F">
            <w:pPr>
              <w:framePr w:w="4400" w:h="1644" w:wrap="notBeside" w:vAnchor="page" w:hAnchor="page" w:x="6573" w:y="721"/>
            </w:pPr>
            <w:r w:rsidRPr="006833D1">
              <w:t>2008</w:t>
            </w:r>
            <w:r w:rsidR="006A47CD" w:rsidRPr="006833D1">
              <w:t>-</w:t>
            </w:r>
            <w:r w:rsidRPr="006833D1">
              <w:t>10</w:t>
            </w:r>
            <w:r w:rsidR="006A47CD" w:rsidRPr="006833D1">
              <w:t>-</w:t>
            </w:r>
            <w:r w:rsidR="00010623" w:rsidRPr="006833D1">
              <w:t>13</w:t>
            </w:r>
          </w:p>
        </w:tc>
        <w:tc>
          <w:tcPr>
            <w:tcW w:w="2347" w:type="dxa"/>
            <w:gridSpan w:val="2"/>
          </w:tcPr>
          <w:p w:rsidR="006A47CD" w:rsidRPr="006833D1" w:rsidRDefault="006A47CD">
            <w:pPr>
              <w:framePr w:w="4400" w:h="1644" w:wrap="notBeside" w:vAnchor="page" w:hAnchor="page" w:x="6573" w:y="721"/>
            </w:pPr>
          </w:p>
        </w:tc>
      </w:tr>
      <w:tr w:rsidR="006A47CD" w:rsidRPr="006833D1">
        <w:tblPrEx>
          <w:tblCellMar>
            <w:top w:w="0" w:type="dxa"/>
            <w:bottom w:w="0" w:type="dxa"/>
          </w:tblCellMar>
        </w:tblPrEx>
        <w:tc>
          <w:tcPr>
            <w:tcW w:w="2268" w:type="dxa"/>
          </w:tcPr>
          <w:p w:rsidR="006A47CD" w:rsidRPr="006833D1" w:rsidRDefault="006A47CD">
            <w:pPr>
              <w:framePr w:w="4400" w:h="1644" w:wrap="notBeside" w:vAnchor="page" w:hAnchor="page" w:x="6573" w:y="721"/>
            </w:pPr>
          </w:p>
        </w:tc>
        <w:tc>
          <w:tcPr>
            <w:tcW w:w="2347" w:type="dxa"/>
            <w:gridSpan w:val="2"/>
          </w:tcPr>
          <w:p w:rsidR="006A47CD" w:rsidRPr="006833D1" w:rsidRDefault="006A47C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6A47CD" w:rsidRPr="006833D1">
        <w:tblPrEx>
          <w:tblCellMar>
            <w:top w:w="0" w:type="dxa"/>
            <w:bottom w:w="0" w:type="dxa"/>
          </w:tblCellMar>
        </w:tblPrEx>
        <w:trPr>
          <w:trHeight w:val="284"/>
        </w:trPr>
        <w:tc>
          <w:tcPr>
            <w:tcW w:w="4911" w:type="dxa"/>
          </w:tcPr>
          <w:p w:rsidR="006A47CD" w:rsidRPr="006833D1" w:rsidRDefault="006A47CD">
            <w:pPr>
              <w:pStyle w:val="Avsndare"/>
              <w:framePr w:h="2483" w:wrap="notBeside" w:x="1504"/>
              <w:rPr>
                <w:b/>
                <w:i w:val="0"/>
                <w:sz w:val="22"/>
              </w:rPr>
            </w:pPr>
            <w:r w:rsidRPr="006833D1">
              <w:rPr>
                <w:b/>
                <w:i w:val="0"/>
                <w:sz w:val="22"/>
              </w:rPr>
              <w:t>Miljödepartementet</w:t>
            </w:r>
          </w:p>
        </w:tc>
      </w:tr>
      <w:tr w:rsidR="006A47CD" w:rsidRPr="006833D1">
        <w:tblPrEx>
          <w:tblCellMar>
            <w:top w:w="0" w:type="dxa"/>
            <w:bottom w:w="0" w:type="dxa"/>
          </w:tblCellMar>
        </w:tblPrEx>
        <w:trPr>
          <w:trHeight w:val="284"/>
        </w:trPr>
        <w:tc>
          <w:tcPr>
            <w:tcW w:w="4911" w:type="dxa"/>
          </w:tcPr>
          <w:p w:rsidR="006A47CD" w:rsidRPr="006833D1" w:rsidRDefault="006A47CD">
            <w:pPr>
              <w:pStyle w:val="Avsndare"/>
              <w:framePr w:h="2483" w:wrap="notBeside" w:x="1504"/>
              <w:rPr>
                <w:bCs/>
                <w:iCs/>
              </w:rPr>
            </w:pPr>
          </w:p>
        </w:tc>
      </w:tr>
      <w:tr w:rsidR="006A47CD" w:rsidRPr="006833D1">
        <w:tblPrEx>
          <w:tblCellMar>
            <w:top w:w="0" w:type="dxa"/>
            <w:bottom w:w="0" w:type="dxa"/>
          </w:tblCellMar>
        </w:tblPrEx>
        <w:trPr>
          <w:trHeight w:val="284"/>
        </w:trPr>
        <w:tc>
          <w:tcPr>
            <w:tcW w:w="4911" w:type="dxa"/>
          </w:tcPr>
          <w:p w:rsidR="006A47CD" w:rsidRPr="006833D1" w:rsidRDefault="0075154F">
            <w:pPr>
              <w:pStyle w:val="Avsndare"/>
              <w:framePr w:h="2483" w:wrap="notBeside" w:x="1504"/>
              <w:rPr>
                <w:bCs/>
                <w:iCs/>
              </w:rPr>
            </w:pPr>
            <w:r w:rsidRPr="006833D1">
              <w:rPr>
                <w:bCs/>
                <w:iCs/>
              </w:rPr>
              <w:t>Enheten för Miljökvalitet</w:t>
            </w:r>
          </w:p>
        </w:tc>
      </w:tr>
      <w:tr w:rsidR="006A47CD" w:rsidRPr="006833D1">
        <w:tblPrEx>
          <w:tblCellMar>
            <w:top w:w="0" w:type="dxa"/>
            <w:bottom w:w="0" w:type="dxa"/>
          </w:tblCellMar>
        </w:tblPrEx>
        <w:trPr>
          <w:trHeight w:val="284"/>
        </w:trPr>
        <w:tc>
          <w:tcPr>
            <w:tcW w:w="4911" w:type="dxa"/>
          </w:tcPr>
          <w:p w:rsidR="006A47CD" w:rsidRPr="006833D1" w:rsidRDefault="006A47CD">
            <w:pPr>
              <w:pStyle w:val="Avsndare"/>
              <w:framePr w:h="2483" w:wrap="notBeside" w:x="1504"/>
              <w:rPr>
                <w:bCs/>
                <w:iCs/>
              </w:rPr>
            </w:pPr>
          </w:p>
        </w:tc>
      </w:tr>
      <w:tr w:rsidR="006A47CD" w:rsidRPr="006833D1">
        <w:tblPrEx>
          <w:tblCellMar>
            <w:top w:w="0" w:type="dxa"/>
            <w:bottom w:w="0" w:type="dxa"/>
          </w:tblCellMar>
        </w:tblPrEx>
        <w:trPr>
          <w:trHeight w:val="284"/>
        </w:trPr>
        <w:tc>
          <w:tcPr>
            <w:tcW w:w="4911" w:type="dxa"/>
          </w:tcPr>
          <w:p w:rsidR="006A47CD" w:rsidRPr="006833D1" w:rsidRDefault="006A47CD">
            <w:pPr>
              <w:pStyle w:val="Avsndare"/>
              <w:framePr w:h="2483" w:wrap="notBeside" w:x="1504"/>
              <w:rPr>
                <w:bCs/>
                <w:iCs/>
              </w:rPr>
            </w:pPr>
          </w:p>
        </w:tc>
      </w:tr>
      <w:tr w:rsidR="006A47CD" w:rsidRPr="006833D1">
        <w:tblPrEx>
          <w:tblCellMar>
            <w:top w:w="0" w:type="dxa"/>
            <w:bottom w:w="0" w:type="dxa"/>
          </w:tblCellMar>
        </w:tblPrEx>
        <w:trPr>
          <w:trHeight w:val="284"/>
        </w:trPr>
        <w:tc>
          <w:tcPr>
            <w:tcW w:w="4911" w:type="dxa"/>
          </w:tcPr>
          <w:p w:rsidR="006A47CD" w:rsidRPr="006833D1" w:rsidRDefault="006A47CD">
            <w:pPr>
              <w:pStyle w:val="Avsndare"/>
              <w:framePr w:h="2483" w:wrap="notBeside" w:x="1504"/>
              <w:rPr>
                <w:bCs/>
                <w:iCs/>
              </w:rPr>
            </w:pPr>
          </w:p>
        </w:tc>
      </w:tr>
      <w:tr w:rsidR="006A47CD" w:rsidRPr="006833D1">
        <w:tblPrEx>
          <w:tblCellMar>
            <w:top w:w="0" w:type="dxa"/>
            <w:bottom w:w="0" w:type="dxa"/>
          </w:tblCellMar>
        </w:tblPrEx>
        <w:trPr>
          <w:trHeight w:val="284"/>
        </w:trPr>
        <w:tc>
          <w:tcPr>
            <w:tcW w:w="4911" w:type="dxa"/>
          </w:tcPr>
          <w:p w:rsidR="006A47CD" w:rsidRPr="006833D1" w:rsidRDefault="006A47CD">
            <w:pPr>
              <w:pStyle w:val="Avsndare"/>
              <w:framePr w:h="2483" w:wrap="notBeside" w:x="1504"/>
              <w:rPr>
                <w:bCs/>
                <w:iCs/>
              </w:rPr>
            </w:pPr>
          </w:p>
        </w:tc>
      </w:tr>
      <w:tr w:rsidR="006A47CD" w:rsidRPr="006833D1">
        <w:tblPrEx>
          <w:tblCellMar>
            <w:top w:w="0" w:type="dxa"/>
            <w:bottom w:w="0" w:type="dxa"/>
          </w:tblCellMar>
        </w:tblPrEx>
        <w:trPr>
          <w:trHeight w:val="284"/>
        </w:trPr>
        <w:tc>
          <w:tcPr>
            <w:tcW w:w="4911" w:type="dxa"/>
          </w:tcPr>
          <w:p w:rsidR="006A47CD" w:rsidRPr="006833D1" w:rsidRDefault="006A47CD">
            <w:pPr>
              <w:pStyle w:val="Avsndare"/>
              <w:framePr w:h="2483" w:wrap="notBeside" w:x="1504"/>
              <w:rPr>
                <w:bCs/>
                <w:iCs/>
              </w:rPr>
            </w:pPr>
          </w:p>
        </w:tc>
      </w:tr>
      <w:tr w:rsidR="006A47CD" w:rsidRPr="006833D1">
        <w:tblPrEx>
          <w:tblCellMar>
            <w:top w:w="0" w:type="dxa"/>
            <w:bottom w:w="0" w:type="dxa"/>
          </w:tblCellMar>
        </w:tblPrEx>
        <w:trPr>
          <w:trHeight w:val="284"/>
        </w:trPr>
        <w:tc>
          <w:tcPr>
            <w:tcW w:w="4911" w:type="dxa"/>
          </w:tcPr>
          <w:p w:rsidR="006A47CD" w:rsidRPr="006833D1" w:rsidRDefault="006A47CD">
            <w:pPr>
              <w:pStyle w:val="Avsndare"/>
              <w:framePr w:h="2483" w:wrap="notBeside" w:x="1504"/>
              <w:rPr>
                <w:bCs/>
                <w:iCs/>
              </w:rPr>
            </w:pPr>
          </w:p>
        </w:tc>
      </w:tr>
    </w:tbl>
    <w:p w:rsidR="006A47CD" w:rsidRPr="006833D1" w:rsidRDefault="006A47CD">
      <w:pPr>
        <w:pStyle w:val="RKrubrik"/>
        <w:pBdr>
          <w:bottom w:val="single" w:sz="6" w:space="1" w:color="auto"/>
        </w:pBdr>
      </w:pPr>
      <w:bookmarkStart w:id="0" w:name="bRubrik"/>
      <w:bookmarkEnd w:id="0"/>
      <w:r w:rsidRPr="006833D1">
        <w:t>Rådets möte (</w:t>
      </w:r>
      <w:r w:rsidR="0075154F" w:rsidRPr="006833D1">
        <w:t>Miljö</w:t>
      </w:r>
      <w:r w:rsidRPr="006833D1">
        <w:t xml:space="preserve">) den </w:t>
      </w:r>
      <w:r w:rsidR="0075154F" w:rsidRPr="006833D1">
        <w:t>20 oktober 2008</w:t>
      </w:r>
    </w:p>
    <w:p w:rsidR="006A47CD" w:rsidRPr="006833D1" w:rsidRDefault="006A47CD">
      <w:pPr>
        <w:pStyle w:val="RKnormal"/>
      </w:pPr>
    </w:p>
    <w:p w:rsidR="006A47CD" w:rsidRPr="006833D1" w:rsidRDefault="006A47CD">
      <w:pPr>
        <w:pStyle w:val="RKnormal"/>
      </w:pPr>
      <w:r w:rsidRPr="006833D1">
        <w:rPr>
          <w:b/>
        </w:rPr>
        <w:t>Dagordningspunkt</w:t>
      </w:r>
      <w:r w:rsidRPr="006833D1">
        <w:t xml:space="preserve"> </w:t>
      </w:r>
      <w:r w:rsidR="00010623" w:rsidRPr="006833D1">
        <w:t>3</w:t>
      </w:r>
    </w:p>
    <w:p w:rsidR="006A47CD" w:rsidRPr="006833D1" w:rsidRDefault="006A47CD">
      <w:pPr>
        <w:pStyle w:val="RKnormal"/>
      </w:pPr>
    </w:p>
    <w:p w:rsidR="00010623" w:rsidRPr="006833D1" w:rsidRDefault="006A47CD" w:rsidP="00010623">
      <w:pPr>
        <w:tabs>
          <w:tab w:val="left" w:pos="9464"/>
        </w:tabs>
        <w:spacing w:line="240" w:lineRule="auto"/>
        <w:ind w:left="567" w:hanging="567"/>
      </w:pPr>
      <w:r w:rsidRPr="006833D1">
        <w:rPr>
          <w:b/>
        </w:rPr>
        <w:t>Rubrik</w:t>
      </w:r>
      <w:r w:rsidRPr="006833D1">
        <w:t>:</w:t>
      </w:r>
      <w:r w:rsidR="0075154F" w:rsidRPr="006833D1">
        <w:t xml:space="preserve"> </w:t>
      </w:r>
      <w:r w:rsidR="00010623" w:rsidRPr="006833D1">
        <w:rPr>
          <w:color w:val="000000"/>
        </w:rPr>
        <w:t xml:space="preserve">Klimatförändringar - </w:t>
      </w:r>
      <w:r w:rsidR="00010623" w:rsidRPr="006833D1">
        <w:t>Förberedelse av den fjortonde sessionen i partskonferensen (COP14) för FN:s ramkonvention om klimatförändringar (UNFCCC) och den fjärde sessionen i partsmötet för Kyotoprotokollet (CMP 4) (Poznan den 1</w:t>
      </w:r>
      <w:r w:rsidR="00010623" w:rsidRPr="006833D1">
        <w:sym w:font="Symbol" w:char="F02D"/>
      </w:r>
      <w:r w:rsidR="00010623" w:rsidRPr="006833D1">
        <w:t>12 december 2008), inbegripet finansieringen av kampen mot klimatförändringar</w:t>
      </w:r>
    </w:p>
    <w:p w:rsidR="00010623" w:rsidRPr="006833D1" w:rsidRDefault="00010623" w:rsidP="00010623">
      <w:pPr>
        <w:tabs>
          <w:tab w:val="left" w:pos="9464"/>
        </w:tabs>
        <w:spacing w:line="240" w:lineRule="auto"/>
        <w:ind w:left="567" w:hanging="567"/>
      </w:pPr>
      <w:r w:rsidRPr="006833D1">
        <w:tab/>
        <w:t>= Antagande av rådets slutsatser</w:t>
      </w:r>
      <w:r w:rsidRPr="006833D1">
        <w:br/>
        <w:t>= Riktlinjedebatt</w:t>
      </w:r>
    </w:p>
    <w:p w:rsidR="00010623" w:rsidRPr="006833D1" w:rsidRDefault="00010623" w:rsidP="00010623">
      <w:pPr>
        <w:tabs>
          <w:tab w:val="left" w:pos="9464"/>
        </w:tabs>
        <w:spacing w:line="240" w:lineRule="auto"/>
        <w:ind w:left="567" w:hanging="567"/>
      </w:pPr>
      <w:r w:rsidRPr="006833D1">
        <w:tab/>
        <w:t>= Meddelande från kommissionen om avskogning (föredragning)</w:t>
      </w:r>
    </w:p>
    <w:p w:rsidR="006A47CD" w:rsidRPr="006833D1" w:rsidRDefault="006A47CD">
      <w:pPr>
        <w:pStyle w:val="RKnormal"/>
      </w:pPr>
    </w:p>
    <w:p w:rsidR="006A47CD" w:rsidRPr="006833D1" w:rsidRDefault="006A47CD">
      <w:pPr>
        <w:pStyle w:val="RKnormal"/>
        <w:rPr>
          <w:b/>
        </w:rPr>
      </w:pPr>
      <w:r w:rsidRPr="006833D1">
        <w:rPr>
          <w:b/>
        </w:rPr>
        <w:t>Dokument</w:t>
      </w:r>
      <w:r w:rsidRPr="006833D1">
        <w:t>:</w:t>
      </w:r>
      <w:r w:rsidR="0075154F" w:rsidRPr="006833D1">
        <w:t xml:space="preserve"> </w:t>
      </w:r>
      <w:r w:rsidR="00B10DAB" w:rsidRPr="006833D1">
        <w:t xml:space="preserve">Dokument inför miljörådet har inte inkommit. </w:t>
      </w:r>
    </w:p>
    <w:p w:rsidR="00335A70" w:rsidRPr="006833D1" w:rsidRDefault="00335A70">
      <w:pPr>
        <w:pStyle w:val="RKnormal"/>
        <w:rPr>
          <w:b/>
        </w:rPr>
      </w:pPr>
    </w:p>
    <w:p w:rsidR="00335A70" w:rsidRPr="006833D1" w:rsidRDefault="00335A70">
      <w:pPr>
        <w:pStyle w:val="RKnormal"/>
      </w:pPr>
      <w:r w:rsidRPr="006833D1">
        <w:rPr>
          <w:b/>
        </w:rPr>
        <w:t>Tidigare dokument:</w:t>
      </w:r>
      <w:r w:rsidRPr="006833D1">
        <w:t xml:space="preserve">  </w:t>
      </w:r>
      <w:r w:rsidR="00B10DAB" w:rsidRPr="006833D1">
        <w:t xml:space="preserve">13813/08 REV 1 </w:t>
      </w:r>
      <w:r w:rsidR="000F4A2D" w:rsidRPr="006833D1">
        <w:t xml:space="preserve"> </w:t>
      </w:r>
      <w:r w:rsidR="00010623" w:rsidRPr="006833D1">
        <w:t xml:space="preserve"> </w:t>
      </w:r>
    </w:p>
    <w:p w:rsidR="006A47CD" w:rsidRPr="006833D1" w:rsidRDefault="006A47CD">
      <w:pPr>
        <w:pStyle w:val="RKnormal"/>
      </w:pPr>
    </w:p>
    <w:p w:rsidR="006A47CD" w:rsidRPr="006833D1" w:rsidRDefault="006A47CD">
      <w:pPr>
        <w:pStyle w:val="RKnormal"/>
      </w:pPr>
    </w:p>
    <w:p w:rsidR="006A47CD" w:rsidRPr="006833D1" w:rsidRDefault="006A47CD" w:rsidP="0075154F">
      <w:pPr>
        <w:pStyle w:val="RKnormal"/>
        <w:rPr>
          <w:b/>
        </w:rPr>
      </w:pPr>
      <w:r w:rsidRPr="006833D1">
        <w:rPr>
          <w:b/>
        </w:rPr>
        <w:t>Bakgrund</w:t>
      </w:r>
    </w:p>
    <w:p w:rsidR="00E47A05" w:rsidRPr="006833D1" w:rsidRDefault="00E47A05" w:rsidP="00E47A05">
      <w:pPr>
        <w:pStyle w:val="RKnormal"/>
      </w:pPr>
      <w:r w:rsidRPr="006833D1">
        <w:t xml:space="preserve">FN:s klimatkonvention samt det tillhörande Kyotoprotokollet (KP), utgör ramverket för den internationella klimatregimen. De kvantitativa åtagandena som anges i Kyotoprotokollet innebär att i-ländernas samlade utsläpp </w:t>
      </w:r>
      <w:r w:rsidR="00286E17" w:rsidRPr="006833D1">
        <w:t xml:space="preserve">ska </w:t>
      </w:r>
      <w:r w:rsidRPr="006833D1">
        <w:t xml:space="preserve">minska med ca 5% jämfört med 1990. Åtagandena löper ut år 2012. USA har ställt sig utanför protokollet. </w:t>
      </w:r>
    </w:p>
    <w:p w:rsidR="00E47A05" w:rsidRPr="006833D1" w:rsidRDefault="00E47A05" w:rsidP="00E47A05">
      <w:pPr>
        <w:pStyle w:val="RKnormal"/>
      </w:pPr>
    </w:p>
    <w:p w:rsidR="00E47A05" w:rsidRPr="006833D1" w:rsidRDefault="00E47A05" w:rsidP="00E47A05">
      <w:pPr>
        <w:pStyle w:val="RKnormal"/>
      </w:pPr>
      <w:r w:rsidRPr="006833D1">
        <w:t xml:space="preserve">Betydligt mer långtgående och bredare åtaganden behövs för att nå klimatkonventionens långsiktiga mål att undvika farliga klimatförändringar. Enligt FN:s klimatpanel, IPCC, behöver de globala utsläppen halveras till 2050. </w:t>
      </w:r>
    </w:p>
    <w:p w:rsidR="00106741" w:rsidRPr="006833D1" w:rsidRDefault="00106741" w:rsidP="00106741">
      <w:pPr>
        <w:widowControl w:val="0"/>
        <w:overflowPunct/>
        <w:autoSpaceDE/>
        <w:autoSpaceDN/>
        <w:adjustRightInd/>
        <w:spacing w:line="240" w:lineRule="auto"/>
        <w:textAlignment w:val="auto"/>
        <w:outlineLvl w:val="0"/>
        <w:rPr>
          <w:szCs w:val="24"/>
        </w:rPr>
      </w:pPr>
    </w:p>
    <w:p w:rsidR="00106741" w:rsidRPr="006833D1" w:rsidRDefault="00957993" w:rsidP="00106741">
      <w:r w:rsidRPr="006833D1">
        <w:t>D</w:t>
      </w:r>
      <w:r w:rsidR="00106741" w:rsidRPr="006833D1">
        <w:t xml:space="preserve">e internationella klimatförhandlingarna </w:t>
      </w:r>
      <w:r w:rsidRPr="006833D1">
        <w:t>går nu in i en intensiv fas. Målet, enligt beslut vid det 13:e partsmötet under klimatkonventionen på Bali 2007</w:t>
      </w:r>
      <w:r w:rsidR="00E47A05" w:rsidRPr="006833D1">
        <w:t>,</w:t>
      </w:r>
      <w:r w:rsidRPr="006833D1">
        <w:t xml:space="preserve"> </w:t>
      </w:r>
      <w:r w:rsidR="00106741" w:rsidRPr="006833D1">
        <w:t>är att nå en ambitiös, global</w:t>
      </w:r>
      <w:r w:rsidR="00E47A05" w:rsidRPr="006833D1">
        <w:t>,</w:t>
      </w:r>
      <w:r w:rsidR="00106741" w:rsidRPr="006833D1">
        <w:t xml:space="preserve"> klimatöverenskommelse </w:t>
      </w:r>
      <w:r w:rsidR="00106741" w:rsidRPr="006833D1">
        <w:lastRenderedPageBreak/>
        <w:t xml:space="preserve">med bred förankring vid det femtonde partsmötet under klimatkonventionen i Köpenhamn i december 2009. </w:t>
      </w:r>
    </w:p>
    <w:p w:rsidR="00957993" w:rsidRPr="006833D1" w:rsidRDefault="00957993" w:rsidP="00106741"/>
    <w:p w:rsidR="00106741" w:rsidRPr="006833D1" w:rsidRDefault="00957993" w:rsidP="00106741">
      <w:r w:rsidRPr="006833D1">
        <w:t>Handlingsplanen från Bali beskriver en tidsplan för förhandlingarna till och med mötet i Köpenhamn</w:t>
      </w:r>
      <w:r w:rsidR="00E47A05" w:rsidRPr="006833D1">
        <w:t xml:space="preserve"> och </w:t>
      </w:r>
      <w:r w:rsidRPr="006833D1">
        <w:t xml:space="preserve"> identifieras fem huvudfrågor i klimatförhandlingarna; att nå</w:t>
      </w:r>
      <w:r w:rsidR="00106741" w:rsidRPr="006833D1">
        <w:t xml:space="preserve"> en gemensam vision, minskade utsläpp av växthusgaser, anpassning till klimatförändringar, tekniköverföring och finansieringsfrågor. </w:t>
      </w:r>
    </w:p>
    <w:p w:rsidR="00106741" w:rsidRPr="006833D1" w:rsidRDefault="00106741" w:rsidP="00106741">
      <w:pPr>
        <w:widowControl w:val="0"/>
        <w:overflowPunct/>
        <w:autoSpaceDE/>
        <w:autoSpaceDN/>
        <w:adjustRightInd/>
        <w:spacing w:line="240" w:lineRule="auto"/>
        <w:textAlignment w:val="auto"/>
        <w:outlineLvl w:val="0"/>
        <w:rPr>
          <w:szCs w:val="24"/>
        </w:rPr>
      </w:pPr>
    </w:p>
    <w:p w:rsidR="00106741" w:rsidRPr="006833D1" w:rsidRDefault="00106741" w:rsidP="00106741">
      <w:pPr>
        <w:pStyle w:val="RKnormal"/>
      </w:pPr>
      <w:r w:rsidRPr="006833D1">
        <w:t xml:space="preserve">Vid </w:t>
      </w:r>
      <w:r w:rsidR="00957993" w:rsidRPr="006833D1">
        <w:t xml:space="preserve">ett </w:t>
      </w:r>
      <w:r w:rsidRPr="006833D1">
        <w:t xml:space="preserve">möte i Bangkok </w:t>
      </w:r>
      <w:r w:rsidR="00957993" w:rsidRPr="006833D1">
        <w:t xml:space="preserve">i </w:t>
      </w:r>
      <w:r w:rsidRPr="006833D1">
        <w:t>april 2008 tog</w:t>
      </w:r>
      <w:r w:rsidR="00957993" w:rsidRPr="006833D1">
        <w:t xml:space="preserve"> klimatkonventionens parter </w:t>
      </w:r>
      <w:r w:rsidRPr="006833D1">
        <w:t xml:space="preserve"> beslut om en arbetsplan för 2008.</w:t>
      </w:r>
      <w:r w:rsidR="00957993" w:rsidRPr="006833D1">
        <w:t xml:space="preserve"> </w:t>
      </w:r>
      <w:r w:rsidRPr="006833D1">
        <w:t xml:space="preserve">Vid de två följande mötena i Bonn, juni 2008, och Accra, augusti 2008,  har man systematiskt arbetat vidare enligt arbetsplanen och samtal om de fem elementen. Generellt handlar processen under innevarande år om att parterna lägger fram förslag, diskuterar och söker ökad förståelse kring olika delfrågor såsom anpassning, finansiering, teknik, sektoransatser, tropisk avskogning etc. </w:t>
      </w:r>
    </w:p>
    <w:p w:rsidR="00106741" w:rsidRPr="006833D1" w:rsidRDefault="00106741" w:rsidP="00106741">
      <w:pPr>
        <w:pStyle w:val="RKnormal"/>
      </w:pPr>
    </w:p>
    <w:p w:rsidR="00C85830" w:rsidRPr="006833D1" w:rsidRDefault="00E47A05" w:rsidP="00E47A05">
      <w:pPr>
        <w:pStyle w:val="RKnormal"/>
      </w:pPr>
      <w:r w:rsidRPr="006833D1">
        <w:t xml:space="preserve">Vid europeiska rådet 8-9 mars 2007 antog EU:s statschefer rådsslutsatser där man enades om att minska EU:s utsläpp av växthusgaser unilateralt med 20% och med 30% till 2020, jämfört med 1990 års nivåer, inom ramen för en framtida global klimatregim. Sverige har varit drivande i att stödja 30 % målet som en utgångspunkt för EU som under en längre tid intagit och fortsatt intar en ledande roll i de internationella förhandlingarna. </w:t>
      </w:r>
    </w:p>
    <w:p w:rsidR="00C85830" w:rsidRPr="006833D1" w:rsidRDefault="00C85830" w:rsidP="00E47A05">
      <w:pPr>
        <w:pStyle w:val="RKnormal"/>
      </w:pPr>
    </w:p>
    <w:p w:rsidR="00C85830" w:rsidRPr="006833D1" w:rsidRDefault="00C85830" w:rsidP="00E47A05">
      <w:pPr>
        <w:pStyle w:val="RKnormal"/>
      </w:pPr>
      <w:r w:rsidRPr="006833D1">
        <w:t>Parallellt med de internationella klimatförhandlingarna pågår ett intensivt lagstiftningsarbete gällande åtgärder på klimatområdet inom EU (EU:s klimatpaket. Det franska ordförandeskapet har målsättningen att nå en förstaläsningsöverenskommelse med Europaparlamentet om klimat och energipaketet.</w:t>
      </w:r>
    </w:p>
    <w:p w:rsidR="00C85830" w:rsidRPr="006833D1" w:rsidRDefault="00C85830" w:rsidP="00E47A05">
      <w:pPr>
        <w:pStyle w:val="RKnormal"/>
      </w:pPr>
    </w:p>
    <w:p w:rsidR="000F4A2D" w:rsidRPr="006833D1" w:rsidRDefault="00E47A05" w:rsidP="00E47A05">
      <w:pPr>
        <w:pStyle w:val="RKnormal"/>
      </w:pPr>
      <w:r w:rsidRPr="006833D1">
        <w:t xml:space="preserve">De rådsslutsatser som ska antas </w:t>
      </w:r>
      <w:r w:rsidR="00010623" w:rsidRPr="006833D1">
        <w:t xml:space="preserve">på miljörådsmötet </w:t>
      </w:r>
      <w:r w:rsidRPr="006833D1">
        <w:t xml:space="preserve">spelar en viktig roll för att definiera EU:s positioner inför kommande partsmöte </w:t>
      </w:r>
      <w:r w:rsidR="00C85830" w:rsidRPr="006833D1">
        <w:t xml:space="preserve">under klimatkonventionen som hålls </w:t>
      </w:r>
      <w:r w:rsidRPr="006833D1">
        <w:t>i Poznan</w:t>
      </w:r>
      <w:r w:rsidR="00C85830" w:rsidRPr="006833D1">
        <w:t>, Polen i början av december</w:t>
      </w:r>
      <w:r w:rsidRPr="006833D1">
        <w:t>.</w:t>
      </w:r>
      <w:r w:rsidR="00010623" w:rsidRPr="006833D1">
        <w:t xml:space="preserve"> </w:t>
      </w:r>
    </w:p>
    <w:p w:rsidR="000F4A2D" w:rsidRPr="006833D1" w:rsidRDefault="000F4A2D" w:rsidP="00E47A05">
      <w:pPr>
        <w:pStyle w:val="RKnormal"/>
      </w:pPr>
    </w:p>
    <w:p w:rsidR="00E47A05" w:rsidRPr="006833D1" w:rsidRDefault="00010623" w:rsidP="00E47A05">
      <w:pPr>
        <w:pStyle w:val="RKnormal"/>
      </w:pPr>
      <w:r w:rsidRPr="006833D1">
        <w:t xml:space="preserve">Ordförandeskapet har även planerat för debatt och presentation av meddelandet om avskogning. </w:t>
      </w:r>
      <w:r w:rsidR="000F4A2D" w:rsidRPr="006833D1">
        <w:t xml:space="preserve">Något underlag för dessa delar från ordförandeskapet respektive kommissionen har inte presenterats. </w:t>
      </w:r>
      <w:r w:rsidRPr="006833D1">
        <w:t xml:space="preserve">  </w:t>
      </w:r>
    </w:p>
    <w:p w:rsidR="006A47CD" w:rsidRPr="006833D1" w:rsidRDefault="006A47CD">
      <w:pPr>
        <w:pStyle w:val="RKrubrik"/>
      </w:pPr>
      <w:r w:rsidRPr="006833D1">
        <w:t>Rättslig grund och beslutsförfarande</w:t>
      </w:r>
    </w:p>
    <w:p w:rsidR="006A47CD" w:rsidRPr="006833D1" w:rsidRDefault="00335A70">
      <w:pPr>
        <w:pStyle w:val="RKnormal"/>
      </w:pPr>
      <w:r w:rsidRPr="006833D1">
        <w:t>-</w:t>
      </w:r>
    </w:p>
    <w:p w:rsidR="00957993" w:rsidRPr="006833D1" w:rsidRDefault="006A47CD" w:rsidP="00957993">
      <w:pPr>
        <w:pStyle w:val="RKrubrik"/>
      </w:pPr>
      <w:r w:rsidRPr="006833D1">
        <w:t>Svensk ståndpunkt</w:t>
      </w:r>
    </w:p>
    <w:p w:rsidR="00106741" w:rsidRPr="006833D1" w:rsidRDefault="00E47A05" w:rsidP="00C85830">
      <w:pPr>
        <w:widowControl w:val="0"/>
        <w:overflowPunct/>
        <w:autoSpaceDE/>
        <w:autoSpaceDN/>
        <w:adjustRightInd/>
        <w:spacing w:line="240" w:lineRule="auto"/>
        <w:textAlignment w:val="auto"/>
        <w:outlineLvl w:val="0"/>
      </w:pPr>
      <w:r w:rsidRPr="006833D1">
        <w:t>Sverige ser</w:t>
      </w:r>
      <w:r w:rsidR="00106741" w:rsidRPr="006833D1">
        <w:t xml:space="preserve"> klimatfrågan </w:t>
      </w:r>
      <w:r w:rsidRPr="006833D1">
        <w:t>som</w:t>
      </w:r>
      <w:r w:rsidR="00106741" w:rsidRPr="006833D1">
        <w:t xml:space="preserve"> en avgörande utmaning </w:t>
      </w:r>
      <w:r w:rsidRPr="006833D1">
        <w:t>och</w:t>
      </w:r>
      <w:r w:rsidR="00106741" w:rsidRPr="006833D1">
        <w:t xml:space="preserve"> det </w:t>
      </w:r>
      <w:r w:rsidRPr="006833D1">
        <w:t xml:space="preserve">är </w:t>
      </w:r>
      <w:r w:rsidR="00106741" w:rsidRPr="006833D1">
        <w:t>vårt ansvar att vidta åtgärder här hemma, men också visa på det ledarskap som krävs för att nå en bred och långsiktig internationell samsyn i klimatfrågan.</w:t>
      </w:r>
      <w:r w:rsidRPr="006833D1">
        <w:t xml:space="preserve"> </w:t>
      </w:r>
      <w:r w:rsidR="00106741" w:rsidRPr="006833D1">
        <w:t>Sverige ska som ordförandeland ta ett särskilt ansvar i arbetet som syftar till att få en internationell klimatöverenskommelse på plats i Köpenhamn 2009.</w:t>
      </w:r>
    </w:p>
    <w:p w:rsidR="00E47A05" w:rsidRPr="006833D1" w:rsidRDefault="00E47A05" w:rsidP="00E47A05">
      <w:pPr>
        <w:pStyle w:val="RKnormal"/>
      </w:pPr>
    </w:p>
    <w:p w:rsidR="00202E34" w:rsidRPr="006833D1" w:rsidRDefault="00106741" w:rsidP="00202E34">
      <w:pPr>
        <w:widowControl w:val="0"/>
        <w:overflowPunct/>
        <w:autoSpaceDE/>
        <w:autoSpaceDN/>
        <w:adjustRightInd/>
        <w:spacing w:line="240" w:lineRule="auto"/>
        <w:textAlignment w:val="auto"/>
        <w:outlineLvl w:val="0"/>
      </w:pPr>
      <w:r w:rsidRPr="006833D1">
        <w:t xml:space="preserve">Sverige anser att </w:t>
      </w:r>
      <w:r w:rsidR="00E47A05" w:rsidRPr="006833D1">
        <w:t xml:space="preserve">rådsslutsatserna bör </w:t>
      </w:r>
      <w:r w:rsidR="00C85830" w:rsidRPr="006833D1">
        <w:t xml:space="preserve">utformas så att de på ett tydligt sätt </w:t>
      </w:r>
      <w:r w:rsidR="00E47A05" w:rsidRPr="006833D1">
        <w:t>lyft</w:t>
      </w:r>
      <w:r w:rsidR="00C85830" w:rsidRPr="006833D1">
        <w:t>er</w:t>
      </w:r>
      <w:r w:rsidR="00E47A05" w:rsidRPr="006833D1">
        <w:t xml:space="preserve"> fram EU:s positioner i viktiga förhandlingsfrågor</w:t>
      </w:r>
      <w:r w:rsidR="00C85830" w:rsidRPr="006833D1">
        <w:t xml:space="preserve">, betonar vikten av att nå framsteg i förhandlingarna, klarlägger EU:s vilja att förhandla och stimulerar andra parter till konstruktiv dialog vid kommande förhandlingsmöten. Uttalanden som görs i rådsslutsatserna bör vara fast förankrade i EU:s arbetsgrupper för de internationella förhandlingarna och i förekommande fall bygga på stabil vetenskaplig grund. </w:t>
      </w:r>
      <w:r w:rsidRPr="006833D1">
        <w:t>S</w:t>
      </w:r>
      <w:r w:rsidR="00C85830" w:rsidRPr="006833D1">
        <w:t>verige vill undvika att i rådsslutsatserna ta upp ovidkommande frågor samt att hantera frågor som bör avgöras i andra sammanhang, t.ex. frågan om finansiering av klimatinsatser inom ramen för EU:s klimatpaket</w:t>
      </w:r>
      <w:r w:rsidR="00202E34" w:rsidRPr="006833D1">
        <w:t>. Det gäller särskilt frågan om finansiering av klimatinsatser inom ramen för EU:s klimatpaket. Det är viktigt för FN-förhandlingarna att EU visar sin vilja att finansiera en framtida klimatregim men finansieringen bör inte ske genom öronmärkning av auktionsintäkter i EU:s handelssystem, något som Sverige motsätter sig.</w:t>
      </w:r>
      <w:r w:rsidR="00202E34" w:rsidRPr="006833D1">
        <w:br/>
      </w:r>
    </w:p>
    <w:p w:rsidR="00202E34" w:rsidRPr="006833D1" w:rsidRDefault="00202E34" w:rsidP="00202E34">
      <w:pPr>
        <w:widowControl w:val="0"/>
        <w:overflowPunct/>
        <w:autoSpaceDE/>
        <w:autoSpaceDN/>
        <w:adjustRightInd/>
        <w:spacing w:line="240" w:lineRule="auto"/>
        <w:textAlignment w:val="auto"/>
        <w:outlineLvl w:val="0"/>
      </w:pPr>
      <w:r w:rsidRPr="006833D1">
        <w:t>Sverige är positiva till en referens till konvergerande per capita utsläpp och</w:t>
      </w:r>
      <w:r w:rsidRPr="006833D1">
        <w:rPr>
          <w:szCs w:val="24"/>
        </w:rPr>
        <w:t xml:space="preserve"> kan tänka sig att ange ett mål för de globala per-capita utsläpp, under förutsättning att den är vetenskapligt väl underbyggd</w:t>
      </w:r>
      <w:r w:rsidRPr="006833D1">
        <w:t xml:space="preserve">. Sverige vill se försiktiga formuleringar kring vilka åtgärder som ska vidtas i avsaknad av ett bra klimatavtal för att skydda industrin. Sverige betonar vikten av att åtgärderna inte står i strid med principen om öppen internationell handel. Sverige vill vidare gå försiktigt fram gällande en koppling mellan åtgärder för minskad avskogning i utvecklingsländer och EU:s handelssystem. De inom Kyotoprotokollet redan tillåtna projekten för beskogning/återbeskogning vill dock Sverige tillåta snarast möjligt. </w:t>
      </w:r>
    </w:p>
    <w:p w:rsidR="00106741" w:rsidRPr="006833D1" w:rsidRDefault="00C85830" w:rsidP="00106741">
      <w:pPr>
        <w:widowControl w:val="0"/>
        <w:overflowPunct/>
        <w:autoSpaceDE/>
        <w:autoSpaceDN/>
        <w:adjustRightInd/>
        <w:spacing w:line="240" w:lineRule="auto"/>
        <w:textAlignment w:val="auto"/>
        <w:outlineLvl w:val="0"/>
      </w:pPr>
      <w:r w:rsidRPr="006833D1">
        <w:t xml:space="preserve">   </w:t>
      </w:r>
      <w:r w:rsidR="00106741" w:rsidRPr="006833D1">
        <w:t xml:space="preserve"> </w:t>
      </w:r>
    </w:p>
    <w:p w:rsidR="006A47CD" w:rsidRPr="006833D1" w:rsidRDefault="006A47CD">
      <w:pPr>
        <w:pStyle w:val="RKrubrik"/>
      </w:pPr>
      <w:r w:rsidRPr="006833D1">
        <w:t>Europaparlamentets inställning</w:t>
      </w:r>
    </w:p>
    <w:p w:rsidR="00957993" w:rsidRPr="006833D1" w:rsidRDefault="00957993" w:rsidP="00957993">
      <w:pPr>
        <w:pStyle w:val="RKnormal"/>
      </w:pPr>
      <w:r w:rsidRPr="006833D1">
        <w:t>-</w:t>
      </w:r>
    </w:p>
    <w:p w:rsidR="006A47CD" w:rsidRPr="006833D1" w:rsidRDefault="006A47CD">
      <w:pPr>
        <w:pStyle w:val="RKrubrik"/>
      </w:pPr>
      <w:r w:rsidRPr="006833D1">
        <w:t>Förslaget</w:t>
      </w:r>
    </w:p>
    <w:p w:rsidR="00202E34" w:rsidRPr="006833D1" w:rsidRDefault="00202E34" w:rsidP="00202E34">
      <w:r w:rsidRPr="006833D1">
        <w:t xml:space="preserve">Förslaget till rådsslutsatser beskriver kortfattat det vetenskapliga läget, läget i klimatförhandlingarna och betonar betydelsen av framsteg i förhandlingarna. De behandlar de viktigaste frågorna som är uppe till diskussion i de internationella klimatförhandlingarna och beskriver översiktligt hur EU ser på de olika frågorna samt refererar till EU:s tidigare gjorda åtaganden. Vidare kommenterar slutsatserna vissa andra processer av betydelse för klimatförhandlingarna. Föreliggande förslag innehåller också beskrivningar av hur intäkter från EU:s handelssystem bör användas. Trots bred kritik och många delegationers förslag kommer frågan att lyftas till miljörådet. Andra utestående frågor som väntas avgöras först vid rådsmötet är följande: </w:t>
      </w:r>
    </w:p>
    <w:p w:rsidR="00202E34" w:rsidRPr="006833D1" w:rsidRDefault="00202E34" w:rsidP="00202E34"/>
    <w:p w:rsidR="00202E34" w:rsidRPr="006833D1" w:rsidRDefault="00202E34" w:rsidP="00202E34">
      <w:r w:rsidRPr="006833D1">
        <w:t>- Huruvida en särskild referens till vilka utsläpp per capita världen bör sträva efter i genomsnitt till 2050.</w:t>
      </w:r>
    </w:p>
    <w:p w:rsidR="00202E34" w:rsidRPr="006833D1" w:rsidRDefault="00202E34" w:rsidP="00202E34">
      <w:r w:rsidRPr="006833D1">
        <w:t xml:space="preserve">-Hur starkt det ska framhållas att EUs industri och företag måste skyddas för det fall att man inte når ett tillfredställande avtal. </w:t>
      </w:r>
    </w:p>
    <w:p w:rsidR="00202E34" w:rsidRPr="006833D1" w:rsidRDefault="00202E34" w:rsidP="00202E34">
      <w:r w:rsidRPr="006833D1">
        <w:t>-Huruvida det ska specificeras i siffror vilka förväntningar EU har på u-länders eventuella framtida åtaganden.</w:t>
      </w:r>
    </w:p>
    <w:p w:rsidR="00202E34" w:rsidRPr="006833D1" w:rsidRDefault="00202E34" w:rsidP="00202E34">
      <w:r w:rsidRPr="006833D1">
        <w:t>-Huruvida och på vilket sätt EU ska klargöra att man avser räkna in åtgärder för minskad avskogning och andra skogsprojekt i utvecklingsländer i EUs handelssystem.</w:t>
      </w:r>
    </w:p>
    <w:p w:rsidR="00202E34" w:rsidRPr="006833D1" w:rsidRDefault="00202E34" w:rsidP="00202E34"/>
    <w:p w:rsidR="006A47CD" w:rsidRPr="006833D1" w:rsidRDefault="006A47CD">
      <w:pPr>
        <w:pStyle w:val="RKrubrik"/>
        <w:rPr>
          <w:i/>
          <w:iCs/>
        </w:rPr>
      </w:pPr>
      <w:r w:rsidRPr="006833D1">
        <w:rPr>
          <w:i/>
          <w:iCs/>
        </w:rPr>
        <w:t>Gällande svenska regler och förslagets effekter på dessa</w:t>
      </w:r>
    </w:p>
    <w:p w:rsidR="006A47CD" w:rsidRPr="006833D1" w:rsidRDefault="00957993">
      <w:pPr>
        <w:pStyle w:val="RKnormal"/>
      </w:pPr>
      <w:r w:rsidRPr="006833D1">
        <w:t>Inga</w:t>
      </w:r>
    </w:p>
    <w:p w:rsidR="006A47CD" w:rsidRPr="006833D1" w:rsidRDefault="006A47CD">
      <w:pPr>
        <w:pStyle w:val="RKrubrik"/>
      </w:pPr>
      <w:r w:rsidRPr="006833D1">
        <w:t>Ekonomiska konsekvenser</w:t>
      </w:r>
    </w:p>
    <w:p w:rsidR="00202E34" w:rsidRPr="006833D1" w:rsidRDefault="00202E34" w:rsidP="00202E34">
      <w:pPr>
        <w:pStyle w:val="RKnormal"/>
      </w:pPr>
      <w:r w:rsidRPr="006833D1">
        <w:t xml:space="preserve">Föreliggande förslag innebär att Sverige binds upp att använda en del av auktionsintäkterna (det framgår ej hur mycket) från EU:s handelssystem för internationella insatser på klimatområdet. </w:t>
      </w:r>
    </w:p>
    <w:sectPr w:rsidR="00202E34" w:rsidRPr="006833D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2EA8" w:rsidRPr="006833D1" w:rsidRDefault="00DE2EA8">
      <w:r w:rsidRPr="006833D1">
        <w:separator/>
      </w:r>
    </w:p>
  </w:endnote>
  <w:endnote w:type="continuationSeparator" w:id="0">
    <w:p w:rsidR="00DE2EA8" w:rsidRPr="006833D1" w:rsidRDefault="00DE2EA8">
      <w:r w:rsidRPr="006833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2EA8" w:rsidRPr="006833D1" w:rsidRDefault="00DE2EA8">
      <w:r w:rsidRPr="006833D1">
        <w:separator/>
      </w:r>
    </w:p>
  </w:footnote>
  <w:footnote w:type="continuationSeparator" w:id="0">
    <w:p w:rsidR="00DE2EA8" w:rsidRPr="006833D1" w:rsidRDefault="00DE2EA8">
      <w:r w:rsidRPr="006833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AD8" w:rsidRPr="006833D1" w:rsidRDefault="00525AD8">
    <w:pPr>
      <w:pStyle w:val="Sidhuvud"/>
      <w:framePr w:wrap="around" w:vAnchor="text" w:hAnchor="margin" w:xAlign="right" w:y="1"/>
      <w:rPr>
        <w:rStyle w:val="Sidnummer"/>
      </w:rPr>
    </w:pPr>
    <w:r w:rsidRPr="006833D1">
      <w:rPr>
        <w:rStyle w:val="Sidnummer"/>
      </w:rPr>
      <w:fldChar w:fldCharType="begin" w:fldLock="1"/>
    </w:r>
    <w:r w:rsidRPr="006833D1">
      <w:rPr>
        <w:rStyle w:val="Sidnummer"/>
      </w:rPr>
      <w:instrText xml:space="preserve">PAGE  </w:instrText>
    </w:r>
    <w:r w:rsidRPr="006833D1">
      <w:rPr>
        <w:rStyle w:val="Sidnummer"/>
      </w:rPr>
      <w:fldChar w:fldCharType="separate"/>
    </w:r>
    <w:r w:rsidR="008B2C5C" w:rsidRPr="006833D1">
      <w:rPr>
        <w:rStyle w:val="Sidnummer"/>
      </w:rPr>
      <w:t>2</w:t>
    </w:r>
    <w:r w:rsidRPr="006833D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25AD8" w:rsidRPr="006833D1">
      <w:tblPrEx>
        <w:tblCellMar>
          <w:top w:w="0" w:type="dxa"/>
          <w:bottom w:w="0" w:type="dxa"/>
        </w:tblCellMar>
      </w:tblPrEx>
      <w:trPr>
        <w:cantSplit/>
      </w:trPr>
      <w:tc>
        <w:tcPr>
          <w:tcW w:w="3119" w:type="dxa"/>
        </w:tcPr>
        <w:p w:rsidR="00525AD8" w:rsidRPr="006833D1" w:rsidRDefault="00525AD8">
          <w:pPr>
            <w:pStyle w:val="Sidhuvud"/>
            <w:spacing w:line="200" w:lineRule="atLeast"/>
            <w:ind w:right="357"/>
            <w:rPr>
              <w:rFonts w:ascii="TradeGothic" w:hAnsi="TradeGothic"/>
              <w:b/>
              <w:bCs/>
              <w:sz w:val="16"/>
            </w:rPr>
          </w:pPr>
        </w:p>
      </w:tc>
      <w:tc>
        <w:tcPr>
          <w:tcW w:w="4111" w:type="dxa"/>
          <w:tcMar>
            <w:left w:w="567" w:type="dxa"/>
          </w:tcMar>
        </w:tcPr>
        <w:p w:rsidR="00525AD8" w:rsidRPr="006833D1" w:rsidRDefault="00525AD8">
          <w:pPr>
            <w:pStyle w:val="Sidhuvud"/>
            <w:ind w:right="360"/>
          </w:pPr>
        </w:p>
      </w:tc>
      <w:tc>
        <w:tcPr>
          <w:tcW w:w="1525" w:type="dxa"/>
        </w:tcPr>
        <w:p w:rsidR="00525AD8" w:rsidRPr="006833D1" w:rsidRDefault="00525AD8">
          <w:pPr>
            <w:pStyle w:val="Sidhuvud"/>
            <w:ind w:right="360"/>
          </w:pPr>
        </w:p>
      </w:tc>
    </w:tr>
  </w:tbl>
  <w:p w:rsidR="00525AD8" w:rsidRPr="006833D1" w:rsidRDefault="00525AD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AD8" w:rsidRPr="006833D1" w:rsidRDefault="00525AD8">
    <w:pPr>
      <w:pStyle w:val="Sidhuvud"/>
      <w:framePr w:wrap="around" w:vAnchor="text" w:hAnchor="margin" w:xAlign="right" w:y="1"/>
      <w:rPr>
        <w:rStyle w:val="Sidnummer"/>
      </w:rPr>
    </w:pPr>
    <w:r w:rsidRPr="006833D1">
      <w:rPr>
        <w:rStyle w:val="Sidnummer"/>
      </w:rPr>
      <w:fldChar w:fldCharType="begin" w:fldLock="1"/>
    </w:r>
    <w:r w:rsidRPr="006833D1">
      <w:rPr>
        <w:rStyle w:val="Sidnummer"/>
      </w:rPr>
      <w:instrText xml:space="preserve">PAGE  </w:instrText>
    </w:r>
    <w:r w:rsidRPr="006833D1">
      <w:rPr>
        <w:rStyle w:val="Sidnummer"/>
      </w:rPr>
      <w:fldChar w:fldCharType="separate"/>
    </w:r>
    <w:r w:rsidR="008B2C5C" w:rsidRPr="006833D1">
      <w:rPr>
        <w:rStyle w:val="Sidnummer"/>
      </w:rPr>
      <w:t>3</w:t>
    </w:r>
    <w:r w:rsidRPr="006833D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25AD8" w:rsidRPr="006833D1">
      <w:tblPrEx>
        <w:tblCellMar>
          <w:top w:w="0" w:type="dxa"/>
          <w:bottom w:w="0" w:type="dxa"/>
        </w:tblCellMar>
      </w:tblPrEx>
      <w:trPr>
        <w:cantSplit/>
      </w:trPr>
      <w:tc>
        <w:tcPr>
          <w:tcW w:w="3119" w:type="dxa"/>
        </w:tcPr>
        <w:p w:rsidR="00525AD8" w:rsidRPr="006833D1" w:rsidRDefault="00525AD8">
          <w:pPr>
            <w:pStyle w:val="Sidhuvud"/>
            <w:spacing w:line="200" w:lineRule="atLeast"/>
            <w:ind w:right="357"/>
            <w:rPr>
              <w:rFonts w:ascii="TradeGothic" w:hAnsi="TradeGothic"/>
              <w:b/>
              <w:bCs/>
              <w:sz w:val="16"/>
            </w:rPr>
          </w:pPr>
        </w:p>
      </w:tc>
      <w:tc>
        <w:tcPr>
          <w:tcW w:w="4111" w:type="dxa"/>
          <w:tcMar>
            <w:left w:w="567" w:type="dxa"/>
          </w:tcMar>
        </w:tcPr>
        <w:p w:rsidR="00525AD8" w:rsidRPr="006833D1" w:rsidRDefault="00525AD8">
          <w:pPr>
            <w:pStyle w:val="Sidhuvud"/>
            <w:ind w:right="360"/>
          </w:pPr>
        </w:p>
      </w:tc>
      <w:tc>
        <w:tcPr>
          <w:tcW w:w="1525" w:type="dxa"/>
        </w:tcPr>
        <w:p w:rsidR="00525AD8" w:rsidRPr="006833D1" w:rsidRDefault="00525AD8">
          <w:pPr>
            <w:pStyle w:val="Sidhuvud"/>
            <w:ind w:right="360"/>
          </w:pPr>
        </w:p>
      </w:tc>
    </w:tr>
  </w:tbl>
  <w:p w:rsidR="00525AD8" w:rsidRPr="006833D1" w:rsidRDefault="00525AD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AD8" w:rsidRPr="006833D1" w:rsidRDefault="006833D1">
    <w:pPr>
      <w:framePr w:w="2948" w:h="1321" w:hRule="exact" w:wrap="notBeside" w:vAnchor="page" w:hAnchor="page" w:x="1362" w:y="653"/>
    </w:pPr>
    <w:r w:rsidRPr="006833D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25AD8" w:rsidRPr="006833D1" w:rsidRDefault="00525AD8">
    <w:pPr>
      <w:pStyle w:val="RKrubrik"/>
      <w:keepNext w:val="0"/>
      <w:tabs>
        <w:tab w:val="clear" w:pos="1134"/>
        <w:tab w:val="clear" w:pos="2835"/>
      </w:tabs>
      <w:spacing w:before="0" w:after="0" w:line="320" w:lineRule="atLeast"/>
      <w:rPr>
        <w:bCs/>
      </w:rPr>
    </w:pPr>
  </w:p>
  <w:p w:rsidR="00525AD8" w:rsidRPr="006833D1" w:rsidRDefault="00525AD8">
    <w:pPr>
      <w:rPr>
        <w:rFonts w:ascii="TradeGothic" w:hAnsi="TradeGothic"/>
        <w:b/>
        <w:bCs/>
        <w:spacing w:val="12"/>
        <w:sz w:val="22"/>
      </w:rPr>
    </w:pPr>
  </w:p>
  <w:p w:rsidR="00525AD8" w:rsidRPr="006833D1" w:rsidRDefault="00525AD8">
    <w:pPr>
      <w:pStyle w:val="RKrubrik"/>
      <w:keepNext w:val="0"/>
      <w:tabs>
        <w:tab w:val="clear" w:pos="1134"/>
        <w:tab w:val="clear" w:pos="2835"/>
      </w:tabs>
      <w:spacing w:before="0" w:after="0" w:line="320" w:lineRule="atLeast"/>
      <w:rPr>
        <w:bCs/>
      </w:rPr>
    </w:pPr>
  </w:p>
  <w:p w:rsidR="00525AD8" w:rsidRPr="006833D1" w:rsidRDefault="00525AD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D473F"/>
    <w:multiLevelType w:val="hybridMultilevel"/>
    <w:tmpl w:val="FB3CDD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603E64CC"/>
    <w:multiLevelType w:val="hybridMultilevel"/>
    <w:tmpl w:val="635AF0B6"/>
    <w:lvl w:ilvl="0" w:tplc="06E82C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num w:numId="1" w16cid:durableId="1184124944">
    <w:abstractNumId w:val="2"/>
  </w:num>
  <w:num w:numId="2" w16cid:durableId="1129283411">
    <w:abstractNumId w:val="0"/>
  </w:num>
  <w:num w:numId="3" w16cid:durableId="1598173937">
    <w:abstractNumId w:val="1"/>
  </w:num>
  <w:num w:numId="4" w16cid:durableId="2129086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75154F"/>
    <w:rsid w:val="00010623"/>
    <w:rsid w:val="000137B8"/>
    <w:rsid w:val="000F4A2D"/>
    <w:rsid w:val="00106741"/>
    <w:rsid w:val="00113A74"/>
    <w:rsid w:val="00202E34"/>
    <w:rsid w:val="00286E17"/>
    <w:rsid w:val="00335A70"/>
    <w:rsid w:val="00525AD8"/>
    <w:rsid w:val="00634EAA"/>
    <w:rsid w:val="00637E0E"/>
    <w:rsid w:val="006833D1"/>
    <w:rsid w:val="006A47CD"/>
    <w:rsid w:val="0075154F"/>
    <w:rsid w:val="007F79A2"/>
    <w:rsid w:val="008B2C5C"/>
    <w:rsid w:val="00957993"/>
    <w:rsid w:val="009611FE"/>
    <w:rsid w:val="00AD37F5"/>
    <w:rsid w:val="00B10DAB"/>
    <w:rsid w:val="00BE586F"/>
    <w:rsid w:val="00BF5039"/>
    <w:rsid w:val="00C85830"/>
    <w:rsid w:val="00DD087B"/>
    <w:rsid w:val="00DE2EA8"/>
    <w:rsid w:val="00E47A05"/>
    <w:rsid w:val="00F14EF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B6082F2-6E52-40F5-860D-8430C07C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Refer">
    <w:name w:val="EntRefer"/>
    <w:basedOn w:val="Normal"/>
    <w:rsid w:val="0075154F"/>
    <w:pPr>
      <w:widowControl w:val="0"/>
      <w:overflowPunct/>
      <w:autoSpaceDE/>
      <w:autoSpaceDN/>
      <w:adjustRightInd/>
      <w:spacing w:line="240" w:lineRule="auto"/>
      <w:textAlignment w:val="auto"/>
    </w:pPr>
    <w:rPr>
      <w:rFonts w:ascii="Times New Roman" w:hAnsi="Times New Roman"/>
      <w:b/>
      <w:lang w:val="en-GB" w:eastAsia="fr-BE"/>
    </w:rPr>
  </w:style>
  <w:style w:type="character" w:customStyle="1" w:styleId="RKnormalChar">
    <w:name w:val="RKnormal Char"/>
    <w:basedOn w:val="Standardstycketeckensnitt"/>
    <w:link w:val="RKnormal"/>
    <w:rsid w:val="00106741"/>
    <w:rPr>
      <w:rFonts w:ascii="OrigGarmnd BT" w:hAnsi="OrigGarmnd BT"/>
      <w:sz w:val="24"/>
      <w:lang w:val="sv-SE" w:eastAsia="en-US" w:bidi="ar-SA"/>
    </w:rPr>
  </w:style>
  <w:style w:type="paragraph" w:customStyle="1" w:styleId="Par-number1">
    <w:name w:val="Par-number 1."/>
    <w:basedOn w:val="Normal"/>
    <w:next w:val="Normal"/>
    <w:link w:val="Par-number1Char"/>
    <w:rsid w:val="00010623"/>
    <w:pPr>
      <w:widowControl w:val="0"/>
      <w:numPr>
        <w:numId w:val="4"/>
      </w:numPr>
      <w:overflowPunct/>
      <w:autoSpaceDE/>
      <w:autoSpaceDN/>
      <w:adjustRightInd/>
      <w:spacing w:line="360" w:lineRule="auto"/>
      <w:textAlignment w:val="auto"/>
    </w:pPr>
    <w:rPr>
      <w:rFonts w:ascii="Times New Roman" w:hAnsi="Times New Roman"/>
      <w:lang w:eastAsia="fr-BE"/>
    </w:rPr>
  </w:style>
  <w:style w:type="paragraph" w:customStyle="1" w:styleId="Par-dash">
    <w:name w:val="Par-dash"/>
    <w:basedOn w:val="Normal"/>
    <w:next w:val="Normal"/>
    <w:rsid w:val="00010623"/>
    <w:pPr>
      <w:widowControl w:val="0"/>
      <w:numPr>
        <w:numId w:val="3"/>
      </w:numPr>
      <w:overflowPunct/>
      <w:autoSpaceDE/>
      <w:autoSpaceDN/>
      <w:adjustRightInd/>
      <w:spacing w:line="360" w:lineRule="auto"/>
      <w:textAlignment w:val="auto"/>
    </w:pPr>
    <w:rPr>
      <w:rFonts w:ascii="Times New Roman" w:hAnsi="Times New Roman"/>
      <w:lang w:eastAsia="fr-BE"/>
    </w:rPr>
  </w:style>
  <w:style w:type="character" w:customStyle="1" w:styleId="Par-number1Char">
    <w:name w:val="Par-number 1. Char"/>
    <w:basedOn w:val="Standardstycketeckensnitt"/>
    <w:link w:val="Par-number1"/>
    <w:rsid w:val="00010623"/>
    <w:rPr>
      <w:sz w:val="24"/>
      <w:lang w:val="sv-SE"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999</Words>
  <Characters>6248</Characters>
  <Application>Microsoft Office Word</Application>
  <DocSecurity>4</DocSecurity>
  <Lines>164</Lines>
  <Paragraphs>46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2025-12-17T19:34:00Z</dcterms:created>
  <dcterms:modified xsi:type="dcterms:W3CDTF">2025-12-17T19:34:00Z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