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8F44843384146C7A9DF89D6DBFEED10"/>
        </w:placeholder>
        <w15:appearance w15:val="hidden"/>
        <w:text/>
      </w:sdtPr>
      <w:sdtEndPr/>
      <w:sdtContent>
        <w:p w:rsidRPr="009B062B" w:rsidR="00AF30DD" w:rsidP="009B062B" w:rsidRDefault="00AF30DD" w14:paraId="30F57C9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f016837-9b26-44f6-b997-6bbc016f456c"/>
        <w:id w:val="68093142"/>
        <w:lock w:val="sdtLocked"/>
      </w:sdtPr>
      <w:sdtEndPr/>
      <w:sdtContent>
        <w:p w:rsidR="009013CE" w:rsidRDefault="003454BA" w14:paraId="30F57C9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fortlöpande och med högre geografisk detaljrikedom ska följa upp Postnords utförande av samhällsomfattande posttjänster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4DF62880ABB41678C43EBC6AF0B7708"/>
        </w:placeholder>
        <w15:appearance w15:val="hidden"/>
        <w:text/>
      </w:sdtPr>
      <w:sdtEndPr/>
      <w:sdtContent>
        <w:p w:rsidRPr="009B062B" w:rsidR="006D79C9" w:rsidP="00333E95" w:rsidRDefault="006D79C9" w14:paraId="30F57C98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C045C5" w14:paraId="30F57C99" w14:textId="0E123465">
      <w:pPr>
        <w:pStyle w:val="Normalutanindragellerluft"/>
      </w:pPr>
      <w:r>
        <w:t xml:space="preserve">Sverigedemokraterna verkar för att hela Sverige ska blomstra och att </w:t>
      </w:r>
      <w:r w:rsidR="008D5D34">
        <w:t xml:space="preserve">de </w:t>
      </w:r>
      <w:r>
        <w:t>boende i hela landet ska åtnjuta samma grundläggande service och tillgänglighet.</w:t>
      </w:r>
      <w:r w:rsidR="00967A4A">
        <w:t xml:space="preserve"> Vi ser det som viktigt att folk har möjligheten att bo kvar i en miljö där de känner sig rotade</w:t>
      </w:r>
      <w:r w:rsidR="00290BA4">
        <w:t>,</w:t>
      </w:r>
      <w:r w:rsidR="00967A4A">
        <w:t xml:space="preserve"> har ett socialt nätverk </w:t>
      </w:r>
      <w:r w:rsidR="00290BA4">
        <w:t>samt</w:t>
      </w:r>
      <w:r w:rsidR="00967A4A">
        <w:t xml:space="preserve"> en platsbunden tillhörighet och identitet.</w:t>
      </w:r>
    </w:p>
    <w:p w:rsidR="00967A4A" w:rsidP="00C045C5" w:rsidRDefault="00C045C5" w14:paraId="30F57C9A" w14:textId="59AE11DF">
      <w:r>
        <w:t>Urbaniseringen som skett i Sverige, och som tog fart under 1900-talet, har lett till en ond spiral, där arbete loc</w:t>
      </w:r>
      <w:r w:rsidR="005D6882">
        <w:t>kat människor till storstäderna;</w:t>
      </w:r>
      <w:r>
        <w:t xml:space="preserve"> </w:t>
      </w:r>
      <w:r w:rsidR="005D6882">
        <w:t>inflyttningen till städerna</w:t>
      </w:r>
      <w:r>
        <w:t xml:space="preserve"> lett</w:t>
      </w:r>
      <w:r w:rsidR="005D6882">
        <w:t xml:space="preserve"> till avfolkning på landsbygden;</w:t>
      </w:r>
      <w:r>
        <w:t xml:space="preserve"> </w:t>
      </w:r>
      <w:r w:rsidR="00967A4A">
        <w:t>det minskade befolkningsunderlaget</w:t>
      </w:r>
      <w:r w:rsidR="005D6882">
        <w:t xml:space="preserve"> på landsbygden</w:t>
      </w:r>
      <w:r w:rsidR="00967A4A">
        <w:t xml:space="preserve"> lett </w:t>
      </w:r>
      <w:bookmarkStart w:name="_GoBack" w:id="1"/>
      <w:bookmarkEnd w:id="1"/>
      <w:r w:rsidR="00967A4A">
        <w:t xml:space="preserve">till </w:t>
      </w:r>
      <w:r w:rsidR="008D5D34">
        <w:t xml:space="preserve">ett </w:t>
      </w:r>
      <w:r w:rsidR="00967A4A">
        <w:t>minskat</w:t>
      </w:r>
      <w:r w:rsidR="00290BA4">
        <w:t xml:space="preserve"> antal arbetstillfällen och</w:t>
      </w:r>
      <w:r>
        <w:t xml:space="preserve"> neddragen service</w:t>
      </w:r>
      <w:r w:rsidR="008D5D34">
        <w:t>,</w:t>
      </w:r>
      <w:r w:rsidR="005D6882">
        <w:t xml:space="preserve"> </w:t>
      </w:r>
      <w:r>
        <w:t xml:space="preserve">vilket genom återkoppling </w:t>
      </w:r>
      <w:r w:rsidR="00290BA4">
        <w:t>förstärkt</w:t>
      </w:r>
      <w:r>
        <w:t xml:space="preserve"> </w:t>
      </w:r>
      <w:r w:rsidR="00967A4A">
        <w:t>den olyckliga utvecklingen</w:t>
      </w:r>
      <w:r>
        <w:t xml:space="preserve">. </w:t>
      </w:r>
    </w:p>
    <w:p w:rsidR="00C045C5" w:rsidP="00C045C5" w:rsidRDefault="00C045C5" w14:paraId="30F57C9B" w14:textId="77777777">
      <w:r>
        <w:t>Detta har lett till en demografisk strukturskillnad mellan stad och landsbygd, där främst de unga på landet sökt sig till staden</w:t>
      </w:r>
      <w:r w:rsidR="00967A4A">
        <w:t xml:space="preserve"> samtidigt som de äldre stannat kvar</w:t>
      </w:r>
      <w:r>
        <w:t>. Medan städernas främsta utmaning är att lösa bostadsfrågan, är glesbygdskommunernas att upprätthålla en acceptabel nivå av samhällstjänster.</w:t>
      </w:r>
    </w:p>
    <w:p w:rsidR="00C045C5" w:rsidP="00C045C5" w:rsidRDefault="00C045C5" w14:paraId="30F57C9C" w14:textId="60B08576">
      <w:r>
        <w:t xml:space="preserve">Tillgång till posttjänst är – trots vår ständigt mer digitaliserade värld – alltjämt en förutsättning för att kunna bo, leva och arbeta. Det är därför </w:t>
      </w:r>
      <w:r w:rsidR="00967A4A">
        <w:t>av yttersta vikt att samma villko</w:t>
      </w:r>
      <w:r w:rsidR="008D5D34">
        <w:t>r, i så stor utsträckning som</w:t>
      </w:r>
      <w:r w:rsidR="00967A4A">
        <w:t xml:space="preserve"> möjligt, </w:t>
      </w:r>
      <w:r w:rsidR="00290BA4">
        <w:t>gäller för stad och landsbygd</w:t>
      </w:r>
      <w:r w:rsidR="00967A4A">
        <w:t>.</w:t>
      </w:r>
    </w:p>
    <w:p w:rsidR="004578CC" w:rsidP="00C045C5" w:rsidRDefault="00967A4A" w14:paraId="30F57C9D" w14:textId="0363D58A">
      <w:r>
        <w:t>I dagsläget har Postnord det samhällsomfattande uppdraget att tillhandahålla posttjän</w:t>
      </w:r>
      <w:r w:rsidR="008D5D34">
        <w:t>ster. Detta är nödvändigt på grund av</w:t>
      </w:r>
      <w:r>
        <w:t xml:space="preserve"> att den låga befolkningstätheten</w:t>
      </w:r>
      <w:r w:rsidR="005D6882">
        <w:t xml:space="preserve"> i stora delar av landet</w:t>
      </w:r>
      <w:r>
        <w:t xml:space="preserve"> inte erbjuder det kundunderlag som krävs för en tillräckligt konkurrensutsatt postmarknad </w:t>
      </w:r>
      <w:r w:rsidR="005D6882">
        <w:t>och</w:t>
      </w:r>
      <w:r>
        <w:t xml:space="preserve"> fler rikstäckande postföretag.</w:t>
      </w:r>
    </w:p>
    <w:p w:rsidR="000A5543" w:rsidP="00C045C5" w:rsidRDefault="004578CC" w14:paraId="30F57C9E" w14:textId="3317900F">
      <w:r>
        <w:t xml:space="preserve">Med anledning av vikten av en välfungerande posttjänst i hela landet ser Sverigedemokraterna en detaljerad uppföljning av Postnords uppdrag </w:t>
      </w:r>
      <w:r w:rsidR="005D6882">
        <w:t>vara</w:t>
      </w:r>
      <w:r w:rsidR="000A5543">
        <w:t xml:space="preserve"> av yttersta vikt för att </w:t>
      </w:r>
      <w:r w:rsidR="005D6882">
        <w:t xml:space="preserve">kunna </w:t>
      </w:r>
      <w:r w:rsidR="00290BA4">
        <w:t>vidta åtgärder nödvändiga för att</w:t>
      </w:r>
      <w:r w:rsidR="000A5543">
        <w:t xml:space="preserve"> bromsa avfolkningstrenden på landsbygden och erbjuda de boende den service de har rätt till.</w:t>
      </w:r>
      <w:r w:rsidR="005D6882">
        <w:t xml:space="preserve"> Detta måste ske fortlöpande och med betydligt högre detaljrikedom än nuvarande redovisning</w:t>
      </w:r>
      <w:r w:rsidR="004C29F7">
        <w:rPr>
          <w:rStyle w:val="Fotnotsreferens"/>
        </w:rPr>
        <w:footnoteReference w:id="1"/>
      </w:r>
      <w:r w:rsidR="008D5D34">
        <w:t>, då</w:t>
      </w:r>
      <w:r w:rsidR="005D6882">
        <w:t xml:space="preserve"> förutsättningar mellan stad och land i så pass hög utsträckning skiljer sig åt.</w:t>
      </w:r>
    </w:p>
    <w:p w:rsidRPr="00C045C5" w:rsidR="00967A4A" w:rsidP="00C045C5" w:rsidRDefault="000A5543" w14:paraId="30F57C9F" w14:textId="77777777">
      <w:r>
        <w:t xml:space="preserve">Sverigedemokraterna vill med anledning av detta att regeringen </w:t>
      </w:r>
      <w:r w:rsidR="000D3C51">
        <w:t xml:space="preserve">fortlöpande och </w:t>
      </w:r>
      <w:r>
        <w:t xml:space="preserve">i större </w:t>
      </w:r>
      <w:r w:rsidR="000D3C51">
        <w:t xml:space="preserve">geografisk </w:t>
      </w:r>
      <w:r>
        <w:t>detalj utvärderar Postnords arbete</w:t>
      </w:r>
      <w:r w:rsidR="00290BA4">
        <w:t xml:space="preserve"> – speciellt på landsbygd</w:t>
      </w:r>
      <w:r>
        <w:t>.</w:t>
      </w:r>
      <w:r w:rsidR="00967A4A">
        <w:t xml:space="preserve"> </w:t>
      </w:r>
    </w:p>
    <w:p w:rsidRPr="00881181" w:rsidR="00881181" w:rsidP="00881181" w:rsidRDefault="00881181" w14:paraId="30F57CA0" w14:textId="77777777"/>
    <w:sdt>
      <w:sdtPr>
        <w:alias w:val="CC_Underskrifter"/>
        <w:tag w:val="CC_Underskrifter"/>
        <w:id w:val="583496634"/>
        <w:lock w:val="sdtContentLocked"/>
        <w:placeholder>
          <w:docPart w:val="C2876E245C3445DAB3E9F7BD46F5BA1E"/>
        </w:placeholder>
        <w15:appearance w15:val="hidden"/>
      </w:sdtPr>
      <w:sdtEndPr/>
      <w:sdtContent>
        <w:p w:rsidR="004801AC" w:rsidP="000D2A8F" w:rsidRDefault="007E6DCB" w14:paraId="30F57CA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Klarberg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</w:tr>
    </w:tbl>
    <w:p w:rsidR="00D67C11" w:rsidRDefault="00D67C11" w14:paraId="30F57CA5" w14:textId="77777777"/>
    <w:sectPr w:rsidR="00D67C1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57CA7" w14:textId="77777777" w:rsidR="00332B60" w:rsidRDefault="00332B60" w:rsidP="000C1CAD">
      <w:pPr>
        <w:spacing w:line="240" w:lineRule="auto"/>
      </w:pPr>
      <w:r>
        <w:separator/>
      </w:r>
    </w:p>
  </w:endnote>
  <w:endnote w:type="continuationSeparator" w:id="0">
    <w:p w14:paraId="30F57CA8" w14:textId="77777777" w:rsidR="00332B60" w:rsidRDefault="00332B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57CA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57CAE" w14:textId="4D8811DB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E6DC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57CA5" w14:textId="77777777" w:rsidR="00332B60" w:rsidRPr="004C29F7" w:rsidRDefault="00332B60" w:rsidP="004C29F7">
      <w:pPr>
        <w:pStyle w:val="Sidfot"/>
      </w:pPr>
    </w:p>
  </w:footnote>
  <w:footnote w:type="continuationSeparator" w:id="0">
    <w:p w14:paraId="30F57CA6" w14:textId="77777777" w:rsidR="00332B60" w:rsidRDefault="00332B60" w:rsidP="000C1CAD">
      <w:pPr>
        <w:spacing w:line="240" w:lineRule="auto"/>
      </w:pPr>
      <w:r>
        <w:continuationSeparator/>
      </w:r>
    </w:p>
  </w:footnote>
  <w:footnote w:id="1">
    <w:p w14:paraId="30F57CB9" w14:textId="77777777" w:rsidR="004C29F7" w:rsidRPr="008D5D34" w:rsidRDefault="004C29F7">
      <w:pPr>
        <w:pStyle w:val="Fotnotstext"/>
      </w:pPr>
      <w:r>
        <w:rPr>
          <w:rStyle w:val="Fotnotsreferens"/>
        </w:rPr>
        <w:footnoteRef/>
      </w:r>
      <w:r>
        <w:t xml:space="preserve"> Nuvarande redovisning görs enbart genom riksgenomsnitt och döljer således regionala skillnader genom att landsbygdens avvikelser får litet genomslag då enbart en tiondel av befolkningen bor där, se </w:t>
      </w:r>
      <w:hyperlink r:id="rId1" w:history="1">
        <w:r w:rsidRPr="008D5D34">
          <w:rPr>
            <w:rStyle w:val="Hyperlnk"/>
            <w:color w:val="auto"/>
            <w:u w:val="none"/>
          </w:rPr>
          <w:t>https://www.pts.se/upload/Rapporter/Post/2017/Svensk%20Postmarknad%202017.pdf</w:t>
        </w:r>
      </w:hyperlink>
      <w:r w:rsidRPr="008D5D34">
        <w:t xml:space="preserve"> 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0F57CA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0F57CB8" wp14:anchorId="30F57C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E6DCB" w14:paraId="30F57CB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4CBB96F7BE842F2AC519A27008033FC"/>
                              </w:placeholder>
                              <w:text/>
                            </w:sdtPr>
                            <w:sdtEndPr/>
                            <w:sdtContent>
                              <w:r w:rsidR="000D2A8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389A308CBDC498A9AFD7E8AE0930CD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0F57CB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D5D34" w14:paraId="30F57CB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4CBB96F7BE842F2AC519A27008033FC"/>
                        </w:placeholder>
                        <w:text/>
                      </w:sdtPr>
                      <w:sdtEndPr/>
                      <w:sdtContent>
                        <w:r w:rsidR="000D2A8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389A308CBDC498A9AFD7E8AE0930CD0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0F57CA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E6DCB" w14:paraId="30F57CAB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389A308CBDC498A9AFD7E8AE0930CD0"/>
        </w:placeholder>
        <w:text/>
      </w:sdtPr>
      <w:sdtEndPr/>
      <w:sdtContent>
        <w:r w:rsidR="000D2A8F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30F57CA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E6DCB" w14:paraId="30F57CA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D2A8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7E6DCB" w14:paraId="30F57CB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7E6DCB" w14:paraId="30F57CB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E6DCB" w14:paraId="30F57CB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:3934</w:t>
        </w:r>
      </w:sdtContent>
    </w:sdt>
  </w:p>
  <w:p w:rsidR="004F35FE" w:rsidP="00E03A3D" w:rsidRDefault="007E6DCB" w14:paraId="30F57CB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Klarberg och Jimmy Ståhl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454BA" w14:paraId="30F57CB4" w14:textId="047B42BE">
        <w:pPr>
          <w:pStyle w:val="FSHRub2"/>
        </w:pPr>
        <w:r>
          <w:t>med anledning av prop. 2017/18:41 Ändringar i postlagen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0F57CB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C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2B9F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5543"/>
    <w:rsid w:val="000A6935"/>
    <w:rsid w:val="000B2DAD"/>
    <w:rsid w:val="000B2E6B"/>
    <w:rsid w:val="000B3B88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2A8F"/>
    <w:rsid w:val="000D30D6"/>
    <w:rsid w:val="000D3A56"/>
    <w:rsid w:val="000D3C51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3CB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0BA4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567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2B60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54BA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8C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9F7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882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0E53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276B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DCB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D5D34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3CE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67A4A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45C5"/>
    <w:rsid w:val="00C06926"/>
    <w:rsid w:val="00C07775"/>
    <w:rsid w:val="00C13086"/>
    <w:rsid w:val="00C13168"/>
    <w:rsid w:val="00C13960"/>
    <w:rsid w:val="00C13ED0"/>
    <w:rsid w:val="00C1539A"/>
    <w:rsid w:val="00C15C6E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F51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C11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1920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8FD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F57C95"/>
  <w15:chartTrackingRefBased/>
  <w15:docId w15:val="{EA67C885-2149-42F1-B84B-95F3D249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4C29F7"/>
    <w:rPr>
      <w:vertAlign w:val="superscript"/>
    </w:rPr>
  </w:style>
  <w:style w:type="character" w:styleId="Hyperlnk">
    <w:name w:val="Hyperlink"/>
    <w:basedOn w:val="Standardstycketeckensnitt"/>
    <w:uiPriority w:val="58"/>
    <w:semiHidden/>
    <w:locked/>
    <w:rsid w:val="004C29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ts.se/upload/Rapporter/Post/2017/Svensk%20Postmarknad%202017.pdf" TargetMode="Externa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F44843384146C7A9DF89D6DBFEE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E20D0D-EEE7-4C31-870E-3199721FEA8A}"/>
      </w:docPartPr>
      <w:docPartBody>
        <w:p w:rsidR="006865ED" w:rsidRDefault="009900AF">
          <w:pPr>
            <w:pStyle w:val="98F44843384146C7A9DF89D6DBFEED1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DF62880ABB41678C43EBC6AF0B77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7E5048-3553-41F7-AF3B-7AA97DB1F9B7}"/>
      </w:docPartPr>
      <w:docPartBody>
        <w:p w:rsidR="006865ED" w:rsidRDefault="009900AF">
          <w:pPr>
            <w:pStyle w:val="04DF62880ABB41678C43EBC6AF0B77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2876E245C3445DAB3E9F7BD46F5B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E3D92F-9A7B-409F-8834-73456A3127A2}"/>
      </w:docPartPr>
      <w:docPartBody>
        <w:p w:rsidR="006865ED" w:rsidRDefault="009900AF">
          <w:pPr>
            <w:pStyle w:val="C2876E245C3445DAB3E9F7BD46F5BA1E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04CBB96F7BE842F2AC519A27008033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3399DA-D44B-4510-B885-68A919B5A144}"/>
      </w:docPartPr>
      <w:docPartBody>
        <w:p w:rsidR="006865ED" w:rsidRDefault="009900AF">
          <w:pPr>
            <w:pStyle w:val="04CBB96F7BE842F2AC519A27008033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89A308CBDC498A9AFD7E8AE0930C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F0F335-16FE-423B-9F23-A26FF8C17FCC}"/>
      </w:docPartPr>
      <w:docPartBody>
        <w:p w:rsidR="006865ED" w:rsidRDefault="009900AF">
          <w:pPr>
            <w:pStyle w:val="4389A308CBDC498A9AFD7E8AE0930CD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AF"/>
    <w:rsid w:val="0002092D"/>
    <w:rsid w:val="006865ED"/>
    <w:rsid w:val="0099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F44843384146C7A9DF89D6DBFEED10">
    <w:name w:val="98F44843384146C7A9DF89D6DBFEED10"/>
  </w:style>
  <w:style w:type="paragraph" w:customStyle="1" w:styleId="D1A38B931AE4479CBBE3E3DFBB0DC51D">
    <w:name w:val="D1A38B931AE4479CBBE3E3DFBB0DC51D"/>
  </w:style>
  <w:style w:type="paragraph" w:customStyle="1" w:styleId="3FF96FB52F8A408E86856A6F74A00F3E">
    <w:name w:val="3FF96FB52F8A408E86856A6F74A00F3E"/>
  </w:style>
  <w:style w:type="paragraph" w:customStyle="1" w:styleId="04DF62880ABB41678C43EBC6AF0B7708">
    <w:name w:val="04DF62880ABB41678C43EBC6AF0B7708"/>
  </w:style>
  <w:style w:type="paragraph" w:customStyle="1" w:styleId="C2876E245C3445DAB3E9F7BD46F5BA1E">
    <w:name w:val="C2876E245C3445DAB3E9F7BD46F5BA1E"/>
  </w:style>
  <w:style w:type="paragraph" w:customStyle="1" w:styleId="04CBB96F7BE842F2AC519A27008033FC">
    <w:name w:val="04CBB96F7BE842F2AC519A27008033FC"/>
  </w:style>
  <w:style w:type="paragraph" w:customStyle="1" w:styleId="4389A308CBDC498A9AFD7E8AE0930CD0">
    <w:name w:val="4389A308CBDC498A9AFD7E8AE0930C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9DC52B-449B-4DC0-AA72-E789B9C2C0D2}"/>
</file>

<file path=customXml/itemProps2.xml><?xml version="1.0" encoding="utf-8"?>
<ds:datastoreItem xmlns:ds="http://schemas.openxmlformats.org/officeDocument/2006/customXml" ds:itemID="{9B3ACA0B-3C95-415F-B8A9-B0A5AB7E843B}"/>
</file>

<file path=customXml/itemProps3.xml><?xml version="1.0" encoding="utf-8"?>
<ds:datastoreItem xmlns:ds="http://schemas.openxmlformats.org/officeDocument/2006/customXml" ds:itemID="{34972A18-5B08-42D4-87C5-A4CB2166B7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2178</Characters>
  <Application>Microsoft Office Word</Application>
  <DocSecurity>0</DocSecurity>
  <Lines>37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2528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