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47FA" w:rsidRDefault="002C4EA2" w14:paraId="5E6C2A15" w14:textId="77777777">
      <w:pPr>
        <w:pStyle w:val="RubrikFrslagTIllRiksdagsbeslut"/>
      </w:pPr>
      <w:sdt>
        <w:sdtPr>
          <w:alias w:val="CC_Boilerplate_4"/>
          <w:tag w:val="CC_Boilerplate_4"/>
          <w:id w:val="-1644581176"/>
          <w:lock w:val="sdtContentLocked"/>
          <w:placeholder>
            <w:docPart w:val="A3F5C606428A45B89B8F135963CF698F"/>
          </w:placeholder>
          <w:text/>
        </w:sdtPr>
        <w:sdtEndPr/>
        <w:sdtContent>
          <w:r w:rsidRPr="009B062B" w:rsidR="00AF30DD">
            <w:t>Förslag till riksdagsbeslut</w:t>
          </w:r>
        </w:sdtContent>
      </w:sdt>
      <w:bookmarkEnd w:id="0"/>
      <w:bookmarkEnd w:id="1"/>
    </w:p>
    <w:sdt>
      <w:sdtPr>
        <w:alias w:val="Yrkande 1"/>
        <w:tag w:val="545ed951-39a1-4847-a575-927db938f227"/>
        <w:id w:val="-2049438973"/>
        <w:lock w:val="sdtLocked"/>
      </w:sdtPr>
      <w:sdtEndPr/>
      <w:sdtContent>
        <w:p w:rsidR="00431048" w:rsidRDefault="00400AE7" w14:paraId="4CE4FC6B" w14:textId="77777777">
          <w:pPr>
            <w:pStyle w:val="Frslagstext"/>
            <w:numPr>
              <w:ilvl w:val="0"/>
              <w:numId w:val="0"/>
            </w:numPr>
          </w:pPr>
          <w:r>
            <w:t>Riksdagen anvisar anslagen för 2025 inom utgiftsområde 14 Arbetsmarknad och arbetsliv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6709D088464CB9ABFC10AB8AEA7DFA"/>
        </w:placeholder>
        <w:text/>
      </w:sdtPr>
      <w:sdtEndPr/>
      <w:sdtContent>
        <w:p w:rsidRPr="007A47FA" w:rsidR="006D79C9" w:rsidP="00333E95" w:rsidRDefault="00BD407E" w14:paraId="24F67BEA" w14:textId="455DADCE">
          <w:pPr>
            <w:pStyle w:val="Rubrik1"/>
          </w:pPr>
          <w:r>
            <w:t>Anslagsfördelning</w:t>
          </w:r>
        </w:p>
      </w:sdtContent>
    </w:sdt>
    <w:bookmarkEnd w:displacedByCustomXml="prev" w:id="3"/>
    <w:bookmarkEnd w:displacedByCustomXml="prev" w:id="4"/>
    <w:p w:rsidRPr="002C4EA2" w:rsidR="00BD407E" w:rsidP="002C4EA2" w:rsidRDefault="00BD407E" w14:paraId="48BBD144" w14:textId="013CCD6B">
      <w:pPr>
        <w:pStyle w:val="Tabellunderrubrik"/>
      </w:pPr>
      <w:r w:rsidRPr="002C4EA2">
        <w:t>Tabell 1 Anslagsförslag 2025 för utgiftsområde 14 Arbetsmarknad och arbetsliv</w:t>
      </w:r>
    </w:p>
    <w:p w:rsidRPr="007A47FA" w:rsidR="00BD407E" w:rsidP="00BD407E" w:rsidRDefault="00BD407E" w14:paraId="6857F09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7A47FA">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A47FA" w:rsidR="00BD407E" w:rsidTr="002C4EA2" w14:paraId="0B3016D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A47FA" w:rsidR="00BD407E" w:rsidP="002C4EA2" w:rsidRDefault="00BD407E" w14:paraId="10B50D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A47FA">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A47FA" w:rsidR="00BD407E" w:rsidP="002C4EA2" w:rsidRDefault="00BD407E" w14:paraId="0CC810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A47F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A47FA" w:rsidR="00BD407E" w:rsidP="002C4EA2" w:rsidRDefault="00BD407E" w14:paraId="722186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A47FA">
              <w:rPr>
                <w:rFonts w:ascii="Times New Roman" w:hAnsi="Times New Roman" w:eastAsia="Times New Roman" w:cs="Times New Roman"/>
                <w:b/>
                <w:bCs/>
                <w:color w:val="000000"/>
                <w:kern w:val="0"/>
                <w:sz w:val="20"/>
                <w:szCs w:val="20"/>
                <w:lang w:eastAsia="sv-SE"/>
                <w14:numSpacing w14:val="default"/>
              </w:rPr>
              <w:t>Avvikelse från regeringen</w:t>
            </w:r>
          </w:p>
        </w:tc>
      </w:tr>
      <w:tr w:rsidRPr="007A47FA" w:rsidR="00BD407E" w:rsidTr="002C4EA2" w14:paraId="20B101F2"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4EE9E6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7E3E16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2EE662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7 514 359</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5766E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2 000 000</w:t>
            </w:r>
          </w:p>
        </w:tc>
      </w:tr>
      <w:tr w:rsidRPr="007A47FA" w:rsidR="00BD407E" w:rsidTr="002C4EA2" w14:paraId="445D1F92"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41A45D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59B641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3FF995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44 161 580</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64E51B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12 360 000</w:t>
            </w:r>
          </w:p>
        </w:tc>
      </w:tr>
      <w:tr w:rsidRPr="007A47FA" w:rsidR="00BD407E" w:rsidTr="002C4EA2" w14:paraId="6AA9265B"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4390F9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2BC499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304C6B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6 995 286</w:t>
            </w:r>
          </w:p>
        </w:tc>
        <w:tc>
          <w:tcPr>
            <w:tcW w:w="1418" w:type="dxa"/>
            <w:shd w:val="clear" w:color="auto" w:fill="FFFFFF"/>
            <w:tcMar>
              <w:top w:w="68" w:type="dxa"/>
              <w:left w:w="28" w:type="dxa"/>
              <w:bottom w:w="0" w:type="dxa"/>
              <w:right w:w="28" w:type="dxa"/>
            </w:tcMar>
            <w:vAlign w:val="bottom"/>
            <w:hideMark/>
          </w:tcPr>
          <w:p w:rsidRPr="007A47FA" w:rsidR="00BD407E" w:rsidP="002C4EA2" w:rsidRDefault="00B11177" w14:paraId="7ECF1D6F" w14:textId="3CE91E8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 xml:space="preserve">2 </w:t>
            </w:r>
            <w:r w:rsidRPr="007A47FA" w:rsidR="00BD407E">
              <w:rPr>
                <w:rFonts w:ascii="Times New Roman" w:hAnsi="Times New Roman" w:eastAsia="Times New Roman" w:cs="Times New Roman"/>
                <w:color w:val="000000"/>
                <w:kern w:val="0"/>
                <w:sz w:val="20"/>
                <w:szCs w:val="20"/>
                <w:lang w:eastAsia="sv-SE"/>
                <w14:numSpacing w14:val="default"/>
              </w:rPr>
              <w:t>238 000</w:t>
            </w:r>
          </w:p>
        </w:tc>
      </w:tr>
      <w:tr w:rsidRPr="007A47FA" w:rsidR="00BD407E" w:rsidTr="002C4EA2" w14:paraId="1AF0DEF6"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763154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5D8E9A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2BCC3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20 822 749</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5E987C99" w14:textId="7491754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400 000</w:t>
            </w:r>
          </w:p>
        </w:tc>
      </w:tr>
      <w:tr w:rsidRPr="007A47FA" w:rsidR="00BD407E" w:rsidTr="002C4EA2" w14:paraId="5684FF52"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25A653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78F0FB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FF9FB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4 064 871</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442EC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400 000</w:t>
            </w:r>
          </w:p>
        </w:tc>
      </w:tr>
      <w:tr w:rsidRPr="007A47FA" w:rsidR="00BD407E" w:rsidTr="002C4EA2" w14:paraId="49469163"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4743D9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10F67F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5B92C6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129 937</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28E737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17769825"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33446A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62BCE4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039A06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1 584 000</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6F3F1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2CCAB937"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3BB781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09EC54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A8353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50 001</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2B1702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6F2509BE"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783037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6CCCAA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02C204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85 031</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684661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7A0C813F"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7AF3A0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6F54DC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25A59C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65 122</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5D6155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00F1E53D"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4CC74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138A6B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0484A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305D28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486F4545"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5AF3F6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5C3906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12C2F6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2 250 000</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5C6C79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07D0308E"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6FC14B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658B61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2F2D01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1 480 936</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6C9AC0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928 000</w:t>
            </w:r>
          </w:p>
        </w:tc>
      </w:tr>
      <w:tr w:rsidRPr="007A47FA" w:rsidR="00BD407E" w:rsidTr="002C4EA2" w14:paraId="3543222F"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58E35E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25A66C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7C9C1B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3 091 000</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0BC590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4188425F"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6B8324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211AB6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18D1B1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920 884</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3F8A8E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325 000</w:t>
            </w:r>
          </w:p>
        </w:tc>
      </w:tr>
      <w:tr w:rsidRPr="007A47FA" w:rsidR="00BD407E" w:rsidTr="002C4EA2" w14:paraId="7117B609"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236719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45582D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62E75D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37 924</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6100A7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77DB8133"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35AF61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lastRenderedPageBreak/>
              <w:t>2:3</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243A14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6339F3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14E67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2EEAE4FD"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3AF86C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677698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BCA59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68 110</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2CEA2D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30728E9F"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045F92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61843B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28EA7E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53 584</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6FB4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±0</w:t>
            </w:r>
          </w:p>
        </w:tc>
      </w:tr>
      <w:tr w:rsidRPr="007A47FA" w:rsidR="00BD407E" w:rsidTr="002C4EA2" w14:paraId="5A1143E3" w14:textId="77777777">
        <w:trPr>
          <w:trHeight w:val="170"/>
        </w:trPr>
        <w:tc>
          <w:tcPr>
            <w:tcW w:w="340" w:type="dxa"/>
            <w:shd w:val="clear" w:color="auto" w:fill="FFFFFF"/>
            <w:tcMar>
              <w:top w:w="68" w:type="dxa"/>
              <w:left w:w="28" w:type="dxa"/>
              <w:bottom w:w="0" w:type="dxa"/>
              <w:right w:w="28" w:type="dxa"/>
            </w:tcMar>
            <w:hideMark/>
          </w:tcPr>
          <w:p w:rsidRPr="007A47FA" w:rsidR="00BD407E" w:rsidP="002C4EA2" w:rsidRDefault="00BD407E" w14:paraId="35D626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7A47FA" w:rsidR="00BD407E" w:rsidP="002C4EA2" w:rsidRDefault="00BD407E" w14:paraId="73884F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4F529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vAlign w:val="bottom"/>
            <w:hideMark/>
          </w:tcPr>
          <w:p w:rsidRPr="007A47FA" w:rsidR="00BD407E" w:rsidP="002C4EA2" w:rsidRDefault="00BD407E" w14:paraId="2E8C5E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A47FA">
              <w:rPr>
                <w:rFonts w:ascii="Times New Roman" w:hAnsi="Times New Roman" w:eastAsia="Times New Roman" w:cs="Times New Roman"/>
                <w:color w:val="000000"/>
                <w:kern w:val="0"/>
                <w:sz w:val="20"/>
                <w:szCs w:val="20"/>
                <w:lang w:eastAsia="sv-SE"/>
                <w14:numSpacing w14:val="default"/>
              </w:rPr>
              <w:t>20 000</w:t>
            </w:r>
          </w:p>
        </w:tc>
      </w:tr>
      <w:tr w:rsidRPr="007A47FA" w:rsidR="00BD407E" w:rsidTr="002C4EA2" w14:paraId="1448C32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A47FA" w:rsidR="00BD407E" w:rsidP="002C4EA2" w:rsidRDefault="00BD407E" w14:paraId="636645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A47F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A47FA" w:rsidR="00BD407E" w:rsidP="002C4EA2" w:rsidRDefault="00BD407E" w14:paraId="6595E6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A47FA">
              <w:rPr>
                <w:rFonts w:ascii="Times New Roman" w:hAnsi="Times New Roman" w:eastAsia="Times New Roman" w:cs="Times New Roman"/>
                <w:b/>
                <w:bCs/>
                <w:color w:val="000000"/>
                <w:kern w:val="0"/>
                <w:sz w:val="20"/>
                <w:szCs w:val="20"/>
                <w:lang w:eastAsia="sv-SE"/>
                <w14:numSpacing w14:val="default"/>
              </w:rPr>
              <w:t>93 539 399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A47FA" w:rsidR="00BD407E" w:rsidP="002C4EA2" w:rsidRDefault="00BD407E" w14:paraId="42B0D0D8" w14:textId="65AFE94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A47FA">
              <w:rPr>
                <w:rFonts w:ascii="Times New Roman" w:hAnsi="Times New Roman" w:eastAsia="Times New Roman" w:cs="Times New Roman"/>
                <w:b/>
                <w:bCs/>
                <w:color w:val="000000"/>
                <w:kern w:val="0"/>
                <w:sz w:val="20"/>
                <w:szCs w:val="20"/>
                <w:lang w:eastAsia="sv-SE"/>
                <w14:numSpacing w14:val="default"/>
              </w:rPr>
              <w:t>1</w:t>
            </w:r>
            <w:r w:rsidR="00D23405">
              <w:rPr>
                <w:rFonts w:ascii="Times New Roman" w:hAnsi="Times New Roman" w:eastAsia="Times New Roman" w:cs="Times New Roman"/>
                <w:b/>
                <w:bCs/>
                <w:color w:val="000000"/>
                <w:kern w:val="0"/>
                <w:sz w:val="20"/>
                <w:szCs w:val="20"/>
                <w:lang w:eastAsia="sv-SE"/>
                <w14:numSpacing w14:val="default"/>
              </w:rPr>
              <w:t>8</w:t>
            </w:r>
            <w:r w:rsidRPr="007A47FA">
              <w:rPr>
                <w:rFonts w:ascii="Times New Roman" w:hAnsi="Times New Roman" w:eastAsia="Times New Roman" w:cs="Times New Roman"/>
                <w:b/>
                <w:bCs/>
                <w:color w:val="000000"/>
                <w:kern w:val="0"/>
                <w:sz w:val="20"/>
                <w:szCs w:val="20"/>
                <w:lang w:eastAsia="sv-SE"/>
                <w14:numSpacing w14:val="default"/>
              </w:rPr>
              <w:t> 671 000</w:t>
            </w:r>
          </w:p>
        </w:tc>
      </w:tr>
    </w:tbl>
    <w:p w:rsidRPr="007A47FA" w:rsidR="00BB6339" w:rsidP="00BD407E" w:rsidRDefault="00EE02D2" w14:paraId="5648E952" w14:textId="5C3AC1D1">
      <w:pPr>
        <w:pStyle w:val="Rubrik2"/>
      </w:pPr>
      <w:r w:rsidRPr="007A47FA">
        <w:t>Anslag 1:1 Arbetsförmedlingens förvaltningskostnader</w:t>
      </w:r>
    </w:p>
    <w:p w:rsidRPr="007A47FA" w:rsidR="00EE02D2" w:rsidP="00EE02D2" w:rsidRDefault="00EE02D2" w14:paraId="16C0413A" w14:textId="77777777">
      <w:pPr>
        <w:pStyle w:val="Normalutanindragellerluft"/>
      </w:pPr>
      <w:r w:rsidRPr="007A47FA">
        <w:t>Vänsterpartiet förespråkar en aktiv statlig arbetsmarknadspolitik med tonvikt på god matchning, kunskapshöjande insatser och funktionella stöd riktade till de individer som bäst behöver dem. En sammanhållen statlig arbetsförmedling med nationell överblick är en förutsättning för att kunna föra en aktiv arbetsmarknadspolitik. Arbetsförmedlingen ska finnas i hela landet för att garantera att alla medborgare ges ett likvärdigt stöd oavsett var man bor.</w:t>
      </w:r>
    </w:p>
    <w:p w:rsidRPr="007A47FA" w:rsidR="00EE02D2" w:rsidP="00EE02D2" w:rsidRDefault="00EE02D2" w14:paraId="4DD634E2" w14:textId="3CB89B76">
      <w:r w:rsidRPr="007A47FA">
        <w:t>Under de senaste åren har Arbetsförmedlingen genomgått en omfattande reformering som innebär att en stor del av myndighetens verksamhet privatiserats. Därtill har myn</w:t>
      </w:r>
      <w:r w:rsidR="002C4EA2">
        <w:softHyphen/>
      </w:r>
      <w:r w:rsidRPr="007A47FA">
        <w:t xml:space="preserve">digheten genomgått omfattande nedskärningar; tusentals anställda har sagts upp och ett </w:t>
      </w:r>
      <w:r w:rsidRPr="002C4EA2">
        <w:rPr>
          <w:spacing w:val="-2"/>
        </w:rPr>
        <w:t>stort antal lokala kontor har lagts ner. I takt med förändringarna har Arbetsförmedlingens</w:t>
      </w:r>
      <w:r w:rsidRPr="007A47FA">
        <w:t xml:space="preserve"> förvaltningsanslag successivt minskat.</w:t>
      </w:r>
    </w:p>
    <w:p w:rsidRPr="007A47FA" w:rsidR="00EE02D2" w:rsidP="00EE02D2" w:rsidRDefault="00EE02D2" w14:paraId="552A50C8" w14:textId="1130CA4C">
      <w:r w:rsidRPr="007A47FA">
        <w:t>Vänsterpartiet är starkt kritiskt till Arbetsförmedlingens utveckling de senaste åren. Vi vill att förmedlingsverksamheten ska bedrivas i offentlig regi och att myndigheten säkerställer lokal närvaro och likvärdig service i hela landet. Det kräver mer personal och fler AF-kontor, vilket i sin tur kräver en höjning av Arbetsförmedlingens förvalt</w:t>
      </w:r>
      <w:r w:rsidR="002C4EA2">
        <w:softHyphen/>
      </w:r>
      <w:r w:rsidRPr="007A47FA">
        <w:t xml:space="preserve">ningsanslag. Regeringens satsningar på anslaget är otillräckliga. </w:t>
      </w:r>
      <w:r w:rsidRPr="007A47FA" w:rsidR="00FA718E">
        <w:t>Vänsterpartiet föreslår därför en höjning av anslaget med 2 000 miljoner kronor jämfört med regeringens förslag 2025.</w:t>
      </w:r>
    </w:p>
    <w:p w:rsidRPr="007A47FA" w:rsidR="00FA718E" w:rsidP="00FA718E" w:rsidRDefault="00FA718E" w14:paraId="1B8AD936" w14:textId="068912BA">
      <w:pPr>
        <w:pStyle w:val="Rubrik2"/>
      </w:pPr>
      <w:r w:rsidRPr="007A47FA">
        <w:t>Anslag 1:2 Bidrag till arbetslöshetsersättning och aktivitetsstöd</w:t>
      </w:r>
    </w:p>
    <w:p w:rsidRPr="007A47FA" w:rsidR="00FA718E" w:rsidP="00FA718E" w:rsidRDefault="00FA718E" w14:paraId="607164C8" w14:textId="1ADBA7A1">
      <w:pPr>
        <w:pStyle w:val="Normalutanindragellerluft"/>
      </w:pPr>
      <w:r w:rsidRPr="007A47FA">
        <w:t>En arbetslöshetsförsäkring som ger inkomsttrygghet vid arbetslöshet är avgörande för att skapa starka och trygga löntagare. För att den som förlorar jobbet ska kunna få goda möjligheter att antingen ställa om eller hitta ett jobb som motsvarar ens kompetens behöver a</w:t>
      </w:r>
      <w:r w:rsidR="00DC0116">
        <w:noBreakHyphen/>
      </w:r>
      <w:r w:rsidRPr="007A47FA">
        <w:t>kassan ge en rimlig ersättning. 80 procent av inkomsten är en rimlig nivå för att säkra inkomsttryggheten och omställningsförmågan för individen. Så ser a</w:t>
      </w:r>
      <w:r w:rsidR="00DC0116">
        <w:noBreakHyphen/>
      </w:r>
      <w:r w:rsidRPr="007A47FA">
        <w:t>kassan inte ut i</w:t>
      </w:r>
      <w:r w:rsidRPr="007A47FA" w:rsidR="005A3264">
        <w:t> </w:t>
      </w:r>
      <w:r w:rsidRPr="007A47FA">
        <w:t xml:space="preserve">dag. Under de senaste decennierna har arbetslöshetsförsäkringen försämrats. Ersättningen har urholkats över tid och allt färre får 80 procent av sin tidigare lön vid arbetslöshet. </w:t>
      </w:r>
    </w:p>
    <w:p w:rsidRPr="007A47FA" w:rsidR="00FA718E" w:rsidP="002C4EA2" w:rsidRDefault="00FA718E" w14:paraId="0BE894DC" w14:textId="375D6CC8">
      <w:r w:rsidRPr="002C4EA2">
        <w:rPr>
          <w:spacing w:val="-1"/>
        </w:rPr>
        <w:t>Under pandemin genomförde den dåvarande regeringen flera tillfälliga förstärkningar</w:t>
      </w:r>
      <w:r w:rsidRPr="007A47FA">
        <w:t xml:space="preserve"> av arbetslöshetsförsäkringen. Bland annat höjdes ersättningsnivåerna och arbetsvillkoret justerades så att fler kan kvalificera sig för ersättning. De tillfälliga förstärkningarna av a</w:t>
      </w:r>
      <w:r w:rsidR="00DC0116">
        <w:noBreakHyphen/>
      </w:r>
      <w:r w:rsidRPr="007A47FA">
        <w:t>kassan har därefter permanentats. Vänsterpartiet välkomnar detta men anser att arbetslöshetsförsäkringen behöver förstärkas ytterligare – inte minst i ett läge där konjunkturen mattas av, varslen ökar och arbetslösheten förväntas stiga.</w:t>
      </w:r>
    </w:p>
    <w:p w:rsidR="002C4EA2" w:rsidRDefault="002C4EA2" w14:paraId="5A55348F"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7A47FA" w:rsidR="00FA718E" w:rsidP="002C4EA2" w:rsidRDefault="00FA718E" w14:paraId="4234D950" w14:textId="4AE8A6D6">
      <w:r w:rsidRPr="007A47FA">
        <w:lastRenderedPageBreak/>
        <w:t>V</w:t>
      </w:r>
      <w:r w:rsidRPr="007A47FA" w:rsidR="007A7B7C">
        <w:t>åren 2024 lade regeringen fram prop. 2023/24:128 En arbetslöshetsförsäkring baserad på inkomster. Vänsterpartiet avslog propositionen eftersom regeringens förslag innebär en kraftig försämring av a</w:t>
      </w:r>
      <w:r w:rsidR="00DC0116">
        <w:noBreakHyphen/>
      </w:r>
      <w:r w:rsidRPr="007A47FA" w:rsidR="007A7B7C">
        <w:t xml:space="preserve">kassan. Vår syn på regeringens förslag och våra förslag på hur arbetslöshetsförsäkringen </w:t>
      </w:r>
      <w:r w:rsidRPr="007A47FA" w:rsidR="00F95E4A">
        <w:t>i</w:t>
      </w:r>
      <w:r w:rsidRPr="007A47FA" w:rsidR="005A3264">
        <w:t> </w:t>
      </w:r>
      <w:r w:rsidRPr="007A47FA" w:rsidR="00F95E4A">
        <w:t xml:space="preserve">stället </w:t>
      </w:r>
      <w:r w:rsidRPr="007A47FA" w:rsidR="007A7B7C">
        <w:t xml:space="preserve">bör utformas </w:t>
      </w:r>
      <w:r w:rsidRPr="007A47FA" w:rsidR="00F95E4A">
        <w:t xml:space="preserve">framgår av </w:t>
      </w:r>
      <w:r w:rsidRPr="007A47FA" w:rsidR="007A7B7C">
        <w:t>vår följd</w:t>
      </w:r>
      <w:r w:rsidR="002C4EA2">
        <w:softHyphen/>
      </w:r>
      <w:r w:rsidRPr="007A47FA" w:rsidR="007A7B7C">
        <w:t xml:space="preserve">motion (mot. 2023/24:2881). </w:t>
      </w:r>
      <w:r w:rsidRPr="007A47FA">
        <w:t xml:space="preserve"> </w:t>
      </w:r>
    </w:p>
    <w:p w:rsidRPr="007A47FA" w:rsidR="00FA718E" w:rsidP="002C4EA2" w:rsidRDefault="00FA718E" w14:paraId="53A00F69" w14:textId="310FB0E4">
      <w:r w:rsidRPr="007A47FA">
        <w:t xml:space="preserve">Vänsterpartiets mål är att 80 procent av löntagarna ska få 80 procent av sin tidigare lön vid arbetslöshet. Vi vill därför höja den högsta dagpenningen och grundbeloppet (tak och golv), indexera ersättningsbeloppen till löneutvecklingen, höja ersättningsnivån till 80 procent för hela ersättningsperioden samt för tid med aktivitetsstöd, förbättra kvalificerings- och ersättningsvillkoren och återinföra studerandevillkoret. Reformerna </w:t>
      </w:r>
      <w:r w:rsidRPr="002C4EA2">
        <w:rPr>
          <w:spacing w:val="-1"/>
        </w:rPr>
        <w:t>beskrivs närmare i vår budgetmotion (202</w:t>
      </w:r>
      <w:r w:rsidRPr="002C4EA2" w:rsidR="00F95E4A">
        <w:rPr>
          <w:spacing w:val="-1"/>
        </w:rPr>
        <w:t>4/25:</w:t>
      </w:r>
      <w:r w:rsidRPr="002C4EA2" w:rsidR="00DC0116">
        <w:rPr>
          <w:spacing w:val="-1"/>
        </w:rPr>
        <w:t>1924</w:t>
      </w:r>
      <w:r w:rsidRPr="002C4EA2">
        <w:rPr>
          <w:spacing w:val="-1"/>
        </w:rPr>
        <w:t>). De förstärkningar av arbetslöshets</w:t>
      </w:r>
      <w:r w:rsidRPr="002C4EA2" w:rsidR="002C4EA2">
        <w:rPr>
          <w:spacing w:val="-1"/>
        </w:rPr>
        <w:softHyphen/>
      </w:r>
      <w:r w:rsidRPr="002C4EA2">
        <w:rPr>
          <w:spacing w:val="-1"/>
        </w:rPr>
        <w:t>försäkringen</w:t>
      </w:r>
      <w:r w:rsidRPr="007A47FA">
        <w:t xml:space="preserve"> som Vänsterpartiet föreslår ska genomföras 202</w:t>
      </w:r>
      <w:r w:rsidRPr="007A47FA" w:rsidR="00F95E4A">
        <w:t>5</w:t>
      </w:r>
      <w:r w:rsidRPr="007A47FA">
        <w:t xml:space="preserve"> innebär en ökning av anslaget med </w:t>
      </w:r>
      <w:r w:rsidRPr="007A47FA" w:rsidR="00F95E4A">
        <w:t>12</w:t>
      </w:r>
      <w:r w:rsidRPr="007A47FA" w:rsidR="005A3264">
        <w:t> </w:t>
      </w:r>
      <w:r w:rsidRPr="007A47FA" w:rsidR="00F95E4A">
        <w:t>400</w:t>
      </w:r>
      <w:r w:rsidRPr="007A47FA">
        <w:t xml:space="preserve"> miljoner kronor (RUT 202</w:t>
      </w:r>
      <w:r w:rsidRPr="007A47FA" w:rsidR="00F95E4A">
        <w:t>4:867</w:t>
      </w:r>
      <w:r w:rsidRPr="007A47FA">
        <w:t>).</w:t>
      </w:r>
    </w:p>
    <w:p w:rsidRPr="007A47FA" w:rsidR="00F95E4A" w:rsidP="002C4EA2" w:rsidRDefault="00F95E4A" w14:paraId="76031886" w14:textId="2B727BEF">
      <w:r w:rsidRPr="007A47FA">
        <w:t>Vänsterpartiet vill vidare se ett förstärkt statligt ansvar för och en utökad satsning på etablering. Vi föreslår därför en minskning av anslaget med 40 miljoner kronor (RUT 2023:808).</w:t>
      </w:r>
    </w:p>
    <w:p w:rsidRPr="007A47FA" w:rsidR="00F95E4A" w:rsidP="002C4EA2" w:rsidRDefault="00F95E4A" w14:paraId="62094C66" w14:textId="1FD69D5F">
      <w:r w:rsidRPr="007A47FA">
        <w:t>Sammantaget innebär Vänsterpartiets förslag att anslaget ökas med 12 360 miljoner kronor jämfört med regeringens förslag 2025.</w:t>
      </w:r>
    </w:p>
    <w:p w:rsidRPr="007A47FA" w:rsidR="00F95E4A" w:rsidP="003F0684" w:rsidRDefault="003F0684" w14:paraId="07600894" w14:textId="68EFA3C7">
      <w:pPr>
        <w:pStyle w:val="Rubrik2"/>
      </w:pPr>
      <w:r w:rsidRPr="007A47FA">
        <w:t>Anslag 1:3 Kostnader för arbetsmarknadspolitiska program och insatser</w:t>
      </w:r>
    </w:p>
    <w:p w:rsidRPr="007A47FA" w:rsidR="00D806EC" w:rsidP="002C4EA2" w:rsidRDefault="00D806EC" w14:paraId="6DAD42A2" w14:textId="77777777">
      <w:pPr>
        <w:pStyle w:val="Normalutanindragellerluft"/>
      </w:pPr>
      <w:r w:rsidRPr="007A47FA">
        <w:t>I ett läge där konjunkturen mattas av, varslen ökar och arbetslösheten förväntas stiga behövs ökade satsningar på arbetsmarknadspolitiska program och insatser. Trots detta väljer regeringen att sänka anslagen till detta ändamål. Det är mycket anmärkningsvärt – i synnerhet med ett reformutrymme på 60 miljarder kronor.</w:t>
      </w:r>
    </w:p>
    <w:p w:rsidRPr="007A47FA" w:rsidR="00C04DCC" w:rsidP="002C4EA2" w:rsidRDefault="00D806EC" w14:paraId="6748B1E0" w14:textId="4201E156">
      <w:r w:rsidRPr="007A47FA">
        <w:t xml:space="preserve">Vänsterpartiet vill se ökade satsningar på aktiv arbetsmarknadspolitik, däribland arbetsmarknadsutbildning, och föreslår därför att anslaget höjs med </w:t>
      </w:r>
      <w:r w:rsidRPr="007A47FA" w:rsidR="00B11177">
        <w:t>2</w:t>
      </w:r>
      <w:r w:rsidRPr="007A47FA" w:rsidR="005A3264">
        <w:t> </w:t>
      </w:r>
      <w:r w:rsidRPr="007A47FA" w:rsidR="00B11177">
        <w:t>000</w:t>
      </w:r>
      <w:r w:rsidRPr="007A47FA">
        <w:t xml:space="preserve"> miljoner kronor. </w:t>
      </w:r>
      <w:r w:rsidRPr="007A47FA" w:rsidR="00C04DCC">
        <w:t>Utöver det föreslår vi en satsning på s.k. Sverigejobb, en ny arbetsmarknads</w:t>
      </w:r>
      <w:r w:rsidR="002C4EA2">
        <w:softHyphen/>
      </w:r>
      <w:r w:rsidRPr="007A47FA" w:rsidR="00C04DCC">
        <w:t>politisk insats riktad till arbetslösa med kompetens inom bygg och anläggning.</w:t>
      </w:r>
      <w:r w:rsidRPr="007A47FA" w:rsidR="00E550C3">
        <w:t xml:space="preserve"> Förslaget beskrivs närmare i vår budgetmotion (2024/25:</w:t>
      </w:r>
      <w:r w:rsidR="00DC0116">
        <w:t>1924</w:t>
      </w:r>
      <w:r w:rsidRPr="007A47FA" w:rsidR="00E550C3">
        <w:t>).</w:t>
      </w:r>
    </w:p>
    <w:p w:rsidRPr="007A47FA" w:rsidR="003F0684" w:rsidP="002C4EA2" w:rsidRDefault="00C04DCC" w14:paraId="4C6AF2A4" w14:textId="54D035FF">
      <w:r w:rsidRPr="007A47FA">
        <w:t>Vänsterpartiet</w:t>
      </w:r>
      <w:r w:rsidRPr="007A47FA" w:rsidR="003F0684">
        <w:t xml:space="preserve"> föreslår </w:t>
      </w:r>
      <w:r w:rsidRPr="007A47FA" w:rsidR="00D806EC">
        <w:t xml:space="preserve">vidare </w:t>
      </w:r>
      <w:r w:rsidRPr="007A47FA" w:rsidR="003F0684">
        <w:t xml:space="preserve">att anslaget höjs med 100 miljoner </w:t>
      </w:r>
      <w:r w:rsidRPr="007A47FA" w:rsidR="005A3264">
        <w:t xml:space="preserve">kronor </w:t>
      </w:r>
      <w:r w:rsidRPr="007A47FA" w:rsidR="003F0684">
        <w:t xml:space="preserve">till följd av vårt förslag om att höja och indexera lönetaken för subventionerade anställningar (RUT 2023:845). Vänsterpartiet föreslår vidare att anslaget höjs med 138 miljoner </w:t>
      </w:r>
      <w:r w:rsidRPr="007A47FA" w:rsidR="005A3264">
        <w:t xml:space="preserve">kronor </w:t>
      </w:r>
      <w:r w:rsidRPr="007A47FA" w:rsidR="003F0684">
        <w:t>till följd av vårt förslag om att återställa antalet kvotflyktingar som Sverige tar emot. Förslaget beskrivs närmare i motion</w:t>
      </w:r>
      <w:r w:rsidRPr="007A47FA" w:rsidR="005A3264">
        <w:t>en</w:t>
      </w:r>
      <w:r w:rsidRPr="007A47FA" w:rsidR="003F0684">
        <w:t xml:space="preserve"> </w:t>
      </w:r>
      <w:proofErr w:type="gramStart"/>
      <w:r w:rsidRPr="007A47FA" w:rsidR="00CC7F98">
        <w:t>Svensk</w:t>
      </w:r>
      <w:proofErr w:type="gramEnd"/>
      <w:r w:rsidRPr="007A47FA" w:rsidR="003F0684">
        <w:t xml:space="preserve"> flyktingpolitik</w:t>
      </w:r>
      <w:r w:rsidRPr="007A47FA" w:rsidR="005A3264">
        <w:t xml:space="preserve"> (2024/25:</w:t>
      </w:r>
      <w:r w:rsidR="00400AE7">
        <w:t>1930</w:t>
      </w:r>
      <w:r w:rsidRPr="007A47FA" w:rsidR="005A3264">
        <w:t>)</w:t>
      </w:r>
      <w:r w:rsidRPr="007A47FA" w:rsidR="003F0684">
        <w:t>.</w:t>
      </w:r>
    </w:p>
    <w:p w:rsidRPr="007A47FA" w:rsidR="00CC7F98" w:rsidP="002C4EA2" w:rsidRDefault="003F0684" w14:paraId="1F8C4DB8" w14:textId="777BFD65">
      <w:r w:rsidRPr="007A47FA">
        <w:t xml:space="preserve">Sammantaget innebär Vänsterpartiets förslag att anslaget ökas med </w:t>
      </w:r>
      <w:r w:rsidRPr="007A47FA" w:rsidR="00B11177">
        <w:t>2</w:t>
      </w:r>
      <w:r w:rsidRPr="007A47FA" w:rsidR="005A3264">
        <w:t> </w:t>
      </w:r>
      <w:r w:rsidRPr="007A47FA">
        <w:t>238 miljoner kronor jämfört med regeringens förslag 2025.</w:t>
      </w:r>
    </w:p>
    <w:p w:rsidRPr="007A47FA" w:rsidR="00CC7F98" w:rsidP="00CC7F98" w:rsidRDefault="00CC7F98" w14:paraId="4358F958" w14:textId="455B0D62">
      <w:pPr>
        <w:pStyle w:val="Rubrik2"/>
      </w:pPr>
      <w:r w:rsidRPr="007A47FA">
        <w:t>Anslag 1:4 Lönebidrag och Samhall m.m.</w:t>
      </w:r>
    </w:p>
    <w:p w:rsidRPr="007A47FA" w:rsidR="00CC7F98" w:rsidP="002C4EA2" w:rsidRDefault="00CC7F98" w14:paraId="511D4656" w14:textId="1F6797F5">
      <w:pPr>
        <w:pStyle w:val="Normalutanindragellerluft"/>
      </w:pPr>
      <w:r w:rsidRPr="007A47FA">
        <w:t>Vänsterpartiet föreslår att anslaget höjs med 400 miljoner kronor till följd av vårt förslag om att höja och indexera lönetaken för subventionerade anställningar (RUT 2023:845). Förslaget beskrivs närmare i vår budgetmotion (2024/25:</w:t>
      </w:r>
      <w:r w:rsidR="00400AE7">
        <w:t>1924</w:t>
      </w:r>
      <w:r w:rsidRPr="007A47FA">
        <w:t>).</w:t>
      </w:r>
    </w:p>
    <w:p w:rsidRPr="007A47FA" w:rsidR="00FA718E" w:rsidP="00CC7F98" w:rsidRDefault="00CC7F98" w14:paraId="611F8228" w14:textId="5DB10102">
      <w:pPr>
        <w:pStyle w:val="Rubrik2"/>
      </w:pPr>
      <w:r w:rsidRPr="007A47FA">
        <w:lastRenderedPageBreak/>
        <w:t>Anslag 1:5 Nystartsjobb och etableringsjobb</w:t>
      </w:r>
    </w:p>
    <w:p w:rsidRPr="007A47FA" w:rsidR="00CC7F98" w:rsidP="00CC7F98" w:rsidRDefault="00CC7F98" w14:paraId="0EE8D21A" w14:textId="780F7CEE">
      <w:pPr>
        <w:pStyle w:val="Normalutanindragellerluft"/>
      </w:pPr>
      <w:r w:rsidRPr="007A47FA">
        <w:t>Vänsterpartiet föreslår att anslaget höjs med 400 miljoner kronor till följd av vårt förslag om att höja och indexera lönetaken för subventionerade anställningar (RUT 2023:845). Förslaget beskrivs närmare i vår budgetmotion (2024/25:</w:t>
      </w:r>
      <w:r w:rsidR="00400AE7">
        <w:t>1924</w:t>
      </w:r>
      <w:r w:rsidRPr="007A47FA">
        <w:t>).</w:t>
      </w:r>
    </w:p>
    <w:p w:rsidRPr="007A47FA" w:rsidR="00CC7F98" w:rsidP="00CC7F98" w:rsidRDefault="00CC7F98" w14:paraId="2F364B89" w14:textId="6B581A65">
      <w:pPr>
        <w:pStyle w:val="Rubrik2"/>
      </w:pPr>
      <w:r w:rsidRPr="007A47FA">
        <w:t>Anslag 1:13 Etableringsersättning till vissa nyanlända invandrare</w:t>
      </w:r>
    </w:p>
    <w:p w:rsidRPr="007A47FA" w:rsidR="008826BD" w:rsidP="002C4EA2" w:rsidRDefault="00CC7F98" w14:paraId="4AA6CECC" w14:textId="69340758">
      <w:pPr>
        <w:pStyle w:val="Normalutanindragellerluft"/>
      </w:pPr>
      <w:r w:rsidRPr="007A47FA">
        <w:t xml:space="preserve">Vänsterpartiet föreslår att anslaget höjs med 358 miljoner kronor till följd av vårt förslag om att återställa antalet kvotflyktingar som Sverige tar emot. Förslaget beskrivs närmare i vår motion </w:t>
      </w:r>
      <w:proofErr w:type="gramStart"/>
      <w:r w:rsidRPr="007A47FA">
        <w:t>Svensk</w:t>
      </w:r>
      <w:proofErr w:type="gramEnd"/>
      <w:r w:rsidRPr="007A47FA">
        <w:t xml:space="preserve"> flyktingpolitik (2024/25:</w:t>
      </w:r>
      <w:r w:rsidR="00400AE7">
        <w:t>1930</w:t>
      </w:r>
      <w:r w:rsidRPr="007A47FA">
        <w:t>). Vänsterpartiet föreslår vidare att anslaget höjs med 570 miljoner kronor till följd av vårt förslag om förstärkt statligt ansvar för och utökad satsning på etablering (RUT 2023:808).</w:t>
      </w:r>
    </w:p>
    <w:p w:rsidRPr="007A47FA" w:rsidR="00CC7F98" w:rsidP="008826BD" w:rsidRDefault="00CC7F98" w14:paraId="2DF99798" w14:textId="0FF230E6">
      <w:r w:rsidRPr="007A47FA">
        <w:t xml:space="preserve">Sammantaget innebär Vänsterpartiets förslag att anslaget ökas med </w:t>
      </w:r>
      <w:r w:rsidRPr="007A47FA" w:rsidR="008826BD">
        <w:t>928</w:t>
      </w:r>
      <w:r w:rsidRPr="007A47FA">
        <w:t xml:space="preserve"> miljoner kronor jämfört med regeringens förslag 202</w:t>
      </w:r>
      <w:r w:rsidRPr="007A47FA" w:rsidR="008826BD">
        <w:t>5</w:t>
      </w:r>
      <w:r w:rsidRPr="007A47FA">
        <w:t>.</w:t>
      </w:r>
    </w:p>
    <w:p w:rsidRPr="007A47FA" w:rsidR="008826BD" w:rsidP="008826BD" w:rsidRDefault="008826BD" w14:paraId="3A775D34" w14:textId="42FA1B32">
      <w:pPr>
        <w:pStyle w:val="Rubrik2"/>
      </w:pPr>
      <w:r w:rsidRPr="007A47FA">
        <w:t>Anslag 2:1 Arbetsmiljöverket</w:t>
      </w:r>
    </w:p>
    <w:p w:rsidRPr="007A47FA" w:rsidR="00AF5FE9" w:rsidP="002C4EA2" w:rsidRDefault="008826BD" w14:paraId="07DC34DC" w14:textId="1DA3ADEB">
      <w:pPr>
        <w:pStyle w:val="Normalutanindragellerluft"/>
      </w:pPr>
      <w:r w:rsidRPr="007A47FA">
        <w:t>Arbetsmiljöverkets inspektionsverksamhet har en central betydelse för arbetstagarnas arbetsmiljö. För att Arbetsmiljöverket ska kunna utföra fler inspektioner krävs fler arbetsmiljöinspektörer. Enligt FN:s arbetsmarknadsorgan ILO bör det finnas 1</w:t>
      </w:r>
      <w:r w:rsidR="00400AE7">
        <w:t> </w:t>
      </w:r>
      <w:r w:rsidRPr="007A47FA">
        <w:t>arbetsmiljö</w:t>
      </w:r>
      <w:r w:rsidR="002C4EA2">
        <w:softHyphen/>
      </w:r>
      <w:r w:rsidRPr="007A47FA">
        <w:t>inspektör per 10</w:t>
      </w:r>
      <w:r w:rsidRPr="007A47FA" w:rsidR="001244A1">
        <w:t> </w:t>
      </w:r>
      <w:r w:rsidRPr="007A47FA">
        <w:t>000 arbetstagare. Sverige bör därmed med sina drygt 5,15</w:t>
      </w:r>
      <w:r w:rsidR="002C4EA2">
        <w:t> </w:t>
      </w:r>
      <w:r w:rsidRPr="007A47FA">
        <w:t>miljoner sysselsatta ha 515 arbetsmiljöinspektörer. I</w:t>
      </w:r>
      <w:r w:rsidRPr="007A47FA" w:rsidR="001244A1">
        <w:t> </w:t>
      </w:r>
      <w:r w:rsidRPr="007A47FA">
        <w:t>dag finns totalt 27</w:t>
      </w:r>
      <w:r w:rsidRPr="007A47FA" w:rsidR="00AF5FE9">
        <w:t>4</w:t>
      </w:r>
      <w:r w:rsidRPr="007A47FA">
        <w:t xml:space="preserve"> arbetsmiljöinspektörer. För att nå ILO:s rekommendation bör det således anställas ytterligare 24</w:t>
      </w:r>
      <w:r w:rsidRPr="007A47FA" w:rsidR="00AF5FE9">
        <w:t>1</w:t>
      </w:r>
      <w:r w:rsidRPr="007A47FA">
        <w:t xml:space="preserve"> arbetsmiljöinspektörer. För att myndigheten ska kunna nå ILO:s rekommendation bör Arbetsmiljöverket tillföras mer resurser i syfte att anställa fler arbetsmiljöinspektörer. Vänsterpartiet föreslår därför en ökning av anslaget med 225 miljoner kronor för detta ändamål. </w:t>
      </w:r>
    </w:p>
    <w:p w:rsidRPr="007A47FA" w:rsidR="00AF5FE9" w:rsidP="002C4EA2" w:rsidRDefault="008826BD" w14:paraId="163E4708" w14:textId="6A833EFE">
      <w:r w:rsidRPr="007A47FA">
        <w:t xml:space="preserve">Sedan 2018 bedriver </w:t>
      </w:r>
      <w:r w:rsidRPr="007A47FA" w:rsidR="00AF5FE9">
        <w:t>ett antal</w:t>
      </w:r>
      <w:r w:rsidRPr="007A47FA">
        <w:t xml:space="preserve"> myndigheter ett gemensamt arbete för att motverka arbetslivskriminalitet. Arbetsmiljöverket är ansvarig myndighet. Verksamheten finansieras </w:t>
      </w:r>
      <w:r w:rsidRPr="007A47FA" w:rsidR="00AF5FE9">
        <w:t xml:space="preserve">delvis </w:t>
      </w:r>
      <w:r w:rsidRPr="007A47FA">
        <w:t xml:space="preserve">via Arbetsmiljöverkets anslag. Flera fackförbund vittnar om en kraftigt ökande arbetslivskriminalitet under de senaste </w:t>
      </w:r>
      <w:r w:rsidRPr="007A47FA" w:rsidR="001244A1">
        <w:t>tio</w:t>
      </w:r>
      <w:r w:rsidRPr="007A47FA">
        <w:t xml:space="preserve"> åren. Givet problemets omfattning och de effekter det får bör samhället lägga betydligt mer resurser på att bekämpa arbetslivskriminaliteten. Vänsterpartiet föreslår därför en ökning av anslaget med 100 miljoner kronor.</w:t>
      </w:r>
    </w:p>
    <w:p w:rsidRPr="007A47FA" w:rsidR="00FA718E" w:rsidP="002C4EA2" w:rsidRDefault="008826BD" w14:paraId="4052F154" w14:textId="32C84BFB">
      <w:r w:rsidRPr="007A47FA">
        <w:t>Sammantaget innebär Vänsterpartiets förslag att anslaget ökas med 325 miljoner kronor jämfört med regeringens förslag 202</w:t>
      </w:r>
      <w:r w:rsidRPr="007A47FA" w:rsidR="00AF5FE9">
        <w:t>5</w:t>
      </w:r>
      <w:r w:rsidRPr="007A47FA">
        <w:t>.</w:t>
      </w:r>
    </w:p>
    <w:p w:rsidRPr="007A47FA" w:rsidR="00D806EC" w:rsidP="00D806EC" w:rsidRDefault="00D806EC" w14:paraId="4917B1AD" w14:textId="0DA4B14E">
      <w:pPr>
        <w:pStyle w:val="Rubrik2"/>
      </w:pPr>
      <w:r w:rsidRPr="007A47FA">
        <w:t>Anslag 2:6 Regional skyddsombudsverksamhet</w:t>
      </w:r>
    </w:p>
    <w:p w:rsidRPr="007A47FA" w:rsidR="00D806EC" w:rsidP="002C4EA2" w:rsidRDefault="00D806EC" w14:paraId="0232A6B3" w14:textId="2B53DA41">
      <w:pPr>
        <w:pStyle w:val="Normalutanindragellerluft"/>
      </w:pPr>
      <w:r w:rsidRPr="007A47FA">
        <w:t>De regionala skyddsombuden har en central roll i arbetsmiljöarbetet, i synnerhet vid arbetsställen där arbetsstyrkan varierar och vid mindre arbetsställen där det kan vara svårt att rekrytera ett lokalt skyddsombud. Den regionala skyddsombudsverksamheten bekostas delvis av staten och delvis av fackförbunden. De statliga medlen till den regionala skyddsombudsverksamheten hanteras av Arbetsmiljöverket som fördelar och betalar ut stödet samt följer upp verksamheten. För att stärka de regionala skydds</w:t>
      </w:r>
      <w:r w:rsidR="002C4EA2">
        <w:softHyphen/>
      </w:r>
      <w:r w:rsidRPr="007A47FA">
        <w:t xml:space="preserve">ombudens viktiga arbete bör den regionala skyddsombudsverksamheten få ett utökat </w:t>
      </w:r>
      <w:r w:rsidRPr="007A47FA">
        <w:lastRenderedPageBreak/>
        <w:t>ekonomiskt stöd. Vänsterpartiet föreslår därför en ökning av anslaget med 20 miljoner kronor jämfört med regeringens förslag 2025.</w:t>
      </w:r>
    </w:p>
    <w:sdt>
      <w:sdtPr>
        <w:alias w:val="CC_Underskrifter"/>
        <w:tag w:val="CC_Underskrifter"/>
        <w:id w:val="583496634"/>
        <w:lock w:val="sdtContentLocked"/>
        <w:placeholder>
          <w:docPart w:val="BAABA83B1D234D9E97D3D5F3DEB75C9C"/>
        </w:placeholder>
      </w:sdtPr>
      <w:sdtEndPr/>
      <w:sdtContent>
        <w:p w:rsidR="007A47FA" w:rsidP="007A47FA" w:rsidRDefault="007A47FA" w14:paraId="6FF0F965" w14:textId="77777777"/>
        <w:p w:rsidRPr="008E0FE2" w:rsidR="004801AC" w:rsidP="007A47FA" w:rsidRDefault="002C4EA2" w14:paraId="1AAB03EB" w14:textId="51FC1620"/>
      </w:sdtContent>
    </w:sdt>
    <w:tbl>
      <w:tblPr>
        <w:tblW w:w="5000" w:type="pct"/>
        <w:tblLook w:val="04A0" w:firstRow="1" w:lastRow="0" w:firstColumn="1" w:lastColumn="0" w:noHBand="0" w:noVBand="1"/>
        <w:tblCaption w:val="underskrifter"/>
      </w:tblPr>
      <w:tblGrid>
        <w:gridCol w:w="4252"/>
        <w:gridCol w:w="4252"/>
      </w:tblGrid>
      <w:tr w:rsidR="00431048" w14:paraId="3FE6BAAA" w14:textId="77777777">
        <w:trPr>
          <w:cantSplit/>
        </w:trPr>
        <w:tc>
          <w:tcPr>
            <w:tcW w:w="50" w:type="pct"/>
            <w:vAlign w:val="bottom"/>
          </w:tcPr>
          <w:p w:rsidR="00431048" w:rsidRDefault="00400AE7" w14:paraId="07B47396" w14:textId="77777777">
            <w:pPr>
              <w:pStyle w:val="Underskrifter"/>
              <w:spacing w:after="0"/>
            </w:pPr>
            <w:r>
              <w:t>Nooshi Dadgostar (V)</w:t>
            </w:r>
          </w:p>
        </w:tc>
        <w:tc>
          <w:tcPr>
            <w:tcW w:w="50" w:type="pct"/>
            <w:vAlign w:val="bottom"/>
          </w:tcPr>
          <w:p w:rsidR="00431048" w:rsidRDefault="00431048" w14:paraId="30C2E562" w14:textId="77777777">
            <w:pPr>
              <w:pStyle w:val="Underskrifter"/>
              <w:spacing w:after="0"/>
            </w:pPr>
          </w:p>
        </w:tc>
      </w:tr>
      <w:tr w:rsidR="00431048" w14:paraId="585F186A" w14:textId="77777777">
        <w:trPr>
          <w:cantSplit/>
        </w:trPr>
        <w:tc>
          <w:tcPr>
            <w:tcW w:w="50" w:type="pct"/>
            <w:vAlign w:val="bottom"/>
          </w:tcPr>
          <w:p w:rsidR="00431048" w:rsidRDefault="00400AE7" w14:paraId="1193F256" w14:textId="77777777">
            <w:pPr>
              <w:pStyle w:val="Underskrifter"/>
              <w:spacing w:after="0"/>
            </w:pPr>
            <w:r>
              <w:t>Andrea Andersson Tay (V)</w:t>
            </w:r>
          </w:p>
        </w:tc>
        <w:tc>
          <w:tcPr>
            <w:tcW w:w="50" w:type="pct"/>
            <w:vAlign w:val="bottom"/>
          </w:tcPr>
          <w:p w:rsidR="00431048" w:rsidRDefault="00400AE7" w14:paraId="73C49A44" w14:textId="77777777">
            <w:pPr>
              <w:pStyle w:val="Underskrifter"/>
              <w:spacing w:after="0"/>
            </w:pPr>
            <w:r>
              <w:t>Samuel Gonzalez Westling (V)</w:t>
            </w:r>
          </w:p>
        </w:tc>
      </w:tr>
      <w:tr w:rsidR="00431048" w14:paraId="2910B7A3" w14:textId="77777777">
        <w:trPr>
          <w:cantSplit/>
        </w:trPr>
        <w:tc>
          <w:tcPr>
            <w:tcW w:w="50" w:type="pct"/>
            <w:vAlign w:val="bottom"/>
          </w:tcPr>
          <w:p w:rsidR="00431048" w:rsidRDefault="00400AE7" w14:paraId="53388222" w14:textId="77777777">
            <w:pPr>
              <w:pStyle w:val="Underskrifter"/>
              <w:spacing w:after="0"/>
            </w:pPr>
            <w:r>
              <w:t>Andreas Lennkvist Manriquez (V)</w:t>
            </w:r>
          </w:p>
        </w:tc>
        <w:tc>
          <w:tcPr>
            <w:tcW w:w="50" w:type="pct"/>
            <w:vAlign w:val="bottom"/>
          </w:tcPr>
          <w:p w:rsidR="00431048" w:rsidRDefault="00400AE7" w14:paraId="39E53435" w14:textId="77777777">
            <w:pPr>
              <w:pStyle w:val="Underskrifter"/>
              <w:spacing w:after="0"/>
            </w:pPr>
            <w:r>
              <w:t>Isabell Mixter (V)</w:t>
            </w:r>
          </w:p>
        </w:tc>
      </w:tr>
      <w:tr w:rsidR="00431048" w14:paraId="150F1E30" w14:textId="77777777">
        <w:trPr>
          <w:cantSplit/>
        </w:trPr>
        <w:tc>
          <w:tcPr>
            <w:tcW w:w="50" w:type="pct"/>
            <w:vAlign w:val="bottom"/>
          </w:tcPr>
          <w:p w:rsidR="00431048" w:rsidRDefault="00400AE7" w14:paraId="0161AEA7" w14:textId="77777777">
            <w:pPr>
              <w:pStyle w:val="Underskrifter"/>
              <w:spacing w:after="0"/>
            </w:pPr>
            <w:r>
              <w:t>Daniel Riazat (V)</w:t>
            </w:r>
          </w:p>
        </w:tc>
        <w:tc>
          <w:tcPr>
            <w:tcW w:w="50" w:type="pct"/>
            <w:vAlign w:val="bottom"/>
          </w:tcPr>
          <w:p w:rsidR="00431048" w:rsidRDefault="00400AE7" w14:paraId="1B75E641" w14:textId="77777777">
            <w:pPr>
              <w:pStyle w:val="Underskrifter"/>
              <w:spacing w:after="0"/>
            </w:pPr>
            <w:r>
              <w:t>Vasiliki Tsouplaki (V)</w:t>
            </w:r>
          </w:p>
        </w:tc>
      </w:tr>
      <w:tr w:rsidR="00431048" w14:paraId="42A5B16A" w14:textId="77777777">
        <w:trPr>
          <w:cantSplit/>
        </w:trPr>
        <w:tc>
          <w:tcPr>
            <w:tcW w:w="50" w:type="pct"/>
            <w:vAlign w:val="bottom"/>
          </w:tcPr>
          <w:p w:rsidR="00431048" w:rsidRDefault="00400AE7" w14:paraId="0005DCDD" w14:textId="77777777">
            <w:pPr>
              <w:pStyle w:val="Underskrifter"/>
              <w:spacing w:after="0"/>
            </w:pPr>
            <w:r>
              <w:t>Ciczie Weidby (V)</w:t>
            </w:r>
          </w:p>
        </w:tc>
        <w:tc>
          <w:tcPr>
            <w:tcW w:w="50" w:type="pct"/>
            <w:vAlign w:val="bottom"/>
          </w:tcPr>
          <w:p w:rsidR="00431048" w:rsidRDefault="00431048" w14:paraId="7BF6B5B4" w14:textId="77777777">
            <w:pPr>
              <w:pStyle w:val="Underskrifter"/>
              <w:spacing w:after="0"/>
            </w:pPr>
          </w:p>
        </w:tc>
      </w:tr>
    </w:tbl>
    <w:p w:rsidR="00431048" w:rsidRDefault="00431048" w14:paraId="6155BEF0" w14:textId="77777777"/>
    <w:sectPr w:rsidR="004310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4021" w14:textId="77777777" w:rsidR="004A1C2F" w:rsidRDefault="004A1C2F" w:rsidP="000C1CAD">
      <w:pPr>
        <w:spacing w:line="240" w:lineRule="auto"/>
      </w:pPr>
      <w:r>
        <w:separator/>
      </w:r>
    </w:p>
  </w:endnote>
  <w:endnote w:type="continuationSeparator" w:id="0">
    <w:p w14:paraId="7F8FE576" w14:textId="77777777" w:rsidR="004A1C2F" w:rsidRDefault="004A1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4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AA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FCF1" w14:textId="58ECBA77" w:rsidR="00262EA3" w:rsidRPr="007A47FA" w:rsidRDefault="00262EA3" w:rsidP="007A47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D1A0" w14:textId="77777777" w:rsidR="004A1C2F" w:rsidRDefault="004A1C2F" w:rsidP="000C1CAD">
      <w:pPr>
        <w:spacing w:line="240" w:lineRule="auto"/>
      </w:pPr>
      <w:r>
        <w:separator/>
      </w:r>
    </w:p>
  </w:footnote>
  <w:footnote w:type="continuationSeparator" w:id="0">
    <w:p w14:paraId="5E5DE1F6" w14:textId="77777777" w:rsidR="004A1C2F" w:rsidRDefault="004A1C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DE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2405D7" wp14:editId="7A00F4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539D9" w14:textId="7831343B" w:rsidR="00262EA3" w:rsidRDefault="002C4EA2" w:rsidP="008103B5">
                          <w:pPr>
                            <w:jc w:val="right"/>
                          </w:pPr>
                          <w:sdt>
                            <w:sdtPr>
                              <w:alias w:val="CC_Noformat_Partikod"/>
                              <w:tag w:val="CC_Noformat_Partikod"/>
                              <w:id w:val="-53464382"/>
                              <w:text/>
                            </w:sdtPr>
                            <w:sdtEndPr/>
                            <w:sdtContent>
                              <w:r w:rsidR="004A1C2F">
                                <w:t>V</w:t>
                              </w:r>
                            </w:sdtContent>
                          </w:sdt>
                          <w:sdt>
                            <w:sdtPr>
                              <w:alias w:val="CC_Noformat_Partinummer"/>
                              <w:tag w:val="CC_Noformat_Partinummer"/>
                              <w:id w:val="-1709555926"/>
                              <w:text/>
                            </w:sdtPr>
                            <w:sdtEndPr/>
                            <w:sdtContent>
                              <w:r w:rsidR="004A1C2F">
                                <w:t>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405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539D9" w14:textId="7831343B" w:rsidR="00262EA3" w:rsidRDefault="002C4EA2" w:rsidP="008103B5">
                    <w:pPr>
                      <w:jc w:val="right"/>
                    </w:pPr>
                    <w:sdt>
                      <w:sdtPr>
                        <w:alias w:val="CC_Noformat_Partikod"/>
                        <w:tag w:val="CC_Noformat_Partikod"/>
                        <w:id w:val="-53464382"/>
                        <w:text/>
                      </w:sdtPr>
                      <w:sdtEndPr/>
                      <w:sdtContent>
                        <w:r w:rsidR="004A1C2F">
                          <w:t>V</w:t>
                        </w:r>
                      </w:sdtContent>
                    </w:sdt>
                    <w:sdt>
                      <w:sdtPr>
                        <w:alias w:val="CC_Noformat_Partinummer"/>
                        <w:tag w:val="CC_Noformat_Partinummer"/>
                        <w:id w:val="-1709555926"/>
                        <w:text/>
                      </w:sdtPr>
                      <w:sdtEndPr/>
                      <w:sdtContent>
                        <w:r w:rsidR="004A1C2F">
                          <w:t>667</w:t>
                        </w:r>
                      </w:sdtContent>
                    </w:sdt>
                  </w:p>
                </w:txbxContent>
              </v:textbox>
              <w10:wrap anchorx="page"/>
            </v:shape>
          </w:pict>
        </mc:Fallback>
      </mc:AlternateContent>
    </w:r>
  </w:p>
  <w:p w14:paraId="15887F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2D4E" w14:textId="77777777" w:rsidR="00262EA3" w:rsidRDefault="00262EA3" w:rsidP="008563AC">
    <w:pPr>
      <w:jc w:val="right"/>
    </w:pPr>
  </w:p>
  <w:p w14:paraId="037C00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0431" w14:textId="77777777" w:rsidR="00262EA3" w:rsidRDefault="002C4E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2B133" wp14:editId="0F449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57CF5" w14:textId="2B8EAA36" w:rsidR="00262EA3" w:rsidRDefault="002C4EA2" w:rsidP="00A314CF">
    <w:pPr>
      <w:pStyle w:val="FSHNormal"/>
      <w:spacing w:before="40"/>
    </w:pPr>
    <w:sdt>
      <w:sdtPr>
        <w:alias w:val="CC_Noformat_Motionstyp"/>
        <w:tag w:val="CC_Noformat_Motionstyp"/>
        <w:id w:val="1162973129"/>
        <w:lock w:val="sdtContentLocked"/>
        <w15:appearance w15:val="hidden"/>
        <w:text/>
      </w:sdtPr>
      <w:sdtEndPr/>
      <w:sdtContent>
        <w:r w:rsidR="007A47FA">
          <w:t>Partimotion</w:t>
        </w:r>
      </w:sdtContent>
    </w:sdt>
    <w:r w:rsidR="00821B36">
      <w:t xml:space="preserve"> </w:t>
    </w:r>
    <w:sdt>
      <w:sdtPr>
        <w:alias w:val="CC_Noformat_Partikod"/>
        <w:tag w:val="CC_Noformat_Partikod"/>
        <w:id w:val="1471015553"/>
        <w:text/>
      </w:sdtPr>
      <w:sdtEndPr/>
      <w:sdtContent>
        <w:r w:rsidR="004A1C2F">
          <w:t>V</w:t>
        </w:r>
      </w:sdtContent>
    </w:sdt>
    <w:sdt>
      <w:sdtPr>
        <w:alias w:val="CC_Noformat_Partinummer"/>
        <w:tag w:val="CC_Noformat_Partinummer"/>
        <w:id w:val="-2014525982"/>
        <w:text/>
      </w:sdtPr>
      <w:sdtEndPr/>
      <w:sdtContent>
        <w:r w:rsidR="004A1C2F">
          <w:t>667</w:t>
        </w:r>
      </w:sdtContent>
    </w:sdt>
  </w:p>
  <w:p w14:paraId="62877C79" w14:textId="77777777" w:rsidR="00262EA3" w:rsidRPr="008227B3" w:rsidRDefault="002C4E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F1403" w14:textId="62FFCBFA" w:rsidR="00262EA3" w:rsidRPr="008227B3" w:rsidRDefault="002C4E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7F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7FA">
          <w:t>:1942</w:t>
        </w:r>
      </w:sdtContent>
    </w:sdt>
  </w:p>
  <w:p w14:paraId="776F79B3" w14:textId="056FA1B7" w:rsidR="00262EA3" w:rsidRDefault="002C4EA2" w:rsidP="00E03A3D">
    <w:pPr>
      <w:pStyle w:val="Motionr"/>
    </w:pPr>
    <w:sdt>
      <w:sdtPr>
        <w:alias w:val="CC_Noformat_Avtext"/>
        <w:tag w:val="CC_Noformat_Avtext"/>
        <w:id w:val="-2020768203"/>
        <w:lock w:val="sdtContentLocked"/>
        <w15:appearance w15:val="hidden"/>
        <w:text/>
      </w:sdtPr>
      <w:sdtEndPr/>
      <w:sdtContent>
        <w:r w:rsidR="007A47FA">
          <w:t>av Nooshi Dadgostar m.fl. (V)</w:t>
        </w:r>
      </w:sdtContent>
    </w:sdt>
  </w:p>
  <w:sdt>
    <w:sdtPr>
      <w:alias w:val="CC_Noformat_Rubtext"/>
      <w:tag w:val="CC_Noformat_Rubtext"/>
      <w:id w:val="-218060500"/>
      <w:lock w:val="sdtLocked"/>
      <w:text/>
    </w:sdtPr>
    <w:sdtEndPr/>
    <w:sdtContent>
      <w:p w14:paraId="0A9CB43B" w14:textId="28DEAC43" w:rsidR="00262EA3" w:rsidRDefault="004A1C2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38BAEA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1C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A1"/>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14"/>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2F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E5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8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E7"/>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48"/>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C2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F4"/>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64"/>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FA"/>
    <w:rsid w:val="007A4BC1"/>
    <w:rsid w:val="007A4CE4"/>
    <w:rsid w:val="007A50CB"/>
    <w:rsid w:val="007A5507"/>
    <w:rsid w:val="007A5774"/>
    <w:rsid w:val="007A6574"/>
    <w:rsid w:val="007A69D7"/>
    <w:rsid w:val="007A6F46"/>
    <w:rsid w:val="007A7777"/>
    <w:rsid w:val="007A7A04"/>
    <w:rsid w:val="007A7B7C"/>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B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AD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E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177"/>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7E"/>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DC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98"/>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05"/>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E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16"/>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0C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2D2"/>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4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18E"/>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D57919"/>
  <w15:chartTrackingRefBased/>
  <w15:docId w15:val="{2A168FEE-25BC-4FA8-B355-AEE6DFF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2754696">
      <w:bodyDiv w:val="1"/>
      <w:marLeft w:val="0"/>
      <w:marRight w:val="0"/>
      <w:marTop w:val="0"/>
      <w:marBottom w:val="0"/>
      <w:divBdr>
        <w:top w:val="none" w:sz="0" w:space="0" w:color="auto"/>
        <w:left w:val="none" w:sz="0" w:space="0" w:color="auto"/>
        <w:bottom w:val="none" w:sz="0" w:space="0" w:color="auto"/>
        <w:right w:val="none" w:sz="0" w:space="0" w:color="auto"/>
      </w:divBdr>
      <w:divsChild>
        <w:div w:id="1465192867">
          <w:marLeft w:val="0"/>
          <w:marRight w:val="0"/>
          <w:marTop w:val="0"/>
          <w:marBottom w:val="0"/>
          <w:divBdr>
            <w:top w:val="none" w:sz="0" w:space="0" w:color="auto"/>
            <w:left w:val="none" w:sz="0" w:space="0" w:color="auto"/>
            <w:bottom w:val="none" w:sz="0" w:space="0" w:color="auto"/>
            <w:right w:val="none" w:sz="0" w:space="0" w:color="auto"/>
          </w:divBdr>
        </w:div>
        <w:div w:id="431973530">
          <w:marLeft w:val="0"/>
          <w:marRight w:val="0"/>
          <w:marTop w:val="0"/>
          <w:marBottom w:val="0"/>
          <w:divBdr>
            <w:top w:val="none" w:sz="0" w:space="0" w:color="auto"/>
            <w:left w:val="none" w:sz="0" w:space="0" w:color="auto"/>
            <w:bottom w:val="none" w:sz="0" w:space="0" w:color="auto"/>
            <w:right w:val="none" w:sz="0" w:space="0" w:color="auto"/>
          </w:divBdr>
        </w:div>
        <w:div w:id="483159219">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5C606428A45B89B8F135963CF698F"/>
        <w:category>
          <w:name w:val="Allmänt"/>
          <w:gallery w:val="placeholder"/>
        </w:category>
        <w:types>
          <w:type w:val="bbPlcHdr"/>
        </w:types>
        <w:behaviors>
          <w:behavior w:val="content"/>
        </w:behaviors>
        <w:guid w:val="{5E59B3A9-D3E0-4419-A9C8-70505581C840}"/>
      </w:docPartPr>
      <w:docPartBody>
        <w:p w:rsidR="0011687A" w:rsidRDefault="0011687A">
          <w:pPr>
            <w:pStyle w:val="A3F5C606428A45B89B8F135963CF698F"/>
          </w:pPr>
          <w:r w:rsidRPr="005A0A93">
            <w:rPr>
              <w:rStyle w:val="Platshllartext"/>
            </w:rPr>
            <w:t>Förslag till riksdagsbeslut</w:t>
          </w:r>
        </w:p>
      </w:docPartBody>
    </w:docPart>
    <w:docPart>
      <w:docPartPr>
        <w:name w:val="F16709D088464CB9ABFC10AB8AEA7DFA"/>
        <w:category>
          <w:name w:val="Allmänt"/>
          <w:gallery w:val="placeholder"/>
        </w:category>
        <w:types>
          <w:type w:val="bbPlcHdr"/>
        </w:types>
        <w:behaviors>
          <w:behavior w:val="content"/>
        </w:behaviors>
        <w:guid w:val="{35D5980F-751D-43F8-AF79-3ACCDDB6AD77}"/>
      </w:docPartPr>
      <w:docPartBody>
        <w:p w:rsidR="0011687A" w:rsidRDefault="0011687A">
          <w:pPr>
            <w:pStyle w:val="F16709D088464CB9ABFC10AB8AEA7DFA"/>
          </w:pPr>
          <w:r w:rsidRPr="005A0A93">
            <w:rPr>
              <w:rStyle w:val="Platshllartext"/>
            </w:rPr>
            <w:t>Motivering</w:t>
          </w:r>
        </w:p>
      </w:docPartBody>
    </w:docPart>
    <w:docPart>
      <w:docPartPr>
        <w:name w:val="BAABA83B1D234D9E97D3D5F3DEB75C9C"/>
        <w:category>
          <w:name w:val="Allmänt"/>
          <w:gallery w:val="placeholder"/>
        </w:category>
        <w:types>
          <w:type w:val="bbPlcHdr"/>
        </w:types>
        <w:behaviors>
          <w:behavior w:val="content"/>
        </w:behaviors>
        <w:guid w:val="{48D3DE2C-420B-43DB-A9B5-36B2C2D35DFE}"/>
      </w:docPartPr>
      <w:docPartBody>
        <w:p w:rsidR="00E10379" w:rsidRDefault="00E103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7A"/>
    <w:rsid w:val="0011687A"/>
    <w:rsid w:val="00E10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F5C606428A45B89B8F135963CF698F">
    <w:name w:val="A3F5C606428A45B89B8F135963CF698F"/>
  </w:style>
  <w:style w:type="paragraph" w:customStyle="1" w:styleId="F16709D088464CB9ABFC10AB8AEA7DFA">
    <w:name w:val="F16709D088464CB9ABFC10AB8AEA7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BD760-839B-40A5-9699-191E9DFB0017}"/>
</file>

<file path=customXml/itemProps2.xml><?xml version="1.0" encoding="utf-8"?>
<ds:datastoreItem xmlns:ds="http://schemas.openxmlformats.org/officeDocument/2006/customXml" ds:itemID="{1233F917-A805-4733-BB9C-30E8ED434A73}"/>
</file>

<file path=customXml/itemProps3.xml><?xml version="1.0" encoding="utf-8"?>
<ds:datastoreItem xmlns:ds="http://schemas.openxmlformats.org/officeDocument/2006/customXml" ds:itemID="{2FD30B66-2156-49A1-8F92-1C831F4FBD36}"/>
</file>

<file path=docProps/app.xml><?xml version="1.0" encoding="utf-8"?>
<Properties xmlns="http://schemas.openxmlformats.org/officeDocument/2006/extended-properties" xmlns:vt="http://schemas.openxmlformats.org/officeDocument/2006/docPropsVTypes">
  <Template>Normal</Template>
  <TotalTime>33</TotalTime>
  <Pages>5</Pages>
  <Words>1385</Words>
  <Characters>9021</Characters>
  <Application>Microsoft Office Word</Application>
  <DocSecurity>0</DocSecurity>
  <Lines>231</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V667 Utgiftsområde 14 Arbetsmarknad och arbetsliv</vt:lpstr>
      <vt:lpstr>
      </vt:lpstr>
    </vt:vector>
  </TitlesOfParts>
  <Company>Sveriges riksdag</Company>
  <LinksUpToDate>false</LinksUpToDate>
  <CharactersWithSpaces>10260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