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683558499"/>
        <w:docPartObj>
          <w:docPartGallery w:val="Table of Contents"/>
          <w:docPartUnique/>
        </w:docPartObj>
      </w:sdtPr>
      <w:sdtEndPr>
        <w:rPr>
          <w:b/>
          <w:bCs/>
        </w:rPr>
      </w:sdtEndPr>
      <w:sdtContent>
        <w:p w:rsidR="003025B6" w:rsidRDefault="003025B6" w14:paraId="467B2EA2" w14:textId="1B87574F">
          <w:pPr>
            <w:pStyle w:val="Innehllsfrteckningsrubrik"/>
          </w:pPr>
          <w:r>
            <w:t>Innehållsförteckning</w:t>
          </w:r>
        </w:p>
        <w:p w:rsidR="003025B6" w:rsidRDefault="003025B6" w14:paraId="5F16AAB4" w14:textId="4EE06397">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432923">
            <w:r w:rsidRPr="009B2400">
              <w:rPr>
                <w:rStyle w:val="Hyperlnk"/>
                <w:noProof/>
              </w:rPr>
              <w:t>Förslag till riksdagsbeslut</w:t>
            </w:r>
            <w:r>
              <w:rPr>
                <w:noProof/>
                <w:webHidden/>
              </w:rPr>
              <w:tab/>
            </w:r>
            <w:r>
              <w:rPr>
                <w:noProof/>
                <w:webHidden/>
              </w:rPr>
              <w:fldChar w:fldCharType="begin"/>
            </w:r>
            <w:r>
              <w:rPr>
                <w:noProof/>
                <w:webHidden/>
              </w:rPr>
              <w:instrText xml:space="preserve"> PAGEREF _Toc225432923 \h </w:instrText>
            </w:r>
            <w:r>
              <w:rPr>
                <w:noProof/>
                <w:webHidden/>
              </w:rPr>
            </w:r>
            <w:r>
              <w:rPr>
                <w:noProof/>
                <w:webHidden/>
              </w:rPr>
              <w:fldChar w:fldCharType="separate"/>
            </w:r>
            <w:r>
              <w:rPr>
                <w:noProof/>
                <w:webHidden/>
              </w:rPr>
              <w:t>2</w:t>
            </w:r>
            <w:r>
              <w:rPr>
                <w:noProof/>
                <w:webHidden/>
              </w:rPr>
              <w:fldChar w:fldCharType="end"/>
            </w:r>
          </w:hyperlink>
        </w:p>
        <w:p w:rsidR="003025B6" w:rsidRDefault="003025B6" w14:paraId="039F972F" w14:textId="302942CD">
          <w:pPr>
            <w:pStyle w:val="Innehll1"/>
            <w:tabs>
              <w:tab w:val="right" w:leader="dot" w:pos="8494"/>
            </w:tabs>
            <w:rPr>
              <w:rFonts w:eastAsiaTheme="minorEastAsia"/>
              <w:noProof/>
              <w:kern w:val="2"/>
              <w:lang w:eastAsia="sv-SE"/>
              <w14:ligatures w14:val="standardContextual"/>
              <w14:numSpacing w14:val="default"/>
            </w:rPr>
          </w:pPr>
          <w:hyperlink w:history="1" w:anchor="_Toc225432924">
            <w:r w:rsidRPr="009B2400">
              <w:rPr>
                <w:rStyle w:val="Hyperlnk"/>
                <w:noProof/>
              </w:rPr>
              <w:t>1 Inledning</w:t>
            </w:r>
            <w:r>
              <w:rPr>
                <w:noProof/>
                <w:webHidden/>
              </w:rPr>
              <w:tab/>
            </w:r>
            <w:r>
              <w:rPr>
                <w:noProof/>
                <w:webHidden/>
              </w:rPr>
              <w:fldChar w:fldCharType="begin"/>
            </w:r>
            <w:r>
              <w:rPr>
                <w:noProof/>
                <w:webHidden/>
              </w:rPr>
              <w:instrText xml:space="preserve"> PAGEREF _Toc225432924 \h </w:instrText>
            </w:r>
            <w:r>
              <w:rPr>
                <w:noProof/>
                <w:webHidden/>
              </w:rPr>
            </w:r>
            <w:r>
              <w:rPr>
                <w:noProof/>
                <w:webHidden/>
              </w:rPr>
              <w:fldChar w:fldCharType="separate"/>
            </w:r>
            <w:r>
              <w:rPr>
                <w:noProof/>
                <w:webHidden/>
              </w:rPr>
              <w:t>6</w:t>
            </w:r>
            <w:r>
              <w:rPr>
                <w:noProof/>
                <w:webHidden/>
              </w:rPr>
              <w:fldChar w:fldCharType="end"/>
            </w:r>
          </w:hyperlink>
        </w:p>
        <w:p w:rsidR="003025B6" w:rsidRDefault="003025B6" w14:paraId="1C7786BF" w14:textId="75223175">
          <w:pPr>
            <w:pStyle w:val="Innehll1"/>
            <w:tabs>
              <w:tab w:val="right" w:leader="dot" w:pos="8494"/>
            </w:tabs>
            <w:rPr>
              <w:rFonts w:eastAsiaTheme="minorEastAsia"/>
              <w:noProof/>
              <w:kern w:val="2"/>
              <w:lang w:eastAsia="sv-SE"/>
              <w14:ligatures w14:val="standardContextual"/>
              <w14:numSpacing w14:val="default"/>
            </w:rPr>
          </w:pPr>
          <w:hyperlink w:history="1" w:anchor="_Toc225432925">
            <w:r w:rsidRPr="009B2400">
              <w:rPr>
                <w:rStyle w:val="Hyperlnk"/>
                <w:noProof/>
              </w:rPr>
              <w:t>2 EU:s utveckling</w:t>
            </w:r>
            <w:r>
              <w:rPr>
                <w:noProof/>
                <w:webHidden/>
              </w:rPr>
              <w:tab/>
            </w:r>
            <w:r>
              <w:rPr>
                <w:noProof/>
                <w:webHidden/>
              </w:rPr>
              <w:fldChar w:fldCharType="begin"/>
            </w:r>
            <w:r>
              <w:rPr>
                <w:noProof/>
                <w:webHidden/>
              </w:rPr>
              <w:instrText xml:space="preserve"> PAGEREF _Toc225432925 \h </w:instrText>
            </w:r>
            <w:r>
              <w:rPr>
                <w:noProof/>
                <w:webHidden/>
              </w:rPr>
            </w:r>
            <w:r>
              <w:rPr>
                <w:noProof/>
                <w:webHidden/>
              </w:rPr>
              <w:fldChar w:fldCharType="separate"/>
            </w:r>
            <w:r>
              <w:rPr>
                <w:noProof/>
                <w:webHidden/>
              </w:rPr>
              <w:t>7</w:t>
            </w:r>
            <w:r>
              <w:rPr>
                <w:noProof/>
                <w:webHidden/>
              </w:rPr>
              <w:fldChar w:fldCharType="end"/>
            </w:r>
          </w:hyperlink>
        </w:p>
        <w:p w:rsidR="003025B6" w:rsidRDefault="003025B6" w14:paraId="3079085B" w14:textId="40022EB2">
          <w:pPr>
            <w:pStyle w:val="Innehll1"/>
            <w:tabs>
              <w:tab w:val="right" w:leader="dot" w:pos="8494"/>
            </w:tabs>
            <w:rPr>
              <w:rFonts w:eastAsiaTheme="minorEastAsia"/>
              <w:noProof/>
              <w:kern w:val="2"/>
              <w:lang w:eastAsia="sv-SE"/>
              <w14:ligatures w14:val="standardContextual"/>
              <w14:numSpacing w14:val="default"/>
            </w:rPr>
          </w:pPr>
          <w:hyperlink w:history="1" w:anchor="_Toc225432926">
            <w:r w:rsidRPr="009B2400">
              <w:rPr>
                <w:rStyle w:val="Hyperlnk"/>
                <w:noProof/>
              </w:rPr>
              <w:t>3 Demokrati, mänskliga rättigheter och rättsstatens principer</w:t>
            </w:r>
            <w:r>
              <w:rPr>
                <w:noProof/>
                <w:webHidden/>
              </w:rPr>
              <w:tab/>
            </w:r>
            <w:r>
              <w:rPr>
                <w:noProof/>
                <w:webHidden/>
              </w:rPr>
              <w:fldChar w:fldCharType="begin"/>
            </w:r>
            <w:r>
              <w:rPr>
                <w:noProof/>
                <w:webHidden/>
              </w:rPr>
              <w:instrText xml:space="preserve"> PAGEREF _Toc225432926 \h </w:instrText>
            </w:r>
            <w:r>
              <w:rPr>
                <w:noProof/>
                <w:webHidden/>
              </w:rPr>
            </w:r>
            <w:r>
              <w:rPr>
                <w:noProof/>
                <w:webHidden/>
              </w:rPr>
              <w:fldChar w:fldCharType="separate"/>
            </w:r>
            <w:r>
              <w:rPr>
                <w:noProof/>
                <w:webHidden/>
              </w:rPr>
              <w:t>9</w:t>
            </w:r>
            <w:r>
              <w:rPr>
                <w:noProof/>
                <w:webHidden/>
              </w:rPr>
              <w:fldChar w:fldCharType="end"/>
            </w:r>
          </w:hyperlink>
        </w:p>
        <w:p w:rsidR="003025B6" w:rsidRDefault="003025B6" w14:paraId="2E426307" w14:textId="03AD6DD4">
          <w:pPr>
            <w:pStyle w:val="Innehll1"/>
            <w:tabs>
              <w:tab w:val="right" w:leader="dot" w:pos="8494"/>
            </w:tabs>
            <w:rPr>
              <w:rFonts w:eastAsiaTheme="minorEastAsia"/>
              <w:noProof/>
              <w:kern w:val="2"/>
              <w:lang w:eastAsia="sv-SE"/>
              <w14:ligatures w14:val="standardContextual"/>
              <w14:numSpacing w14:val="default"/>
            </w:rPr>
          </w:pPr>
          <w:hyperlink w:history="1" w:anchor="_Toc225432927">
            <w:r w:rsidRPr="009B2400">
              <w:rPr>
                <w:rStyle w:val="Hyperlnk"/>
                <w:noProof/>
              </w:rPr>
              <w:t>4 Värna folkrätten</w:t>
            </w:r>
            <w:r>
              <w:rPr>
                <w:noProof/>
                <w:webHidden/>
              </w:rPr>
              <w:tab/>
            </w:r>
            <w:r>
              <w:rPr>
                <w:noProof/>
                <w:webHidden/>
              </w:rPr>
              <w:fldChar w:fldCharType="begin"/>
            </w:r>
            <w:r>
              <w:rPr>
                <w:noProof/>
                <w:webHidden/>
              </w:rPr>
              <w:instrText xml:space="preserve"> PAGEREF _Toc225432927 \h </w:instrText>
            </w:r>
            <w:r>
              <w:rPr>
                <w:noProof/>
                <w:webHidden/>
              </w:rPr>
            </w:r>
            <w:r>
              <w:rPr>
                <w:noProof/>
                <w:webHidden/>
              </w:rPr>
              <w:fldChar w:fldCharType="separate"/>
            </w:r>
            <w:r>
              <w:rPr>
                <w:noProof/>
                <w:webHidden/>
              </w:rPr>
              <w:t>12</w:t>
            </w:r>
            <w:r>
              <w:rPr>
                <w:noProof/>
                <w:webHidden/>
              </w:rPr>
              <w:fldChar w:fldCharType="end"/>
            </w:r>
          </w:hyperlink>
        </w:p>
        <w:p w:rsidR="003025B6" w:rsidRDefault="003025B6" w14:paraId="43DDC076" w14:textId="51BE1756">
          <w:pPr>
            <w:pStyle w:val="Innehll1"/>
            <w:tabs>
              <w:tab w:val="right" w:leader="dot" w:pos="8494"/>
            </w:tabs>
            <w:rPr>
              <w:rFonts w:eastAsiaTheme="minorEastAsia"/>
              <w:noProof/>
              <w:kern w:val="2"/>
              <w:lang w:eastAsia="sv-SE"/>
              <w14:ligatures w14:val="standardContextual"/>
              <w14:numSpacing w14:val="default"/>
            </w:rPr>
          </w:pPr>
          <w:hyperlink w:history="1" w:anchor="_Toc225432928">
            <w:r w:rsidRPr="009B2400">
              <w:rPr>
                <w:rStyle w:val="Hyperlnk"/>
                <w:noProof/>
              </w:rPr>
              <w:t>5 Klimatomställning på riktigt</w:t>
            </w:r>
            <w:r>
              <w:rPr>
                <w:noProof/>
                <w:webHidden/>
              </w:rPr>
              <w:tab/>
            </w:r>
            <w:r>
              <w:rPr>
                <w:noProof/>
                <w:webHidden/>
              </w:rPr>
              <w:fldChar w:fldCharType="begin"/>
            </w:r>
            <w:r>
              <w:rPr>
                <w:noProof/>
                <w:webHidden/>
              </w:rPr>
              <w:instrText xml:space="preserve"> PAGEREF _Toc225432928 \h </w:instrText>
            </w:r>
            <w:r>
              <w:rPr>
                <w:noProof/>
                <w:webHidden/>
              </w:rPr>
            </w:r>
            <w:r>
              <w:rPr>
                <w:noProof/>
                <w:webHidden/>
              </w:rPr>
              <w:fldChar w:fldCharType="separate"/>
            </w:r>
            <w:r>
              <w:rPr>
                <w:noProof/>
                <w:webHidden/>
              </w:rPr>
              <w:t>12</w:t>
            </w:r>
            <w:r>
              <w:rPr>
                <w:noProof/>
                <w:webHidden/>
              </w:rPr>
              <w:fldChar w:fldCharType="end"/>
            </w:r>
          </w:hyperlink>
        </w:p>
        <w:p w:rsidR="003025B6" w:rsidRDefault="003025B6" w14:paraId="2D2D3C32" w14:textId="73B58F2B">
          <w:pPr>
            <w:pStyle w:val="Innehll2"/>
            <w:tabs>
              <w:tab w:val="right" w:leader="dot" w:pos="8494"/>
            </w:tabs>
            <w:rPr>
              <w:rFonts w:eastAsiaTheme="minorEastAsia"/>
              <w:noProof/>
              <w:kern w:val="2"/>
              <w:lang w:eastAsia="sv-SE"/>
              <w14:ligatures w14:val="standardContextual"/>
              <w14:numSpacing w14:val="default"/>
            </w:rPr>
          </w:pPr>
          <w:hyperlink w:history="1" w:anchor="_Toc225432929">
            <w:r w:rsidRPr="009B2400">
              <w:rPr>
                <w:rStyle w:val="Hyperlnk"/>
                <w:noProof/>
              </w:rPr>
              <w:t>5.1 Den europeiska gröna given</w:t>
            </w:r>
            <w:r>
              <w:rPr>
                <w:noProof/>
                <w:webHidden/>
              </w:rPr>
              <w:tab/>
            </w:r>
            <w:r>
              <w:rPr>
                <w:noProof/>
                <w:webHidden/>
              </w:rPr>
              <w:fldChar w:fldCharType="begin"/>
            </w:r>
            <w:r>
              <w:rPr>
                <w:noProof/>
                <w:webHidden/>
              </w:rPr>
              <w:instrText xml:space="preserve"> PAGEREF _Toc225432929 \h </w:instrText>
            </w:r>
            <w:r>
              <w:rPr>
                <w:noProof/>
                <w:webHidden/>
              </w:rPr>
            </w:r>
            <w:r>
              <w:rPr>
                <w:noProof/>
                <w:webHidden/>
              </w:rPr>
              <w:fldChar w:fldCharType="separate"/>
            </w:r>
            <w:r>
              <w:rPr>
                <w:noProof/>
                <w:webHidden/>
              </w:rPr>
              <w:t>13</w:t>
            </w:r>
            <w:r>
              <w:rPr>
                <w:noProof/>
                <w:webHidden/>
              </w:rPr>
              <w:fldChar w:fldCharType="end"/>
            </w:r>
          </w:hyperlink>
        </w:p>
        <w:p w:rsidR="003025B6" w:rsidRDefault="003025B6" w14:paraId="3B6B0F06" w14:textId="68736C5C">
          <w:pPr>
            <w:pStyle w:val="Innehll2"/>
            <w:tabs>
              <w:tab w:val="right" w:leader="dot" w:pos="8494"/>
            </w:tabs>
            <w:rPr>
              <w:rFonts w:eastAsiaTheme="minorEastAsia"/>
              <w:noProof/>
              <w:kern w:val="2"/>
              <w:lang w:eastAsia="sv-SE"/>
              <w14:ligatures w14:val="standardContextual"/>
              <w14:numSpacing w14:val="default"/>
            </w:rPr>
          </w:pPr>
          <w:hyperlink w:history="1" w:anchor="_Toc225432930">
            <w:r w:rsidRPr="009B2400">
              <w:rPr>
                <w:rStyle w:val="Hyperlnk"/>
                <w:noProof/>
              </w:rPr>
              <w:t>5.2 EU:s elmarknad</w:t>
            </w:r>
            <w:r>
              <w:rPr>
                <w:noProof/>
                <w:webHidden/>
              </w:rPr>
              <w:tab/>
            </w:r>
            <w:r>
              <w:rPr>
                <w:noProof/>
                <w:webHidden/>
              </w:rPr>
              <w:fldChar w:fldCharType="begin"/>
            </w:r>
            <w:r>
              <w:rPr>
                <w:noProof/>
                <w:webHidden/>
              </w:rPr>
              <w:instrText xml:space="preserve"> PAGEREF _Toc225432930 \h </w:instrText>
            </w:r>
            <w:r>
              <w:rPr>
                <w:noProof/>
                <w:webHidden/>
              </w:rPr>
            </w:r>
            <w:r>
              <w:rPr>
                <w:noProof/>
                <w:webHidden/>
              </w:rPr>
              <w:fldChar w:fldCharType="separate"/>
            </w:r>
            <w:r>
              <w:rPr>
                <w:noProof/>
                <w:webHidden/>
              </w:rPr>
              <w:t>15</w:t>
            </w:r>
            <w:r>
              <w:rPr>
                <w:noProof/>
                <w:webHidden/>
              </w:rPr>
              <w:fldChar w:fldCharType="end"/>
            </w:r>
          </w:hyperlink>
        </w:p>
        <w:p w:rsidR="003025B6" w:rsidRDefault="003025B6" w14:paraId="152C3040" w14:textId="3A84C322">
          <w:pPr>
            <w:pStyle w:val="Innehll1"/>
            <w:tabs>
              <w:tab w:val="right" w:leader="dot" w:pos="8494"/>
            </w:tabs>
            <w:rPr>
              <w:rFonts w:eastAsiaTheme="minorEastAsia"/>
              <w:noProof/>
              <w:kern w:val="2"/>
              <w:lang w:eastAsia="sv-SE"/>
              <w14:ligatures w14:val="standardContextual"/>
              <w14:numSpacing w14:val="default"/>
            </w:rPr>
          </w:pPr>
          <w:hyperlink w:history="1" w:anchor="_Toc225432931">
            <w:r w:rsidRPr="009B2400">
              <w:rPr>
                <w:rStyle w:val="Hyperlnk"/>
                <w:noProof/>
              </w:rPr>
              <w:t>6 EU:s fleråriga budgetram 2021–2027</w:t>
            </w:r>
            <w:r>
              <w:rPr>
                <w:noProof/>
                <w:webHidden/>
              </w:rPr>
              <w:tab/>
            </w:r>
            <w:r>
              <w:rPr>
                <w:noProof/>
                <w:webHidden/>
              </w:rPr>
              <w:fldChar w:fldCharType="begin"/>
            </w:r>
            <w:r>
              <w:rPr>
                <w:noProof/>
                <w:webHidden/>
              </w:rPr>
              <w:instrText xml:space="preserve"> PAGEREF _Toc225432931 \h </w:instrText>
            </w:r>
            <w:r>
              <w:rPr>
                <w:noProof/>
                <w:webHidden/>
              </w:rPr>
            </w:r>
            <w:r>
              <w:rPr>
                <w:noProof/>
                <w:webHidden/>
              </w:rPr>
              <w:fldChar w:fldCharType="separate"/>
            </w:r>
            <w:r>
              <w:rPr>
                <w:noProof/>
                <w:webHidden/>
              </w:rPr>
              <w:t>16</w:t>
            </w:r>
            <w:r>
              <w:rPr>
                <w:noProof/>
                <w:webHidden/>
              </w:rPr>
              <w:fldChar w:fldCharType="end"/>
            </w:r>
          </w:hyperlink>
        </w:p>
        <w:p w:rsidR="003025B6" w:rsidRDefault="003025B6" w14:paraId="5B43BD46" w14:textId="0F2BFDCB">
          <w:pPr>
            <w:pStyle w:val="Innehll1"/>
            <w:tabs>
              <w:tab w:val="right" w:leader="dot" w:pos="8494"/>
            </w:tabs>
            <w:rPr>
              <w:rFonts w:eastAsiaTheme="minorEastAsia"/>
              <w:noProof/>
              <w:kern w:val="2"/>
              <w:lang w:eastAsia="sv-SE"/>
              <w14:ligatures w14:val="standardContextual"/>
              <w14:numSpacing w14:val="default"/>
            </w:rPr>
          </w:pPr>
          <w:hyperlink w:history="1" w:anchor="_Toc225432932">
            <w:r w:rsidRPr="009B2400">
              <w:rPr>
                <w:rStyle w:val="Hyperlnk"/>
                <w:noProof/>
              </w:rPr>
              <w:t>7 Utvidgningsprocessen</w:t>
            </w:r>
            <w:r>
              <w:rPr>
                <w:noProof/>
                <w:webHidden/>
              </w:rPr>
              <w:tab/>
            </w:r>
            <w:r>
              <w:rPr>
                <w:noProof/>
                <w:webHidden/>
              </w:rPr>
              <w:fldChar w:fldCharType="begin"/>
            </w:r>
            <w:r>
              <w:rPr>
                <w:noProof/>
                <w:webHidden/>
              </w:rPr>
              <w:instrText xml:space="preserve"> PAGEREF _Toc225432932 \h </w:instrText>
            </w:r>
            <w:r>
              <w:rPr>
                <w:noProof/>
                <w:webHidden/>
              </w:rPr>
            </w:r>
            <w:r>
              <w:rPr>
                <w:noProof/>
                <w:webHidden/>
              </w:rPr>
              <w:fldChar w:fldCharType="separate"/>
            </w:r>
            <w:r>
              <w:rPr>
                <w:noProof/>
                <w:webHidden/>
              </w:rPr>
              <w:t>17</w:t>
            </w:r>
            <w:r>
              <w:rPr>
                <w:noProof/>
                <w:webHidden/>
              </w:rPr>
              <w:fldChar w:fldCharType="end"/>
            </w:r>
          </w:hyperlink>
        </w:p>
        <w:p w:rsidR="003025B6" w:rsidRDefault="003025B6" w14:paraId="50C0FED8" w14:textId="076CDBB8">
          <w:pPr>
            <w:pStyle w:val="Innehll2"/>
            <w:tabs>
              <w:tab w:val="right" w:leader="dot" w:pos="8494"/>
            </w:tabs>
            <w:rPr>
              <w:rFonts w:eastAsiaTheme="minorEastAsia"/>
              <w:noProof/>
              <w:kern w:val="2"/>
              <w:lang w:eastAsia="sv-SE"/>
              <w14:ligatures w14:val="standardContextual"/>
              <w14:numSpacing w14:val="default"/>
            </w:rPr>
          </w:pPr>
          <w:hyperlink w:history="1" w:anchor="_Toc225432933">
            <w:r w:rsidRPr="009B2400">
              <w:rPr>
                <w:rStyle w:val="Hyperlnk"/>
                <w:noProof/>
              </w:rPr>
              <w:t>7.1 Turkiet</w:t>
            </w:r>
            <w:r>
              <w:rPr>
                <w:noProof/>
                <w:webHidden/>
              </w:rPr>
              <w:tab/>
            </w:r>
            <w:r>
              <w:rPr>
                <w:noProof/>
                <w:webHidden/>
              </w:rPr>
              <w:fldChar w:fldCharType="begin"/>
            </w:r>
            <w:r>
              <w:rPr>
                <w:noProof/>
                <w:webHidden/>
              </w:rPr>
              <w:instrText xml:space="preserve"> PAGEREF _Toc225432933 \h </w:instrText>
            </w:r>
            <w:r>
              <w:rPr>
                <w:noProof/>
                <w:webHidden/>
              </w:rPr>
            </w:r>
            <w:r>
              <w:rPr>
                <w:noProof/>
                <w:webHidden/>
              </w:rPr>
              <w:fldChar w:fldCharType="separate"/>
            </w:r>
            <w:r>
              <w:rPr>
                <w:noProof/>
                <w:webHidden/>
              </w:rPr>
              <w:t>18</w:t>
            </w:r>
            <w:r>
              <w:rPr>
                <w:noProof/>
                <w:webHidden/>
              </w:rPr>
              <w:fldChar w:fldCharType="end"/>
            </w:r>
          </w:hyperlink>
        </w:p>
        <w:p w:rsidR="003025B6" w:rsidRDefault="003025B6" w14:paraId="16FD8B33" w14:textId="0911EA4D">
          <w:pPr>
            <w:pStyle w:val="Innehll1"/>
            <w:tabs>
              <w:tab w:val="right" w:leader="dot" w:pos="8494"/>
            </w:tabs>
            <w:rPr>
              <w:rFonts w:eastAsiaTheme="minorEastAsia"/>
              <w:noProof/>
              <w:kern w:val="2"/>
              <w:lang w:eastAsia="sv-SE"/>
              <w14:ligatures w14:val="standardContextual"/>
              <w14:numSpacing w14:val="default"/>
            </w:rPr>
          </w:pPr>
          <w:hyperlink w:history="1" w:anchor="_Toc225432934">
            <w:r w:rsidRPr="009B2400">
              <w:rPr>
                <w:rStyle w:val="Hyperlnk"/>
                <w:noProof/>
              </w:rPr>
              <w:t>8 EU:s strategi för Östersjöregionen</w:t>
            </w:r>
            <w:r>
              <w:rPr>
                <w:noProof/>
                <w:webHidden/>
              </w:rPr>
              <w:tab/>
            </w:r>
            <w:r>
              <w:rPr>
                <w:noProof/>
                <w:webHidden/>
              </w:rPr>
              <w:fldChar w:fldCharType="begin"/>
            </w:r>
            <w:r>
              <w:rPr>
                <w:noProof/>
                <w:webHidden/>
              </w:rPr>
              <w:instrText xml:space="preserve"> PAGEREF _Toc225432934 \h </w:instrText>
            </w:r>
            <w:r>
              <w:rPr>
                <w:noProof/>
                <w:webHidden/>
              </w:rPr>
            </w:r>
            <w:r>
              <w:rPr>
                <w:noProof/>
                <w:webHidden/>
              </w:rPr>
              <w:fldChar w:fldCharType="separate"/>
            </w:r>
            <w:r>
              <w:rPr>
                <w:noProof/>
                <w:webHidden/>
              </w:rPr>
              <w:t>20</w:t>
            </w:r>
            <w:r>
              <w:rPr>
                <w:noProof/>
                <w:webHidden/>
              </w:rPr>
              <w:fldChar w:fldCharType="end"/>
            </w:r>
          </w:hyperlink>
        </w:p>
        <w:p w:rsidR="003025B6" w:rsidRDefault="003025B6" w14:paraId="17D1D821" w14:textId="7D95D05F">
          <w:pPr>
            <w:pStyle w:val="Innehll1"/>
            <w:tabs>
              <w:tab w:val="right" w:leader="dot" w:pos="8494"/>
            </w:tabs>
            <w:rPr>
              <w:rFonts w:eastAsiaTheme="minorEastAsia"/>
              <w:noProof/>
              <w:kern w:val="2"/>
              <w:lang w:eastAsia="sv-SE"/>
              <w14:ligatures w14:val="standardContextual"/>
              <w14:numSpacing w14:val="default"/>
            </w:rPr>
          </w:pPr>
          <w:hyperlink w:history="1" w:anchor="_Toc225432935">
            <w:r w:rsidRPr="009B2400">
              <w:rPr>
                <w:rStyle w:val="Hyperlnk"/>
                <w:noProof/>
              </w:rPr>
              <w:t>9 EU:s utrikes- och säkerhetspolitik</w:t>
            </w:r>
            <w:r>
              <w:rPr>
                <w:noProof/>
                <w:webHidden/>
              </w:rPr>
              <w:tab/>
            </w:r>
            <w:r>
              <w:rPr>
                <w:noProof/>
                <w:webHidden/>
              </w:rPr>
              <w:fldChar w:fldCharType="begin"/>
            </w:r>
            <w:r>
              <w:rPr>
                <w:noProof/>
                <w:webHidden/>
              </w:rPr>
              <w:instrText xml:space="preserve"> PAGEREF _Toc225432935 \h </w:instrText>
            </w:r>
            <w:r>
              <w:rPr>
                <w:noProof/>
                <w:webHidden/>
              </w:rPr>
            </w:r>
            <w:r>
              <w:rPr>
                <w:noProof/>
                <w:webHidden/>
              </w:rPr>
              <w:fldChar w:fldCharType="separate"/>
            </w:r>
            <w:r>
              <w:rPr>
                <w:noProof/>
                <w:webHidden/>
              </w:rPr>
              <w:t>22</w:t>
            </w:r>
            <w:r>
              <w:rPr>
                <w:noProof/>
                <w:webHidden/>
              </w:rPr>
              <w:fldChar w:fldCharType="end"/>
            </w:r>
          </w:hyperlink>
        </w:p>
        <w:p w:rsidR="003025B6" w:rsidRDefault="003025B6" w14:paraId="685D3118" w14:textId="66250335">
          <w:pPr>
            <w:pStyle w:val="Innehll2"/>
            <w:tabs>
              <w:tab w:val="right" w:leader="dot" w:pos="8494"/>
            </w:tabs>
            <w:rPr>
              <w:rFonts w:eastAsiaTheme="minorEastAsia"/>
              <w:noProof/>
              <w:kern w:val="2"/>
              <w:lang w:eastAsia="sv-SE"/>
              <w14:ligatures w14:val="standardContextual"/>
              <w14:numSpacing w14:val="default"/>
            </w:rPr>
          </w:pPr>
          <w:hyperlink w:history="1" w:anchor="_Toc225432936">
            <w:r w:rsidRPr="009B2400">
              <w:rPr>
                <w:rStyle w:val="Hyperlnk"/>
                <w:noProof/>
              </w:rPr>
              <w:t>9.1 Ett kärnvapenfritt EU</w:t>
            </w:r>
            <w:r>
              <w:rPr>
                <w:noProof/>
                <w:webHidden/>
              </w:rPr>
              <w:tab/>
            </w:r>
            <w:r>
              <w:rPr>
                <w:noProof/>
                <w:webHidden/>
              </w:rPr>
              <w:fldChar w:fldCharType="begin"/>
            </w:r>
            <w:r>
              <w:rPr>
                <w:noProof/>
                <w:webHidden/>
              </w:rPr>
              <w:instrText xml:space="preserve"> PAGEREF _Toc225432936 \h </w:instrText>
            </w:r>
            <w:r>
              <w:rPr>
                <w:noProof/>
                <w:webHidden/>
              </w:rPr>
            </w:r>
            <w:r>
              <w:rPr>
                <w:noProof/>
                <w:webHidden/>
              </w:rPr>
              <w:fldChar w:fldCharType="separate"/>
            </w:r>
            <w:r>
              <w:rPr>
                <w:noProof/>
                <w:webHidden/>
              </w:rPr>
              <w:t>23</w:t>
            </w:r>
            <w:r>
              <w:rPr>
                <w:noProof/>
                <w:webHidden/>
              </w:rPr>
              <w:fldChar w:fldCharType="end"/>
            </w:r>
          </w:hyperlink>
        </w:p>
        <w:p w:rsidR="003025B6" w:rsidRDefault="003025B6" w14:paraId="5A314E05" w14:textId="4B514107">
          <w:pPr>
            <w:pStyle w:val="Innehll1"/>
            <w:tabs>
              <w:tab w:val="right" w:leader="dot" w:pos="8494"/>
            </w:tabs>
            <w:rPr>
              <w:rFonts w:eastAsiaTheme="minorEastAsia"/>
              <w:noProof/>
              <w:kern w:val="2"/>
              <w:lang w:eastAsia="sv-SE"/>
              <w14:ligatures w14:val="standardContextual"/>
              <w14:numSpacing w14:val="default"/>
            </w:rPr>
          </w:pPr>
          <w:hyperlink w:history="1" w:anchor="_Toc225432937">
            <w:r w:rsidRPr="009B2400">
              <w:rPr>
                <w:rStyle w:val="Hyperlnk"/>
                <w:noProof/>
              </w:rPr>
              <w:t>10 Försvarspolitik</w:t>
            </w:r>
            <w:r>
              <w:rPr>
                <w:noProof/>
                <w:webHidden/>
              </w:rPr>
              <w:tab/>
            </w:r>
            <w:r>
              <w:rPr>
                <w:noProof/>
                <w:webHidden/>
              </w:rPr>
              <w:fldChar w:fldCharType="begin"/>
            </w:r>
            <w:r>
              <w:rPr>
                <w:noProof/>
                <w:webHidden/>
              </w:rPr>
              <w:instrText xml:space="preserve"> PAGEREF _Toc225432937 \h </w:instrText>
            </w:r>
            <w:r>
              <w:rPr>
                <w:noProof/>
                <w:webHidden/>
              </w:rPr>
            </w:r>
            <w:r>
              <w:rPr>
                <w:noProof/>
                <w:webHidden/>
              </w:rPr>
              <w:fldChar w:fldCharType="separate"/>
            </w:r>
            <w:r>
              <w:rPr>
                <w:noProof/>
                <w:webHidden/>
              </w:rPr>
              <w:t>24</w:t>
            </w:r>
            <w:r>
              <w:rPr>
                <w:noProof/>
                <w:webHidden/>
              </w:rPr>
              <w:fldChar w:fldCharType="end"/>
            </w:r>
          </w:hyperlink>
        </w:p>
        <w:p w:rsidR="003025B6" w:rsidRDefault="003025B6" w14:paraId="308AE9AA" w14:textId="1F348B58">
          <w:pPr>
            <w:pStyle w:val="Innehll1"/>
            <w:tabs>
              <w:tab w:val="right" w:leader="dot" w:pos="8494"/>
            </w:tabs>
            <w:rPr>
              <w:rFonts w:eastAsiaTheme="minorEastAsia"/>
              <w:noProof/>
              <w:kern w:val="2"/>
              <w:lang w:eastAsia="sv-SE"/>
              <w14:ligatures w14:val="standardContextual"/>
              <w14:numSpacing w14:val="default"/>
            </w:rPr>
          </w:pPr>
          <w:hyperlink w:history="1" w:anchor="_Toc225432938">
            <w:r w:rsidRPr="009B2400">
              <w:rPr>
                <w:rStyle w:val="Hyperlnk"/>
                <w:noProof/>
              </w:rPr>
              <w:t>11 Handelspolitik</w:t>
            </w:r>
            <w:r>
              <w:rPr>
                <w:noProof/>
                <w:webHidden/>
              </w:rPr>
              <w:tab/>
            </w:r>
            <w:r>
              <w:rPr>
                <w:noProof/>
                <w:webHidden/>
              </w:rPr>
              <w:fldChar w:fldCharType="begin"/>
            </w:r>
            <w:r>
              <w:rPr>
                <w:noProof/>
                <w:webHidden/>
              </w:rPr>
              <w:instrText xml:space="preserve"> PAGEREF _Toc225432938 \h </w:instrText>
            </w:r>
            <w:r>
              <w:rPr>
                <w:noProof/>
                <w:webHidden/>
              </w:rPr>
            </w:r>
            <w:r>
              <w:rPr>
                <w:noProof/>
                <w:webHidden/>
              </w:rPr>
              <w:fldChar w:fldCharType="separate"/>
            </w:r>
            <w:r>
              <w:rPr>
                <w:noProof/>
                <w:webHidden/>
              </w:rPr>
              <w:t>25</w:t>
            </w:r>
            <w:r>
              <w:rPr>
                <w:noProof/>
                <w:webHidden/>
              </w:rPr>
              <w:fldChar w:fldCharType="end"/>
            </w:r>
          </w:hyperlink>
        </w:p>
        <w:p w:rsidR="003025B6" w:rsidRDefault="003025B6" w14:paraId="5C32DC0C" w14:textId="4C81B0CA">
          <w:pPr>
            <w:pStyle w:val="Innehll1"/>
            <w:tabs>
              <w:tab w:val="right" w:leader="dot" w:pos="8494"/>
            </w:tabs>
            <w:rPr>
              <w:rFonts w:eastAsiaTheme="minorEastAsia"/>
              <w:noProof/>
              <w:kern w:val="2"/>
              <w:lang w:eastAsia="sv-SE"/>
              <w14:ligatures w14:val="standardContextual"/>
              <w14:numSpacing w14:val="default"/>
            </w:rPr>
          </w:pPr>
          <w:hyperlink w:history="1" w:anchor="_Toc225432939">
            <w:r w:rsidRPr="009B2400">
              <w:rPr>
                <w:rStyle w:val="Hyperlnk"/>
                <w:noProof/>
              </w:rPr>
              <w:t>12 Utvecklingspolitik</w:t>
            </w:r>
            <w:r>
              <w:rPr>
                <w:noProof/>
                <w:webHidden/>
              </w:rPr>
              <w:tab/>
            </w:r>
            <w:r>
              <w:rPr>
                <w:noProof/>
                <w:webHidden/>
              </w:rPr>
              <w:fldChar w:fldCharType="begin"/>
            </w:r>
            <w:r>
              <w:rPr>
                <w:noProof/>
                <w:webHidden/>
              </w:rPr>
              <w:instrText xml:space="preserve"> PAGEREF _Toc225432939 \h </w:instrText>
            </w:r>
            <w:r>
              <w:rPr>
                <w:noProof/>
                <w:webHidden/>
              </w:rPr>
            </w:r>
            <w:r>
              <w:rPr>
                <w:noProof/>
                <w:webHidden/>
              </w:rPr>
              <w:fldChar w:fldCharType="separate"/>
            </w:r>
            <w:r>
              <w:rPr>
                <w:noProof/>
                <w:webHidden/>
              </w:rPr>
              <w:t>27</w:t>
            </w:r>
            <w:r>
              <w:rPr>
                <w:noProof/>
                <w:webHidden/>
              </w:rPr>
              <w:fldChar w:fldCharType="end"/>
            </w:r>
          </w:hyperlink>
        </w:p>
        <w:p w:rsidR="003025B6" w:rsidRDefault="003025B6" w14:paraId="2630A887" w14:textId="03B7B161">
          <w:pPr>
            <w:pStyle w:val="Innehll1"/>
            <w:tabs>
              <w:tab w:val="right" w:leader="dot" w:pos="8494"/>
            </w:tabs>
            <w:rPr>
              <w:rFonts w:eastAsiaTheme="minorEastAsia"/>
              <w:noProof/>
              <w:kern w:val="2"/>
              <w:lang w:eastAsia="sv-SE"/>
              <w14:ligatures w14:val="standardContextual"/>
              <w14:numSpacing w14:val="default"/>
            </w:rPr>
          </w:pPr>
          <w:hyperlink w:history="1" w:anchor="_Toc225432940">
            <w:r w:rsidRPr="009B2400">
              <w:rPr>
                <w:rStyle w:val="Hyperlnk"/>
                <w:noProof/>
              </w:rPr>
              <w:t>13 EU:s bilaterala och regionala förbindelser</w:t>
            </w:r>
            <w:r>
              <w:rPr>
                <w:noProof/>
                <w:webHidden/>
              </w:rPr>
              <w:tab/>
            </w:r>
            <w:r>
              <w:rPr>
                <w:noProof/>
                <w:webHidden/>
              </w:rPr>
              <w:fldChar w:fldCharType="begin"/>
            </w:r>
            <w:r>
              <w:rPr>
                <w:noProof/>
                <w:webHidden/>
              </w:rPr>
              <w:instrText xml:space="preserve"> PAGEREF _Toc225432940 \h </w:instrText>
            </w:r>
            <w:r>
              <w:rPr>
                <w:noProof/>
                <w:webHidden/>
              </w:rPr>
            </w:r>
            <w:r>
              <w:rPr>
                <w:noProof/>
                <w:webHidden/>
              </w:rPr>
              <w:fldChar w:fldCharType="separate"/>
            </w:r>
            <w:r>
              <w:rPr>
                <w:noProof/>
                <w:webHidden/>
              </w:rPr>
              <w:t>29</w:t>
            </w:r>
            <w:r>
              <w:rPr>
                <w:noProof/>
                <w:webHidden/>
              </w:rPr>
              <w:fldChar w:fldCharType="end"/>
            </w:r>
          </w:hyperlink>
        </w:p>
        <w:p w:rsidR="003025B6" w:rsidRDefault="003025B6" w14:paraId="33BE19A9" w14:textId="173DBEC2">
          <w:pPr>
            <w:pStyle w:val="Innehll2"/>
            <w:tabs>
              <w:tab w:val="right" w:leader="dot" w:pos="8494"/>
            </w:tabs>
            <w:rPr>
              <w:rFonts w:eastAsiaTheme="minorEastAsia"/>
              <w:noProof/>
              <w:kern w:val="2"/>
              <w:lang w:eastAsia="sv-SE"/>
              <w14:ligatures w14:val="standardContextual"/>
              <w14:numSpacing w14:val="default"/>
            </w:rPr>
          </w:pPr>
          <w:hyperlink w:history="1" w:anchor="_Toc225432941">
            <w:r w:rsidRPr="009B2400">
              <w:rPr>
                <w:rStyle w:val="Hyperlnk"/>
                <w:noProof/>
              </w:rPr>
              <w:t>13.1 Israels ockupation av Palestina</w:t>
            </w:r>
            <w:r>
              <w:rPr>
                <w:noProof/>
                <w:webHidden/>
              </w:rPr>
              <w:tab/>
            </w:r>
            <w:r>
              <w:rPr>
                <w:noProof/>
                <w:webHidden/>
              </w:rPr>
              <w:fldChar w:fldCharType="begin"/>
            </w:r>
            <w:r>
              <w:rPr>
                <w:noProof/>
                <w:webHidden/>
              </w:rPr>
              <w:instrText xml:space="preserve"> PAGEREF _Toc225432941 \h </w:instrText>
            </w:r>
            <w:r>
              <w:rPr>
                <w:noProof/>
                <w:webHidden/>
              </w:rPr>
            </w:r>
            <w:r>
              <w:rPr>
                <w:noProof/>
                <w:webHidden/>
              </w:rPr>
              <w:fldChar w:fldCharType="separate"/>
            </w:r>
            <w:r>
              <w:rPr>
                <w:noProof/>
                <w:webHidden/>
              </w:rPr>
              <w:t>30</w:t>
            </w:r>
            <w:r>
              <w:rPr>
                <w:noProof/>
                <w:webHidden/>
              </w:rPr>
              <w:fldChar w:fldCharType="end"/>
            </w:r>
          </w:hyperlink>
        </w:p>
        <w:p w:rsidR="003025B6" w:rsidRDefault="003025B6" w14:paraId="1EEB4156" w14:textId="454A8B12">
          <w:pPr>
            <w:pStyle w:val="Innehll2"/>
            <w:tabs>
              <w:tab w:val="right" w:leader="dot" w:pos="8494"/>
            </w:tabs>
            <w:rPr>
              <w:rFonts w:eastAsiaTheme="minorEastAsia"/>
              <w:noProof/>
              <w:kern w:val="2"/>
              <w:lang w:eastAsia="sv-SE"/>
              <w14:ligatures w14:val="standardContextual"/>
              <w14:numSpacing w14:val="default"/>
            </w:rPr>
          </w:pPr>
          <w:hyperlink w:history="1" w:anchor="_Toc225432942">
            <w:r w:rsidRPr="009B2400">
              <w:rPr>
                <w:rStyle w:val="Hyperlnk"/>
                <w:noProof/>
              </w:rPr>
              <w:t>13.2 Libyens gränsbevakning</w:t>
            </w:r>
            <w:r>
              <w:rPr>
                <w:noProof/>
                <w:webHidden/>
              </w:rPr>
              <w:tab/>
            </w:r>
            <w:r>
              <w:rPr>
                <w:noProof/>
                <w:webHidden/>
              </w:rPr>
              <w:fldChar w:fldCharType="begin"/>
            </w:r>
            <w:r>
              <w:rPr>
                <w:noProof/>
                <w:webHidden/>
              </w:rPr>
              <w:instrText xml:space="preserve"> PAGEREF _Toc225432942 \h </w:instrText>
            </w:r>
            <w:r>
              <w:rPr>
                <w:noProof/>
                <w:webHidden/>
              </w:rPr>
            </w:r>
            <w:r>
              <w:rPr>
                <w:noProof/>
                <w:webHidden/>
              </w:rPr>
              <w:fldChar w:fldCharType="separate"/>
            </w:r>
            <w:r>
              <w:rPr>
                <w:noProof/>
                <w:webHidden/>
              </w:rPr>
              <w:t>33</w:t>
            </w:r>
            <w:r>
              <w:rPr>
                <w:noProof/>
                <w:webHidden/>
              </w:rPr>
              <w:fldChar w:fldCharType="end"/>
            </w:r>
          </w:hyperlink>
        </w:p>
        <w:p w:rsidR="003025B6" w:rsidRDefault="003025B6" w14:paraId="42364B05" w14:textId="60E0BA3D">
          <w:pPr>
            <w:pStyle w:val="Innehll2"/>
            <w:tabs>
              <w:tab w:val="right" w:leader="dot" w:pos="8494"/>
            </w:tabs>
            <w:rPr>
              <w:rFonts w:eastAsiaTheme="minorEastAsia"/>
              <w:noProof/>
              <w:kern w:val="2"/>
              <w:lang w:eastAsia="sv-SE"/>
              <w14:ligatures w14:val="standardContextual"/>
              <w14:numSpacing w14:val="default"/>
            </w:rPr>
          </w:pPr>
          <w:hyperlink w:history="1" w:anchor="_Toc225432943">
            <w:r w:rsidRPr="009B2400">
              <w:rPr>
                <w:rStyle w:val="Hyperlnk"/>
                <w:noProof/>
              </w:rPr>
              <w:t>13.3 Marockos ockupation av Västsahara</w:t>
            </w:r>
            <w:r>
              <w:rPr>
                <w:noProof/>
                <w:webHidden/>
              </w:rPr>
              <w:tab/>
            </w:r>
            <w:r>
              <w:rPr>
                <w:noProof/>
                <w:webHidden/>
              </w:rPr>
              <w:fldChar w:fldCharType="begin"/>
            </w:r>
            <w:r>
              <w:rPr>
                <w:noProof/>
                <w:webHidden/>
              </w:rPr>
              <w:instrText xml:space="preserve"> PAGEREF _Toc225432943 \h </w:instrText>
            </w:r>
            <w:r>
              <w:rPr>
                <w:noProof/>
                <w:webHidden/>
              </w:rPr>
            </w:r>
            <w:r>
              <w:rPr>
                <w:noProof/>
                <w:webHidden/>
              </w:rPr>
              <w:fldChar w:fldCharType="separate"/>
            </w:r>
            <w:r>
              <w:rPr>
                <w:noProof/>
                <w:webHidden/>
              </w:rPr>
              <w:t>34</w:t>
            </w:r>
            <w:r>
              <w:rPr>
                <w:noProof/>
                <w:webHidden/>
              </w:rPr>
              <w:fldChar w:fldCharType="end"/>
            </w:r>
          </w:hyperlink>
        </w:p>
        <w:p w:rsidR="003025B6" w:rsidRDefault="003025B6" w14:paraId="37E8E34C" w14:textId="7A5BE9CD">
          <w:pPr>
            <w:pStyle w:val="Innehll1"/>
            <w:tabs>
              <w:tab w:val="right" w:leader="dot" w:pos="8494"/>
            </w:tabs>
            <w:rPr>
              <w:rFonts w:eastAsiaTheme="minorEastAsia"/>
              <w:noProof/>
              <w:kern w:val="2"/>
              <w:lang w:eastAsia="sv-SE"/>
              <w14:ligatures w14:val="standardContextual"/>
              <w14:numSpacing w14:val="default"/>
            </w:rPr>
          </w:pPr>
          <w:hyperlink w:history="1" w:anchor="_Toc225432944">
            <w:r w:rsidRPr="009B2400">
              <w:rPr>
                <w:rStyle w:val="Hyperlnk"/>
                <w:noProof/>
              </w:rPr>
              <w:t>14 Öppenhet och transparens</w:t>
            </w:r>
            <w:r>
              <w:rPr>
                <w:noProof/>
                <w:webHidden/>
              </w:rPr>
              <w:tab/>
            </w:r>
            <w:r>
              <w:rPr>
                <w:noProof/>
                <w:webHidden/>
              </w:rPr>
              <w:fldChar w:fldCharType="begin"/>
            </w:r>
            <w:r>
              <w:rPr>
                <w:noProof/>
                <w:webHidden/>
              </w:rPr>
              <w:instrText xml:space="preserve"> PAGEREF _Toc225432944 \h </w:instrText>
            </w:r>
            <w:r>
              <w:rPr>
                <w:noProof/>
                <w:webHidden/>
              </w:rPr>
            </w:r>
            <w:r>
              <w:rPr>
                <w:noProof/>
                <w:webHidden/>
              </w:rPr>
              <w:fldChar w:fldCharType="separate"/>
            </w:r>
            <w:r>
              <w:rPr>
                <w:noProof/>
                <w:webHidden/>
              </w:rPr>
              <w:t>36</w:t>
            </w:r>
            <w:r>
              <w:rPr>
                <w:noProof/>
                <w:webHidden/>
              </w:rPr>
              <w:fldChar w:fldCharType="end"/>
            </w:r>
          </w:hyperlink>
        </w:p>
        <w:p w:rsidRPr="00FC43F6" w:rsidR="00FC43F6" w:rsidP="004E0BCE" w:rsidRDefault="003025B6" w14:paraId="2204B584" w14:textId="7C64A456">
          <w:pPr>
            <w:pStyle w:val="Normalutanindragellerluft"/>
          </w:pPr>
          <w:r>
            <w:rPr>
              <w:b/>
              <w:bCs/>
            </w:rPr>
            <w:fldChar w:fldCharType="end"/>
          </w:r>
        </w:p>
      </w:sdtContent>
    </w:sdt>
    <w:bookmarkStart w:name="_Toc225432923" w:id="1"/>
    <w:p w:rsidRPr="009B062B" w:rsidR="00AF30DD" w:rsidP="004A3112" w:rsidRDefault="00DE791F" w14:paraId="29B44665" w14:textId="77777777">
      <w:pPr>
        <w:pStyle w:val="RubrikFrslagTIllRiksdagsbeslut"/>
      </w:pPr>
      <w:sdt>
        <w:sdtPr>
          <w:alias w:val="CC_Boilerplate_4"/>
          <w:tag w:val="CC_Boilerplate_4"/>
          <w:id w:val="-1644581176"/>
          <w:lock w:val="sdtContentLocked"/>
          <w:placeholder>
            <w:docPart w:val="8F47E0E068B8489C8F31BDFBE2FC4CA3"/>
          </w:placeholder>
          <w:text/>
        </w:sdtPr>
        <w:sdtEndPr/>
        <w:sdtContent>
          <w:r w:rsidRPr="009B062B" w:rsidR="00AF30DD">
            <w:t>Förslag till riksdagsbeslut</w:t>
          </w:r>
        </w:sdtContent>
      </w:sdt>
      <w:bookmarkEnd w:id="1"/>
      <w:bookmarkEnd w:id="0"/>
    </w:p>
    <w:sdt>
      <w:sdtPr>
        <w:alias w:val="Yrkande 1"/>
        <w:tag w:val="13f9a846-f00e-442a-9465-9b10a78f9029"/>
        <w:id w:val="1329395658"/>
        <w:lock w:val="sdtLocked"/>
      </w:sdtPr>
      <w:sdtEndPr/>
      <w:sdtContent>
        <w:p w:rsidR="00EE207D" w:rsidRDefault="00DE791F" w14:paraId="092316E4" w14:textId="77777777">
          <w:pPr>
            <w:pStyle w:val="Frslagstext"/>
          </w:pPr>
          <w:r>
            <w:t>Riksdagen ställer sig bakom det som anförs i motionen om att regeringen både inom ramen för arbetet i EU och i sina direkta kontakter med Turkiet bör verka för att landet åter ratificerar Istanbulkonventionen och tillkännager detta för regeringen.</w:t>
          </w:r>
        </w:p>
      </w:sdtContent>
    </w:sdt>
    <w:sdt>
      <w:sdtPr>
        <w:alias w:val="Yrkande 2"/>
        <w:tag w:val="63ffd45c-6b2c-4f52-b550-83ef62260cbd"/>
        <w:id w:val="-622083627"/>
        <w:lock w:val="sdtLocked"/>
      </w:sdtPr>
      <w:sdtEndPr/>
      <w:sdtContent>
        <w:p w:rsidR="00EE207D" w:rsidRDefault="00DE791F" w14:paraId="2231D99C" w14:textId="77777777">
          <w:pPr>
            <w:pStyle w:val="Frslagstext"/>
          </w:pPr>
          <w:r>
            <w:t>Riksdagen ställer sig bakom det som anförs i motionen om att Sverige inom EU ska verka för att unionen i alla lägen står upp för folkrätten och att man tydligt markerar mot länder som bryter mot den, och detta tillkännager riksdagen för regeringen.</w:t>
          </w:r>
        </w:p>
      </w:sdtContent>
    </w:sdt>
    <w:sdt>
      <w:sdtPr>
        <w:alias w:val="Yrkande 3"/>
        <w:tag w:val="7185f800-677b-4190-876a-2432dfab7dd6"/>
        <w:id w:val="1503779949"/>
        <w:lock w:val="sdtLocked"/>
      </w:sdtPr>
      <w:sdtEndPr/>
      <w:sdtContent>
        <w:p w:rsidR="00EE207D" w:rsidRDefault="00DE791F" w14:paraId="3AD231E6" w14:textId="77777777">
          <w:pPr>
            <w:pStyle w:val="Frslagstext"/>
          </w:pPr>
          <w:r>
            <w:t>Riksdagen ställer sig bakom det som anförs i motionen om att den svenska regeringen bör verka för att skärpa målsättningarna för att den europeiska gröna given ska innehålla skärpta bindande mål samt kompletterande mål för att minska de konsumtionsbaserade utsläppen och tillkännager detta för regeringen.</w:t>
          </w:r>
        </w:p>
      </w:sdtContent>
    </w:sdt>
    <w:sdt>
      <w:sdtPr>
        <w:alias w:val="Yrkande 4"/>
        <w:tag w:val="90092db7-b89a-4f29-adfb-e0c011b7cc9a"/>
        <w:id w:val="1356843906"/>
        <w:lock w:val="sdtLocked"/>
      </w:sdtPr>
      <w:sdtEndPr/>
      <w:sdtContent>
        <w:p w:rsidR="00EE207D" w:rsidRDefault="00DE791F" w14:paraId="56983681" w14:textId="77777777">
          <w:pPr>
            <w:pStyle w:val="Frslagstext"/>
          </w:pPr>
          <w:r>
            <w:t>Riksdagen ställer sig bakom det som anförs i motionen om att den svenska regeringen bör verka för att alla EU:s handelsavtal ska innehålla bindande miljö- och klimatklausuler samt att inga avtal ska tecknas med länder som inte skrivit under Parisavtalet eller som har lämnat Parisavtalet, och detta tillkännager riksdagen för regeringen.</w:t>
          </w:r>
        </w:p>
      </w:sdtContent>
    </w:sdt>
    <w:sdt>
      <w:sdtPr>
        <w:alias w:val="Yrkande 5"/>
        <w:tag w:val="49264b99-2c7a-44c0-8da5-53dbed766136"/>
        <w:id w:val="736673260"/>
        <w:lock w:val="sdtLocked"/>
      </w:sdtPr>
      <w:sdtEndPr/>
      <w:sdtContent>
        <w:p w:rsidR="00EE207D" w:rsidRDefault="00DE791F" w14:paraId="57D80995" w14:textId="77777777">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6"/>
        <w:tag w:val="2bfc8d9b-4ca7-4cc1-802e-cd6057cf8bcf"/>
        <w:id w:val="-1513302741"/>
        <w:lock w:val="sdtLocked"/>
      </w:sdtPr>
      <w:sdtEndPr/>
      <w:sdtContent>
        <w:p w:rsidR="00EE207D" w:rsidRDefault="00DE791F" w14:paraId="3A40616D" w14:textId="77777777">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4a81939d-7517-4065-9dba-7ba27b20b516"/>
        <w:id w:val="-17162669"/>
        <w:lock w:val="sdtLocked"/>
      </w:sdtPr>
      <w:sdtEndPr/>
      <w:sdtContent>
        <w:p w:rsidR="00EE207D" w:rsidRDefault="00DE791F" w14:paraId="1ECED2E6" w14:textId="77777777">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8"/>
        <w:tag w:val="8b867b27-42ec-4c2f-a1db-a68cee3f3c03"/>
        <w:id w:val="-394118038"/>
        <w:lock w:val="sdtLocked"/>
      </w:sdtPr>
      <w:sdtEndPr/>
      <w:sdtContent>
        <w:p w:rsidR="00EE207D" w:rsidRDefault="00DE791F" w14:paraId="57BFCDAA" w14:textId="77777777">
          <w:pPr>
            <w:pStyle w:val="Frslagstext"/>
          </w:pPr>
          <w:r>
            <w:t>Riksdagen ställer sig bakom det som anförs i motionen om att regeringen bör verka för att EU inför en feministisk budget och tillkännager detta för regeringen.</w:t>
          </w:r>
        </w:p>
      </w:sdtContent>
    </w:sdt>
    <w:sdt>
      <w:sdtPr>
        <w:alias w:val="Yrkande 9"/>
        <w:tag w:val="5dae1be1-c4b5-4128-a8d3-92ee94aac189"/>
        <w:id w:val="1108386168"/>
        <w:lock w:val="sdtLocked"/>
      </w:sdtPr>
      <w:sdtEndPr/>
      <w:sdtContent>
        <w:p w:rsidR="00EE207D" w:rsidRDefault="00DE791F" w14:paraId="096273FB" w14:textId="77777777">
          <w:pPr>
            <w:pStyle w:val="Frslagstext"/>
          </w:pPr>
          <w:r>
            <w:t>Riksdagen ställer sig bakom det som anförs i motionen om att regeringen bör verka för att EU fortsatt håller förhandlingarna med Turkiet om EU-medlemskap frysta och att alla de förmåner som förmedlemskapsprogrammet ger, såväl politiskt som ekonomiskt, omedelbart dras in och tillkännager detta för regeringen.</w:t>
          </w:r>
        </w:p>
      </w:sdtContent>
    </w:sdt>
    <w:sdt>
      <w:sdtPr>
        <w:alias w:val="Yrkande 10"/>
        <w:tag w:val="0c2572ed-3614-49da-96f1-2815fc0b9d98"/>
        <w:id w:val="-1797438409"/>
        <w:lock w:val="sdtLocked"/>
      </w:sdtPr>
      <w:sdtEndPr/>
      <w:sdtContent>
        <w:p w:rsidR="00EE207D" w:rsidRDefault="00DE791F" w14:paraId="6B7A35CE"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1"/>
        <w:tag w:val="b2bf066e-c84a-4913-b28b-a977256128ba"/>
        <w:id w:val="370581957"/>
        <w:lock w:val="sdtLocked"/>
      </w:sdtPr>
      <w:sdtEndPr/>
      <w:sdtContent>
        <w:p w:rsidR="00EE207D" w:rsidRDefault="00DE791F" w14:paraId="2898DAB7"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2"/>
        <w:tag w:val="0df0f037-d8d6-4ff8-954c-7fd684fdcb6d"/>
        <w:id w:val="1388760449"/>
        <w:lock w:val="sdtLocked"/>
      </w:sdtPr>
      <w:sdtEndPr/>
      <w:sdtContent>
        <w:p w:rsidR="00EE207D" w:rsidRDefault="00DE791F" w14:paraId="2FB0B6D9" w14:textId="77777777">
          <w:pPr>
            <w:pStyle w:val="Frslagstext"/>
          </w:pPr>
          <w:r>
            <w:t>Riksdagen ställer sig bakom det som anförs i motionen om att regeringen inom och utanför EU-samarbetet bör verka för att utöka stödet till den ryska och den belarusiska freds- och demokratirörelsen och tillkännager detta för regeringen.</w:t>
          </w:r>
        </w:p>
      </w:sdtContent>
    </w:sdt>
    <w:sdt>
      <w:sdtPr>
        <w:alias w:val="Yrkande 13"/>
        <w:tag w:val="4dfc2374-e36f-462f-af48-7466ec811a27"/>
        <w:id w:val="-345242359"/>
        <w:lock w:val="sdtLocked"/>
      </w:sdtPr>
      <w:sdtEndPr/>
      <w:sdtContent>
        <w:p w:rsidR="00EE207D" w:rsidRDefault="00DE791F" w14:paraId="22BADCD7" w14:textId="77777777">
          <w:pPr>
            <w:pStyle w:val="Frslagstext"/>
          </w:pPr>
          <w:r>
            <w:t>Riksdagen ställer sig bakom det som anförs i motionen om att regeringen bör verka för att EU konsekvent står upp för mänskliga rättigheter och demokrati i sina relationer till andra länder, och detta tillkännager riksdagen för regeringen.</w:t>
          </w:r>
        </w:p>
      </w:sdtContent>
    </w:sdt>
    <w:sdt>
      <w:sdtPr>
        <w:alias w:val="Yrkande 14"/>
        <w:tag w:val="87aa67bc-eb5d-4a03-ad14-2a123d4bb06e"/>
        <w:id w:val="1751379726"/>
        <w:lock w:val="sdtLocked"/>
      </w:sdtPr>
      <w:sdtEndPr/>
      <w:sdtContent>
        <w:p w:rsidR="00EE207D" w:rsidRDefault="00DE791F" w14:paraId="39D17993" w14:textId="77777777">
          <w:pPr>
            <w:pStyle w:val="Frslagstext"/>
          </w:pPr>
          <w:r>
            <w:t>Riksdagen ställer sig bakom det som anförs i motionen om att regeringen bör arbeta för att EU ska bli en kärnvapenfri zon och tillkännager detta för regeringen.</w:t>
          </w:r>
        </w:p>
      </w:sdtContent>
    </w:sdt>
    <w:sdt>
      <w:sdtPr>
        <w:alias w:val="Yrkande 15"/>
        <w:tag w:val="f11a2922-c414-48aa-98a0-ae2bf5d8653a"/>
        <w:id w:val="1552650001"/>
        <w:lock w:val="sdtLocked"/>
      </w:sdtPr>
      <w:sdtEndPr/>
      <w:sdtContent>
        <w:p w:rsidR="00EE207D" w:rsidRDefault="00DE791F" w14:paraId="25DD1A47" w14:textId="77777777">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alias w:val="Yrkande 16"/>
        <w:tag w:val="e9b1cf1d-78d9-4468-a364-b8c9dcaffc20"/>
        <w:id w:val="-1475130996"/>
        <w:lock w:val="sdtLocked"/>
      </w:sdtPr>
      <w:sdtEndPr/>
      <w:sdtContent>
        <w:p w:rsidR="00EE207D" w:rsidRDefault="00DE791F" w14:paraId="7280D8CD"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7"/>
        <w:tag w:val="c658a60d-9b99-4b21-8e62-eb193b4bc1c0"/>
        <w:id w:val="-1808700862"/>
        <w:lock w:val="sdtLocked"/>
      </w:sdtPr>
      <w:sdtEndPr/>
      <w:sdtContent>
        <w:p w:rsidR="00EE207D" w:rsidRDefault="00DE791F" w14:paraId="72693B67"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c4f62efd-b631-44b8-a104-672849402855"/>
        <w:id w:val="-1783486955"/>
        <w:lock w:val="sdtLocked"/>
      </w:sdtPr>
      <w:sdtEndPr/>
      <w:sdtContent>
        <w:p w:rsidR="00EE207D" w:rsidRDefault="00DE791F" w14:paraId="6664FA0B" w14:textId="77777777">
          <w:pPr>
            <w:pStyle w:val="Frslagstext"/>
          </w:pPr>
          <w:r>
            <w:t xml:space="preserve">Riksdagen ställer sig bakom det som anförs i motionen om att regeringen ska verka för att tydliga regler för mänskliga rättigheter införs i det övergripande </w:t>
          </w:r>
          <w:r>
            <w:lastRenderedPageBreak/>
            <w:t>investeringsavtalet (Comprehensive Agreement on Investment, CAI) och tillkännager detta för regeringen.</w:t>
          </w:r>
        </w:p>
      </w:sdtContent>
    </w:sdt>
    <w:sdt>
      <w:sdtPr>
        <w:alias w:val="Yrkande 19"/>
        <w:tag w:val="32de5033-11b2-418a-967e-d2c9368f16e4"/>
        <w:id w:val="1533695671"/>
        <w:lock w:val="sdtLocked"/>
      </w:sdtPr>
      <w:sdtEndPr/>
      <w:sdtContent>
        <w:p w:rsidR="00EE207D" w:rsidRDefault="00DE791F" w14:paraId="1877243B"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0463cea9-7aa7-49b7-9ad5-148a9b84f0b5"/>
        <w:id w:val="1914514286"/>
        <w:lock w:val="sdtLocked"/>
      </w:sdtPr>
      <w:sdtEndPr/>
      <w:sdtContent>
        <w:p w:rsidR="00EE207D" w:rsidRDefault="00DE791F" w14:paraId="0443D355"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1"/>
        <w:tag w:val="bb7497f1-319f-4c10-907e-c7fb5f36cb87"/>
        <w:id w:val="-1078437394"/>
        <w:lock w:val="sdtLocked"/>
      </w:sdtPr>
      <w:sdtEndPr/>
      <w:sdtContent>
        <w:p w:rsidR="00EE207D" w:rsidRDefault="00DE791F" w14:paraId="39612BDD" w14:textId="77777777">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alias w:val="Yrkande 22"/>
        <w:tag w:val="67d7df8b-d6ec-4f0b-a7cc-a6a5b239b96e"/>
        <w:id w:val="39177062"/>
        <w:lock w:val="sdtLocked"/>
      </w:sdtPr>
      <w:sdtEndPr/>
      <w:sdtContent>
        <w:p w:rsidR="00EE207D" w:rsidRDefault="00DE791F" w14:paraId="3100A79C"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3"/>
        <w:tag w:val="e30ecd97-bc81-4563-967b-b47cb3f752d5"/>
        <w:id w:val="1553278098"/>
        <w:lock w:val="sdtLocked"/>
      </w:sdtPr>
      <w:sdtEndPr/>
      <w:sdtContent>
        <w:p w:rsidR="00EE207D" w:rsidRDefault="00DE791F" w14:paraId="37B177BB" w14:textId="77777777">
          <w:pPr>
            <w:pStyle w:val="Frslagstext"/>
          </w:pPr>
          <w:r>
            <w:t>Riksdagen ställer sig bakom det som anförs i motionen om att Sverige bör verka för att EU ska tillsätta oberoende utredningar om huruvida Europeiska gräns- och kustbevakningsbyrån (Frontex) har brutit mot internationell rätt och tillkännager detta för regeringen.</w:t>
          </w:r>
        </w:p>
      </w:sdtContent>
    </w:sdt>
    <w:sdt>
      <w:sdtPr>
        <w:alias w:val="Yrkande 24"/>
        <w:tag w:val="030477f7-ea29-4fb6-b582-c2fb67338f4a"/>
        <w:id w:val="2052178897"/>
        <w:lock w:val="sdtLocked"/>
      </w:sdtPr>
      <w:sdtEndPr/>
      <w:sdtContent>
        <w:p w:rsidR="00EE207D" w:rsidRDefault="00DE791F" w14:paraId="1CBDEC8E" w14:textId="77777777">
          <w:pPr>
            <w:pStyle w:val="Frslagstext"/>
          </w:pPr>
          <w:r>
            <w:t>Riksdagen ställer sig bakom det som anförs i motionen om att Sverige bör driva på för att EU ska ta ställning för en varaktig, hållbar och rättvis fred i Gaza och tillkännager detta för regeringen.</w:t>
          </w:r>
        </w:p>
      </w:sdtContent>
    </w:sdt>
    <w:sdt>
      <w:sdtPr>
        <w:alias w:val="Yrkande 25"/>
        <w:tag w:val="f3d83443-e5a4-4174-bb19-266248efc8ea"/>
        <w:id w:val="-482628487"/>
        <w:lock w:val="sdtLocked"/>
      </w:sdtPr>
      <w:sdtEndPr/>
      <w:sdtContent>
        <w:p w:rsidR="00EE207D" w:rsidRDefault="00DE791F" w14:paraId="4854A07F" w14:textId="77777777">
          <w:pPr>
            <w:pStyle w:val="Frslagstext"/>
          </w:pPr>
          <w:r>
            <w:t>Riksdagen ställer sig bakom det som anförs i motionen om att Sverige bör arbeta inom EU för att föra upp den israeliska militanta bosättarrörelsen på EU:s terrorlista och tillkännager detta för regeringen.</w:t>
          </w:r>
        </w:p>
      </w:sdtContent>
    </w:sdt>
    <w:sdt>
      <w:sdtPr>
        <w:alias w:val="Yrkande 26"/>
        <w:tag w:val="f53acd33-37ab-4e99-b2a1-dd33f765bcb2"/>
        <w:id w:val="-738245854"/>
        <w:lock w:val="sdtLocked"/>
      </w:sdtPr>
      <w:sdtEndPr/>
      <w:sdtContent>
        <w:p w:rsidR="00EE207D" w:rsidRDefault="00DE791F" w14:paraId="01F9DF82" w14:textId="77777777">
          <w:pPr>
            <w:pStyle w:val="Frslagstext"/>
          </w:pPr>
          <w:r>
            <w:t>Riksdagen ställer sig bakom det som anförs i motionen om att Sverige bör verka för skärpta sanktioner inom EU mot israeliska bosättare och tillkännager detta för regeringen.</w:t>
          </w:r>
        </w:p>
      </w:sdtContent>
    </w:sdt>
    <w:sdt>
      <w:sdtPr>
        <w:alias w:val="Yrkande 27"/>
        <w:tag w:val="a1da464a-35e8-4c03-af5d-94f27e01fdc0"/>
        <w:id w:val="973493987"/>
        <w:lock w:val="sdtLocked"/>
      </w:sdtPr>
      <w:sdtEndPr/>
      <w:sdtContent>
        <w:p w:rsidR="00EE207D" w:rsidRDefault="00DE791F" w14:paraId="602F98BD"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respekterar fredsavtalet, avvecklar bosättningarna och vägspärrarna på ockuperat område, avbryter blockaden av Gaza och upphör med byggandet av muren på Västbanken, och detta tillkännager riksdagen för regeringen.</w:t>
          </w:r>
        </w:p>
      </w:sdtContent>
    </w:sdt>
    <w:sdt>
      <w:sdtPr>
        <w:alias w:val="Yrkande 28"/>
        <w:tag w:val="140c783c-be77-4593-972f-8becd99dd234"/>
        <w:id w:val="-823121437"/>
        <w:lock w:val="sdtLocked"/>
      </w:sdtPr>
      <w:sdtEndPr/>
      <w:sdtContent>
        <w:p w:rsidR="00EE207D" w:rsidRDefault="00DE791F" w14:paraId="44A42050" w14:textId="77777777">
          <w:pPr>
            <w:pStyle w:val="Frslagstext"/>
          </w:pPr>
          <w:r>
            <w:t>Riksdagen ställer sig bakom det som anförs i motionen om att Sverige bör ta initiativ till att EU ska införa ett vapenembargo mot Israel och tillkännager detta för regeringen.</w:t>
          </w:r>
        </w:p>
      </w:sdtContent>
    </w:sdt>
    <w:sdt>
      <w:sdtPr>
        <w:alias w:val="Yrkande 29"/>
        <w:tag w:val="dbb24eb5-ff74-4a80-b984-5424fe92dd8f"/>
        <w:id w:val="5564837"/>
        <w:lock w:val="sdtLocked"/>
      </w:sdtPr>
      <w:sdtEndPr/>
      <w:sdtContent>
        <w:p w:rsidR="00EE207D" w:rsidRDefault="00DE791F" w14:paraId="18DA0CD1" w14:textId="77777777">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0"/>
        <w:tag w:val="36979857-c2a2-4fa4-b5a6-85159e45bb83"/>
        <w:id w:val="-271624064"/>
        <w:lock w:val="sdtLocked"/>
      </w:sdtPr>
      <w:sdtEndPr/>
      <w:sdtContent>
        <w:p w:rsidR="00EE207D" w:rsidRDefault="00DE791F" w14:paraId="6BF02C82" w14:textId="77777777">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alias w:val="Yrkande 31"/>
        <w:tag w:val="86077da1-7367-4e9b-8bff-cbb159f236ea"/>
        <w:id w:val="-1356725890"/>
        <w:lock w:val="sdtLocked"/>
      </w:sdtPr>
      <w:sdtEndPr/>
      <w:sdtContent>
        <w:p w:rsidR="00EE207D" w:rsidRDefault="00DE791F" w14:paraId="39283BF8"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32"/>
        <w:tag w:val="bf8b1d0f-7ef4-4c6c-bcb3-535c6795a11c"/>
        <w:id w:val="2009872110"/>
        <w:lock w:val="sdtLocked"/>
      </w:sdtPr>
      <w:sdtEndPr/>
      <w:sdtContent>
        <w:p w:rsidR="00EE207D" w:rsidRDefault="00DE791F" w14:paraId="4CC4FB3A" w14:textId="77777777">
          <w:pPr>
            <w:pStyle w:val="Frslagstext"/>
          </w:pPr>
          <w:r>
            <w:t>Riksdagen ställer sig bakom det som anförs i motionen om att Sverige bör arbeta för att EU varken ska finansiera eller på andra sätt bidra till att migranter till sjöss stoppas och förs tillbaka till länder som bryter mot mänskliga rättigheter, och detta tillkännager riksdagen för regeringen.</w:t>
          </w:r>
        </w:p>
      </w:sdtContent>
    </w:sdt>
    <w:sdt>
      <w:sdtPr>
        <w:alias w:val="Yrkande 33"/>
        <w:tag w:val="7ccf606a-b432-447b-89a6-12540e683b2e"/>
        <w:id w:val="234522057"/>
        <w:lock w:val="sdtLocked"/>
      </w:sdtPr>
      <w:sdtEndPr/>
      <w:sdtContent>
        <w:p w:rsidR="00EE207D" w:rsidRDefault="00DE791F" w14:paraId="4BD6B57D"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34"/>
        <w:tag w:val="44dc93c0-c427-4404-844d-01f7a0dbfd92"/>
        <w:id w:val="-565561735"/>
        <w:lock w:val="sdtLocked"/>
      </w:sdtPr>
      <w:sdtEndPr/>
      <w:sdtContent>
        <w:p w:rsidR="00EE207D" w:rsidRDefault="00DE791F" w14:paraId="66E15FD2"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tillkännager detta för regeringen.</w:t>
          </w:r>
        </w:p>
      </w:sdtContent>
    </w:sdt>
    <w:sdt>
      <w:sdtPr>
        <w:alias w:val="Yrkande 35"/>
        <w:tag w:val="f2d48f4e-5792-44f8-8ffe-083f2608bdef"/>
        <w:id w:val="-1287587319"/>
        <w:lock w:val="sdtLocked"/>
      </w:sdtPr>
      <w:sdtEndPr/>
      <w:sdtContent>
        <w:p w:rsidR="00EE207D" w:rsidRDefault="00DE791F" w14:paraId="0BC9D942"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36"/>
        <w:tag w:val="adb46b59-a14d-4dc2-8db9-0140057bee17"/>
        <w:id w:val="1896150818"/>
        <w:lock w:val="sdtLocked"/>
      </w:sdtPr>
      <w:sdtEndPr/>
      <w:sdtContent>
        <w:p w:rsidR="00EE207D" w:rsidRDefault="00DE791F" w14:paraId="54F0E4B2"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7"/>
        <w:tag w:val="cce0ce51-bc64-4261-aa8f-fe68330e2f8d"/>
        <w:id w:val="959610225"/>
        <w:lock w:val="sdtLocked"/>
      </w:sdtPr>
      <w:sdtEndPr/>
      <w:sdtContent>
        <w:p w:rsidR="00EE207D" w:rsidRDefault="00DE791F" w14:paraId="25A3EBC9" w14:textId="77777777">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alias w:val="Yrkande 38"/>
        <w:tag w:val="898142c5-d8eb-4f5b-a6b6-3371ee9f41a8"/>
        <w:id w:val="-924108177"/>
        <w:lock w:val="sdtLocked"/>
      </w:sdtPr>
      <w:sdtEndPr/>
      <w:sdtContent>
        <w:p w:rsidR="00EE207D" w:rsidRDefault="00DE791F" w14:paraId="51DE9E91"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9"/>
        <w:tag w:val="2eb27475-250e-47e1-877f-6cd077c01103"/>
        <w:id w:val="-1903513677"/>
        <w:lock w:val="sdtLocked"/>
      </w:sdtPr>
      <w:sdtEndPr/>
      <w:sdtContent>
        <w:p w:rsidR="00EE207D" w:rsidRDefault="00DE791F" w14:paraId="09EC3F51"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2"/>
    <w:bookmarkEnd w:displacedByCustomXml="next" w:id="2"/>
    <w:bookmarkStart w:name="_Toc225432924" w:displacedByCustomXml="next" w:id="3"/>
    <w:bookmarkStart w:name="_Toc106800476" w:displacedByCustomXml="next" w:id="4"/>
    <w:sdt>
      <w:sdtPr>
        <w:alias w:val="CC_Motivering_Rubrik"/>
        <w:tag w:val="CC_Motivering_Rubrik"/>
        <w:id w:val="1433397530"/>
        <w:lock w:val="sdtLocked"/>
        <w:placeholder>
          <w:docPart w:val="AC2419920058458CA03E41036F9AA5F8"/>
        </w:placeholder>
        <w:text/>
      </w:sdtPr>
      <w:sdtEndPr/>
      <w:sdtContent>
        <w:p w:rsidRPr="003025B6" w:rsidR="006D79C9" w:rsidP="00D23A0F" w:rsidRDefault="00D23A0F" w14:paraId="2B9C38B3" w14:textId="68957389">
          <w:pPr>
            <w:pStyle w:val="Rubrik1numrerat"/>
          </w:pPr>
          <w:r w:rsidRPr="003025B6">
            <w:t>Inledning</w:t>
          </w:r>
        </w:p>
      </w:sdtContent>
    </w:sdt>
    <w:bookmarkEnd w:displacedByCustomXml="prev" w:id="3"/>
    <w:bookmarkEnd w:displacedByCustomXml="prev" w:id="4"/>
    <w:p w:rsidRPr="003025B6" w:rsidR="00D23A0F" w:rsidP="00D23A0F" w:rsidRDefault="00D23A0F" w14:paraId="4022C3DD" w14:textId="72EBC02C">
      <w:pPr>
        <w:pStyle w:val="Normalutanindragellerluft"/>
      </w:pPr>
      <w:r w:rsidRPr="003025B6">
        <w:t>Vänsterpartiet arbetar för fler trygga jobb, en rättvis klimatomställning och ett jämlikt och jämställt samhälle. EU har i dag stort inflytande över politiska beslut i Sverige och har under flera decennier påtvingat medlemsländer en politik som inneburit privatiseringar och marknadsanpassningar. Regeringar i Sverige har saknat ambitionen att göra något åt dessa problem och i 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3025B6" w:rsidR="00D23A0F" w:rsidP="00D23A0F" w:rsidRDefault="00D23A0F" w14:paraId="41E0CDD9" w14:textId="77777777">
      <w:r w:rsidRPr="003025B6">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klimatpolitik.</w:t>
      </w:r>
    </w:p>
    <w:p w:rsidRPr="003025B6" w:rsidR="00D23A0F" w:rsidP="00D23A0F" w:rsidRDefault="00D23A0F" w14:paraId="420E9F14" w14:textId="7FDDAC16">
      <w:r w:rsidRPr="003025B6">
        <w:t>Vänsterpartiet vet att jämlika samhällen ger större frihet och mer möjligheter till alla människor. Samhällen som är jämlika är också bättre på att lösa större samhällsutmaningar, som patriarkatet, klimatförändringen, rasism eller en otillräcklig välfärd. EU-kritik är en förutsättning för att förändra dagens EU.</w:t>
      </w:r>
    </w:p>
    <w:p w:rsidRPr="003025B6" w:rsidR="00D23A0F" w:rsidP="007A2270" w:rsidRDefault="00D23A0F" w14:paraId="22DE6B86" w14:textId="32026069">
      <w:r w:rsidRPr="003025B6">
        <w:t>I regeringens skrivelse Verksamheten i Europeiska unionen under 2025 (skr. 2025/26:115) redogörs för den övergripande utvecklingen i unionen. Denna motion ska inte ses som en uttömmande beskrivning av Vänsterpartiets EU-politik. Här lyfter vi i stället fram några viktiga EU-frågor som berör verksamheten i framför allt riksdagens utrikesutskott.</w:t>
      </w:r>
    </w:p>
    <w:p w:rsidRPr="003025B6" w:rsidR="00D23A0F" w:rsidP="00D23A0F" w:rsidRDefault="00D23A0F" w14:paraId="36168230" w14:textId="77777777">
      <w:pPr>
        <w:pStyle w:val="Rubrik1numrerat"/>
      </w:pPr>
      <w:bookmarkStart w:name="_Toc225432925" w:id="5"/>
      <w:r w:rsidRPr="003025B6">
        <w:lastRenderedPageBreak/>
        <w:t>EU:s utveckling</w:t>
      </w:r>
      <w:bookmarkEnd w:id="5"/>
    </w:p>
    <w:p w:rsidRPr="003025B6" w:rsidR="00D23A0F" w:rsidP="00D23A0F" w:rsidRDefault="00D23A0F" w14:paraId="188D4B46" w14:textId="09493F56">
      <w:pPr>
        <w:pStyle w:val="Normalutanindragellerluft"/>
      </w:pPr>
      <w:r w:rsidRPr="003025B6">
        <w:t>Efter valet i juni 2024 har Europaparlamentet fått en ny sammansättning. Inte minst har representationen av konservativa och främlingsfientliga krafter ökat, vilket har en negativ effekt på många politikområden. Det gäller inte minst på områden som klimat, jämställdhet och migration.</w:t>
      </w:r>
      <w:r w:rsidRPr="003025B6" w:rsidR="00FD50B5">
        <w:t xml:space="preserve"> </w:t>
      </w:r>
    </w:p>
    <w:p w:rsidRPr="003025B6" w:rsidR="008877BB" w:rsidP="008877BB" w:rsidRDefault="00D23A0F" w14:paraId="15903BB5" w14:textId="38D86DD9">
      <w:r w:rsidRPr="003025B6">
        <w:t>Vänsterpartiet har återkommande kritiserat regeringen för att inte lyfta</w:t>
      </w:r>
      <w:r w:rsidR="002C6EF2">
        <w:t xml:space="preserve"> fram</w:t>
      </w:r>
      <w:r w:rsidRPr="003025B6">
        <w:t xml:space="preserve"> jämställdhet som ett prioriterat område i EU-politiken. Enligt European Institute for Gender Equality (EIGE) och deras jämställdhetsindex för 2025 går framstegen för jämställdhet i Europa</w:t>
      </w:r>
      <w:r w:rsidRPr="003025B6" w:rsidR="00D53A0A">
        <w:t xml:space="preserve"> framåt även om det </w:t>
      </w:r>
      <w:r w:rsidRPr="003025B6">
        <w:t xml:space="preserve">varierar stort mellan olika medlemsländer. </w:t>
      </w:r>
      <w:r w:rsidRPr="003025B6" w:rsidR="00D53A0A">
        <w:t xml:space="preserve">Men EIGE konstaterar också att om det fortsätter i den här takten kommer det </w:t>
      </w:r>
      <w:r w:rsidR="002C6EF2">
        <w:t xml:space="preserve">att </w:t>
      </w:r>
      <w:r w:rsidRPr="003025B6" w:rsidR="00D53A0A">
        <w:t>dröja</w:t>
      </w:r>
      <w:r w:rsidRPr="003025B6">
        <w:t xml:space="preserve"> ytterligare 50 år till dess att jämställdhet mellan män och kvinnor har uppnåtts inom EU. Ett fåtal men högljudda länder har återkommande blockerat viktiga förhandlingar på EU-nivå i protest mot skrivningar som syftar till ökad jämställdhet. </w:t>
      </w:r>
    </w:p>
    <w:p w:rsidRPr="003025B6" w:rsidR="00D53A0A" w:rsidP="00873FBC" w:rsidRDefault="00D23A0F" w14:paraId="13F5A978" w14:textId="034E129F">
      <w:r w:rsidRPr="003025B6">
        <w:t>Sverige har tidigare varit en föregångare på jämställdhetsområdet inom EU</w:t>
      </w:r>
      <w:r w:rsidRPr="003025B6" w:rsidR="008877BB">
        <w:t xml:space="preserve"> och den feministiska utrikespolitiken har utgjort inspiration för andra länder. Forskare vid Lunds universitet har i projektet </w:t>
      </w:r>
      <w:r w:rsidRPr="00E87879" w:rsidR="008877BB">
        <w:t>Sweden as a Norm Entrepreneur: The Case of the Feminist Foreign Policy</w:t>
      </w:r>
      <w:r w:rsidRPr="003025B6" w:rsidR="008877BB">
        <w:t xml:space="preserve"> visat att det har förändrats. Andra länder ser inte längre Sverige som en föregångare i jämställdhetsarbetet, utan snarare som ett av många andra länder. Det är tydligt att regeringens val att överge den feministiska utrikespolitiken har fått effekter.</w:t>
      </w:r>
    </w:p>
    <w:p w:rsidRPr="003025B6" w:rsidR="000C759A" w:rsidP="000C759A" w:rsidRDefault="00D23A0F" w14:paraId="23B56FFB" w14:textId="4430381C">
      <w:r w:rsidRPr="003025B6">
        <w:t xml:space="preserve">Den säkerhetspolitiska situationen i Europa har förändrats och försämrats. </w:t>
      </w:r>
      <w:r w:rsidRPr="003025B6" w:rsidR="008877BB">
        <w:t>Rysslands fullskaliga invasion av Ukraina är folkrättsvidrig och en humanitär katastrof.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r w:rsidRPr="003025B6" w:rsidR="000C759A">
        <w:t xml:space="preserve"> </w:t>
      </w:r>
      <w:r w:rsidRPr="003025B6">
        <w:t xml:space="preserve">Det är </w:t>
      </w:r>
      <w:r w:rsidRPr="003025B6" w:rsidR="000C759A">
        <w:t xml:space="preserve">också en </w:t>
      </w:r>
      <w:r w:rsidRPr="003025B6">
        <w:t>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3025B6" w:rsidR="000C759A" w:rsidP="000C759A" w:rsidRDefault="000C759A" w14:paraId="0AEB24F0" w14:textId="14FECAF8">
      <w:r w:rsidRPr="003025B6">
        <w:t xml:space="preserve">EU har i dag särskilda representanter för en rad länder och områden, </w:t>
      </w:r>
      <w:proofErr w:type="gramStart"/>
      <w:r w:rsidRPr="003025B6">
        <w:t>bl.a.</w:t>
      </w:r>
      <w:proofErr w:type="gramEnd"/>
      <w:r w:rsidRPr="003025B6">
        <w:t xml:space="preserve"> Bosnien och Hercegovina, för fredsprocessen i Mellanöstern, Afrikas horn och Sydkaukasien och Georgien. Stödet från EU till Ukraina behöver vara omfattande och långsiktigt. Som en del i detta bör EU utse en särskild representant även för Ukraina och för eldupphör, demokrati och en varaktig och rättvis fred. </w:t>
      </w:r>
      <w:r w:rsidRPr="003025B6" w:rsidR="004C3046">
        <w:t xml:space="preserve">Läs mer i vår motion med </w:t>
      </w:r>
      <w:r w:rsidRPr="003025B6" w:rsidR="004C3046">
        <w:lastRenderedPageBreak/>
        <w:t>anledning av skr</w:t>
      </w:r>
      <w:r w:rsidR="00F02836">
        <w:t>ivelse</w:t>
      </w:r>
      <w:r w:rsidRPr="003025B6" w:rsidR="004C3046">
        <w:t xml:space="preserve"> 2025/26:97 </w:t>
      </w:r>
      <w:r w:rsidRPr="00E87879" w:rsidR="004C3046">
        <w:t>Fördjupad resultatredovisning av internationellt bistånd – Ukraina</w:t>
      </w:r>
      <w:r w:rsidRPr="003025B6" w:rsidR="004C3046">
        <w:t>.</w:t>
      </w:r>
    </w:p>
    <w:p w:rsidRPr="003025B6" w:rsidR="000C759A" w:rsidP="000C759A" w:rsidRDefault="00D23A0F" w14:paraId="64C3E68F" w14:textId="5BC9A6CA">
      <w:r w:rsidRPr="003025B6">
        <w:t>Det försämrade säkerhetsläget i Europa har dessutom f</w:t>
      </w:r>
      <w:r w:rsidRPr="003025B6" w:rsidR="000C759A">
        <w:t>örvärrats</w:t>
      </w:r>
      <w:r w:rsidRPr="003025B6">
        <w:t xml:space="preserve"> ytterligare efter Donald Trumps tillträde som USA:s president. </w:t>
      </w:r>
      <w:r w:rsidRPr="003025B6" w:rsidR="000C759A">
        <w:t>Han är en</w:t>
      </w:r>
      <w:r w:rsidRPr="003025B6">
        <w:t xml:space="preserve"> auktoritär president som </w:t>
      </w:r>
      <w:r w:rsidRPr="003025B6" w:rsidR="000C759A">
        <w:t>helt struntar i</w:t>
      </w:r>
      <w:r w:rsidRPr="003025B6">
        <w:t xml:space="preserve"> internationell rätt. </w:t>
      </w:r>
      <w:r w:rsidRPr="003025B6" w:rsidR="000C759A">
        <w:t>Kidnapp</w:t>
      </w:r>
      <w:r w:rsidR="00F02836">
        <w:t>n</w:t>
      </w:r>
      <w:r w:rsidRPr="003025B6" w:rsidR="000C759A">
        <w:t xml:space="preserve">ingen av Venezuelas president, </w:t>
      </w:r>
      <w:r w:rsidRPr="003025B6" w:rsidR="007A2270">
        <w:t>stödet till Israels folkmord i Gaza</w:t>
      </w:r>
      <w:r w:rsidRPr="003025B6" w:rsidR="000C759A">
        <w:t xml:space="preserve"> och attackerna på Iran är alla exempel på tydliga överträdelser mot folkrätten. </w:t>
      </w:r>
      <w:r w:rsidRPr="003025B6" w:rsidR="007A2270">
        <w:t xml:space="preserve">De militära hoten mot Grönland innebär dessutom ett direkt hot mot EU. </w:t>
      </w:r>
      <w:r w:rsidRPr="003025B6" w:rsidR="00423BB8">
        <w:t xml:space="preserve">USA </w:t>
      </w:r>
      <w:r w:rsidRPr="003025B6" w:rsidR="007A2270">
        <w:t xml:space="preserve">upplevde </w:t>
      </w:r>
      <w:r w:rsidRPr="003025B6" w:rsidR="00423BB8">
        <w:t>under 2025 den största demokratiska tillbakagången i landets historia, enligt V-</w:t>
      </w:r>
      <w:r w:rsidR="00D04F7F">
        <w:t>D</w:t>
      </w:r>
      <w:r w:rsidRPr="003025B6" w:rsidR="00423BB8">
        <w:t xml:space="preserve">em. </w:t>
      </w:r>
    </w:p>
    <w:p w:rsidRPr="003025B6" w:rsidR="00D1068E" w:rsidP="00FF0549" w:rsidRDefault="00D23A0F" w14:paraId="064DE354" w14:textId="025E24B8">
      <w:r w:rsidRPr="003025B6">
        <w:t xml:space="preserve">Vänsterpartiet anser att Europa måste bli mer oberoende av USA och i högre utsträckning ansvara för sin egen säkerhet. Redan innan Natomedlemskapet betonade vi vikten av europeiska samarbeten med likasinnade demokratiska länder i vårt närområde. Efter Trumps återkomst är det behovet ännu tydligare. </w:t>
      </w:r>
      <w:r w:rsidRPr="003025B6" w:rsidR="000C759A">
        <w:t>Europa behöver lösgöra sig från kopplet som den s.k. transatlantiska länken</w:t>
      </w:r>
      <w:r w:rsidRPr="003025B6" w:rsidR="00330569">
        <w:t xml:space="preserve"> innebär</w:t>
      </w:r>
      <w:r w:rsidRPr="003025B6" w:rsidR="000C759A">
        <w:t>.</w:t>
      </w:r>
    </w:p>
    <w:p w:rsidRPr="003025B6" w:rsidR="00FA0FDF" w:rsidP="0024072D" w:rsidRDefault="000C759A" w14:paraId="006C19C9" w14:textId="45FF79D1">
      <w:r w:rsidRPr="003025B6">
        <w:t xml:space="preserve">Fattigdomen i världen ökar. I rapporten </w:t>
      </w:r>
      <w:r w:rsidRPr="00E87879">
        <w:t>Resisting the Rule of the Rich: Protecting freedom from billionaire power</w:t>
      </w:r>
      <w:r w:rsidRPr="003025B6">
        <w:t xml:space="preserve"> konstaterar organisationen Oxfam att världens </w:t>
      </w:r>
      <w:r w:rsidR="00D04F7F">
        <w:t>tolv</w:t>
      </w:r>
      <w:r w:rsidRPr="003025B6">
        <w:t xml:space="preserve"> rikaste personer äger mer än vad den fattigaste hälften av världens befolkning gör tillsammans. </w:t>
      </w:r>
      <w:r w:rsidRPr="003025B6" w:rsidR="00FA0FDF">
        <w:t xml:space="preserve">Allra värst drabbas </w:t>
      </w:r>
      <w:r w:rsidRPr="003025B6" w:rsidR="00D23A0F">
        <w:t>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r w:rsidRPr="003025B6" w:rsidR="006D22A8">
        <w:t xml:space="preserve"> OECD:s statistik för 2024 visar att biståndet från EU-länderna minskat. Sverige är inget undantag. </w:t>
      </w:r>
    </w:p>
    <w:p w:rsidRPr="003025B6" w:rsidR="00D23A0F" w:rsidP="006D22A8" w:rsidRDefault="00D23A0F" w14:paraId="2C153F2F" w14:textId="1501C3A7">
      <w:r w:rsidRPr="003025B6">
        <w:t>Redan innan Rysslands krig mot Ukraina befann sig många människor i världen på flykt från förtryck, fattigdom, krig och förföljelse.</w:t>
      </w:r>
      <w:r w:rsidRPr="003025B6" w:rsidR="006D22A8">
        <w:t xml:space="preserve"> Palestina, Sudan och Syrien är bara några exempel på där stora delar av befolkningen är på flykt. Enligt </w:t>
      </w:r>
      <w:r w:rsidRPr="003025B6">
        <w:t xml:space="preserve">Läkare Utan Gränser </w:t>
      </w:r>
      <w:r w:rsidRPr="003025B6" w:rsidR="006D22A8">
        <w:t xml:space="preserve">är Turkiet det land där flest flyktingar i världen befinner sig – över fyra miljoner. </w:t>
      </w:r>
      <w:r w:rsidRPr="003025B6">
        <w:t>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3025B6" w:rsidR="00FF0549" w:rsidP="00FF0549" w:rsidRDefault="00D23A0F" w14:paraId="4009AFAD" w14:textId="477841BF">
      <w:r w:rsidRPr="003025B6">
        <w:lastRenderedPageBreak/>
        <w:t>Europa har aldrig varit så rikt och samtidigt så ojämlikt. Ojämlikheten mellan de som har och de som inte har breder ut sig såväl inom länder som mellan länder i Europa. EU:s svar på den finanskris som tog sin början 2007 var ännu mer av den högerpolitik som hade skapat krisen. Bankerna räddades medan kostnaderna fick bäras av oss andra.</w:t>
      </w:r>
      <w:r w:rsidRPr="003025B6" w:rsidR="0024072D">
        <w:t xml:space="preserve"> Trots att Europa är en av världens rikaste regioner upplever miljontals människor en osäker matförsörjning. Studier visar hur det är mer sannolikt att politik som stöds av de rika genomförs i Europa än politik som stöds av låginkomsttagare. </w:t>
      </w:r>
      <w:r w:rsidRPr="003025B6">
        <w:t>Den växande ojämlikheten har skapat en grogrund för de nationalister och rasister som nu vill inskränka demokratin. Med högerns hjälp tar de makten i Europa genom en retorik och en politik som sparkar nedåt.</w:t>
      </w:r>
    </w:p>
    <w:p w:rsidRPr="003025B6" w:rsidR="00FF0549" w:rsidP="00FF0549" w:rsidRDefault="00FF0549" w14:paraId="69CE2A06" w14:textId="77777777">
      <w:pPr>
        <w:pStyle w:val="Rubrik1numrerat"/>
      </w:pPr>
      <w:bookmarkStart w:name="_Toc225432926" w:id="6"/>
      <w:r w:rsidRPr="003025B6">
        <w:t>Demokrati, mänskliga rättigheter och rättsstatens principer</w:t>
      </w:r>
      <w:bookmarkEnd w:id="6"/>
    </w:p>
    <w:p w:rsidRPr="003025B6" w:rsidR="00FF0549" w:rsidP="00FF0549" w:rsidRDefault="00FF0549" w14:paraId="252F0BC3" w14:textId="73DFF9A9">
      <w:pPr>
        <w:pStyle w:val="Normalutanindragellerluft"/>
      </w:pPr>
      <w:r w:rsidRPr="003025B6">
        <w:t xml:space="preserve">För Vänsterpartiet är varken demokrati, mänskliga rättigheter eller rättsstatens principer förhandlingsbara. Vi försvarar FN:s deklaration om de mänskliga rättigheterna där mötesfrihet, organisationsfrihet, strejkrätt, </w:t>
      </w:r>
      <w:r w:rsidRPr="003025B6" w:rsidR="0067798E">
        <w:t xml:space="preserve">religionsfrihet, </w:t>
      </w:r>
      <w:r w:rsidRPr="003025B6">
        <w:t>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w:t>
      </w:r>
    </w:p>
    <w:p w:rsidRPr="003025B6" w:rsidR="00FF0549" w:rsidP="00FF0549" w:rsidRDefault="00FF0549" w14:paraId="18E2FAAE" w14:textId="6B5C4B38">
      <w:r w:rsidRPr="003025B6">
        <w:t>Sedan en längre 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V-Dems årliga demokratirapport 2026 lever nu över 74 procent av världens befolkning i diktaturer, och att den demokratiska utvecklingen går bakåt märks som en dominerande trend. På global nivå har de demokratiska framstegen spolats tillbaka flera decennier.</w:t>
      </w:r>
    </w:p>
    <w:p w:rsidRPr="003025B6" w:rsidR="00FF0549" w:rsidP="00267DA2" w:rsidRDefault="00FF0549" w14:paraId="4E5E62B7" w14:textId="1C597041">
      <w:r w:rsidRPr="003025B6">
        <w:lastRenderedPageBreak/>
        <w:t>Europa är på inget sätt undantaget i den oroväckande utvecklingen med demokratins krympande utrymme. V-Dem konstaterar att sju medlemsländer går i direkt fel riktning</w:t>
      </w:r>
      <w:r w:rsidR="00F37B9B">
        <w:t>:</w:t>
      </w:r>
      <w:r w:rsidRPr="003025B6">
        <w:t xml:space="preserve"> Italien, Kroatien, Grekland, Rumänien, Slovenien, Slovakien och Ungern. Men EU påverkas också av att samarbetsländer, framför allt Storbritannien och USA alltmer autokratiseras. Trots att vissa länder i Europa också utvecklas i en positiv riktning går trenden tydligt mot ökad autokratisering.</w:t>
      </w:r>
      <w:r w:rsidRPr="003025B6" w:rsidR="00FD50B5">
        <w:t xml:space="preserve"> </w:t>
      </w:r>
    </w:p>
    <w:p w:rsidRPr="003025B6" w:rsidR="00FF0549" w:rsidP="00267DA2" w:rsidRDefault="00FF0549" w14:paraId="0830DED1" w14:textId="1AFB48CE">
      <w:r w:rsidRPr="003025B6">
        <w:t>En tydlig slutsats från de organisationer som granskar det krympande demokratiska utrymmet är att utvecklingen på flera områden är mycket allvarlig i Europa även om man har en bättre utgångsnivå. Vänsterpartiet menar att Sverige måste arbeta aktivt inom Europa, inte minst i EU, Europarådet och Organisationen för säkerhet och samarbete i Europa (OSSE), för att vända denna negativa och oroväckande utveckling.</w:t>
      </w:r>
      <w:r w:rsidRPr="003025B6" w:rsidR="00267DA2">
        <w:t xml:space="preserve"> </w:t>
      </w:r>
      <w:r w:rsidRPr="003025B6">
        <w:t xml:space="preserve">Vänsterpartiets politik för att möta utvecklingen med det krympande demokratiska utrymmet utvecklas i motionerna </w:t>
      </w:r>
      <w:r w:rsidRPr="00DC0172">
        <w:t>Demokratins krympande utrymme</w:t>
      </w:r>
      <w:r w:rsidRPr="003025B6">
        <w:t xml:space="preserve"> (mot. 2018/19:723) och </w:t>
      </w:r>
      <w:r w:rsidRPr="00DC0172">
        <w:t>En svensk utvecklingspolitik för rättvisa, jämställdhet och hållbar utveckling</w:t>
      </w:r>
      <w:r w:rsidRPr="003025B6">
        <w:rPr>
          <w:i/>
          <w:iCs/>
        </w:rPr>
        <w:t xml:space="preserve"> </w:t>
      </w:r>
      <w:r w:rsidRPr="003025B6">
        <w:t>(mot. 2023/24:2343).</w:t>
      </w:r>
    </w:p>
    <w:p w:rsidRPr="003025B6" w:rsidR="00FF0549" w:rsidP="00FF0549" w:rsidRDefault="00FF0549" w14:paraId="55E0B2D2" w14:textId="3524C7BA">
      <w:r w:rsidRPr="003025B6">
        <w:t xml:space="preserve">Frågan om demokratiska och mänskliga rättigheter i medlemsländerna uppmärksammas genom resolutionerna från EU-parlamentet och larmrapporterna från EU-kommissionen. Vänsterpartiet är positivt till att EU-stödet villkoras om länder bryter mot EU:s värderingar och principer eller vägrar följa beslut om att </w:t>
      </w:r>
      <w:proofErr w:type="gramStart"/>
      <w:r w:rsidRPr="003025B6">
        <w:t>t.ex.</w:t>
      </w:r>
      <w:proofErr w:type="gramEnd"/>
      <w:r w:rsidRPr="003025B6">
        <w:t xml:space="preserve"> ta emot flyktingar, s.k. konditionalitet.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w:rsidRPr="003025B6" w:rsidR="00FF0549" w:rsidP="00FF0549" w:rsidRDefault="00FF0549" w14:paraId="2838F34A" w14:textId="77777777">
      <w:r w:rsidRPr="003025B6">
        <w:t xml:space="preserve">Det är viktigt att EU stöder demokratiarbete inom det östra partnerskapet, främst genom att EU ger stöd till det civila samhällets arbete för demokrati, jämställdhet och mänskliga rättigheter. </w:t>
      </w:r>
    </w:p>
    <w:p w:rsidRPr="003025B6" w:rsidR="00267DA2" w:rsidP="007A2270" w:rsidRDefault="00FF0549" w14:paraId="7F0F9F1D" w14:textId="36CE1E08">
      <w:r w:rsidRPr="003025B6">
        <w:t xml:space="preserve">EU ska också verka för att de länder man samarbetar med går i en demokratisk riktning. </w:t>
      </w:r>
      <w:r w:rsidRPr="003025B6" w:rsidR="00267DA2">
        <w:t xml:space="preserve">Israels folkmord i Gaza är folkrättsvidrigt och det s.k. fredsavtalet innebär ingen garanti för att inte </w:t>
      </w:r>
      <w:r w:rsidR="00DC0172">
        <w:t>p</w:t>
      </w:r>
      <w:r w:rsidRPr="003025B6" w:rsidR="00267DA2">
        <w:t xml:space="preserve">alestinierna ska utsättas för våld. Men </w:t>
      </w:r>
      <w:r w:rsidRPr="003025B6">
        <w:t xml:space="preserve">Israels högerextrema regering har ända sedan man tillträdde gått mot en alltmer repressiv utveckling även inne i landet. Man gick </w:t>
      </w:r>
      <w:proofErr w:type="gramStart"/>
      <w:r w:rsidRPr="003025B6">
        <w:t>t.ex.</w:t>
      </w:r>
      <w:proofErr w:type="gramEnd"/>
      <w:r w:rsidRPr="003025B6">
        <w:t xml:space="preserve"> fram med ett lagstiftningspaket som innebär stora förändringar av rättsväsendet, </w:t>
      </w:r>
      <w:proofErr w:type="gramStart"/>
      <w:r w:rsidRPr="003025B6">
        <w:t>bl.a.</w:t>
      </w:r>
      <w:proofErr w:type="gramEnd"/>
      <w:r w:rsidRPr="003025B6">
        <w:t xml:space="preserve"> att parlamentet får makt att upphäva domar från </w:t>
      </w:r>
      <w:r w:rsidRPr="003025B6">
        <w:lastRenderedPageBreak/>
        <w:t xml:space="preserve">landets högsta domstol. Förslaget har mött stora protester, både inne i Israel och i andra länder. Vänsterpartiet menar att Israels </w:t>
      </w:r>
      <w:r w:rsidRPr="003025B6" w:rsidR="00267DA2">
        <w:t>folkmord i</w:t>
      </w:r>
      <w:r w:rsidRPr="003025B6">
        <w:t xml:space="preserve"> Gaza och ockupation av Palestina omöjliggör det associeringsavtal som finns mellan EU och Israel. Men det är också viktigt att från EU:s håll motverka nedmonteringen av rättsväsendet inne i Israel.</w:t>
      </w:r>
    </w:p>
    <w:p w:rsidRPr="003025B6" w:rsidR="007A2270" w:rsidP="007A2270" w:rsidRDefault="00FF0549" w14:paraId="493DDC7E" w14:textId="7A76DA35">
      <w:r w:rsidRPr="003025B6">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3025B6" w:rsidR="00FF0549" w:rsidP="00FF0549" w:rsidRDefault="00FF0549" w14:paraId="7A49F851" w14:textId="77777777">
      <w:r w:rsidRPr="003025B6">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3025B6" w:rsidR="00FF0549" w:rsidP="00FF0549" w:rsidRDefault="00FF0549" w14:paraId="02C8271A" w14:textId="77777777">
      <w:r w:rsidRPr="003025B6">
        <w:t xml:space="preserve">Regeringen bör både inom ramen för arbetet i EU och i sina direkta kontakter med Turkiet verka för att landet åter ratificerar Istanbulkonventionen. Detta bör riksdagen ställa sig bakom och ge regeringen till känna. </w:t>
      </w:r>
    </w:p>
    <w:p w:rsidRPr="003025B6" w:rsidR="007A2270" w:rsidP="007A2270" w:rsidRDefault="007A2270" w14:paraId="7E8F902D" w14:textId="7839C17C">
      <w:pPr>
        <w:pStyle w:val="Rubrik1numrerat"/>
      </w:pPr>
      <w:bookmarkStart w:name="_Toc225432927" w:id="7"/>
      <w:r w:rsidRPr="003025B6">
        <w:t>Värna folkrätten</w:t>
      </w:r>
      <w:bookmarkEnd w:id="7"/>
    </w:p>
    <w:p w:rsidRPr="003025B6" w:rsidR="007A2270" w:rsidP="00781D1E" w:rsidRDefault="007A2270" w14:paraId="2A1A1986" w14:textId="55BC5B80">
      <w:pPr>
        <w:pStyle w:val="Normalutanindragellerluft"/>
      </w:pPr>
      <w:r w:rsidRPr="003025B6">
        <w:t xml:space="preserve">Folkrätten är det internationella regelverk som handlar om hur stater ska agera gentemot varandra. Den bygger på respekt för FN-stadgan, rätten till territoriell integritet och förbud mot våldsanvändning. Folkrätten inkluderar </w:t>
      </w:r>
      <w:proofErr w:type="gramStart"/>
      <w:r w:rsidRPr="003025B6">
        <w:t>bl</w:t>
      </w:r>
      <w:r w:rsidR="00BD54D8">
        <w:t>.</w:t>
      </w:r>
      <w:r w:rsidRPr="003025B6">
        <w:t>a.</w:t>
      </w:r>
      <w:proofErr w:type="gramEnd"/>
      <w:r w:rsidRPr="003025B6">
        <w:t xml:space="preserve">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w:t>
      </w:r>
      <w:r w:rsidRPr="003025B6">
        <w:lastRenderedPageBreak/>
        <w:t>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w:rsidRPr="003025B6" w:rsidR="007A2270" w:rsidP="00781D1E" w:rsidRDefault="007A2270" w14:paraId="52E7FC4A" w14:textId="4340943A">
      <w:r w:rsidRPr="003025B6">
        <w:t>Utan folkrätten byggs en ordning där fred byggs genom styrka. Det ger i praktiken stormakterna global kontroll. USA:s president Trump</w:t>
      </w:r>
      <w:r w:rsidR="00BD54D8">
        <w:t>s</w:t>
      </w:r>
      <w:r w:rsidRPr="003025B6">
        <w:t xml:space="preserve"> val att byta namn på det amerikanska försvarsdepartementet till Krigsdepartementet är en tydlig signalpolitisk handling helt i linje med den amerikanska idén om avskräckning. Men militär styrka och avskräckning ger en bräcklig fred. Och fred, trygghet och stabilitet innebär mer än avsaknad av krig.</w:t>
      </w:r>
    </w:p>
    <w:p w:rsidRPr="003025B6" w:rsidR="007A2270" w:rsidP="00781D1E" w:rsidRDefault="007A2270" w14:paraId="63ED5CE2" w14:textId="7E703A61">
      <w:r w:rsidRPr="003025B6">
        <w:t>Det ligger ett stort ansvar på det internationella samfundet att försvara folkrätt och grundläggande mänskliga rättigheter. Den svenska regeringen gör det direkt motsatta och handlar med krigsmateriel med Israel mitt under pågående folkmord i Gaza.</w:t>
      </w:r>
      <w:r w:rsidRPr="003025B6" w:rsidR="00781D1E">
        <w:t xml:space="preserve"> EU legitimerar i praktiken Israels agerande genom sitt associationsavtal med landet. </w:t>
      </w:r>
    </w:p>
    <w:p w:rsidRPr="003025B6" w:rsidR="00394931" w:rsidP="00511F8E" w:rsidRDefault="007A2270" w14:paraId="56F5C271" w14:textId="505C688E">
      <w:r w:rsidRPr="003025B6">
        <w:t>Sverige ska</w:t>
      </w:r>
      <w:r w:rsidRPr="003025B6" w:rsidR="00781D1E">
        <w:t xml:space="preserve"> inom EU verka för att</w:t>
      </w:r>
      <w:r w:rsidRPr="003025B6">
        <w:t xml:space="preserve"> </w:t>
      </w:r>
      <w:r w:rsidRPr="003025B6" w:rsidR="00781D1E">
        <w:t xml:space="preserve">unionen i alla lägen står upp för folkrätten och </w:t>
      </w:r>
      <w:r w:rsidRPr="003025B6">
        <w:t xml:space="preserve">mänskliga rättigheter och </w:t>
      </w:r>
      <w:r w:rsidRPr="003025B6" w:rsidR="00781D1E">
        <w:t xml:space="preserve">att man </w:t>
      </w:r>
      <w:r w:rsidRPr="003025B6">
        <w:t>tydligt markera</w:t>
      </w:r>
      <w:r w:rsidRPr="003025B6" w:rsidR="00781D1E">
        <w:t>r</w:t>
      </w:r>
      <w:r w:rsidRPr="003025B6">
        <w:t xml:space="preserve"> mot länder som bryter mot dessa. Detta bör riksdagen ställa sig bakom och ge regeringen till känna.</w:t>
      </w:r>
    </w:p>
    <w:p w:rsidRPr="003025B6" w:rsidR="00394931" w:rsidP="00394931" w:rsidRDefault="00394931" w14:paraId="003F0B99" w14:textId="77777777">
      <w:pPr>
        <w:pStyle w:val="Rubrik1numrerat"/>
      </w:pPr>
      <w:bookmarkStart w:name="_Toc225432928" w:id="8"/>
      <w:r w:rsidRPr="003025B6">
        <w:t>Klimatomställning på riktigt</w:t>
      </w:r>
      <w:bookmarkEnd w:id="8"/>
    </w:p>
    <w:p w:rsidRPr="003025B6" w:rsidR="00394931" w:rsidP="00394931" w:rsidRDefault="00394931" w14:paraId="0DAC97BE" w14:textId="0F4832BE">
      <w:pPr>
        <w:pStyle w:val="Normalutanindragellerluft"/>
      </w:pPr>
      <w:r w:rsidRPr="003025B6">
        <w:t xml:space="preserve">Klimatkrisen är akut och tiden vi har på oss för att ställa om minskar hastigt. Att snabbt anpassa våra samhällen så att vi lever bättre och utvecklar en djupare välfärd inom de planetära gränserna är en ödesfråga för mänskligheten. Vår nuvarande regering har kapitulerat inför denna uppgift. </w:t>
      </w:r>
    </w:p>
    <w:p w:rsidRPr="003025B6" w:rsidR="00394931" w:rsidP="00394931" w:rsidRDefault="00394931" w14:paraId="31461F7B" w14:textId="337218ED">
      <w:r w:rsidRPr="003025B6">
        <w:t xml:space="preserve">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klimatomställningen bli möjlig måste Sverige och andra EU-länder kunna genomdriva en vänsterpolitik med stora gröna investeringar som de facto minskar efterfrågan på koldioxid i ekonomin. Annars riskerar priset på koldioxid i utsläppshandelssystemet att </w:t>
      </w:r>
      <w:r w:rsidRPr="003025B6">
        <w:lastRenderedPageBreak/>
        <w:t xml:space="preserve">bli mycket högt i framtiden, vilket främst kommer att straffa låg- och medelinkomsttagare. </w:t>
      </w:r>
    </w:p>
    <w:p w:rsidRPr="003025B6" w:rsidR="00394931" w:rsidP="00394931" w:rsidRDefault="00394931" w14:paraId="5A24455B" w14:textId="25B28F76">
      <w:r w:rsidRPr="003025B6">
        <w:t>Det är bra att EU sätter en ram för utsläppen och pressar medlemsländerna – problemet är att EU samtidigt hindrar medlemsländerna från att genomföra den konkreta klimatomställningen. När det gäller genomförandet av den konkreta omställningen har EU varit en bromskloss. De investeringar som krävs har länge 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energimarknadsreglerna, järnvägsliberaliseringen och rigida statsstödsregler, måste överges eller reformeras. Fortsätter EU:s marknadsliberala tvångströja att hindra Sverige från att genomföra klimatomställningen kommer vi inte att nå klimatmålen.</w:t>
      </w:r>
    </w:p>
    <w:p w:rsidRPr="003025B6" w:rsidR="00394931" w:rsidP="00394931" w:rsidRDefault="00394931" w14:paraId="28BB9024" w14:textId="1DD0B2AE">
      <w:pPr>
        <w:pStyle w:val="Rubrik2numrerat"/>
      </w:pPr>
      <w:bookmarkStart w:name="_Toc225432929" w:id="9"/>
      <w:r w:rsidRPr="003025B6">
        <w:t>Den europeiska gröna given</w:t>
      </w:r>
      <w:bookmarkEnd w:id="9"/>
    </w:p>
    <w:p w:rsidRPr="003025B6" w:rsidR="00394931" w:rsidP="00394931" w:rsidRDefault="00394931" w14:paraId="3E956C13" w14:textId="77777777">
      <w:pPr>
        <w:pStyle w:val="Normalutanindragellerluft"/>
      </w:pPr>
      <w:r w:rsidRPr="003025B6">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världsdel, självklart måste gå före.</w:t>
      </w:r>
    </w:p>
    <w:p w:rsidRPr="003025B6" w:rsidR="00394931" w:rsidP="00394931" w:rsidRDefault="00394931" w14:paraId="055FFB2F" w14:textId="77777777">
      <w:r w:rsidRPr="003025B6">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p>
    <w:p w:rsidRPr="003025B6" w:rsidR="00394931" w:rsidP="00394931" w:rsidRDefault="00394931" w14:paraId="4E33EB3A" w14:textId="68F0C054">
      <w:r w:rsidRPr="003025B6">
        <w:t>Regeringen bör verka för att skärpa målsättningarna och för att den europeiska gröna given ska innehålla</w:t>
      </w:r>
      <w:r w:rsidRPr="003025B6" w:rsidR="00AE670E">
        <w:t xml:space="preserve"> skärpta</w:t>
      </w:r>
      <w:r w:rsidRPr="003025B6">
        <w:t xml:space="preserve"> bindande mål samt kompletterande mål för att minska de konsumtionsbaserade utsläppen. Detta bör riksdagen ställa sig bakom och ge regeringen till känna.</w:t>
      </w:r>
    </w:p>
    <w:p w:rsidRPr="003025B6" w:rsidR="00394931" w:rsidP="00394931" w:rsidRDefault="00394931" w14:paraId="38D3EFE8" w14:textId="77777777">
      <w:r w:rsidRPr="003025B6">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3025B6" w:rsidR="00394931" w:rsidP="00394931" w:rsidRDefault="00394931" w14:paraId="35A756F9" w14:textId="559AE665">
      <w:r w:rsidRPr="003025B6">
        <w:lastRenderedPageBreak/>
        <w:t xml:space="preserve">En hållbar klimatpolitik 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w:t>
      </w:r>
      <w:proofErr w:type="gramStart"/>
      <w:r w:rsidRPr="003025B6">
        <w:t>t.ex.</w:t>
      </w:r>
      <w:proofErr w:type="gramEnd"/>
      <w:r w:rsidRPr="003025B6">
        <w:t xml:space="preserve"> kolregioner, men den kräver också en förändring av EU:s budgetramar och en ny ekonomisk politik. Klimatomställningen kräver tveklöst massiva offentliga investeringar i utökade tågförbindelser, förnybara energikällor, energieffektivitet och ett hållbart jordbruk. EU:s ekonomiska tvångströja i form av åtstramningspolitik sätter i dag stopp för dessa nödvändiga satsningar.</w:t>
      </w:r>
    </w:p>
    <w:p w:rsidRPr="003025B6" w:rsidR="00394931" w:rsidP="00394931" w:rsidRDefault="00394931" w14:paraId="6FC05111" w14:textId="4704368B">
      <w:r w:rsidRPr="003025B6">
        <w:t>Vi måste fokusera på de stora företagens utsläpp. EU måste våga ifrågasätta och sätta stopp för de största miljö- och klimatbovarna, både inom och utanför unionen. Klimatpolitiken behöver genomsyra områden som handeln</w:t>
      </w:r>
      <w:r w:rsidRPr="003025B6" w:rsidR="004A3112">
        <w:t xml:space="preserve">, </w:t>
      </w:r>
      <w:r w:rsidRPr="003025B6">
        <w:t xml:space="preserve">investeringspolitiken, jordbrukspolitiken samt energi- och transportsektorn. Alla investeringar och beslut på EU-nivå måste bidra till att få ned utsläppen. </w:t>
      </w:r>
    </w:p>
    <w:p w:rsidRPr="003025B6" w:rsidR="00394931" w:rsidP="00394931" w:rsidRDefault="00394931" w14:paraId="3FF2E55F" w14:textId="07AD4047">
      <w:r w:rsidRPr="003025B6">
        <w:t>Regeringen bör därför verka för att alla EU:s handelsavtal ska innehålla bindande miljö- och klimatklausuler</w:t>
      </w:r>
      <w:r w:rsidRPr="003025B6" w:rsidR="004A3112">
        <w:t>,</w:t>
      </w:r>
      <w:r w:rsidRPr="003025B6">
        <w:t xml:space="preserve"> samt att inga avtal ska tecknas med länder som inte skrivit under Parisavtalet</w:t>
      </w:r>
      <w:r w:rsidRPr="003025B6" w:rsidR="000757DB">
        <w:t xml:space="preserve"> eller som har lämnat </w:t>
      </w:r>
      <w:r w:rsidRPr="003025B6" w:rsidR="005F37CE">
        <w:t>Parisavtalet</w:t>
      </w:r>
      <w:r w:rsidRPr="003025B6">
        <w:t>. Detta bör riksdagen ställa sig bakom och ge regeringen till känna.</w:t>
      </w:r>
    </w:p>
    <w:p w:rsidRPr="003025B6" w:rsidR="00394931" w:rsidP="00394931" w:rsidRDefault="00394931" w14:paraId="64565270" w14:textId="62B4A4EA">
      <w:r w:rsidRPr="003025B6">
        <w:t>Naturen behöver ett starkare rättsligt skydd. Redan 1971 motionerade Vänsterpartiet i riksdagen om införandet av en internationell konvention för att förbjuda brott mot naturen (ekocid). Genom att göra ekocid till ett brott i enlighet med den s.k. Romstadgan skulle brott mot miljön få liknande status som krigsförbrytelser eller brott mot mänskligheten och kunna lagföras vid Internationella brottmålsdomstolen i Haag (ICC).</w:t>
      </w:r>
    </w:p>
    <w:p w:rsidRPr="003025B6" w:rsidR="00394931" w:rsidP="00394931" w:rsidRDefault="00394931" w14:paraId="5EA5863A" w14:textId="472781FE">
      <w:r w:rsidRPr="003025B6">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w:t>
      </w:r>
    </w:p>
    <w:p w:rsidRPr="003025B6" w:rsidR="00394931" w:rsidP="00394931" w:rsidRDefault="00394931" w14:paraId="0F1B3C5C" w14:textId="77777777">
      <w:r w:rsidRPr="003025B6">
        <w:t xml:space="preserve">Glädjande nog tar Internationella brottmålsdomstolen (ICC) numera sig an även miljömål. Det är ett viktigt steg framåt och innebär att vissa miljöfall kan tas upp i </w:t>
      </w:r>
      <w:r w:rsidRPr="003025B6">
        <w:lastRenderedPageBreak/>
        <w:t>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3025B6" w:rsidR="00FA6C7C" w:rsidP="00FA6C7C" w:rsidRDefault="00394931" w14:paraId="289ABED9" w14:textId="4AADC479">
      <w:r w:rsidRPr="003025B6">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3025B6" w:rsidR="00FA6C7C" w:rsidP="00FA6C7C" w:rsidRDefault="00FA6C7C" w14:paraId="0A1FF440" w14:textId="77777777">
      <w:pPr>
        <w:pStyle w:val="Rubrik2numrerat"/>
      </w:pPr>
      <w:bookmarkStart w:name="_Toc225432930" w:id="10"/>
      <w:r w:rsidRPr="003025B6">
        <w:t>EU:s elmarknad</w:t>
      </w:r>
      <w:bookmarkEnd w:id="10"/>
    </w:p>
    <w:p w:rsidRPr="003025B6" w:rsidR="00FA6C7C" w:rsidP="00FA6C7C" w:rsidRDefault="00FA6C7C" w14:paraId="06E9E583" w14:textId="47854D84">
      <w:pPr>
        <w:pStyle w:val="Normalutanindragellerluft"/>
      </w:pPr>
      <w:r w:rsidRPr="003025B6">
        <w:t>Klimatkrisen kräver snabb utbyggnad av vår elproduktion. Elmarknaden</w:t>
      </w:r>
      <w:r w:rsidRPr="003025B6" w:rsidR="00530E14">
        <w:t xml:space="preserve"> i Sverige</w:t>
      </w:r>
      <w:r w:rsidRPr="003025B6">
        <w:t xml:space="preserve"> har under början av 2026 präglats av höga priser. Sättet att </w:t>
      </w:r>
      <w:r w:rsidRPr="003025B6" w:rsidR="004A3112">
        <w:t>bestämma</w:t>
      </w:r>
      <w:r w:rsidRPr="003025B6">
        <w:t xml:space="preserve"> elpriser – marginalprissättning – har lett till att dyr fossil energi i dag sätter priset på ren svensk el. Den ryska invasionen av Ukraina och energikrigföringen från ryskt håll påverkar hela energimarknaden i Europa. Trots att Sverige inte använder rysk gas har den ryska gasen styrt de svenska priserna på el. Det är fullständigt orimligt. Till det kommer osäkerheten</w:t>
      </w:r>
      <w:r w:rsidRPr="003025B6" w:rsidR="00530E14">
        <w:t xml:space="preserve"> kring bränsle- och energipriser</w:t>
      </w:r>
      <w:r w:rsidRPr="003025B6">
        <w:t xml:space="preserve"> som </w:t>
      </w:r>
      <w:r w:rsidRPr="003025B6" w:rsidR="00530E14">
        <w:t>en följd av</w:t>
      </w:r>
      <w:r w:rsidRPr="003025B6">
        <w:t xml:space="preserve"> USA:s attack på Iran. Fortsätter EU att arbeta för en jättemarknad för el med målet om ett gemensamt europeiskt elpris kommer Sverige permanent att få ett högre elpris. </w:t>
      </w:r>
    </w:p>
    <w:p w:rsidRPr="003025B6" w:rsidR="00FA6C7C" w:rsidP="00FA6C7C" w:rsidRDefault="00FA6C7C" w14:paraId="56169726" w14:textId="33D96319">
      <w:r w:rsidRPr="003025B6">
        <w:t xml:space="preserve">Behovet av att reformera EU:s elmarknad är stort. Miljontals människor över hela Europa har fått lida för en politik som hellre värnar storbolagen än människors möjlighet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 och förutsättningarna för den helt nödvändiga klimatomställningen har försämrats. </w:t>
      </w:r>
    </w:p>
    <w:p w:rsidRPr="003025B6" w:rsidR="00FA6C7C" w:rsidP="00FA6C7C" w:rsidRDefault="00FA6C7C" w14:paraId="3BB16E5D" w14:textId="30781132">
      <w:r w:rsidRPr="003025B6">
        <w:t xml:space="preserve">Sverige är Europas </w:t>
      </w:r>
      <w:r w:rsidRPr="003025B6" w:rsidR="00171EC4">
        <w:t xml:space="preserve">näst </w:t>
      </w:r>
      <w:r w:rsidRPr="003025B6">
        <w:t>största nettoexportör av el. Vi producerar mer än vi behöver. Ändå drabbas svenska familjer och industrier mycket hårt av</w:t>
      </w:r>
      <w:r w:rsidRPr="003025B6" w:rsidR="00511F8E">
        <w:t xml:space="preserve"> ökade elpriser på </w:t>
      </w:r>
      <w:r w:rsidRPr="003025B6">
        <w:t xml:space="preserve">kontinenten. Vänsterpartiet har under lång tid påtalat riskerna med den prissättningsmodell som låter kontinentala priser på el smitta den svenska marknaden. </w:t>
      </w:r>
    </w:p>
    <w:p w:rsidRPr="003025B6" w:rsidR="00FA6C7C" w:rsidP="00FA6C7C" w:rsidRDefault="00FA6C7C" w14:paraId="20E3AC4B" w14:textId="21BF8A77">
      <w:r w:rsidRPr="003025B6">
        <w:t xml:space="preserve">Vänsterpartiet menar att regeringen ska begära ett undantag från EU som innebär möjlighet att reglera exporten vid kraftiga prisimpulser från utlandet. Länder som har en sådan energimix att höga och volatila priser uteslutande beror på snabba prisförändringar på exportpriser måste få verktyg för att stabilisera elpriset via reglering </w:t>
      </w:r>
      <w:r w:rsidRPr="003025B6">
        <w:lastRenderedPageBreak/>
        <w:t xml:space="preserve">av exportens prispåverkan. Då skulle svenska elkonsumenter kunna skyddas från kraftiga svängningar ute i Europa. </w:t>
      </w:r>
    </w:p>
    <w:p w:rsidRPr="003025B6" w:rsidR="00FA6C7C" w:rsidP="00FA6C7C" w:rsidRDefault="00FA6C7C" w14:paraId="59559029" w14:textId="77777777">
      <w:r w:rsidRPr="003025B6">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3025B6" w:rsidR="00362BED" w:rsidP="00362BED" w:rsidRDefault="00956F8B" w14:paraId="2A19BD41" w14:textId="2C839B2B">
      <w:r w:rsidRPr="003025B6">
        <w:t xml:space="preserve">I skrivande stund diskuteras ett förslag från </w:t>
      </w:r>
      <w:r w:rsidRPr="003025B6" w:rsidR="00536C35">
        <w:t>EU-kommissionen om att</w:t>
      </w:r>
      <w:r w:rsidRPr="003025B6" w:rsidR="00362BED">
        <w:t xml:space="preserve"> EU ska få möjlighet att använda delar av de s.k. flaskhalsintäkterna i medlemsländerna</w:t>
      </w:r>
      <w:r w:rsidRPr="003025B6">
        <w:t>. Det</w:t>
      </w:r>
      <w:r w:rsidRPr="003025B6" w:rsidR="00362BED">
        <w:t xml:space="preserve"> skulle slå hårt mot möjligheterna för Svenska kraftnät att bygga och effektivisera ut de svenska elnäten. </w:t>
      </w:r>
      <w:r w:rsidRPr="003025B6">
        <w:t xml:space="preserve">En sådan ordning </w:t>
      </w:r>
      <w:r w:rsidRPr="003025B6" w:rsidR="00171EC4">
        <w:t xml:space="preserve">riskerar också att på sikt leda till högre elpriser för svenska konsumenter och minska Sveriges konkurrenskraft som industrination. </w:t>
      </w:r>
    </w:p>
    <w:p w:rsidRPr="003025B6" w:rsidR="00FA6C7C" w:rsidP="00FA6C7C" w:rsidRDefault="00FA6C7C" w14:paraId="428869B5" w14:textId="77777777">
      <w:r w:rsidRPr="003025B6">
        <w:t xml:space="preserve">Regeringen bör driva på för en reformerad prismekanism på EU:s elmarknad i syfte att skapa en tydligare koppling mellan produktionskostnad och pris till kund. Detta bör riksdagen ställa sig bakom och ge regeringen till känna. </w:t>
      </w:r>
    </w:p>
    <w:p w:rsidRPr="003025B6" w:rsidR="00FA6C7C" w:rsidP="00E82549" w:rsidRDefault="00FA6C7C" w14:paraId="17B153CA" w14:textId="2A9D149C">
      <w:r w:rsidRPr="003025B6">
        <w:t xml:space="preserve">Regeringen bör också begära ett undantag i EU i syfte att stabilisera elpriset via reglering av exportens prispåverkan. Detta bör riksdagen ställa sig bakom och ge regeringen till känna. </w:t>
      </w:r>
    </w:p>
    <w:p w:rsidRPr="003025B6" w:rsidR="00E82549" w:rsidP="00E82549" w:rsidRDefault="00E82549" w14:paraId="5AB9E04A" w14:textId="77777777">
      <w:pPr>
        <w:pStyle w:val="Rubrik1numrerat"/>
      </w:pPr>
      <w:bookmarkStart w:name="_Toc225432931" w:id="11"/>
      <w:r w:rsidRPr="003025B6">
        <w:t>EU:s fleråriga budgetram 2021–2027</w:t>
      </w:r>
      <w:bookmarkEnd w:id="11"/>
    </w:p>
    <w:p w:rsidRPr="003025B6" w:rsidR="00E82549" w:rsidP="00E82549" w:rsidRDefault="00E82549" w14:paraId="27DE4B7B" w14:textId="7CB4233F">
      <w:pPr>
        <w:pStyle w:val="Normalutanindragellerluft"/>
      </w:pPr>
      <w:r w:rsidRPr="003025B6">
        <w:t xml:space="preserve">Efter att Europaparlamentet godkänt EU:s långtidsbudget för 2021–2027 och återhämtningspaketet i december 2020 antogs budgetramen av rådet. Vänsterpartiet vill se en minskning av unionens budget. Vi vill </w:t>
      </w:r>
      <w:proofErr w:type="gramStart"/>
      <w:r w:rsidRPr="003025B6">
        <w:t>bl.a.</w:t>
      </w:r>
      <w:proofErr w:type="gramEnd"/>
      <w:r w:rsidRPr="003025B6">
        <w:t xml:space="preserve"> se en neddragning inom jordbrukspolitiken eftersom vi anser att den är ineffektiv</w:t>
      </w:r>
      <w:r w:rsidRPr="003025B6" w:rsidR="004A3112">
        <w:t xml:space="preserve">, </w:t>
      </w:r>
      <w:r w:rsidRPr="003025B6">
        <w:t>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w:rsidRPr="003025B6" w:rsidR="00E82549" w:rsidP="00E82549" w:rsidRDefault="00E82549" w14:paraId="160263EF" w14:textId="09FE4EDA">
      <w:r w:rsidRPr="003025B6">
        <w:t>Våra skattepengar ska gå till ökad jämlikhet, inom och mellan länder, och till att lösa miljö- och klimatutmaningarna. Vi motsätter oss ökad militarisering, räddningspaket till spekulationsglada banker</w:t>
      </w:r>
      <w:r w:rsidRPr="003025B6" w:rsidR="004A3112">
        <w:t xml:space="preserve">, </w:t>
      </w:r>
      <w:r w:rsidRPr="003025B6">
        <w:t>en inhuman asylpolitik med gränspoliser och läger för asylsökande i EU:s grannländer. Om medlemsländerna får ett ökat ansvar för finansiering och genomförande inom ramen för EU:s budget kan de själva effektivisera, minska EU-byråkratin och samtidigt se till att stöden blir mer effektiva.</w:t>
      </w:r>
    </w:p>
    <w:p w:rsidRPr="003025B6" w:rsidR="00E82549" w:rsidP="00E82549" w:rsidRDefault="00E82549" w14:paraId="74C08EC7" w14:textId="77777777">
      <w:r w:rsidRPr="003025B6">
        <w:lastRenderedPageBreak/>
        <w:t xml:space="preserve">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w:t>
      </w:r>
      <w:proofErr w:type="gramStart"/>
      <w:r w:rsidRPr="003025B6">
        <w:t>m.m.</w:t>
      </w:r>
      <w:proofErr w:type="gramEnd"/>
      <w:r w:rsidRPr="003025B6">
        <w:t xml:space="preserve"> och förbättrar kvinnors villkor.</w:t>
      </w:r>
    </w:p>
    <w:p w:rsidRPr="003025B6" w:rsidR="00E82549" w:rsidP="00E82549" w:rsidRDefault="00E82549" w14:paraId="1AB58EFD" w14:textId="79598D98">
      <w:r w:rsidRPr="003025B6">
        <w:t>Regeringen bör verka för att EU inför en feministisk budget. Detta bör riksdagen ställa sig bakom och ge regeringen till känna.</w:t>
      </w:r>
    </w:p>
    <w:p w:rsidRPr="003025B6" w:rsidR="00E82549" w:rsidP="00E82549" w:rsidRDefault="00E82549" w14:paraId="2FF832F7" w14:textId="77777777">
      <w:pPr>
        <w:pStyle w:val="Rubrik1numrerat"/>
      </w:pPr>
      <w:bookmarkStart w:name="_Toc225432932" w:id="12"/>
      <w:r w:rsidRPr="003025B6">
        <w:t>Utvidgningsprocessen</w:t>
      </w:r>
      <w:bookmarkEnd w:id="12"/>
    </w:p>
    <w:p w:rsidRPr="003025B6" w:rsidR="00E82549" w:rsidP="00E82549" w:rsidRDefault="00E82549" w14:paraId="5FC7EB18" w14:textId="05E72C7E">
      <w:pPr>
        <w:pStyle w:val="Normalutanindragellerluft"/>
      </w:pPr>
      <w:r w:rsidRPr="003025B6">
        <w:t xml:space="preserve">Vänsterpartiet respekterar den nationella suveräniteten, dvs. varje land måste självt bestämma om det vill bli kandidatland för EU-medlemskap. Vi understryker vikten av att befolkningen i varje enskilt land tillfrågas om detta.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 </w:t>
      </w:r>
    </w:p>
    <w:p w:rsidRPr="003025B6" w:rsidR="00E82549" w:rsidP="00E82549" w:rsidRDefault="00E82549" w14:paraId="1392EEDC" w14:textId="77777777">
      <w:r w:rsidRPr="003025B6">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3025B6" w:rsidR="00E82549" w:rsidP="00E82549" w:rsidRDefault="00E82549" w14:paraId="06E21A0F" w14:textId="28F6FF11">
      <w:r w:rsidRPr="003025B6">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Ett sådant stöd ska prioritera Ukraina och det ukrainska folket, inte möjligheten för utländska företag att tjäna pengar genom privatiseringar. </w:t>
      </w:r>
    </w:p>
    <w:p w:rsidRPr="003025B6" w:rsidR="00E82549" w:rsidP="00E82549" w:rsidRDefault="00E82549" w14:paraId="2B0E6467" w14:textId="77777777">
      <w:r w:rsidRPr="003025B6">
        <w:lastRenderedPageBreak/>
        <w:t>Vänsterpartiet ställer sig även kritiskt till EU:s krav på att ländernas utrikespolitik ska ändras så att den helt stämmer överens med EU:s positiva inställning till exempelvis Nato och en fortsatt militarisering av EU.</w:t>
      </w:r>
    </w:p>
    <w:p w:rsidRPr="003025B6" w:rsidR="00E82549" w:rsidP="00E82549" w:rsidRDefault="00E82549" w14:paraId="77A486CD" w14:textId="084CFDDE">
      <w:r w:rsidRPr="003025B6">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3025B6" w:rsidR="00E82549" w:rsidP="00E82549" w:rsidRDefault="00E82549" w14:paraId="5DBB998C" w14:textId="77777777">
      <w:pPr>
        <w:pStyle w:val="Rubrik2numrerat"/>
      </w:pPr>
      <w:bookmarkStart w:name="_Toc225432933" w:id="13"/>
      <w:r w:rsidRPr="003025B6">
        <w:t>Turkiet</w:t>
      </w:r>
      <w:bookmarkEnd w:id="13"/>
    </w:p>
    <w:p w:rsidRPr="003025B6" w:rsidR="00E82549" w:rsidP="00E82549" w:rsidRDefault="00E82549" w14:paraId="00FE7F82" w14:textId="77777777">
      <w:pPr>
        <w:pStyle w:val="Normalutanindragellerluft"/>
      </w:pPr>
      <w:r w:rsidRPr="003025B6">
        <w:t>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och åtalade för vad de publicerar i sociala medier, och det är inte ovanligt att journalister blir frihetsberövade eller fängslade för terroristbrott på grund av sitt journalistiska arbete. Nästan alla medier ägs av företag nära Erdoğan som undviker att kritiskt granska regimen.</w:t>
      </w:r>
    </w:p>
    <w:p w:rsidRPr="003025B6" w:rsidR="00E82549" w:rsidP="00E82549" w:rsidRDefault="00E82549" w14:paraId="3E6E4411" w14:textId="46481F29">
      <w:r w:rsidRPr="003025B6">
        <w:t>Aktivister som kämpar för mänskliga rättigheter slås ned. Inte minst drabbas organisationer som kämpar för kvinnors rättigheter. Våld mot kvinnor legitimeras i statliga medier och kvinnor som demonstrerar för sina rättigheter fängslas.</w:t>
      </w:r>
    </w:p>
    <w:p w:rsidRPr="003025B6" w:rsidR="00E82549" w:rsidP="00E82549" w:rsidRDefault="00E82549" w14:paraId="4C2FDB0E" w14:textId="77777777">
      <w:r w:rsidRPr="003025B6">
        <w:t xml:space="preserve">Utöver regimens repressiva agerande mot det turkiska civilsamhället har även militära attacker utförts, särskilt mot kurdiska befolkningar och områden. Turkiet har upprepade gånger genomfört territoriella kränkningar av sina grannländer. Man har också stoppat hjälpsändningar till kurdiska områden i nordöstra Syrien. </w:t>
      </w:r>
    </w:p>
    <w:p w:rsidRPr="003025B6" w:rsidR="00E82549" w:rsidP="00E82549" w:rsidRDefault="00E82549" w14:paraId="60015A90" w14:textId="09A6A16C">
      <w:r w:rsidRPr="003025B6">
        <w:t>Erdoğans regim</w:t>
      </w:r>
      <w:r w:rsidRPr="003025B6" w:rsidR="00060694">
        <w:t xml:space="preserve"> har hotat och förföljt det prokurdiska oppositionspartiet HDP</w:t>
      </w:r>
      <w:r w:rsidRPr="003025B6">
        <w:t>, och ledande politiker kan dömas i massrättegångar – helt i strid med demokratiska principer. För att alls ha en möjlighet att delta i det senaste valet 2023 tvingades politiker i stället att kandidera för ett betydligt mindre parti: Rödgröna vänstern.</w:t>
      </w:r>
    </w:p>
    <w:p w:rsidRPr="003025B6" w:rsidR="00E82549" w:rsidP="00E82549" w:rsidRDefault="00E82549" w14:paraId="2EFC3B6D" w14:textId="77777777">
      <w:r w:rsidRPr="003025B6">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3025B6" w:rsidR="00E82549" w:rsidP="00E82549" w:rsidRDefault="00E82549" w14:paraId="1D809AC5" w14:textId="0381A57E">
      <w:r w:rsidRPr="003025B6">
        <w:t xml:space="preserve">Till detta Turkiet skickar Sverige och EU betydande ekonomiskt stöd. En del av det består av ett </w:t>
      </w:r>
      <w:r w:rsidRPr="003025B6" w:rsidR="00E86250">
        <w:t xml:space="preserve">s.k. </w:t>
      </w:r>
      <w:r w:rsidRPr="003025B6">
        <w:t>förmedlemskapsstöd, som Turkiet tar emot för att förhandla om EU-</w:t>
      </w:r>
      <w:r w:rsidRPr="003025B6">
        <w:lastRenderedPageBreak/>
        <w:t>medlemskap.</w:t>
      </w:r>
      <w:r w:rsidRPr="003025B6" w:rsidR="00BC3F22">
        <w:t xml:space="preserve"> Mellan 2021 och 2024 har EU</w:t>
      </w:r>
      <w:r w:rsidRPr="003025B6" w:rsidR="00E86250">
        <w:t>,</w:t>
      </w:r>
      <w:r w:rsidRPr="003025B6" w:rsidR="00BC3F22">
        <w:t xml:space="preserve"> </w:t>
      </w:r>
      <w:r w:rsidRPr="003025B6" w:rsidR="00E86250">
        <w:t>enbart</w:t>
      </w:r>
      <w:r w:rsidRPr="003025B6" w:rsidR="00BC3F22">
        <w:t xml:space="preserve"> genom verktyget Instrument for Pre-accession Assistance (IPA)</w:t>
      </w:r>
      <w:r w:rsidRPr="003025B6" w:rsidR="00E86250">
        <w:t>,</w:t>
      </w:r>
      <w:r w:rsidRPr="003025B6" w:rsidR="00BC3F22">
        <w:t xml:space="preserve"> allokerat över 500 miljoner euro till Turkiet. </w:t>
      </w:r>
      <w:r w:rsidRPr="003025B6">
        <w:t>Samtidigt var det många år sedan några faktiska förhandlingar om medlemskap ägde rum.</w:t>
      </w:r>
      <w:r w:rsidRPr="003025B6" w:rsidR="00E86250">
        <w:t xml:space="preserve"> År 2022 inrättade dessutom EU en s.k. investeringsplattform för Turkiet. Den syftar till att generera investeringar till ett värde av 2,4 miljarder euro i Turkiet i slutet av 2027. </w:t>
      </w:r>
    </w:p>
    <w:p w:rsidRPr="003025B6" w:rsidR="002E630C" w:rsidP="005F37CE" w:rsidRDefault="00E82549" w14:paraId="39B11838" w14:textId="7164DA46">
      <w:r w:rsidRPr="003025B6">
        <w:t>I dagsläget är det uppenbart att Turkiet inte uppfyller de krav på demokratiska och mänskliga rättigheter som ställs på de länder som vill bli medlemmar i EU.</w:t>
      </w:r>
      <w:r w:rsidRPr="003025B6" w:rsidR="002E630C">
        <w:t xml:space="preserve"> I praktiken har förhandlingarna varit frysta sedan 2018, men </w:t>
      </w:r>
      <w:r w:rsidRPr="003025B6" w:rsidR="00F22388">
        <w:t>det finns tecken på upptina</w:t>
      </w:r>
      <w:r w:rsidRPr="003025B6" w:rsidR="00E86250">
        <w:t>n</w:t>
      </w:r>
      <w:r w:rsidRPr="003025B6" w:rsidR="00F22388">
        <w:t>de relationer. Bl</w:t>
      </w:r>
      <w:r w:rsidR="00D27B17">
        <w:t>and annat</w:t>
      </w:r>
      <w:r w:rsidRPr="003025B6" w:rsidR="00F22388">
        <w:t xml:space="preserve"> besökte EU:s utvidgningskommissionär Marta Kos Turkiet i februari 2026 för att diskutera Turkiets situation och </w:t>
      </w:r>
      <w:r w:rsidRPr="003025B6" w:rsidR="00E86250">
        <w:t xml:space="preserve">dess </w:t>
      </w:r>
      <w:r w:rsidRPr="003025B6" w:rsidR="00F22388">
        <w:t xml:space="preserve">roll i Svarta havet i händelse av fred i Ukraina. </w:t>
      </w:r>
      <w:r w:rsidRPr="003025B6" w:rsidR="002E630C">
        <w:t xml:space="preserve">Turkiet har </w:t>
      </w:r>
      <w:r w:rsidRPr="003025B6" w:rsidR="00F22388">
        <w:t xml:space="preserve">å sin sida </w:t>
      </w:r>
      <w:r w:rsidRPr="003025B6" w:rsidR="002E630C">
        <w:t>visat intresse för att uppdatera</w:t>
      </w:r>
      <w:r w:rsidRPr="003025B6" w:rsidR="008A0687">
        <w:t xml:space="preserve"> den befintliga</w:t>
      </w:r>
      <w:r w:rsidRPr="003025B6" w:rsidR="002E630C">
        <w:t xml:space="preserve"> tullunionen med EU för att inte </w:t>
      </w:r>
      <w:r w:rsidRPr="003025B6" w:rsidR="00F22388">
        <w:t xml:space="preserve">halka efter när EU </w:t>
      </w:r>
      <w:r w:rsidRPr="003025B6" w:rsidR="002E630C">
        <w:t xml:space="preserve">sluter nya handelsavtal med andra parter. </w:t>
      </w:r>
    </w:p>
    <w:p w:rsidRPr="003025B6" w:rsidR="00E82549" w:rsidP="00E86250" w:rsidRDefault="00E86250" w14:paraId="69BE26B2" w14:textId="6C1C1E40">
      <w:r w:rsidRPr="003025B6">
        <w:t xml:space="preserve">Vänsterpartiet menar att det demokratiska underskottet i Turkiet är så pass allvarligt att det i dagsläget inte finns några utsikter för att bevilja Turkiet fortsatta förhandlingar om medlemskap. </w:t>
      </w:r>
      <w:r w:rsidRPr="003025B6" w:rsidR="00E82549">
        <w:t xml:space="preserve">Det innebär att alla de förmåner som förmedlemskapsprogrammet ger såväl politiskt som ekonomiskt omedelbart </w:t>
      </w:r>
      <w:r w:rsidRPr="003025B6">
        <w:t xml:space="preserve">bör </w:t>
      </w:r>
      <w:r w:rsidRPr="003025B6" w:rsidR="00E82549">
        <w:t>dras in.</w:t>
      </w:r>
    </w:p>
    <w:p w:rsidRPr="003025B6" w:rsidR="00982FD9" w:rsidP="00982FD9" w:rsidRDefault="00E82549" w14:paraId="23356F02" w14:textId="1BF9BAD0">
      <w:r w:rsidRPr="003025B6">
        <w:t xml:space="preserve">Regeringen bör verka för att EU </w:t>
      </w:r>
      <w:r w:rsidRPr="003025B6" w:rsidR="00E86250">
        <w:t xml:space="preserve">fortsatt </w:t>
      </w:r>
      <w:r w:rsidRPr="003025B6" w:rsidR="00982FD9">
        <w:t xml:space="preserve">håller </w:t>
      </w:r>
      <w:r w:rsidRPr="003025B6">
        <w:t xml:space="preserve">förhandlingarna med Turkiet om EU-medlemskap </w:t>
      </w:r>
      <w:r w:rsidRPr="003025B6" w:rsidR="00982FD9">
        <w:t>frysta</w:t>
      </w:r>
      <w:r w:rsidRPr="003025B6">
        <w:t xml:space="preserve"> och att alla de förmåner som förmedlemskapsprogrammet ger, såväl politiskt som ekonomiskt, omedelbart dras in. Detta bör riksdagen ställa sig bakom och ge regeringen till känna.</w:t>
      </w:r>
    </w:p>
    <w:p w:rsidRPr="003025B6" w:rsidR="00E82549" w:rsidP="00BE7E31" w:rsidRDefault="00DD5C44" w14:paraId="1A2C79DB" w14:textId="093D8C75">
      <w:r w:rsidRPr="003025B6">
        <w:t>Enligt ett avtal mellan EU och Turkiet</w:t>
      </w:r>
      <w:r w:rsidRPr="003025B6" w:rsidR="00BE7E31">
        <w:t xml:space="preserve"> från 2016</w:t>
      </w:r>
      <w:r w:rsidRPr="003025B6">
        <w:t xml:space="preserve"> ska Turkiet hindra flyktingar från att ta sig till Europa mot att EU betalar stora summor till landet. Det handlar om tiotals miljarder kronor</w:t>
      </w:r>
      <w:r w:rsidRPr="003025B6" w:rsidR="000C0BDC">
        <w:t>. Bara under avtalets första år avsatte EU 6 miljarder euro</w:t>
      </w:r>
      <w:r w:rsidRPr="003025B6">
        <w:t xml:space="preserve">. </w:t>
      </w:r>
      <w:r w:rsidRPr="003025B6" w:rsidR="00BE7E31">
        <w:t xml:space="preserve">Det är tydligt att </w:t>
      </w:r>
      <w:r w:rsidRPr="003025B6" w:rsidR="00E82549">
        <w:t xml:space="preserve">EU </w:t>
      </w:r>
      <w:r w:rsidRPr="003025B6" w:rsidR="00BE7E31">
        <w:t>inte har vågat agera mot</w:t>
      </w:r>
      <w:r w:rsidRPr="003025B6" w:rsidR="00E82549">
        <w:t xml:space="preserve"> Turkiet</w:t>
      </w:r>
      <w:r w:rsidRPr="003025B6">
        <w:t>s demokratiska övertramp och brott mot mänskliga rättigheter</w:t>
      </w:r>
      <w:r w:rsidRPr="003025B6" w:rsidR="00E82549">
        <w:t xml:space="preserve"> av rädsla för att Erdoğan skulle säga upp det skamliga </w:t>
      </w:r>
      <w:r w:rsidRPr="003025B6">
        <w:t>flykting</w:t>
      </w:r>
      <w:r w:rsidRPr="003025B6" w:rsidR="00E82549">
        <w:t>avtal</w:t>
      </w:r>
      <w:r w:rsidRPr="003025B6">
        <w:t>et</w:t>
      </w:r>
      <w:r w:rsidRPr="003025B6" w:rsidR="00E82549">
        <w:t>.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3025B6" w:rsidR="00E82549" w:rsidP="00E82549" w:rsidRDefault="00E82549" w14:paraId="374B7F0E" w14:textId="77777777">
      <w:r w:rsidRPr="003025B6">
        <w:lastRenderedPageBreak/>
        <w:t>Regeringen bör verka för att EU avbryter flyktingavtalet med Turkiet och agerar för att våldet och repressionen mot oppositionella i Turkiet upphör och att alla som fängslats på politisk grund friges. Detta bör riksdagen ställa sig bakom och ge regeringen till känna.</w:t>
      </w:r>
    </w:p>
    <w:p w:rsidRPr="003025B6" w:rsidR="00E82549" w:rsidP="00E82549" w:rsidRDefault="00E82549" w14:paraId="66561446" w14:textId="77777777">
      <w:r w:rsidRPr="003025B6">
        <w:t xml:space="preserve">I oktober 2019 angrep Turkiet det kurdiskdominerade området Rojava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w:rsidRPr="003025B6" w:rsidR="00E82549" w:rsidP="00E82549" w:rsidRDefault="00E82549" w14:paraId="0F54B99E" w14:textId="74AA06A0">
      <w:r w:rsidRPr="003025B6">
        <w:t xml:space="preserve">Ett av de krav Turkiet ställde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 juni 2022. </w:t>
      </w:r>
      <w:r w:rsidRPr="003025B6" w:rsidR="005F37CE">
        <w:t>Även det memora</w:t>
      </w:r>
      <w:r w:rsidR="00A44624">
        <w:t>n</w:t>
      </w:r>
      <w:r w:rsidRPr="003025B6" w:rsidR="005F37CE">
        <w:t>dum (avtal) som slöts mellan Turkiet, Sverige och Finland vid Natotoppmötet i Madrid och året efter i Vil</w:t>
      </w:r>
      <w:r w:rsidR="00DE791F">
        <w:t>n</w:t>
      </w:r>
      <w:r w:rsidRPr="003025B6" w:rsidR="005F37CE">
        <w:t xml:space="preserve">ius har haft betydelse för att vapenexporten återupptagits. </w:t>
      </w:r>
      <w:r w:rsidRPr="003025B6" w:rsidR="0046699B">
        <w:t>År</w:t>
      </w:r>
      <w:r w:rsidRPr="003025B6">
        <w:t xml:space="preserve"> 2023 exporterades vapen till Turkiet för första gången sedan alla tillstånd drogs in. Vänsterpartiet anser inte att situationen i Turkiet har förbättrats på ett sådant sätt att vapenexport kan återupptas. </w:t>
      </w:r>
    </w:p>
    <w:p w:rsidRPr="003025B6" w:rsidR="00E82549" w:rsidP="0046699B" w:rsidRDefault="00E82549" w14:paraId="4C2B845D" w14:textId="550A5125">
      <w:r w:rsidRPr="003025B6">
        <w:t>Sverige bör verka för ett EU-gemensamt vapenembargo mot Turkiet. Detta bör riksdagen ställa sig bakom och ge regeringen till känna.</w:t>
      </w:r>
    </w:p>
    <w:p w:rsidRPr="003025B6" w:rsidR="0046699B" w:rsidP="0046699B" w:rsidRDefault="0046699B" w14:paraId="12FC8A76" w14:textId="77777777">
      <w:pPr>
        <w:pStyle w:val="Rubrik1numrerat"/>
      </w:pPr>
      <w:bookmarkStart w:name="_Toc225432934" w:id="14"/>
      <w:r w:rsidRPr="003025B6">
        <w:t>EU:s strategi för Östersjöregionen</w:t>
      </w:r>
      <w:bookmarkEnd w:id="14"/>
    </w:p>
    <w:p w:rsidRPr="003025B6" w:rsidR="0046699B" w:rsidP="0046699B" w:rsidRDefault="0046699B" w14:paraId="7D587B0C" w14:textId="1FC207E0">
      <w:pPr>
        <w:pStyle w:val="Normalutanindragellerluft"/>
      </w:pPr>
      <w:r w:rsidRPr="003025B6">
        <w:t>Det säkerhetspolitiska läget i vårt direkta närområde har på kort tid försämrats. I den situation vi nu befinner oss, med pågående strider i Ukraina och miljontals människor som tvingats på flykt, är det i första hand stöd till och solidaritet med Ukraina som behövs. Men Rysslands anfallskrig innebär oundvikligen att även andra länder i Europa och inom EU påverkas.</w:t>
      </w:r>
    </w:p>
    <w:p w:rsidRPr="003025B6" w:rsidR="0046699B" w:rsidP="0046699B" w:rsidRDefault="0046699B" w14:paraId="467585AD" w14:textId="27049005">
      <w:r w:rsidRPr="003025B6">
        <w:t xml:space="preserve">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w:t>
      </w:r>
      <w:r w:rsidRPr="003025B6">
        <w:lastRenderedPageBreak/>
        <w:t>Kreml eller som inte passar i det samhälle som Putin vill bygga. För ryska hbtq-personer, urfolksföreträdare, fredsaktivister, miljörörelser, kvinnorörelser och vänsteraktivister är den egna regimen ett dagligt säkerhetshot. Den ryska oppositionen såväl som ryska medier tvingas flytta utomlands för att kunna verka, inte minst p</w:t>
      </w:r>
      <w:r w:rsidR="00923D88">
        <w:t>å grund av</w:t>
      </w:r>
      <w:r w:rsidRPr="003025B6">
        <w:t xml:space="preserve"> den s.k. agentlag som godtyckligt stämplar medier och journalister som utländska agenter. EU har en viktig roll i att stödja den fria journalistiken och erbjuda möjligheter för fria ryska medier att verka från EU.</w:t>
      </w:r>
    </w:p>
    <w:p w:rsidRPr="003025B6" w:rsidR="008D1B8D" w:rsidP="008D1B8D" w:rsidRDefault="0046699B" w14:paraId="36BEF4AB" w14:textId="77777777">
      <w:r w:rsidRPr="003025B6">
        <w:t>Vänsterpartiet driver på för ytterligare sanktioner mot Ryssland. Rysk gas och olja måste ersättas med förnybar energi. Den ryska skuggflottan i Östersjön måste stoppas. 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EU har en viktig roll i att stödja både rysk och belarusisk opposition – underjordisk verksamhet inom landet såväl som organisationer i exil.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3025B6" w:rsidR="0046699B" w:rsidP="008D1B8D" w:rsidRDefault="0027005D" w14:paraId="259623AD" w14:textId="7265641F">
      <w:r w:rsidRPr="003025B6">
        <w:t>Regeringen bör inom och utanför EU-samarbetet verka för att utöka stödet till den ryska och den belarusiska freds- och demokratirörelsen. Detta bör riksdagen ställa sig bakom och ge regeringen till känna.</w:t>
      </w:r>
    </w:p>
    <w:p w:rsidRPr="003025B6" w:rsidR="00B11531" w:rsidP="00B11531" w:rsidRDefault="0046699B" w14:paraId="369A4739" w14:textId="38FC89C6">
      <w:r w:rsidRPr="003025B6">
        <w:t xml:space="preserve">Det är viktigt att länderna inom EU är enade i sin Rysslandspolitik. Tydligheten i sanktionsregimerna måste bestå så länge ingen reell förbättring sker på marken och i den ryska politiken. </w:t>
      </w:r>
      <w:r w:rsidRPr="003025B6" w:rsidR="00B11531">
        <w:t>Att Ungern och Slovakien blockerar sanktioner och lån till Ukraina är oacceptabelt. EU-länderna har ännu inte kunnat enas om att använda de frysta ryska tillgångarna för att stötta Ukraina</w:t>
      </w:r>
      <w:r w:rsidR="00923D88">
        <w:t>,</w:t>
      </w:r>
      <w:r w:rsidRPr="003025B6" w:rsidR="00B11531">
        <w:t xml:space="preserve"> </w:t>
      </w:r>
      <w:proofErr w:type="gramStart"/>
      <w:r w:rsidR="00923D88">
        <w:t>b</w:t>
      </w:r>
      <w:r w:rsidRPr="003025B6" w:rsidR="00B11531">
        <w:t>l.a.</w:t>
      </w:r>
      <w:proofErr w:type="gramEnd"/>
      <w:r w:rsidRPr="003025B6" w:rsidR="00B11531">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 även resterande medlemsländer måste garantera sin del. Att säkra en långsiktig finansiering av Ukraina är en garant för fortsatt stark motståndskraft från Ukraina gentemot Ryssland.</w:t>
      </w:r>
    </w:p>
    <w:p w:rsidRPr="003025B6" w:rsidR="0046699B" w:rsidP="0046699B" w:rsidRDefault="0046699B" w14:paraId="533EEBE5" w14:textId="77777777">
      <w:pPr>
        <w:pStyle w:val="Rubrik1numrerat"/>
      </w:pPr>
      <w:bookmarkStart w:name="_Toc225432935" w:id="15"/>
      <w:r w:rsidRPr="003025B6">
        <w:lastRenderedPageBreak/>
        <w:t>EU:s utrikes- och säkerhetspolitik</w:t>
      </w:r>
      <w:bookmarkEnd w:id="15"/>
    </w:p>
    <w:p w:rsidRPr="003025B6" w:rsidR="0046699B" w:rsidP="0046699B" w:rsidRDefault="0046699B" w14:paraId="2FEC981E" w14:textId="40EB5E86">
      <w:pPr>
        <w:pStyle w:val="Normalutanindragellerluft"/>
      </w:pPr>
      <w:r w:rsidRPr="003025B6">
        <w:t>Ett förändrat säkerhetspolitiskt läge kräver internationellt samarbete. Vi menar att EU kan fylla en roll i att samordna och stötta medlemsländerna i att främja fred och i att bygga ett säkrare Europa. Däremot vill vi inte att ännu fler beslut om säkerhets-, försvars- och utrikespolitik förs över till EU. Vi vill att den gemensamma försvars- och säkerhetspolitiken utgår från ett brett engagemang för demokrati, mänskliga rättigheter och folkrätt, för kvinnors frigörelse och global social rättvisa. Det är mot denna bakgrund vi även är kritiska till inrättandet av en försvarskommissionär, som enligt vår mening inte löser de behov som finns för ökad stabilitet och fred.</w:t>
      </w:r>
    </w:p>
    <w:p w:rsidRPr="003025B6" w:rsidR="0046699B" w:rsidP="0046699B" w:rsidRDefault="0046699B" w14:paraId="22948E44" w14:textId="77777777">
      <w:r w:rsidRPr="003025B6">
        <w:t xml:space="preserve">Kravet på konsensus leder till att EU ofta hindras från att ta progressiva positioner i viktiga frågor, </w:t>
      </w:r>
      <w:proofErr w:type="gramStart"/>
      <w:r w:rsidRPr="003025B6">
        <w:t>t.ex.</w:t>
      </w:r>
      <w:proofErr w:type="gramEnd"/>
      <w:r w:rsidRPr="003025B6">
        <w:t xml:space="preserve"> att försvara aborträtten och stärka satsningar på sexuell och reproduktiv hälsa och rättigheter (SRHR). Det leder också ofta till att EU agerar långsamt och vagt, med urvattnade skrivningar. Cyperns långa blockering av sanktioner mot regimen i Belarus är ett exempel,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w:rsidRPr="003025B6" w:rsidR="0046699B" w:rsidP="0046699B" w:rsidRDefault="0046699B" w14:paraId="3822989A" w14:textId="77777777">
      <w:r w:rsidRPr="003025B6">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p>
    <w:p w:rsidRPr="003025B6" w:rsidR="008B1BA0" w:rsidP="008B1BA0" w:rsidRDefault="0046699B" w14:paraId="76D1436A" w14:textId="3CDC664F">
      <w:r w:rsidRPr="003025B6">
        <w:t>Regeringen bör verka för att EU konsekvent står upp för mänskliga rättigheter, folkrätten och demokratin i sina relationer till andra länder. Detta bör riksdagen ställa sig bakom och ge regeringen till känna.</w:t>
      </w:r>
    </w:p>
    <w:p w:rsidRPr="003025B6" w:rsidR="00940138" w:rsidP="00E544A7" w:rsidRDefault="00940138" w14:paraId="7CDB284B" w14:textId="77777777">
      <w:pPr>
        <w:pStyle w:val="Rubrik2numrerat"/>
      </w:pPr>
      <w:bookmarkStart w:name="_Toc225432936" w:id="16"/>
      <w:r w:rsidRPr="003025B6">
        <w:t>Ett kärnvapenfritt EU</w:t>
      </w:r>
      <w:bookmarkEnd w:id="16"/>
    </w:p>
    <w:p w:rsidRPr="003025B6" w:rsidR="00940138" w:rsidP="00940138" w:rsidRDefault="00940138" w14:paraId="7EA5B7CF" w14:textId="42A8BD4D">
      <w:pPr>
        <w:pStyle w:val="Normalutanindragellerluft"/>
      </w:pPr>
      <w:r w:rsidRPr="003025B6">
        <w:t xml:space="preserve">Med över 80 år sedan atombomberna fälldes över Hiroshima och Nagasaki är kärnvapen fortfarande en viktig del i många länders försvarsdoktrin. Sverige är sedan den 7 mars 2024 medlem i Nato. Kärnvapen är en bärande del av Nato, och Nato är en kärnvapenallians i bemärkelsen att amerikanska kärnvapen utgör den yttersta garantin för de allierades säkerhet. </w:t>
      </w:r>
      <w:r w:rsidRPr="003025B6" w:rsidR="00A80233">
        <w:t xml:space="preserve"> </w:t>
      </w:r>
    </w:p>
    <w:p w:rsidRPr="003025B6" w:rsidR="00940138" w:rsidP="00940138" w:rsidRDefault="00940138" w14:paraId="0E409C28" w14:textId="46C0C1DC">
      <w:r w:rsidRPr="003025B6">
        <w:t xml:space="preserve">I sin årsbok för 2025 konstaterar fredsforskningsinstitutet Sipri att antalet operativa stridsspetsar ökar och samtliga nio kärnvapenstater fortsätter modernisera sina </w:t>
      </w:r>
      <w:r w:rsidRPr="003025B6">
        <w:lastRenderedPageBreak/>
        <w:t xml:space="preserve">kärnvapen. Både Ryssland, USA och Kina har omfattande och kostsamma program för att modernisera sina kärnvapenprogram. </w:t>
      </w:r>
      <w:r w:rsidRPr="003025B6" w:rsidR="00A80233">
        <w:t>Storbritannien lade i början av 2021 om den tidigare policyn att minska landets kärnvapenarsenal och har i stället höjt det planerade taket för antalet kärnvapen. Förutom att USA har kärnvapen utplacerade i ett antal EU</w:t>
      </w:r>
      <w:r w:rsidR="0034303F">
        <w:t>-</w:t>
      </w:r>
      <w:r w:rsidRPr="003025B6" w:rsidR="00A80233">
        <w:t>länder har också medlemslandet Frankrike egna kärnvapen</w:t>
      </w:r>
      <w:r w:rsidRPr="003025B6">
        <w:t xml:space="preserve">. Frankrike har offentliggjort ett program för att utveckla en tredje generation atomdrivna ubåtar med kärnvapenbestyckade ballistiska robotar. Man har också öppnat för samtal i syfte att fördjupa samarbetet kring kärnvapen med åtta europeiska länder, däribland Sverige. Vänsterpartiet är mycket kritiska till att statsminister Ulf Kristersson har tackat ja till att delta i sådana samtal. </w:t>
      </w:r>
    </w:p>
    <w:p w:rsidRPr="003025B6" w:rsidR="00940138" w:rsidP="00940138" w:rsidRDefault="00942BB8" w14:paraId="7F49E2F9" w14:textId="00901316">
      <w:r>
        <w:t xml:space="preserve">Vi menar att </w:t>
      </w:r>
      <w:r w:rsidRPr="003025B6" w:rsidR="00940138">
        <w:t xml:space="preserve">Sverige inte </w:t>
      </w:r>
      <w:r>
        <w:t xml:space="preserve">ska </w:t>
      </w:r>
      <w:r w:rsidRPr="003025B6" w:rsidR="00940138">
        <w:t xml:space="preserve">delta i kärnvapensamarbeten med andra europeiska länder och därför </w:t>
      </w:r>
      <w:r>
        <w:t xml:space="preserve">bör </w:t>
      </w:r>
      <w:r w:rsidRPr="003025B6" w:rsidR="00940138">
        <w:t xml:space="preserve">tacka nej till alla eventuella förberedelser för den typen av samarbeten. </w:t>
      </w:r>
    </w:p>
    <w:p w:rsidRPr="003025B6" w:rsidR="00940138" w:rsidP="00940138" w:rsidRDefault="00940138" w14:paraId="52831303" w14:textId="77777777">
      <w:r w:rsidRPr="003025B6">
        <w:t>Förespråkarna för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Pr="003025B6" w:rsidR="00940138" w:rsidP="00940138" w:rsidRDefault="00940138" w14:paraId="097D33B5" w14:textId="77777777">
      <w:r w:rsidRPr="003025B6">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 eller zoner fria från massförstörelsevapen. Det gäller exempelvis Latinamerika, Afrika, Centralasien och Antarktis.</w:t>
      </w:r>
    </w:p>
    <w:p w:rsidRPr="003025B6" w:rsidR="00940138" w:rsidP="00940138" w:rsidRDefault="00940138" w14:paraId="23356386" w14:textId="2FA19D7C">
      <w:r w:rsidRPr="003025B6">
        <w:t xml:space="preserve">En kärnvapenfri zon i EU vore inte bara ett säkerhetspolitiskt riktigt beslut utan också en viktig markering för fred och kärnvapennedrustning gentemot världssamfundet. </w:t>
      </w:r>
    </w:p>
    <w:p w:rsidRPr="003025B6" w:rsidR="004B4CCB" w:rsidP="004B4CCB" w:rsidRDefault="00940138" w14:paraId="53A4F12D" w14:textId="25CE33C7">
      <w:r w:rsidRPr="003025B6">
        <w:t>Regeringen bör arbeta för att EU ska bli en kärnvapenfri zon. Detta bör riksdagen ställa sig bakom och ge regeringen till känna.</w:t>
      </w:r>
    </w:p>
    <w:p w:rsidRPr="003025B6" w:rsidR="00E544A7" w:rsidP="00E544A7" w:rsidRDefault="00E544A7" w14:paraId="09AF30FC" w14:textId="77777777">
      <w:pPr>
        <w:pStyle w:val="Rubrik1numrerat"/>
      </w:pPr>
      <w:bookmarkStart w:name="_Toc225432937" w:id="17"/>
      <w:r w:rsidRPr="003025B6">
        <w:t>Försvarspolitik</w:t>
      </w:r>
      <w:bookmarkEnd w:id="17"/>
    </w:p>
    <w:p w:rsidRPr="003025B6" w:rsidR="00E544A7" w:rsidP="00E544A7" w:rsidRDefault="00E544A7" w14:paraId="20F6DC4F" w14:textId="77777777">
      <w:pPr>
        <w:pStyle w:val="Normalutanindragellerluft"/>
      </w:pPr>
      <w:r w:rsidRPr="003025B6">
        <w:t xml:space="preserve">Vänsterpartiet menar att en oberoende och militärt alliansfri utrikespolitik bäst gynnar svensk säkerhet och handlingsfrihet. Sverige är sedan den 7 mars 2024 medlem i Nato. </w:t>
      </w:r>
      <w:r w:rsidRPr="003025B6">
        <w:lastRenderedPageBreak/>
        <w:t xml:space="preserve">Vänsterpartiet har konsekvent sagt nej till ett svenskt medlemskap i Nato. Läs mer i vår motion med anledning av proposition 2022/23:74 </w:t>
      </w:r>
      <w:r w:rsidRPr="0034303F">
        <w:t>Sveriges medlemskap i Nato</w:t>
      </w:r>
      <w:r w:rsidRPr="003025B6">
        <w:t xml:space="preserve"> (mot. 2022/23:2348). </w:t>
      </w:r>
    </w:p>
    <w:p w:rsidRPr="003025B6" w:rsidR="00E544A7" w:rsidP="00E544A7" w:rsidRDefault="00E544A7" w14:paraId="396E9559" w14:textId="77777777">
      <w:r w:rsidRPr="003025B6">
        <w:t xml:space="preserve">Vänsterpartiet anser fortsatt att Sverige inte bör vara medlem i Nato och verkar för att Sverige även under medlemskapet ska ha en självständig och stark utrikes‍-, försvars- och säkerhetspolitik. Sedan Sverige gått med i Nato vill Vänsterpartiet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samarbete med andra demokratiska länder i både EU och Europa. Utvecklingen i USA de närmaste åren innehåller stor osäkerhet under Donald Trump som president och vi vill i likhet med många andra länder i Europa inte ha vår säkerhet villkorad av USA. EU är i dag långt ifrån att vara det s.k. fredsprojekt som det så ofta misstas för att vara. </w:t>
      </w:r>
    </w:p>
    <w:p w:rsidRPr="003025B6" w:rsidR="00E544A7" w:rsidP="00E544A7" w:rsidRDefault="00E544A7" w14:paraId="62643838" w14:textId="52AB9204">
      <w:r w:rsidRPr="003025B6">
        <w:t xml:space="preserve">Starka krafter inom EU arbetar för att militarisera unionen. Vänsterpartiet menar att EU inte är lämpat för en gemensam försvars- och säkerhetspolitik. Det svenska säkerhetspolitiska läget har förändrats i och med inträdet i Nato. Det nära samarbetet mellan EU och Nato minskar ytterligare Sveriges möjligheter att föra en självständig utrikespolitik och göra egna säkerhetspolitiska analyser. </w:t>
      </w:r>
      <w:r w:rsidRPr="003025B6" w:rsidR="005B5FE1">
        <w:t xml:space="preserve">Europas länder, även länder utanför EU, måste däremot samarbeta mer för säkerhet, robusta samhällen och en fredlig utveckling. </w:t>
      </w:r>
      <w:r w:rsidRPr="003025B6" w:rsidR="00D53F3C">
        <w:t xml:space="preserve">Ett närmare försvars- och säkerhetspolitiskt samarbete </w:t>
      </w:r>
      <w:r w:rsidRPr="003025B6" w:rsidR="005B5FE1">
        <w:t xml:space="preserve">kan dock inte göras inom EU:s nuvarande strukturer. </w:t>
      </w:r>
      <w:r w:rsidRPr="003025B6">
        <w:t>Vänsterpartiet är emot det permanenta strukturerade samarbetet Pesco och menar att Sverige bör lämna Europeiska försvarsbyrån EDA.</w:t>
      </w:r>
    </w:p>
    <w:p w:rsidRPr="003025B6" w:rsidR="00E544A7" w:rsidP="00E544A7" w:rsidRDefault="00E544A7" w14:paraId="39CDA1B9" w14:textId="77777777">
      <w:r w:rsidRPr="003025B6">
        <w:t>Sverige bör inte delta i vare sig Europeiska försvarsfonden (EDF) eller den europeiska fredsfaciliteten (EPF). Detta bör riksdagen ställa sig bakom och ge regeringen till känna.</w:t>
      </w:r>
    </w:p>
    <w:p w:rsidRPr="003025B6" w:rsidR="00E544A7" w:rsidP="00E544A7" w:rsidRDefault="00E544A7" w14:paraId="20C206D5" w14:textId="77777777">
      <w:r w:rsidRPr="003025B6">
        <w:t>Läs mer om vår säkerhetspolitik i riksdagsmotionen Säkerhetspolitik för en fredligare värld (mot. 2025/26:2368).</w:t>
      </w:r>
    </w:p>
    <w:p w:rsidRPr="003025B6" w:rsidR="004B4CCB" w:rsidP="004B4CCB" w:rsidRDefault="004B4CCB" w14:paraId="36435791" w14:textId="77777777">
      <w:pPr>
        <w:pStyle w:val="Rubrik1numrerat"/>
      </w:pPr>
      <w:bookmarkStart w:name="_Toc225432938" w:id="18"/>
      <w:r w:rsidRPr="003025B6">
        <w:t>Handelspolitik</w:t>
      </w:r>
      <w:bookmarkEnd w:id="18"/>
    </w:p>
    <w:p w:rsidRPr="003025B6" w:rsidR="004B4CCB" w:rsidP="004B4CCB" w:rsidRDefault="004B4CCB" w14:paraId="50833057" w14:textId="62F1B24E">
      <w:pPr>
        <w:pStyle w:val="Normalutanindragellerluft"/>
      </w:pPr>
      <w:r w:rsidRPr="003025B6">
        <w:t>Företag</w:t>
      </w:r>
      <w:r w:rsidRPr="003025B6" w:rsidR="00B07AE5">
        <w:t>en</w:t>
      </w:r>
      <w:r w:rsidRPr="003025B6" w:rsidR="00D53F3C">
        <w:t>s intressen</w:t>
      </w:r>
      <w:r w:rsidRPr="003025B6">
        <w:t xml:space="preserve"> ska aldrig ställas över demokratin. Därför vill Vänsterpartiet stoppa den förskjutning av makt från folket till storföretag som många av dagens internationella handelsavtal i praktiken innebär. Det är helt orimligt att viktiga politiska </w:t>
      </w:r>
      <w:r w:rsidRPr="003025B6">
        <w:lastRenderedPageBreak/>
        <w:t>beslut som påverkar vårt klimat, vår ekonomi och vår välfärd avhandlas utan demokratisk insyn och därefter inte kan påverkas. Vänsterpartiet vill ha rättvisa handelsavtal där företag aldrig kan stämma stater för demokratiskt fattade politiska beslut.</w:t>
      </w:r>
    </w:p>
    <w:p w:rsidRPr="003025B6" w:rsidR="004B4CCB" w:rsidP="004B4CCB" w:rsidRDefault="004B4CCB" w14:paraId="53E24B34" w14:textId="77777777">
      <w:r w:rsidRPr="003025B6">
        <w:t>Regeringen ska verka för att inga fler odemokratiska EU-handelsavtal tecknas. Detta bör riksdagen ställa sig bakom och ge regeringen till känna.</w:t>
      </w:r>
    </w:p>
    <w:p w:rsidRPr="003025B6" w:rsidR="004B4CCB" w:rsidP="004B4CCB" w:rsidRDefault="004B4CCB" w14:paraId="2B6BDC50" w14:textId="72A52F28">
      <w:r w:rsidRPr="003025B6">
        <w:t xml:space="preserve">Vänsterpartiet vill att EU för en feministisk handelspolitik som bygger på en genomgripande feministisk analys, syftar till att utjämna skillnader i inkomst, levnadsvillkor </w:t>
      </w:r>
      <w:proofErr w:type="gramStart"/>
      <w:r w:rsidRPr="003025B6">
        <w:t>m.m.</w:t>
      </w:r>
      <w:proofErr w:type="gramEnd"/>
      <w:r w:rsidRPr="003025B6">
        <w:t xml:space="preserve"> mellan könen världen över och förbättrar kvinnors villkor.</w:t>
      </w:r>
    </w:p>
    <w:p w:rsidRPr="003025B6" w:rsidR="00DF3CDF" w:rsidP="0011644F" w:rsidRDefault="004B4CCB" w14:paraId="48D83DB6" w14:textId="074875D0">
      <w:r w:rsidRPr="003025B6">
        <w:t>Regeringen ska verka för att EU försvarar kvinnors ekonomiska rättigheter och inför en feministisk handelspolitik. Detta bör riksdagen ställa sig bakom och ge regeringen till känna.</w:t>
      </w:r>
    </w:p>
    <w:p w:rsidRPr="003025B6" w:rsidR="00DF3CDF" w:rsidP="0011644F" w:rsidRDefault="00DF3CDF" w14:paraId="07C01353" w14:textId="40A8C156">
      <w:r w:rsidRPr="003025B6">
        <w:t xml:space="preserve">USA:s förändrade handelspolitik har skapat stor osäkerhet på den globala marknaden. </w:t>
      </w:r>
      <w:r w:rsidRPr="003025B6" w:rsidR="0011644F">
        <w:t xml:space="preserve">Instabilitet och tullar har skakat om handelsrelationerna världen över. </w:t>
      </w:r>
      <w:r w:rsidRPr="003025B6">
        <w:t>Det handelsavtal EU slutit med USA ökar skadar europeisk industri och jordbruk och leder på sikt till ett öka</w:t>
      </w:r>
      <w:r w:rsidR="00A3077B">
        <w:t>t</w:t>
      </w:r>
      <w:r w:rsidRPr="003025B6">
        <w:t xml:space="preserve"> beroende. En central del av uppgörelsen är EU:s löfte att europeiska företag ska köpa amerikansk fossil energi för hundratals miljarder och därmed bygga in ett långsiktigt beroende av både fossilbränsle och USA. Avtalet karaktäriseras av eftergiftspolitik för Trumps agenda. </w:t>
      </w:r>
    </w:p>
    <w:p w:rsidRPr="003025B6" w:rsidR="0011644F" w:rsidP="0011644F" w:rsidRDefault="0011644F" w14:paraId="09A97C6E" w14:textId="7D45FD73">
      <w:r w:rsidRPr="003025B6">
        <w:t xml:space="preserve">Den förändrade amerikanska handelspolitiken måste </w:t>
      </w:r>
      <w:r w:rsidRPr="003025B6" w:rsidR="00DF3CDF">
        <w:t xml:space="preserve">mötas med en politik för att garantera produktionsstabilitet i värdeförädlingskedjorna och stabil efterfrågan. </w:t>
      </w:r>
      <w:r w:rsidRPr="003025B6">
        <w:t xml:space="preserve">Det behövs nya produktions- och handelsmönster globalt. </w:t>
      </w:r>
      <w:r w:rsidRPr="003025B6" w:rsidR="00DF3CDF">
        <w:t>Det innebär att Vänsterpartiets övergripande ställningstagande är att det är positivt med nya handelsavtal som kan öka oberoende från USA, dock måste varje handelsavtal värderas på sina egna meriter.</w:t>
      </w:r>
      <w:r w:rsidRPr="003025B6">
        <w:t xml:space="preserve"> Vänsterpartiet anser </w:t>
      </w:r>
      <w:proofErr w:type="gramStart"/>
      <w:r w:rsidRPr="003025B6">
        <w:t>t.ex.</w:t>
      </w:r>
      <w:proofErr w:type="gramEnd"/>
      <w:r w:rsidRPr="003025B6">
        <w:t xml:space="preserve"> inte att Sverige ska ingå internationella handelsavtal vars effekt förvärrar klimatkrisen och bryter mot de mänskliga rättigheterna. </w:t>
      </w:r>
    </w:p>
    <w:p w:rsidRPr="003025B6" w:rsidR="00DF3CDF" w:rsidP="00DF3CDF" w:rsidRDefault="00DF3CDF" w14:paraId="2829E919" w14:textId="2691D760">
      <w:r w:rsidRPr="003025B6">
        <w:t xml:space="preserve">EU:s handelsavtal med Mercosurländerna (Argentina, Brasilien, Paraguay, Uruguay) har både brister och risker. Vi kommer </w:t>
      </w:r>
      <w:proofErr w:type="gramStart"/>
      <w:r w:rsidRPr="003025B6">
        <w:t>t.ex.</w:t>
      </w:r>
      <w:proofErr w:type="gramEnd"/>
      <w:r w:rsidRPr="003025B6">
        <w:t xml:space="preserve"> noggrant att följa arbetet för att minska risken för en ökad avskogning och en bristande arbetsrätt till följd av avtalet. </w:t>
      </w:r>
      <w:r w:rsidRPr="003025B6" w:rsidR="0011644F">
        <w:t>Men g</w:t>
      </w:r>
      <w:r w:rsidRPr="003025B6">
        <w:t>ivet behovet av att öka oberoendet av USA</w:t>
      </w:r>
      <w:r w:rsidRPr="003025B6" w:rsidR="003025B6">
        <w:t>,</w:t>
      </w:r>
      <w:r w:rsidRPr="003025B6">
        <w:t xml:space="preserve"> så väger fördelarna med att ingå avtalet över. Det är också avgörande att avtalet innehåller viktiga skrivningar om livsmedelssäkerhet och djurskydd och</w:t>
      </w:r>
      <w:r w:rsidRPr="003025B6" w:rsidR="0011644F">
        <w:t xml:space="preserve"> att det även</w:t>
      </w:r>
      <w:r w:rsidRPr="003025B6">
        <w:t xml:space="preserve"> inkluderar Parisavtalet. Avtalet saknar också den investeringsklausul som innebär att företag kan överpröva demokratiska beslut, som ofta förekommer i den här typen av avtal. </w:t>
      </w:r>
    </w:p>
    <w:p w:rsidRPr="003025B6" w:rsidR="004B4CCB" w:rsidP="004B4CCB" w:rsidRDefault="004B4CCB" w14:paraId="7EF57685" w14:textId="44004DF9">
      <w:r w:rsidRPr="003025B6">
        <w:lastRenderedPageBreak/>
        <w:t>Kinas ökade globala närvaro påverkar även EU:s handelspolitik.</w:t>
      </w:r>
      <w:r w:rsidRPr="003025B6" w:rsidR="00D56061">
        <w:t xml:space="preserve"> </w:t>
      </w:r>
      <w:r w:rsidRPr="003025B6" w:rsidR="00F50A74">
        <w:t xml:space="preserve">Kina är EU:s tredje största handelspartner när det gäller varor och tjänster sammantaget, medan EU är Kinas främsta handelspartner. </w:t>
      </w:r>
      <w:r w:rsidRPr="003025B6" w:rsidR="00D56061">
        <w:t xml:space="preserve">År 2024 översteg handeln med varor och tjänster mellan EU och Kina 845 miljarder euro. </w:t>
      </w:r>
      <w:r w:rsidRPr="003025B6">
        <w:t xml:space="preserve">Den s.k. Nya Sidenvägen, eller Belt and Road Initiative (BRI), är ett enormt infrastrukturprojekt som </w:t>
      </w:r>
      <w:proofErr w:type="gramStart"/>
      <w:r w:rsidRPr="003025B6">
        <w:t>bl.a.</w:t>
      </w:r>
      <w:proofErr w:type="gramEnd"/>
      <w:r w:rsidRPr="003025B6">
        <w:t xml:space="preserve"> syftar till att länka samman handelsvägarna mellan Kina och Europa. </w:t>
      </w:r>
    </w:p>
    <w:p w:rsidRPr="003025B6" w:rsidR="004B4CCB" w:rsidP="004B4CCB" w:rsidRDefault="004B4CCB" w14:paraId="29D0C22E" w14:textId="5E7BCD02">
      <w:r w:rsidRPr="003025B6">
        <w:t xml:space="preserve">Den kinesiska statens försök att kontrollera och utöva makt över företagen gäller även europeiska företag. År 2021 uppmärksammades </w:t>
      </w:r>
      <w:proofErr w:type="gramStart"/>
      <w:r w:rsidRPr="003025B6">
        <w:t>t.ex.</w:t>
      </w:r>
      <w:proofErr w:type="gramEnd"/>
      <w:r w:rsidRPr="003025B6">
        <w:t xml:space="preserve"> den kinesiska bojkotten av H&amp;M efter att kritik riktats mot Kinas förtryck av uigurerna i området Xinjiang, varifrån en del av den bomull H&amp;M använder kommer. Sverige bör stödja de företag som följer ILO:s konventioner – Kina ska inte straffa företag för att de värnar om mänskliga rättigheter. </w:t>
      </w:r>
    </w:p>
    <w:p w:rsidRPr="003025B6" w:rsidR="004B4CCB" w:rsidP="004B4CCB" w:rsidRDefault="004B4CCB" w14:paraId="48B62DE9" w14:textId="1A281B7D">
      <w:r w:rsidRPr="003025B6">
        <w:t xml:space="preserve">Efter många år av förhandlingar finns sedan 2020 ett principavtal om investeringar mellan EU och Kina på plats, kallat Comprehensive Agreement on Investment (CAI). EU-parlamentet valde dock 2021 att frysa ratificeringen, </w:t>
      </w:r>
      <w:r w:rsidR="00DE791F">
        <w:t xml:space="preserve">och </w:t>
      </w:r>
      <w:r w:rsidRPr="003025B6">
        <w:t>detta i samband med att man införde sanktioner på grund av bristande mänskliga rättigheter vilka Kina svarade på med motsanktioner.</w:t>
      </w:r>
    </w:p>
    <w:p w:rsidRPr="003025B6" w:rsidR="004B4CCB" w:rsidP="004B4CCB" w:rsidRDefault="0011644F" w14:paraId="100C1D43" w14:textId="30198B22">
      <w:r w:rsidRPr="003025B6">
        <w:t xml:space="preserve">Detta är ett tydligt exempel på handelsavtal Vänsterpartiet menar att Sverige ska vara kritiska mot. </w:t>
      </w:r>
      <w:r w:rsidRPr="003025B6" w:rsidR="004B4CCB">
        <w:t xml:space="preserve">Avtalet har mött en omfattande kritik, </w:t>
      </w:r>
      <w:proofErr w:type="gramStart"/>
      <w:r w:rsidRPr="003025B6" w:rsidR="004B4CCB">
        <w:t>bl.a.</w:t>
      </w:r>
      <w:proofErr w:type="gramEnd"/>
      <w:r w:rsidRPr="003025B6" w:rsidR="004B4CCB">
        <w:t xml:space="preserve"> från Europafacket EFS och en lång rad andra fackliga människorättsorganisationer, för att åtaganden om mänskliga rättigheter är alltför vaga. </w:t>
      </w:r>
    </w:p>
    <w:p w:rsidRPr="003025B6" w:rsidR="00905802" w:rsidP="00905802" w:rsidRDefault="004B4CCB" w14:paraId="339B2F93" w14:textId="7F3F63D8">
      <w:r w:rsidRPr="003025B6">
        <w:t>Regeringen ska verka för att tydliga regler kring mänskliga rättigheter införs i Comprehensive Agreement on Investment (CAI). Detta bör riksdagen ställa sig bakom och ge regeringen till känna.</w:t>
      </w:r>
    </w:p>
    <w:p w:rsidRPr="003025B6" w:rsidR="00905802" w:rsidP="00905802" w:rsidRDefault="00905802" w14:paraId="6B94E1D5" w14:textId="77777777">
      <w:pPr>
        <w:pStyle w:val="Rubrik1numrerat"/>
      </w:pPr>
      <w:bookmarkStart w:name="_Toc225432939" w:id="19"/>
      <w:r w:rsidRPr="003025B6">
        <w:t>Utvecklingspolitik</w:t>
      </w:r>
      <w:bookmarkEnd w:id="19"/>
    </w:p>
    <w:p w:rsidRPr="003025B6" w:rsidR="00905802" w:rsidP="006F2B5F" w:rsidRDefault="00905802" w14:paraId="24B2EDAD" w14:textId="0C2F2F07">
      <w:pPr>
        <w:pStyle w:val="Normalutanindragellerluft"/>
      </w:pPr>
      <w:r w:rsidRPr="003025B6">
        <w:t>EU och EU:s medlemsländer står för en stor del av det globala biståndet och är många fattiga länders största handelspartner. Trots det lyser unionen med sin frånvaro i den svenska biståndsdebatten. Biståndsplattformen Concord</w:t>
      </w:r>
      <w:r w:rsidRPr="003025B6" w:rsidR="006F2B5F">
        <w:t xml:space="preserve"> Europa</w:t>
      </w:r>
      <w:r w:rsidRPr="003025B6">
        <w:t xml:space="preserve"> beskriver utvecklingen inom EU:s bistånd 2025 i den årliga Aid Watch-rapporten. Det är oroande siffror. EU:s bistånd uppgick till 105 miljarder euro 2024. Det är en betydande minskning från året innan. I procent av BNI minskade biståndet från de EU-länder som är medlemmar i OECD DAC från 0,53 procent till 0,47 procent mellan 2023 och 2024. Många </w:t>
      </w:r>
      <w:r w:rsidRPr="003025B6">
        <w:lastRenderedPageBreak/>
        <w:t>höginkomstländer har också</w:t>
      </w:r>
      <w:r w:rsidRPr="003025B6" w:rsidR="002E209B">
        <w:t xml:space="preserve"> tidigare</w:t>
      </w:r>
      <w:r w:rsidRPr="003025B6">
        <w:t xml:space="preserve"> aviserat drastiska n</w:t>
      </w:r>
      <w:r w:rsidRPr="003025B6" w:rsidR="006F2B5F">
        <w:t>e</w:t>
      </w:r>
      <w:r w:rsidRPr="003025B6">
        <w:t xml:space="preserve">dskärningar i biståndet under </w:t>
      </w:r>
      <w:r w:rsidRPr="003025B6" w:rsidR="002E209B">
        <w:t xml:space="preserve">förra året, </w:t>
      </w:r>
      <w:r w:rsidRPr="003025B6">
        <w:t xml:space="preserve">2025 och åren därefter. Aid Watch-rapporten pekar också på en ökad förvrängning av </w:t>
      </w:r>
      <w:r w:rsidRPr="003025B6" w:rsidR="006F2B5F">
        <w:t xml:space="preserve">biståndet. Mer än var femte euro i bistånd från EU:s medlemsstater uppfyller inte kriterierna för ODA. </w:t>
      </w:r>
    </w:p>
    <w:p w:rsidRPr="003025B6" w:rsidR="006F2B5F" w:rsidP="006F2B5F" w:rsidRDefault="00905802" w14:paraId="05E9CA44" w14:textId="5267B841">
      <w:r w:rsidRPr="003025B6">
        <w:t xml:space="preserve">Aid Watch beskrev redan 2023 hur 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 stället för mottagarländernas intressen. Det är framför allt säkerhets- och migrationspolitiska intressen som prioriteras framför stöd till de som lever i de mest fattigdomsdrabbade länderna. Det är också helt i linje med den inriktning som regeringen beslutat ska gälla för det svenska biståndet. Detta hindrar långsiktigt hållbar utveckling och motverkar själva idén om bistånd. </w:t>
      </w:r>
    </w:p>
    <w:p w:rsidRPr="003025B6" w:rsidR="00905802" w:rsidP="006F2B5F" w:rsidRDefault="006F2B5F" w14:paraId="4E2854C1" w14:textId="2E7D2C7A">
      <w:r w:rsidRPr="003025B6">
        <w:t xml:space="preserve">Den svenska regeringen har koncentrerat biståndet </w:t>
      </w:r>
      <w:r w:rsidRPr="003025B6" w:rsidR="00905802">
        <w:t xml:space="preserve">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 Konflikten i Jemen, </w:t>
      </w:r>
      <w:r w:rsidRPr="003025B6">
        <w:t xml:space="preserve">risken för ekonomisk kollaps i Libanon och flyktingkrisen i Sudan </w:t>
      </w:r>
      <w:r w:rsidRPr="003025B6" w:rsidR="00905802">
        <w:t xml:space="preserve">är bara några exempel. Sverige måste därför i samarbete med andra hitta en långsiktig plan för stöd till Ukrainas återuppbyggnad som inte belastar vare sig den svenska biståndsbudgeten eller EU:s nuvarande gemensamma bistånd. </w:t>
      </w:r>
    </w:p>
    <w:p w:rsidRPr="003025B6" w:rsidR="00905802" w:rsidP="00905802" w:rsidRDefault="00905802" w14:paraId="7C483EB6" w14:textId="50F2DC8E">
      <w:r w:rsidRPr="003025B6">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tre </w:t>
      </w:r>
      <w:r w:rsidRPr="003025B6" w:rsidR="00111C12">
        <w:t>EU-</w:t>
      </w:r>
      <w:r w:rsidRPr="003025B6">
        <w:t xml:space="preserve">länder </w:t>
      </w:r>
      <w:r w:rsidRPr="003025B6" w:rsidR="00282B41">
        <w:t xml:space="preserve">nådde </w:t>
      </w:r>
      <w:r w:rsidRPr="003025B6">
        <w:t xml:space="preserve">upp till målet om 0,7 procent </w:t>
      </w:r>
      <w:r w:rsidRPr="003025B6" w:rsidR="00BD4753">
        <w:t xml:space="preserve">2024 </w:t>
      </w:r>
      <w:r w:rsidRPr="003025B6">
        <w:t>(</w:t>
      </w:r>
      <w:r w:rsidRPr="003025B6" w:rsidR="006F2B5F">
        <w:t xml:space="preserve">Sverige, Danmark och </w:t>
      </w:r>
      <w:r w:rsidRPr="003025B6">
        <w:t xml:space="preserve">Luxemburg) – det i en tid när ett flertal globala kriser överlappar varandra, vilket resulterar i förödande </w:t>
      </w:r>
      <w:r w:rsidRPr="003025B6">
        <w:lastRenderedPageBreak/>
        <w:t>konsekvenser för stora delar av världen.</w:t>
      </w:r>
      <w:r w:rsidRPr="003025B6" w:rsidR="006F2B5F">
        <w:t xml:space="preserve"> Med regeringens nuvarande budgetram kommer Sverige dessutom att ligga under gränsen år 2028.</w:t>
      </w:r>
    </w:p>
    <w:p w:rsidRPr="003025B6" w:rsidR="006F2B5F" w:rsidP="00724E26" w:rsidRDefault="00905802" w14:paraId="47CB78FA" w14:textId="567B53E8">
      <w:r w:rsidRPr="003025B6">
        <w:t xml:space="preserve">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w:t>
      </w:r>
      <w:r w:rsidRPr="003025B6" w:rsidR="006F2B5F">
        <w:t xml:space="preserve">tidigare </w:t>
      </w:r>
      <w:r w:rsidR="001C438D">
        <w:t xml:space="preserve">har </w:t>
      </w:r>
      <w:r w:rsidRPr="003025B6">
        <w:t>gått längre än 0,7-procentsmålet har drivit på för att andra länder ska röra sig i samma riktning. Fler länder inom EU behöver ta ett större ansvar i stället för att backa inför de kriser världen står mitt uppe i.</w:t>
      </w:r>
    </w:p>
    <w:p w:rsidRPr="003025B6" w:rsidR="006F2B5F" w:rsidP="00724E26" w:rsidRDefault="00905802" w14:paraId="0776B41D" w14:textId="040B7DE1">
      <w:r w:rsidRPr="003025B6">
        <w:t xml:space="preserve">Redan innan coronapandemin låg biståndet på lägre nivåer än vad som skulle krävas för att klara målen i Agenda 2030. </w:t>
      </w:r>
      <w:r w:rsidRPr="003025B6" w:rsidR="00724E26">
        <w:t>År 2024 steg n</w:t>
      </w:r>
      <w:r w:rsidRPr="003025B6" w:rsidR="006F2B5F">
        <w:t xml:space="preserve">ivåerna av akut </w:t>
      </w:r>
      <w:r w:rsidRPr="003025B6" w:rsidR="00D53F3C">
        <w:t xml:space="preserve">matosäkerhet </w:t>
      </w:r>
      <w:r w:rsidRPr="003025B6" w:rsidR="006F2B5F">
        <w:t xml:space="preserve">och undernäring hos barn i världen för sjätte året i </w:t>
      </w:r>
      <w:r w:rsidRPr="003025B6" w:rsidR="00724E26">
        <w:t>rad</w:t>
      </w:r>
      <w:r w:rsidRPr="003025B6" w:rsidR="006F2B5F">
        <w:t xml:space="preserve">. </w:t>
      </w:r>
      <w:r w:rsidRPr="003025B6" w:rsidR="00724E26">
        <w:t xml:space="preserve">Möjligheterna att nå målen om ingen fattigdom eller hunger i världen till 2030 ser inte längre ut att vara inom räckhåll. </w:t>
      </w:r>
    </w:p>
    <w:p w:rsidRPr="003025B6" w:rsidR="00905802" w:rsidP="00905802" w:rsidRDefault="00905802" w14:paraId="1CF9B5DB" w14:textId="07F7FFB7">
      <w:r w:rsidRPr="003025B6">
        <w:t xml:space="preserve">I en sådan kontext ska inte EU:s biståndsbudget eller krav på medlemsländers utvecklingsbistånd minskas eller ligga kvar på samma låga nivåer. Vänsterpartiet anser att dagens målsättningar är för lågt ställda och att EU bör följa FN:s uppsatta mål. </w:t>
      </w:r>
    </w:p>
    <w:p w:rsidRPr="003025B6" w:rsidR="00905802" w:rsidP="00905802" w:rsidRDefault="00905802" w14:paraId="32C24F07" w14:textId="77777777">
      <w:r w:rsidRPr="003025B6">
        <w:t>Sverige bör verka för att alla EU-länder ska ge minst 0,7 procent av BNI i utvecklingsbistånd. Detta bör riksdagen ställa sig bakom och ge regeringen till känna.</w:t>
      </w:r>
    </w:p>
    <w:p w:rsidRPr="003025B6" w:rsidR="00905802" w:rsidP="00905802" w:rsidRDefault="00905802" w14:paraId="635E896C" w14:textId="77777777">
      <w:r w:rsidRPr="003025B6">
        <w:t>Sverige bör även verka för att alla EU-länder ger minst 0,2 procent av BNI till de minst utvecklade länderna. Detta bör riksdagen ställa sig bakom och ge regeringen till känna.</w:t>
      </w:r>
    </w:p>
    <w:p w:rsidRPr="003025B6" w:rsidR="00905802" w:rsidP="00905802" w:rsidRDefault="00905802" w14:paraId="3CCAD1D2" w14:textId="1F9B35AF">
      <w:r w:rsidRPr="003025B6">
        <w:t xml:space="preserve">Den svenska regeringen har som ambition att föra utvecklings- och biståndspolitiken närmare handelspolitiken, </w:t>
      </w:r>
      <w:r w:rsidR="00DE791F">
        <w:t xml:space="preserve">och </w:t>
      </w:r>
      <w:r w:rsidRPr="003025B6">
        <w:t xml:space="preserve">detta trots att det inte går i linje med biståndseffektivitetsagendan. </w:t>
      </w:r>
    </w:p>
    <w:p w:rsidRPr="003025B6" w:rsidR="00905802" w:rsidP="00905802" w:rsidRDefault="00905802" w14:paraId="4BE03A1C" w14:textId="77777777">
      <w:r w:rsidRPr="003025B6">
        <w:t>Sveriges regering bör arbeta för ett effektivt bistånd inom EU som följer ramarna för det globala ramverket GPEDC. Detta bör riksdagen ställa sig bakom och ge regeringen till känna.</w:t>
      </w:r>
    </w:p>
    <w:p w:rsidRPr="003025B6" w:rsidR="00DE4951" w:rsidP="00DE4951" w:rsidRDefault="00905802" w14:paraId="480F1300" w14:textId="077133C7">
      <w:r w:rsidRPr="003025B6">
        <w:t>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rättvisa, jämställdhet och hållbar utveckling (mot. 2</w:t>
      </w:r>
      <w:r w:rsidRPr="003025B6" w:rsidR="00724E26">
        <w:t>025/26:2818</w:t>
      </w:r>
      <w:r w:rsidRPr="003025B6">
        <w:t>). Se även Vänsterpartiets motion Jämställdhet och bistånd (mot. 2024/25:870).</w:t>
      </w:r>
    </w:p>
    <w:p w:rsidRPr="003025B6" w:rsidR="00DE4951" w:rsidP="00DE4951" w:rsidRDefault="00DE4951" w14:paraId="11048D21" w14:textId="77777777">
      <w:pPr>
        <w:pStyle w:val="Rubrik1numrerat"/>
      </w:pPr>
      <w:bookmarkStart w:name="_Toc225432940" w:id="20"/>
      <w:r w:rsidRPr="003025B6">
        <w:lastRenderedPageBreak/>
        <w:t>EU:s bilaterala och regionala förbindelser</w:t>
      </w:r>
      <w:bookmarkEnd w:id="20"/>
    </w:p>
    <w:p w:rsidRPr="003025B6" w:rsidR="008F7F25" w:rsidP="008F7F25" w:rsidRDefault="008F7F25" w14:paraId="52ACECAF" w14:textId="77777777">
      <w:pPr>
        <w:pStyle w:val="Normalutanindragellerluft"/>
      </w:pPr>
      <w:r w:rsidRPr="003025B6">
        <w:t>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misslyckanden som inneburit ökade ekonomiska skillnader, fler osäkra anställningar samt högre priser på el och mat.</w:t>
      </w:r>
    </w:p>
    <w:p w:rsidRPr="003025B6" w:rsidR="008F7F25" w:rsidP="008F7F25" w:rsidRDefault="008F7F25" w14:paraId="4F00CED0" w14:textId="77777777">
      <w:r w:rsidRPr="003025B6">
        <w:t xml:space="preserve">Genom avtal med olika diktaturer eller auktoritära länder försöker EU stänga sina gränser. Konsekvenserna av den politiken syns på Medelhavets botten. Det är uppenbart att EU använder sin politiska och ekonomiska makt för att begränsa asylrätten och människors rätt att röra sig. Genom att samarbeta med stater där människorättskränkningar är vanligt förekommande, </w:t>
      </w:r>
      <w:proofErr w:type="gramStart"/>
      <w:r w:rsidRPr="003025B6">
        <w:t>t.ex.</w:t>
      </w:r>
      <w:proofErr w:type="gramEnd"/>
      <w:r w:rsidRPr="003025B6">
        <w:t xml:space="preserve"> Sudan, Egypten och Libyen, för att stoppa människor på flykt finns uppenbara risker för att EU bidrar till grova kränkningar av mänskliga rättigheter.</w:t>
      </w:r>
    </w:p>
    <w:p w:rsidRPr="003025B6" w:rsidR="008F7F25" w:rsidP="008F7F25" w:rsidRDefault="008F7F25" w14:paraId="25156C6C" w14:textId="392DBD2C">
      <w:r w:rsidRPr="003025B6">
        <w:t>Sverige bör inom EU motverka alla beslut som innebär att asylrätten och flyktingars mänskliga rättigheter kränks. Detta bör riksdagen ställa sig bakom och ge regeringen till känna.</w:t>
      </w:r>
    </w:p>
    <w:p w:rsidRPr="003025B6" w:rsidR="008F7F25" w:rsidP="008F7F25" w:rsidRDefault="008F7F25" w14:paraId="41ED3916" w14:textId="40BD4C87">
      <w:r w:rsidRPr="003025B6">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w:t>
      </w:r>
      <w:proofErr w:type="gramStart"/>
      <w:r w:rsidRPr="003025B6">
        <w:t>bl.a.</w:t>
      </w:r>
      <w:proofErr w:type="gramEnd"/>
      <w:r w:rsidRPr="003025B6">
        <w:t xml:space="preserve"> FN:s flyktingorgan för att ha undanhållit eventuellt våld till havs i sin årsrapport. Det behövs oberoende utredningar sett till att Frontex egna internutredningar kommit fram till att inga brott mot rättigheter skett.</w:t>
      </w:r>
    </w:p>
    <w:p w:rsidRPr="003025B6" w:rsidR="005A7DF1" w:rsidP="005A7DF1" w:rsidRDefault="008F7F25" w14:paraId="28807D5E" w14:textId="7F017C06">
      <w:r w:rsidRPr="003025B6">
        <w:t>Sverige bör verka för att EU ska tillsätta oberoende utredningar av huruvida Frontex har brutit mot internationell rätt. Detta bör riksdagen ställa sig bakom och ge regeringen till känna.</w:t>
      </w:r>
    </w:p>
    <w:p w:rsidRPr="003025B6" w:rsidR="005A7DF1" w:rsidP="005A7DF1" w:rsidRDefault="005A7DF1" w14:paraId="70B248D1" w14:textId="77777777">
      <w:pPr>
        <w:pStyle w:val="Rubrik2numrerat"/>
      </w:pPr>
      <w:bookmarkStart w:name="_Toc225432941" w:id="21"/>
      <w:r w:rsidRPr="003025B6">
        <w:t>Israels ockupation av Palestina</w:t>
      </w:r>
      <w:bookmarkEnd w:id="21"/>
    </w:p>
    <w:p w:rsidRPr="003025B6" w:rsidR="005A7DF1" w:rsidP="005A7DF1" w:rsidRDefault="005A7DF1" w14:paraId="4A57B547" w14:textId="77777777">
      <w:pPr>
        <w:pStyle w:val="Normalutanindragellerluft"/>
      </w:pPr>
      <w:r w:rsidRPr="003025B6">
        <w:t>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De handlingar som Israel begår är ett folkmord. Såväl Hamas attack som Israels folkmord måste fördömas, liksom alla brott mot civila och internationell rätt.</w:t>
      </w:r>
    </w:p>
    <w:p w:rsidRPr="003025B6" w:rsidR="00FC3907" w:rsidP="00FC3907" w:rsidRDefault="005A7DF1" w14:paraId="20C53EDB" w14:textId="261B4599">
      <w:r w:rsidRPr="003025B6">
        <w:lastRenderedPageBreak/>
        <w:t xml:space="preserve">Omvärlden har reagerat splittrat. Även om både länder och andra internationella aktörer har tagit ställning för ett eldupphör har Israel hittills i praktiken tillåtits fortsätta med sin krigföring utan tillräcklig press från omvärlden. Samtidigt som EU har tryckt på att civila ska skyddas i enlighet med humanitär och internationell rätt har man i praktiken legitimerat Israels agerande genom sin handel och sitt associationsavtal med Israel. </w:t>
      </w:r>
    </w:p>
    <w:p w:rsidRPr="003025B6" w:rsidR="005A7DF1" w:rsidP="00FC3907" w:rsidRDefault="00FC3907" w14:paraId="256F7B8D" w14:textId="2211F61C">
      <w:r w:rsidRPr="003025B6">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r w:rsidRPr="003025B6" w:rsidR="005A7DF1">
        <w:t>V</w:t>
      </w:r>
      <w:r w:rsidRPr="003025B6">
        <w:t>i</w:t>
      </w:r>
      <w:r w:rsidRPr="003025B6" w:rsidR="005A7DF1">
        <w:t xml:space="preserve"> vill att EU säger upp sitt handelsavtal med Israel och inför ett stopp för handel med vapen med Israel. EU måste arbeta för att Israels ockupation av Palestina ska upphöra.</w:t>
      </w:r>
    </w:p>
    <w:p w:rsidRPr="003025B6" w:rsidR="00FC3907" w:rsidP="00FC3907" w:rsidRDefault="00FC3907" w14:paraId="41216330" w14:textId="77777777">
      <w:r w:rsidRPr="003025B6">
        <w:t>Sverige bör driva på för att EU ska ta ställning för en varaktig, hållbar och rättvis fred i Gaza. Detta bör riksdagen ställa sig bakom och ge regeringen till känna.</w:t>
      </w:r>
    </w:p>
    <w:p w:rsidRPr="003025B6" w:rsidR="005A7DF1" w:rsidP="005A7DF1" w:rsidRDefault="005A7DF1" w14:paraId="4C2B4190" w14:textId="38E712B0">
      <w:r w:rsidRPr="003025B6">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w:t>
      </w:r>
      <w:proofErr w:type="gramStart"/>
      <w:r w:rsidRPr="003025B6">
        <w:t>bl.a.</w:t>
      </w:r>
      <w:proofErr w:type="gramEnd"/>
      <w:r w:rsidRPr="003025B6">
        <w:t xml:space="preserve"> förbudet mot attacker mot civila, omfattar samtliga parter. </w:t>
      </w:r>
    </w:p>
    <w:p w:rsidRPr="003025B6" w:rsidR="005A7DF1" w:rsidP="005A7DF1" w:rsidRDefault="005A7DF1" w14:paraId="327F10D9" w14:textId="73455B64">
      <w:r w:rsidRPr="003025B6">
        <w:t xml:space="preserve">Våldet har ökat även på Västbanken. I skuggan av attackerna mot Gaza har ett stort antal palestinier dödats av israelisk militär och aggressiva bosättare. Andra har drivits bort från sina marker och hem. Våldet är direkt sanktionerat från den israeliska regeringen, och </w:t>
      </w:r>
      <w:proofErr w:type="gramStart"/>
      <w:r w:rsidRPr="003025B6">
        <w:t>bl.a.</w:t>
      </w:r>
      <w:proofErr w:type="gramEnd"/>
      <w:r w:rsidRPr="003025B6">
        <w:t xml:space="preserve"> har vapen delats ut till bosättare på Västbanken av den högerextrema ministern Itamar Ben-Gvir. </w:t>
      </w:r>
    </w:p>
    <w:p w:rsidRPr="003025B6" w:rsidR="00537E3E" w:rsidP="00537E3E" w:rsidRDefault="00537E3E" w14:paraId="69EBCFDA" w14:textId="77777777">
      <w:r w:rsidRPr="003025B6">
        <w:t xml:space="preserve">EU införde 2024 sanktioner mot vissa personer i den militanta israeliska bosättarrörelsen. Vänsterpartiet vill se en kraftig utökning av dessa. Vi menar också att det finns goda skäl för att föra upp den militanta bosättarrörelsen på EU:s terrorlista. </w:t>
      </w:r>
    </w:p>
    <w:p w:rsidRPr="003025B6" w:rsidR="00537E3E" w:rsidP="00A712DC" w:rsidRDefault="00537E3E" w14:paraId="1691CEAA" w14:textId="6607C715">
      <w:r w:rsidRPr="003025B6">
        <w:t xml:space="preserve">Det är väl dokumenterat hur militanta bosättare använder våld mot den palestinska befolkningen och de använder sig av metoder som är svåra att beskriva på något annat </w:t>
      </w:r>
      <w:r w:rsidRPr="003025B6">
        <w:lastRenderedPageBreak/>
        <w:t xml:space="preserve">sätt än som terrorhandlingar. Våldet syftar till att injaga fruktan hos en hel befolkning och </w:t>
      </w:r>
      <w:r w:rsidRPr="003025B6" w:rsidR="00A712DC">
        <w:t xml:space="preserve">destabilisera det palestinska samhället. Våldet och förstörelsen </w:t>
      </w:r>
      <w:r w:rsidRPr="003025B6">
        <w:t xml:space="preserve">riktar in sig på </w:t>
      </w:r>
      <w:r w:rsidR="00F26C0D">
        <w:t xml:space="preserve">både </w:t>
      </w:r>
      <w:r w:rsidRPr="003025B6" w:rsidR="00A712DC">
        <w:t>palestiniernas fysiska säkerhet</w:t>
      </w:r>
      <w:r w:rsidRPr="003025B6">
        <w:t>, infrastruktur, vattentillförsel och livsmedelsförsörjning</w:t>
      </w:r>
      <w:r w:rsidRPr="003025B6" w:rsidR="00A712DC">
        <w:t>.</w:t>
      </w:r>
    </w:p>
    <w:p w:rsidRPr="003025B6" w:rsidR="00537E3E" w:rsidP="00A712DC" w:rsidRDefault="00537E3E" w14:paraId="7B7148F8" w14:textId="65ACB97A">
      <w:r w:rsidRPr="003025B6">
        <w:t xml:space="preserve">Sverige bör arbeta inom EU för att föra upp den </w:t>
      </w:r>
      <w:r w:rsidRPr="003025B6" w:rsidR="00FC7089">
        <w:t xml:space="preserve">israeliska </w:t>
      </w:r>
      <w:r w:rsidRPr="003025B6">
        <w:t xml:space="preserve">militanta bosättarrörelsen på EU:s terrorlista. Detta bör riksdagen ställa sig bakom och ge regeringen till känna. </w:t>
      </w:r>
    </w:p>
    <w:p w:rsidRPr="003025B6" w:rsidR="00FC3907" w:rsidP="00FC3907" w:rsidRDefault="005A7DF1" w14:paraId="173C4C29" w14:textId="536D65D1">
      <w:r w:rsidRPr="003025B6">
        <w:t xml:space="preserve">Antalet illegala bosättningar på ockuperad mark växer och fördrivningen av palestinier ökar. Nya israeliska vägar byggs på Västbanken och byggandet av den mur som länge har fördömts av FN fortsätter. </w:t>
      </w:r>
      <w:r w:rsidRPr="003025B6" w:rsidR="00FC3907">
        <w:t xml:space="preserve">FN:s kontor för mänskliga rättigheter konstaterar i en rapport från den 4 februari 2026 att under ett år har över 36 000 palestinier på Västbanken tvingats lämna sina hem. FN uppmanar Israel att omedelbart upphöra med sin omfattande expansion av bosättningar på Västbanken. </w:t>
      </w:r>
    </w:p>
    <w:p w:rsidRPr="003025B6" w:rsidR="005A7DF1" w:rsidP="005A7DF1" w:rsidRDefault="005A7DF1" w14:paraId="4FB61F03" w14:textId="35FFD21D">
      <w:r w:rsidRPr="003025B6">
        <w:t xml:space="preserve">Bosättningarna utgör ett brott mot fjärde Genèvekonventionen och anses vara ett krigsbrott av Internationella brottmålsdomstolen (ICC). Så länge Israel vägrar att respektera palestiniernas grundläggande mänskliga rättigheter kommer det inte att vara möjligt att uppnå fred. </w:t>
      </w:r>
    </w:p>
    <w:p w:rsidRPr="003025B6" w:rsidR="00537E3E" w:rsidP="00F33768" w:rsidRDefault="005A7DF1" w14:paraId="16E9E632" w14:textId="161FDB3A">
      <w:r w:rsidRPr="003025B6">
        <w:t xml:space="preserve">Sverige bör </w:t>
      </w:r>
      <w:r w:rsidRPr="003025B6" w:rsidR="00FC7089">
        <w:t xml:space="preserve">verka för skärpta </w:t>
      </w:r>
      <w:r w:rsidRPr="003025B6">
        <w:t xml:space="preserve">sanktioner </w:t>
      </w:r>
      <w:r w:rsidRPr="003025B6" w:rsidR="004A3112">
        <w:t xml:space="preserve">inom EU </w:t>
      </w:r>
      <w:r w:rsidRPr="003025B6">
        <w:t>mot israeliska bosättare. Detta bör riksdagen ställa sig bakom och ge regeringen till känna.</w:t>
      </w:r>
    </w:p>
    <w:p w:rsidRPr="003025B6" w:rsidR="005A7DF1" w:rsidP="005A7DF1" w:rsidRDefault="005A7DF1" w14:paraId="132BBAC6" w14:textId="77777777">
      <w:r w:rsidRPr="003025B6">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w:rsidRPr="003025B6" w:rsidR="00F33768" w:rsidP="00F33768" w:rsidRDefault="005A7DF1" w14:paraId="2CD385C6" w14:textId="0FC14A66">
      <w:r w:rsidRPr="003025B6">
        <w:t xml:space="preserve">Israels ockupation av Palestina hade inte varit möjlig utan EU:s förmånliga handelsavtal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w:t>
      </w:r>
      <w:proofErr w:type="gramStart"/>
      <w:r w:rsidRPr="003025B6">
        <w:t>t.ex.</w:t>
      </w:r>
      <w:proofErr w:type="gramEnd"/>
      <w:r w:rsidRPr="003025B6">
        <w:t xml:space="preserve"> villkorat med respekt för de mänskliga rättigheterna. EU:s associationsavtal med Israel innefattar förmånliga handelsavtal som ger det israeliska näringslivet stora ekonomiska fördelar. På så vis bidrar EU till att stärka den ekonomiska basen för ockupationspolitiken. </w:t>
      </w:r>
    </w:p>
    <w:p w:rsidRPr="003025B6" w:rsidR="005A7DF1" w:rsidP="005A7DF1" w:rsidRDefault="005A7DF1" w14:paraId="6307C8FF" w14:textId="3CA7E321">
      <w:r w:rsidRPr="003025B6">
        <w:lastRenderedPageBreak/>
        <w:t xml:space="preserve">Sverige bör motsätta sig att EU fördjupar sitt samarbete med Israel på något område och suspendera det nuvarande associeringsavtalet så länge Israel inte </w:t>
      </w:r>
      <w:r w:rsidRPr="003025B6" w:rsidR="00F33768">
        <w:t xml:space="preserve">respekterar fredsavtalet, </w:t>
      </w:r>
      <w:r w:rsidRPr="003025B6">
        <w:t xml:space="preserve">avvecklar bosättningarna och vägspärrarna på ockuperat område, avbryter blockaden av Gaza och upphör med byggandet av muren på Västbanken. Detta bör riksdagen ställa sig bakom och ge regeringen till känna. </w:t>
      </w:r>
    </w:p>
    <w:p w:rsidRPr="003025B6" w:rsidR="005A7DF1" w:rsidP="005A7DF1" w:rsidRDefault="005A7DF1" w14:paraId="3CB6DACB" w14:textId="77777777">
      <w:r w:rsidRPr="003025B6">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3025B6" w:rsidR="005A7DF1" w:rsidP="005A7DF1" w:rsidRDefault="005A7DF1" w14:paraId="4DF476C3" w14:textId="77777777">
      <w:r w:rsidRPr="003025B6">
        <w:t>Sverige bör ta initiativ till att EU ska införa ett vapenembargo mot Israel. Detta bör riksdagen ställa sig bakom och ge regeringen till känna.</w:t>
      </w:r>
    </w:p>
    <w:p w:rsidRPr="003025B6" w:rsidR="005A7DF1" w:rsidP="005A7DF1" w:rsidRDefault="005A7DF1" w14:paraId="367CE896" w14:textId="77777777">
      <w:r w:rsidRPr="003025B6">
        <w:t xml:space="preserve">Begångna krigsbrott måste utredas och de ansvariga måste ställas till svars i Internationella domstolen (ICJ) och Internationella brottmålsdomstolen (ICC). </w:t>
      </w:r>
    </w:p>
    <w:p w:rsidRPr="003025B6" w:rsidR="005A7DF1" w:rsidP="005A7DF1" w:rsidRDefault="005A7DF1" w14:paraId="70F3A2D9" w14:textId="054FEF18">
      <w:r w:rsidRPr="003025B6">
        <w:t xml:space="preserve">Sverige bör driva på för att EU ska vidta åtgärder för att underlätta ansvarsutkrävande för begångna krigsbrott. Detta bör riksdagen ställa sig bakom och ge regeringen till känna. </w:t>
      </w:r>
    </w:p>
    <w:p w:rsidRPr="003025B6" w:rsidR="005A7DF1" w:rsidP="001F440C" w:rsidRDefault="005A7DF1" w14:paraId="5F41D7D9" w14:textId="4935262B">
      <w:r w:rsidRPr="003025B6">
        <w:t xml:space="preserve">Vänsterpartiets politik när det gäller Israels ockupation av Palestina utvecklas i vår motion Israels ockupation av Palestina (mot. </w:t>
      </w:r>
      <w:r w:rsidRPr="003025B6" w:rsidR="00FC3907">
        <w:t>2025/26:3440</w:t>
      </w:r>
      <w:r w:rsidRPr="003025B6">
        <w:t>).</w:t>
      </w:r>
    </w:p>
    <w:p w:rsidRPr="003025B6" w:rsidR="008F7F25" w:rsidP="008F7F25" w:rsidRDefault="008F7F25" w14:paraId="72265715" w14:textId="647ABEC3">
      <w:pPr>
        <w:pStyle w:val="Rubrik2numrerat"/>
      </w:pPr>
      <w:bookmarkStart w:name="_Toc225432942" w:id="22"/>
      <w:r w:rsidRPr="003025B6">
        <w:t>Libyen</w:t>
      </w:r>
      <w:r w:rsidRPr="003025B6" w:rsidR="00E544A7">
        <w:t>s gränsbevakning</w:t>
      </w:r>
      <w:bookmarkEnd w:id="22"/>
    </w:p>
    <w:p w:rsidRPr="003025B6" w:rsidR="007F0FAD" w:rsidP="007F0FAD" w:rsidRDefault="00DE4951" w14:paraId="59E5EA9B" w14:textId="4F615234">
      <w:pPr>
        <w:pStyle w:val="Normalutanindragellerluft"/>
      </w:pPr>
      <w:r w:rsidRPr="003025B6">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Mellan 2015 och 2021 la</w:t>
      </w:r>
      <w:r w:rsidR="002062AF">
        <w:t>de</w:t>
      </w:r>
      <w:r w:rsidRPr="003025B6">
        <w:t xml:space="preserve"> EU och dess medlemsländer ca 65 miljoner euro på gränshantering i Libyen, med fortsatt finansiering fram till 2027.</w:t>
      </w:r>
    </w:p>
    <w:p w:rsidRPr="003025B6" w:rsidR="00DE4951" w:rsidP="007F0FAD" w:rsidRDefault="007F0FAD" w14:paraId="76A6E534" w14:textId="2ED8E20A">
      <w:r w:rsidRPr="003025B6">
        <w:t xml:space="preserve">Situationen för de flyktingar som befinner sig i Libyen är fruktansvärd. FN:s kontor för mänskliga rättigheter och FN:s stödmission slår i rapporten </w:t>
      </w:r>
      <w:r w:rsidRPr="002062AF">
        <w:t>Business as usual</w:t>
      </w:r>
      <w:r w:rsidRPr="003025B6">
        <w:t xml:space="preserve"> från 2026 fast att EU och dess medlemsländer genom sitt stöd till libyska myndigheter indirekt och direkt bidrar till systematiska och utbredda kränkningar av mänskliga rättigheter mot migranter, asylsökande och flyktingar i Libyen. De fruktansvärda övergreppen har blivit så normaliserade att de utgör en del av en hänsynslös affärsmodell. Både</w:t>
      </w:r>
      <w:r w:rsidRPr="003025B6" w:rsidR="00DE4951">
        <w:t xml:space="preserve"> FN och Human Rights Watch</w:t>
      </w:r>
      <w:r w:rsidRPr="003025B6">
        <w:t xml:space="preserve"> har länge vittnat </w:t>
      </w:r>
      <w:r w:rsidRPr="003025B6" w:rsidR="00DE4951">
        <w:t xml:space="preserve">om flyktingar som </w:t>
      </w:r>
      <w:r w:rsidRPr="003025B6" w:rsidR="00DE4951">
        <w:lastRenderedPageBreak/>
        <w:t>säljs som slavar, trafficking, sexuella övergrepp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3025B6" w:rsidR="00DE4951" w:rsidP="00DE4951" w:rsidRDefault="00DE4951" w14:paraId="7BB40142" w14:textId="77777777">
      <w:r w:rsidRPr="003025B6">
        <w:t>Sverige bör verka för att EU slutar finansiera den libyska kustbevakningen och att relationer med Libyen bygger på full respekt för asylrätten och mänskliga rättigheter. Detta bör riksdagen ställa sig bakom och ge regeringen till känna.</w:t>
      </w:r>
    </w:p>
    <w:p w:rsidRPr="003025B6" w:rsidR="00DE4951" w:rsidP="00DE4951" w:rsidRDefault="00DE4951" w14:paraId="43A14D78" w14:textId="77777777">
      <w:r w:rsidRPr="003025B6">
        <w:t>Vänsterpartiet menar att de flyktingar som är fast i Libyen måste evakueras därifrån.</w:t>
      </w:r>
    </w:p>
    <w:p w:rsidRPr="003025B6" w:rsidR="00DE4951" w:rsidP="007F0FAD" w:rsidRDefault="00DE4951" w14:paraId="439FB284" w14:textId="6C346DCA">
      <w:r w:rsidRPr="003025B6">
        <w:t>Sverige bör genom EU och FN:s flyktingorgan (UNHCR) agera för en snabb evakuering och vidarebosättning av flyktingar och asylsökande från Libyen. Detta bör riksdagen ställa sig bakom och ge regeringen till känna.</w:t>
      </w:r>
    </w:p>
    <w:p w:rsidRPr="003025B6" w:rsidR="001F440C" w:rsidP="001F440C" w:rsidRDefault="00DE4951" w14:paraId="70177505" w14:textId="77777777">
      <w:r w:rsidRPr="003025B6">
        <w:t xml:space="preserve">Sverige bör arbeta för </w:t>
      </w:r>
      <w:r w:rsidRPr="003025B6" w:rsidR="008B0D78">
        <w:t xml:space="preserve">att EU varken ska finansiera eller på andra sätt bidra till att migranter till sjöss stoppas och förs tillbaka till länder som bryter mot mänskliga rättigheter. </w:t>
      </w:r>
      <w:r w:rsidRPr="003025B6" w:rsidR="007F0FAD">
        <w:t>Detta bör riksdagen ställa sig bakom och ge regeringen till känna</w:t>
      </w:r>
      <w:r w:rsidRPr="003025B6" w:rsidR="001F440C">
        <w:t>.</w:t>
      </w:r>
    </w:p>
    <w:p w:rsidRPr="003025B6" w:rsidR="001F440C" w:rsidP="001F440C" w:rsidRDefault="001F440C" w14:paraId="75095D4D" w14:textId="79CE080B">
      <w:pPr>
        <w:pStyle w:val="Rubrik2numrerat"/>
      </w:pPr>
      <w:bookmarkStart w:name="_Toc225432943" w:id="23"/>
      <w:r w:rsidRPr="003025B6">
        <w:t>Marockos ockupation av Västsahara</w:t>
      </w:r>
      <w:bookmarkEnd w:id="23"/>
    </w:p>
    <w:p w:rsidRPr="003025B6" w:rsidR="001F440C" w:rsidP="001F440C" w:rsidRDefault="001F440C" w14:paraId="034D46E2" w14:textId="77777777">
      <w:pPr>
        <w:pStyle w:val="Normalutanindragellerluft"/>
      </w:pPr>
      <w:r w:rsidRPr="003025B6">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3025B6" w:rsidR="001F440C" w:rsidP="001F440C" w:rsidRDefault="001F440C" w14:paraId="46A4F04B" w14:textId="1E997DAF">
      <w:r w:rsidRPr="003025B6">
        <w:t xml:space="preserve">Situationen har förändrats dramatiskt de senaste åren. Nu är en fredlig lösning ännu längre bort på den snart halvsekellånga konflikten, i och med att vapenvilan är bruten. Vapenvilan kom till stånd efter att parterna kommit överens om att hålla en folkomröstning om Västsaharas självständighet för nästan 30 år sedan, men bröts i november 2020 i samband med marockanska militära operationer i buffertzonen mellan territorierna. Fortfarande har ingen folkomröstning ägt rum. Sverige och EU måste öka </w:t>
      </w:r>
      <w:r w:rsidRPr="003025B6">
        <w:lastRenderedPageBreak/>
        <w:t>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3025B6" w:rsidR="001F440C" w:rsidP="001F440C" w:rsidRDefault="001F440C" w14:paraId="1D1BD704" w14:textId="080159C6">
      <w:r w:rsidRPr="003025B6">
        <w:t>Regeringen bör verka för att EU ska kräva att den utlovade folkomröstningen om Västsaharas självständighet hålls. Detta bör riksdagen ställa sig bakom och ge regeringen till känna.</w:t>
      </w:r>
    </w:p>
    <w:p w:rsidRPr="003025B6" w:rsidR="00BE7D9A" w:rsidP="00BE7D9A" w:rsidRDefault="00BE7D9A" w14:paraId="2F2D50D0" w14:textId="436466DC">
      <w:r w:rsidRPr="003025B6">
        <w:t>Sverige har tidigare konsekvent stått upp för internationell rätt och västsahariernas rätt till självbestämmande. Men Tidöregeringen har valt en annan linje. Genom att ge sitt uttryckliga stöd till Marockos autonomiplan för Västsahara och påstå att planen är en trovärdig grund för förhandlingar har man ställt sig på ockupationsmaktens sida. Det är ett al</w:t>
      </w:r>
      <w:r w:rsidRPr="003025B6" w:rsidR="00172FE3">
        <w:t>l</w:t>
      </w:r>
      <w:r w:rsidRPr="003025B6">
        <w:t>varligt avsteg från Sveriges tidigare hållning i Västsaharafrågan. Om Marockos autonomiplan ska utgöra basen för förhandlingar skulle det betyda att västsaharierna i Afrikas sista koloni Västsahara berövas rätten till självbestämmande och självständighet. En avkoloniseringsprocess enligt FN:s generalförsamling, som startade på 1960-talet, har i så fall skjutits i sank efter decennier av arbete.</w:t>
      </w:r>
    </w:p>
    <w:p w:rsidRPr="003025B6" w:rsidR="001F440C" w:rsidP="001F440C" w:rsidRDefault="001F440C" w14:paraId="51613162" w14:textId="77777777">
      <w:r w:rsidRPr="003025B6">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3025B6" w:rsidR="00253D07" w:rsidP="00253D07" w:rsidRDefault="001F440C" w14:paraId="38CB4152" w14:textId="1344625E">
      <w:r w:rsidRPr="003025B6">
        <w:t xml:space="preserve">Enligt folkrätten tillhör landets naturresurser det västsahariska folket, och deras samtycke krävs för att andra aktörer ska få bruka dem. Trots detta har </w:t>
      </w:r>
      <w:r w:rsidRPr="003025B6" w:rsidR="00253D07">
        <w:t xml:space="preserve">EU-kommissionen undertecknat ett provisoriskt handelsavtal med Marocko som även inkluderar </w:t>
      </w:r>
      <w:r w:rsidRPr="003025B6">
        <w:t>produkter från det ockuperade Västsahara. I praktiken har</w:t>
      </w:r>
      <w:r w:rsidRPr="003025B6" w:rsidR="00253D07">
        <w:t xml:space="preserve"> även</w:t>
      </w:r>
      <w:r w:rsidRPr="003025B6">
        <w:t xml:space="preserve"> </w:t>
      </w:r>
      <w:r w:rsidRPr="003025B6" w:rsidR="00253D07">
        <w:t xml:space="preserve">tidigare </w:t>
      </w:r>
      <w:r w:rsidRPr="003025B6">
        <w:t>avtal</w:t>
      </w:r>
      <w:r w:rsidRPr="003025B6" w:rsidR="00253D07">
        <w:t xml:space="preserve"> </w:t>
      </w:r>
      <w:r w:rsidRPr="003025B6">
        <w:t xml:space="preserve">indirekt avsett Västsahara, men detta </w:t>
      </w:r>
      <w:r w:rsidRPr="003025B6" w:rsidR="00253D07">
        <w:t>är första gången man uttryckligen inkluderar</w:t>
      </w:r>
      <w:r w:rsidRPr="003025B6">
        <w:t xml:space="preserve"> ockuperade områden.</w:t>
      </w:r>
    </w:p>
    <w:p w:rsidRPr="003025B6" w:rsidR="001F440C" w:rsidP="00253D07" w:rsidRDefault="00253D07" w14:paraId="42A2DFAF" w14:textId="28A3AE21">
      <w:r w:rsidRPr="003025B6">
        <w:t xml:space="preserve">EU-domstolen har tidigare meddelat att avtal som inkluderar Västsahara strider mot både folkrätten och EU-lag. För att ett sådant avtal ska vara giltigt krävs att västsaharierna deltagit i avtalsförhandlingarna, vilket inte varit fallet någon av gångerna </w:t>
      </w:r>
      <w:r w:rsidRPr="003025B6">
        <w:lastRenderedPageBreak/>
        <w:t xml:space="preserve">ett sådant avtal gjorts. </w:t>
      </w:r>
      <w:r w:rsidRPr="003025B6" w:rsidR="001F440C">
        <w:t xml:space="preserve">Hösten 2024 slog </w:t>
      </w:r>
      <w:proofErr w:type="gramStart"/>
      <w:r w:rsidRPr="003025B6">
        <w:t>t.ex.</w:t>
      </w:r>
      <w:proofErr w:type="gramEnd"/>
      <w:r w:rsidRPr="003025B6">
        <w:t xml:space="preserve"> </w:t>
      </w:r>
      <w:r w:rsidRPr="003025B6" w:rsidR="001F440C">
        <w:t xml:space="preserve">EU-domstolen fast att handels- och fiskeavtalen mellan EU och Marocko som involverar det ockuperade Västsahara är ogiltiga, då de bryter mot folkrätten. Domstolen slog även fast att avtalen ska upphöra inom ett år. </w:t>
      </w:r>
    </w:p>
    <w:p w:rsidRPr="003025B6" w:rsidR="001F440C" w:rsidP="001F440C" w:rsidRDefault="001F440C" w14:paraId="7D6C1E5A" w14:textId="77777777">
      <w:r w:rsidRPr="003025B6">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3025B6" w:rsidR="001F440C" w:rsidP="00D84F59" w:rsidRDefault="001F440C" w14:paraId="37D56479" w14:textId="77777777">
      <w:r w:rsidRPr="003025B6">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3025B6" w:rsidR="00D84F59" w:rsidP="00D84F59" w:rsidRDefault="001F440C" w14:paraId="3CEF95EC" w14:textId="77777777">
      <w:r w:rsidRPr="003025B6">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3025B6" w:rsidR="00253D07" w:rsidP="00D84F59" w:rsidRDefault="00253D07" w14:paraId="0F5F2E6C" w14:textId="43C02245">
      <w:pPr>
        <w:pStyle w:val="Rubrik1numrerat"/>
      </w:pPr>
      <w:bookmarkStart w:name="_Toc225432944" w:id="24"/>
      <w:r w:rsidRPr="003025B6">
        <w:t>Öppenhet och transparens</w:t>
      </w:r>
      <w:bookmarkEnd w:id="24"/>
    </w:p>
    <w:p w:rsidRPr="003025B6" w:rsidR="00253D07" w:rsidP="00D84F59" w:rsidRDefault="00253D07" w14:paraId="51849D5B" w14:textId="3D7CF913">
      <w:pPr>
        <w:pStyle w:val="Normalutanindragellerluft"/>
      </w:pPr>
      <w:r w:rsidRPr="003025B6">
        <w:t>Vänsterpartiet vill att så många beslut som möjligt ska ligga så nära medborgarna som möjligt. På alltför många områden har EU i praktiken satt sig över medlemsländernas rätt att själva fatta beslut om hur samhället ska fungera. Det har lett till att vi i 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Vilka beslut som fattas ska avgöras av hur människor röstar, inte av EU-byråkrater och storföretagens lobbyister. När folkstyret urholkas innebär det inte bara sämre beslut – det gröper också ur tilltron till demokratin.</w:t>
      </w:r>
    </w:p>
    <w:p w:rsidRPr="003025B6" w:rsidR="00253D07" w:rsidP="00253D07" w:rsidRDefault="00253D07" w14:paraId="679587C5" w14:textId="77777777">
      <w:r w:rsidRPr="003025B6">
        <w:t xml:space="preserve">Det pågår en politisk kris i Europa och tilltron till regeringar, institutioner och medier sjunker. Allt färre upplever att samhället är byggt för dem. Under ett stort antal år har makt och beslutsfattande medvetet förts bort från folkligt inflytande och demokratiska </w:t>
      </w:r>
      <w:r w:rsidRPr="003025B6">
        <w:lastRenderedPageBreak/>
        <w:t>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w:rsidRPr="003025B6" w:rsidR="00253D07" w:rsidP="00253D07" w:rsidRDefault="00253D07" w14:paraId="6E8676FE" w14:textId="77777777">
      <w:r w:rsidRPr="003025B6">
        <w:t>Regeringen bör verka för att lobbyism begränsas i EU till förmån för nationella parlaments inflytande. Detta bör riksdagen ställa sig bakom och ge regeringen till känna.</w:t>
      </w:r>
    </w:p>
    <w:p w:rsidRPr="003025B6" w:rsidR="00253D07" w:rsidP="00253D07" w:rsidRDefault="00253D07" w14:paraId="378FD3BA" w14:textId="77777777">
      <w:r w:rsidRPr="003025B6">
        <w:t>Vänsterpartiet motverkar EU:s utveckling i federal, överstatlig riktning och arbetar för att föra tillbaka makt till folket. Det borde också vara enklare att lämna EU och EMU om man som medlemsland vill det.</w:t>
      </w:r>
    </w:p>
    <w:p w:rsidRPr="003025B6" w:rsidR="00253D07" w:rsidP="00253D07" w:rsidRDefault="00253D07" w14:paraId="23BA5E50" w14:textId="34F4A870">
      <w:r w:rsidRPr="003025B6">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ha kunnat användas till vår gemensamma välfärd. Det är också allvarligt eftersom det minskar tilliten, sammanhållningen och förtroendet för vårt samhälle. Vänsterpartiet arbetar för att stärka regleringarna av skatteparadis och agerar för att få mer öppenhet och samarbete mellan länder när det gäller skatteinformation. Brottsligheten har blivit alltmer internationell. Narkotika, bedrägerier och välfärdsbrottslighet flyter över gränserna. Arbetet mot detta måste stärkas.</w:t>
      </w:r>
    </w:p>
    <w:p w:rsidRPr="003025B6" w:rsidR="00253D07" w:rsidP="00253D07" w:rsidRDefault="00253D07" w14:paraId="3FC0F170" w14:textId="77777777">
      <w:r w:rsidRPr="003025B6">
        <w:t xml:space="preserve">Sverige bör arbeta i EU för att kriminalisera skatteflykt och medhjälp till skatteflykt så att dessa handlingar får kännbara påföljder. Detta bör riksdagen ställa sig bakom och ge regeringen till känna. </w:t>
      </w:r>
    </w:p>
    <w:p w:rsidRPr="003025B6" w:rsidR="00253D07" w:rsidP="00253D07" w:rsidRDefault="00253D07" w14:paraId="67FB2F60" w14:textId="77777777">
      <w:r w:rsidRPr="003025B6">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3025B6" w:rsidR="00253D07" w:rsidP="00253D07" w:rsidRDefault="00253D07" w14:paraId="2A555FFA" w14:textId="77777777">
      <w:r w:rsidRPr="003025B6">
        <w:t>Regeringen ska verka för ett regelverk som innebär öppna böcker, minskade förmåner och sänkta politikerarvoden för alla EU-parlamentariker. Detta bör riksdagen ställa sig bakom och ge regeringen till känna.</w:t>
      </w:r>
    </w:p>
    <w:p w:rsidRPr="003025B6" w:rsidR="00253D07" w:rsidP="00253D07" w:rsidRDefault="00253D07" w14:paraId="284FB517" w14:textId="77777777">
      <w:r w:rsidRPr="003025B6">
        <w:t>Den absurda flytten av folkvalda och tjänstemän mellan Bryssel och Strasbourg en gång i månaden måste upphöra.</w:t>
      </w:r>
    </w:p>
    <w:p w:rsidRPr="003025B6" w:rsidR="00D23A0F" w:rsidP="00D84F59" w:rsidRDefault="00253D07" w14:paraId="52053BEC" w14:textId="500620BE">
      <w:r w:rsidRPr="003025B6">
        <w:lastRenderedPageBreak/>
        <w:t>Regeringen bör verka för att EU-parlamentet endast ska sammanträda i Bryssel. Detta bör riksdagen ställa sig bakom och ge regeringen till känna.</w:t>
      </w:r>
    </w:p>
    <w:p w:rsidRPr="003025B6" w:rsidR="00BB6339" w:rsidP="008E0FE2" w:rsidRDefault="00BB6339" w14:paraId="3719CA94" w14:textId="77777777">
      <w:pPr>
        <w:pStyle w:val="Normalutanindragellerluft"/>
      </w:pPr>
    </w:p>
    <w:sdt>
      <w:sdtPr>
        <w:rPr>
          <w:i/>
          <w:noProof/>
        </w:rPr>
        <w:alias w:val="CC_Underskrifter"/>
        <w:tag w:val="CC_Underskrifter"/>
        <w:id w:val="583496634"/>
        <w:lock w:val="sdtContentLocked"/>
        <w:placeholder>
          <w:docPart w:val="E1EEF2E1AD9B440F913511668C620C5F"/>
        </w:placeholder>
      </w:sdtPr>
      <w:sdtEndPr/>
      <w:sdtContent>
        <w:p w:rsidR="004A3112" w:rsidP="003025B6" w:rsidRDefault="004A3112" w14:paraId="471D2379" w14:textId="77777777"/>
        <w:p w:rsidR="004A3112" w:rsidP="003025B6" w:rsidRDefault="00DE791F" w14:paraId="4B7ED553" w14:textId="3D5B64E3"/>
      </w:sdtContent>
    </w:sdt>
    <w:tbl>
      <w:tblPr>
        <w:tblW w:w="5000" w:type="pct"/>
        <w:tblLook w:val="04A0" w:firstRow="1" w:lastRow="0" w:firstColumn="1" w:lastColumn="0" w:noHBand="0" w:noVBand="1"/>
        <w:tblCaption w:val="underskrifter"/>
      </w:tblPr>
      <w:tblGrid>
        <w:gridCol w:w="4252"/>
        <w:gridCol w:w="4252"/>
      </w:tblGrid>
      <w:tr w:rsidR="00EE207D" w14:paraId="1F98E464" w14:textId="77777777">
        <w:trPr>
          <w:cantSplit/>
        </w:trPr>
        <w:tc>
          <w:tcPr>
            <w:tcW w:w="50" w:type="pct"/>
            <w:vAlign w:val="bottom"/>
          </w:tcPr>
          <w:p w:rsidR="00EE207D" w:rsidRDefault="00DE791F" w14:paraId="68AAB12D" w14:textId="77777777">
            <w:pPr>
              <w:pStyle w:val="Underskrifter"/>
              <w:spacing w:after="0"/>
            </w:pPr>
            <w:r>
              <w:t>Håkan Svenneling (V)</w:t>
            </w:r>
          </w:p>
        </w:tc>
        <w:tc>
          <w:tcPr>
            <w:tcW w:w="50" w:type="pct"/>
            <w:vAlign w:val="bottom"/>
          </w:tcPr>
          <w:p w:rsidR="00EE207D" w:rsidRDefault="00EE207D" w14:paraId="775C00D5" w14:textId="77777777">
            <w:pPr>
              <w:pStyle w:val="Underskrifter"/>
              <w:spacing w:after="0"/>
            </w:pPr>
          </w:p>
        </w:tc>
      </w:tr>
      <w:tr w:rsidR="00EE207D" w14:paraId="45AD93EF" w14:textId="77777777">
        <w:trPr>
          <w:cantSplit/>
        </w:trPr>
        <w:tc>
          <w:tcPr>
            <w:tcW w:w="50" w:type="pct"/>
            <w:vAlign w:val="bottom"/>
          </w:tcPr>
          <w:p w:rsidR="00EE207D" w:rsidRDefault="00DE791F" w14:paraId="477E914A" w14:textId="77777777">
            <w:pPr>
              <w:pStyle w:val="Underskrifter"/>
              <w:spacing w:after="0"/>
            </w:pPr>
            <w:r>
              <w:t>Samuel Gonzalez Westling (V)</w:t>
            </w:r>
          </w:p>
        </w:tc>
        <w:tc>
          <w:tcPr>
            <w:tcW w:w="50" w:type="pct"/>
            <w:vAlign w:val="bottom"/>
          </w:tcPr>
          <w:p w:rsidR="00EE207D" w:rsidRDefault="00DE791F" w14:paraId="5D98B03A" w14:textId="77777777">
            <w:pPr>
              <w:pStyle w:val="Underskrifter"/>
              <w:spacing w:after="0"/>
            </w:pPr>
            <w:r>
              <w:t>Hanna Gunnarsson (V)</w:t>
            </w:r>
          </w:p>
        </w:tc>
      </w:tr>
      <w:tr w:rsidR="00EE207D" w14:paraId="42324DE0" w14:textId="77777777">
        <w:trPr>
          <w:cantSplit/>
        </w:trPr>
        <w:tc>
          <w:tcPr>
            <w:tcW w:w="50" w:type="pct"/>
            <w:vAlign w:val="bottom"/>
          </w:tcPr>
          <w:p w:rsidR="00EE207D" w:rsidRDefault="00DE791F" w14:paraId="2F11231F" w14:textId="77777777">
            <w:pPr>
              <w:pStyle w:val="Underskrifter"/>
              <w:spacing w:after="0"/>
            </w:pPr>
            <w:r>
              <w:t>Tony Haddou (V)</w:t>
            </w:r>
          </w:p>
        </w:tc>
        <w:tc>
          <w:tcPr>
            <w:tcW w:w="50" w:type="pct"/>
            <w:vAlign w:val="bottom"/>
          </w:tcPr>
          <w:p w:rsidR="00EE207D" w:rsidRDefault="00DE791F" w14:paraId="3F7D3A4C" w14:textId="77777777">
            <w:pPr>
              <w:pStyle w:val="Underskrifter"/>
              <w:spacing w:after="0"/>
            </w:pPr>
            <w:r>
              <w:t>Lotta Johnsson Fornarve (V)</w:t>
            </w:r>
          </w:p>
        </w:tc>
      </w:tr>
      <w:tr w:rsidR="00EE207D" w14:paraId="09C10C97" w14:textId="77777777">
        <w:trPr>
          <w:cantSplit/>
        </w:trPr>
        <w:tc>
          <w:tcPr>
            <w:tcW w:w="50" w:type="pct"/>
            <w:vAlign w:val="bottom"/>
          </w:tcPr>
          <w:p w:rsidR="00EE207D" w:rsidRDefault="00DE791F" w14:paraId="1EE2632B" w14:textId="77777777">
            <w:pPr>
              <w:pStyle w:val="Underskrifter"/>
              <w:spacing w:after="0"/>
            </w:pPr>
            <w:r>
              <w:t>Gudrun Nordborg (V)</w:t>
            </w:r>
          </w:p>
        </w:tc>
        <w:tc>
          <w:tcPr>
            <w:tcW w:w="50" w:type="pct"/>
            <w:vAlign w:val="bottom"/>
          </w:tcPr>
          <w:p w:rsidR="00EE207D" w:rsidRDefault="00DE791F" w14:paraId="6E032576" w14:textId="77777777">
            <w:pPr>
              <w:pStyle w:val="Underskrifter"/>
              <w:spacing w:after="0"/>
            </w:pPr>
            <w:r>
              <w:t>Jessica Wetterling (V)</w:t>
            </w:r>
          </w:p>
        </w:tc>
      </w:tr>
    </w:tbl>
    <w:p w:rsidRPr="008E0FE2" w:rsidR="004801AC" w:rsidP="00DF3554" w:rsidRDefault="004801AC" w14:paraId="2E7423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203" w14:textId="77777777" w:rsidR="00D23A0F" w:rsidRDefault="00D23A0F" w:rsidP="000C1CAD">
      <w:pPr>
        <w:spacing w:line="240" w:lineRule="auto"/>
      </w:pPr>
      <w:r>
        <w:separator/>
      </w:r>
    </w:p>
  </w:endnote>
  <w:endnote w:type="continuationSeparator" w:id="0">
    <w:p w14:paraId="5FA8C28A" w14:textId="77777777" w:rsidR="00D23A0F" w:rsidRDefault="00D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0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5A48" w14:textId="5B4B59B9" w:rsidR="00262EA3" w:rsidRPr="003025B6" w:rsidRDefault="00262EA3" w:rsidP="0030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B875" w14:textId="77777777" w:rsidR="00D23A0F" w:rsidRDefault="00D23A0F" w:rsidP="000C1CAD">
      <w:pPr>
        <w:spacing w:line="240" w:lineRule="auto"/>
      </w:pPr>
      <w:r>
        <w:separator/>
      </w:r>
    </w:p>
  </w:footnote>
  <w:footnote w:type="continuationSeparator" w:id="0">
    <w:p w14:paraId="74825C2C" w14:textId="77777777" w:rsidR="00D23A0F" w:rsidRDefault="00D23A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111" w14:textId="54AC91D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4E848" w14:textId="6D46A13B" w:rsidR="00262EA3" w:rsidRDefault="00DE791F" w:rsidP="008103B5">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42BB8" w14:paraId="54A4E848" w14:textId="6D46A13B">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v:textbox>
              <w10:wrap anchorx="page"/>
            </v:shape>
          </w:pict>
        </mc:Fallback>
      </mc:AlternateContent>
    </w:r>
  </w:p>
  <w:p w14:paraId="5A0DB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7B74" w14:textId="13198268" w:rsidR="00262EA3" w:rsidRDefault="00262EA3" w:rsidP="008563AC">
    <w:pPr>
      <w:jc w:val="right"/>
    </w:pPr>
  </w:p>
  <w:p w14:paraId="409CB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8394" w14:textId="69FFBD99" w:rsidR="00262EA3" w:rsidRDefault="00DE79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BB06F" w14:textId="3ED45408" w:rsidR="00262EA3" w:rsidRDefault="00DE791F" w:rsidP="00A314CF">
    <w:pPr>
      <w:pStyle w:val="FSHNormal"/>
      <w:spacing w:before="40"/>
    </w:pPr>
    <w:sdt>
      <w:sdtPr>
        <w:alias w:val="CC_Noformat_Motionstyp"/>
        <w:tag w:val="CC_Noformat_Motionstyp"/>
        <w:id w:val="1162973129"/>
        <w:lock w:val="sdtContentLocked"/>
        <w15:appearance w15:val="hidden"/>
        <w:text/>
      </w:sdtPr>
      <w:sdtEndPr/>
      <w:sdtContent>
        <w:r w:rsidR="003025B6">
          <w:t>Kommittémotion</w:t>
        </w:r>
      </w:sdtContent>
    </w:sdt>
    <w:r w:rsidR="00821B36">
      <w:t xml:space="preserve"> </w:t>
    </w:r>
    <w:sdt>
      <w:sdtPr>
        <w:alias w:val="CC_Noformat_Partikod"/>
        <w:tag w:val="CC_Noformat_Partikod"/>
        <w:id w:val="1471015553"/>
        <w:lock w:val="contentLocked"/>
        <w:text/>
      </w:sdtPr>
      <w:sdtEndPr/>
      <w:sdtContent>
        <w:r w:rsidR="00D23A0F">
          <w:t>V</w:t>
        </w:r>
      </w:sdtContent>
    </w:sdt>
    <w:sdt>
      <w:sdtPr>
        <w:alias w:val="CC_Noformat_Partinummer"/>
        <w:tag w:val="CC_Noformat_Partinummer"/>
        <w:id w:val="-2014525982"/>
        <w:lock w:val="contentLocked"/>
        <w:text/>
      </w:sdtPr>
      <w:sdtEndPr/>
      <w:sdtContent>
        <w:r w:rsidR="003025B6">
          <w:t>040</w:t>
        </w:r>
      </w:sdtContent>
    </w:sdt>
  </w:p>
  <w:p w14:paraId="7ADC9333" w14:textId="77777777" w:rsidR="00262EA3" w:rsidRPr="008227B3" w:rsidRDefault="00DE79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7F58C" w14:textId="7D7439CC" w:rsidR="00262EA3" w:rsidRPr="008227B3" w:rsidRDefault="00DE79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5B6">
          <w:t>:3988</w:t>
        </w:r>
      </w:sdtContent>
    </w:sdt>
  </w:p>
  <w:p w14:paraId="7B63FCF5" w14:textId="3637CE73" w:rsidR="00262EA3" w:rsidRDefault="00DE791F" w:rsidP="00E03A3D">
    <w:pPr>
      <w:pStyle w:val="Motionr"/>
    </w:pPr>
    <w:sdt>
      <w:sdtPr>
        <w:alias w:val="CC_Noformat_Avtext"/>
        <w:tag w:val="CC_Noformat_Avtext"/>
        <w:id w:val="-2020768203"/>
        <w:lock w:val="sdtContentLocked"/>
        <w:placeholder>
          <w:docPart w:val="6962C06D39BE4F85A103C503CC697AAB"/>
        </w:placeholder>
        <w15:appearance w15:val="hidden"/>
        <w:text/>
      </w:sdtPr>
      <w:sdtEndPr/>
      <w:sdtContent>
        <w:r w:rsidR="003025B6">
          <w:t>av Håkan Svenneling m.fl. (V)</w:t>
        </w:r>
      </w:sdtContent>
    </w:sdt>
  </w:p>
  <w:sdt>
    <w:sdtPr>
      <w:alias w:val="CC_Noformat_Rubtext"/>
      <w:tag w:val="CC_Noformat_Rubtext"/>
      <w:id w:val="-218060500"/>
      <w:lock w:val="sdtLocked"/>
      <w:placeholder>
        <w:docPart w:val="504D9318F4E4482ABD9C5429C981B6CA"/>
      </w:placeholder>
      <w:text/>
    </w:sdtPr>
    <w:sdtEndPr/>
    <w:sdtContent>
      <w:p w14:paraId="45EC4202" w14:textId="20F11279" w:rsidR="00262EA3" w:rsidRDefault="00D23A0F" w:rsidP="00283E0F">
        <w:pPr>
          <w:pStyle w:val="FSHRub2"/>
        </w:pPr>
        <w:r>
          <w:t>med anledning av skr. 2025/26:115 Verksamheten i Europeiska unionen under 2025</w:t>
        </w:r>
      </w:p>
    </w:sdtContent>
  </w:sdt>
  <w:sdt>
    <w:sdtPr>
      <w:alias w:val="CC_Boilerplate_3"/>
      <w:tag w:val="CC_Boilerplate_3"/>
      <w:id w:val="1606463544"/>
      <w:lock w:val="sdtContentLocked"/>
      <w15:appearance w15:val="hidden"/>
      <w:text w:multiLine="1"/>
    </w:sdtPr>
    <w:sdtEndPr/>
    <w:sdtContent>
      <w:p w14:paraId="13AD1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A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0B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9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7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2"/>
    <w:rsid w:val="00111D52"/>
    <w:rsid w:val="00111E99"/>
    <w:rsid w:val="00112283"/>
    <w:rsid w:val="001127BC"/>
    <w:rsid w:val="001128E4"/>
    <w:rsid w:val="00112A07"/>
    <w:rsid w:val="00113966"/>
    <w:rsid w:val="0011426C"/>
    <w:rsid w:val="00114C71"/>
    <w:rsid w:val="00114CAC"/>
    <w:rsid w:val="00115168"/>
    <w:rsid w:val="001152A4"/>
    <w:rsid w:val="001153D8"/>
    <w:rsid w:val="00115783"/>
    <w:rsid w:val="00116172"/>
    <w:rsid w:val="0011644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4"/>
    <w:rsid w:val="001721ED"/>
    <w:rsid w:val="00172FE3"/>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8D"/>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0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AF"/>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0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A2"/>
    <w:rsid w:val="0027005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4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24"/>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F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9B"/>
    <w:rsid w:val="002E250F"/>
    <w:rsid w:val="002E500B"/>
    <w:rsid w:val="002E59A6"/>
    <w:rsid w:val="002E59D4"/>
    <w:rsid w:val="002E5B01"/>
    <w:rsid w:val="002E5D58"/>
    <w:rsid w:val="002E630C"/>
    <w:rsid w:val="002E6D85"/>
    <w:rsid w:val="002E6E29"/>
    <w:rsid w:val="002E6FF5"/>
    <w:rsid w:val="002E70CE"/>
    <w:rsid w:val="002E78B7"/>
    <w:rsid w:val="002E7DF0"/>
    <w:rsid w:val="002F01E7"/>
    <w:rsid w:val="002F07FD"/>
    <w:rsid w:val="002F2617"/>
    <w:rsid w:val="002F295A"/>
    <w:rsid w:val="002F298C"/>
    <w:rsid w:val="002F2C04"/>
    <w:rsid w:val="002F2F9E"/>
    <w:rsid w:val="002F3291"/>
    <w:rsid w:val="002F3404"/>
    <w:rsid w:val="002F3475"/>
    <w:rsid w:val="002F3D93"/>
    <w:rsid w:val="002F4358"/>
    <w:rsid w:val="002F4437"/>
    <w:rsid w:val="002F4843"/>
    <w:rsid w:val="002F60C4"/>
    <w:rsid w:val="002F6E41"/>
    <w:rsid w:val="003010E0"/>
    <w:rsid w:val="003025B6"/>
    <w:rsid w:val="003032C9"/>
    <w:rsid w:val="003037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1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69"/>
    <w:rsid w:val="003307CC"/>
    <w:rsid w:val="00330F7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3F"/>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E9"/>
    <w:rsid w:val="00354ADE"/>
    <w:rsid w:val="00354EC0"/>
    <w:rsid w:val="00355B35"/>
    <w:rsid w:val="00357325"/>
    <w:rsid w:val="00357D93"/>
    <w:rsid w:val="003607F2"/>
    <w:rsid w:val="00360E21"/>
    <w:rsid w:val="0036177A"/>
    <w:rsid w:val="00361F52"/>
    <w:rsid w:val="003628E9"/>
    <w:rsid w:val="00362BED"/>
    <w:rsid w:val="00362C00"/>
    <w:rsid w:val="00363439"/>
    <w:rsid w:val="00364AE2"/>
    <w:rsid w:val="00365A6C"/>
    <w:rsid w:val="00365CB8"/>
    <w:rsid w:val="00365ED9"/>
    <w:rsid w:val="00366306"/>
    <w:rsid w:val="0036642C"/>
    <w:rsid w:val="003675E3"/>
    <w:rsid w:val="00370C71"/>
    <w:rsid w:val="003711D4"/>
    <w:rsid w:val="0037271B"/>
    <w:rsid w:val="00374408"/>
    <w:rsid w:val="003745D6"/>
    <w:rsid w:val="003756B0"/>
    <w:rsid w:val="00375C3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9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F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6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9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75"/>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DF"/>
    <w:rsid w:val="004A311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C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046"/>
    <w:rsid w:val="004C32C3"/>
    <w:rsid w:val="004C428F"/>
    <w:rsid w:val="004C5B7D"/>
    <w:rsid w:val="004C5B93"/>
    <w:rsid w:val="004C65F5"/>
    <w:rsid w:val="004C6AA7"/>
    <w:rsid w:val="004C6CF3"/>
    <w:rsid w:val="004C7951"/>
    <w:rsid w:val="004D0199"/>
    <w:rsid w:val="004D083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F8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1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35"/>
    <w:rsid w:val="00536C91"/>
    <w:rsid w:val="00537502"/>
    <w:rsid w:val="005376A1"/>
    <w:rsid w:val="00537E3E"/>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2B"/>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E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0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8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D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A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A0"/>
    <w:rsid w:val="006F1C25"/>
    <w:rsid w:val="006F2989"/>
    <w:rsid w:val="006F2B39"/>
    <w:rsid w:val="006F2B5F"/>
    <w:rsid w:val="006F3D7E"/>
    <w:rsid w:val="006F4134"/>
    <w:rsid w:val="006F4DA4"/>
    <w:rsid w:val="006F4E1E"/>
    <w:rsid w:val="006F4F37"/>
    <w:rsid w:val="006F4FAF"/>
    <w:rsid w:val="006F54D4"/>
    <w:rsid w:val="006F668A"/>
    <w:rsid w:val="006F6BBA"/>
    <w:rsid w:val="006F74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4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E2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B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C1"/>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70"/>
    <w:rsid w:val="007A340A"/>
    <w:rsid w:val="007A35D2"/>
    <w:rsid w:val="007A3769"/>
    <w:rsid w:val="007A37CB"/>
    <w:rsid w:val="007A3A83"/>
    <w:rsid w:val="007A3DA1"/>
    <w:rsid w:val="007A4BC1"/>
    <w:rsid w:val="007A4CE4"/>
    <w:rsid w:val="007A50CB"/>
    <w:rsid w:val="007A5507"/>
    <w:rsid w:val="007A5774"/>
    <w:rsid w:val="007A6574"/>
    <w:rsid w:val="007A69D7"/>
    <w:rsid w:val="007A6E91"/>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A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3F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B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35"/>
    <w:rsid w:val="008A0566"/>
    <w:rsid w:val="008A0687"/>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D78"/>
    <w:rsid w:val="008B1873"/>
    <w:rsid w:val="008B1BA0"/>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8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02"/>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88"/>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38"/>
    <w:rsid w:val="009403FD"/>
    <w:rsid w:val="00940B78"/>
    <w:rsid w:val="00940E0C"/>
    <w:rsid w:val="00941044"/>
    <w:rsid w:val="00941977"/>
    <w:rsid w:val="00941D55"/>
    <w:rsid w:val="009425B0"/>
    <w:rsid w:val="00942AA1"/>
    <w:rsid w:val="00942BB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F8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D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77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2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9D"/>
    <w:rsid w:val="00A70D64"/>
    <w:rsid w:val="00A712D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3"/>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0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E5"/>
    <w:rsid w:val="00B07D26"/>
    <w:rsid w:val="00B10270"/>
    <w:rsid w:val="00B102BA"/>
    <w:rsid w:val="00B109A9"/>
    <w:rsid w:val="00B10DEF"/>
    <w:rsid w:val="00B112C4"/>
    <w:rsid w:val="00B1153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C3"/>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2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53"/>
    <w:rsid w:val="00BD4A2A"/>
    <w:rsid w:val="00BD54D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9A"/>
    <w:rsid w:val="00BE7E31"/>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0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B2"/>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7F"/>
    <w:rsid w:val="00D054DD"/>
    <w:rsid w:val="00D056E8"/>
    <w:rsid w:val="00D05CA6"/>
    <w:rsid w:val="00D0705A"/>
    <w:rsid w:val="00D0725D"/>
    <w:rsid w:val="00D101A5"/>
    <w:rsid w:val="00D1068E"/>
    <w:rsid w:val="00D10C57"/>
    <w:rsid w:val="00D12A28"/>
    <w:rsid w:val="00D12A78"/>
    <w:rsid w:val="00D12B31"/>
    <w:rsid w:val="00D131C0"/>
    <w:rsid w:val="00D15504"/>
    <w:rsid w:val="00D15950"/>
    <w:rsid w:val="00D16F80"/>
    <w:rsid w:val="00D170BE"/>
    <w:rsid w:val="00D17F21"/>
    <w:rsid w:val="00D21525"/>
    <w:rsid w:val="00D22922"/>
    <w:rsid w:val="00D2384D"/>
    <w:rsid w:val="00D23A0F"/>
    <w:rsid w:val="00D23B5C"/>
    <w:rsid w:val="00D24C75"/>
    <w:rsid w:val="00D26C5C"/>
    <w:rsid w:val="00D27684"/>
    <w:rsid w:val="00D27B1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A"/>
    <w:rsid w:val="00D53F3C"/>
    <w:rsid w:val="00D53F68"/>
    <w:rsid w:val="00D54641"/>
    <w:rsid w:val="00D54AA2"/>
    <w:rsid w:val="00D551CC"/>
    <w:rsid w:val="00D5588C"/>
    <w:rsid w:val="00D55C21"/>
    <w:rsid w:val="00D55F2D"/>
    <w:rsid w:val="00D56061"/>
    <w:rsid w:val="00D5651C"/>
    <w:rsid w:val="00D5673A"/>
    <w:rsid w:val="00D5680F"/>
    <w:rsid w:val="00D56F5C"/>
    <w:rsid w:val="00D5706D"/>
    <w:rsid w:val="00D573F0"/>
    <w:rsid w:val="00D57945"/>
    <w:rsid w:val="00D57CFF"/>
    <w:rsid w:val="00D608BF"/>
    <w:rsid w:val="00D61340"/>
    <w:rsid w:val="00D61DC8"/>
    <w:rsid w:val="00D625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72"/>
    <w:rsid w:val="00DC01AA"/>
    <w:rsid w:val="00DC084A"/>
    <w:rsid w:val="00DC243D"/>
    <w:rsid w:val="00DC27BC"/>
    <w:rsid w:val="00DC288D"/>
    <w:rsid w:val="00DC2A5B"/>
    <w:rsid w:val="00DC2CA8"/>
    <w:rsid w:val="00DC2D62"/>
    <w:rsid w:val="00DC2E31"/>
    <w:rsid w:val="00DC2EF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4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1"/>
    <w:rsid w:val="00DE524A"/>
    <w:rsid w:val="00DE5859"/>
    <w:rsid w:val="00DE5C0B"/>
    <w:rsid w:val="00DE610C"/>
    <w:rsid w:val="00DE6DDA"/>
    <w:rsid w:val="00DE791F"/>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D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02"/>
    <w:rsid w:val="00E22D14"/>
    <w:rsid w:val="00E22D4F"/>
    <w:rsid w:val="00E23806"/>
    <w:rsid w:val="00E241CC"/>
    <w:rsid w:val="00E24663"/>
    <w:rsid w:val="00E24765"/>
    <w:rsid w:val="00E24898"/>
    <w:rsid w:val="00E25B38"/>
    <w:rsid w:val="00E2600E"/>
    <w:rsid w:val="00E26078"/>
    <w:rsid w:val="00E26148"/>
    <w:rsid w:val="00E26308"/>
    <w:rsid w:val="00E2685A"/>
    <w:rsid w:val="00E26C5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8E"/>
    <w:rsid w:val="00E542AE"/>
    <w:rsid w:val="00E54337"/>
    <w:rsid w:val="00E544A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549"/>
    <w:rsid w:val="00E82AC2"/>
    <w:rsid w:val="00E82B20"/>
    <w:rsid w:val="00E832DD"/>
    <w:rsid w:val="00E83AC9"/>
    <w:rsid w:val="00E83DD2"/>
    <w:rsid w:val="00E8445B"/>
    <w:rsid w:val="00E84F44"/>
    <w:rsid w:val="00E85AE9"/>
    <w:rsid w:val="00E85C12"/>
    <w:rsid w:val="00E85DDC"/>
    <w:rsid w:val="00E86250"/>
    <w:rsid w:val="00E8640D"/>
    <w:rsid w:val="00E867E2"/>
    <w:rsid w:val="00E86D1D"/>
    <w:rsid w:val="00E86DE1"/>
    <w:rsid w:val="00E86FFF"/>
    <w:rsid w:val="00E877FC"/>
    <w:rsid w:val="00E87879"/>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C"/>
    <w:rsid w:val="00EA1CEE"/>
    <w:rsid w:val="00EA1D0B"/>
    <w:rsid w:val="00EA22C2"/>
    <w:rsid w:val="00EA23C5"/>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7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3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C7B"/>
    <w:rsid w:val="00F17D62"/>
    <w:rsid w:val="00F2053B"/>
    <w:rsid w:val="00F20EC4"/>
    <w:rsid w:val="00F219F8"/>
    <w:rsid w:val="00F22233"/>
    <w:rsid w:val="00F22388"/>
    <w:rsid w:val="00F2265D"/>
    <w:rsid w:val="00F22B29"/>
    <w:rsid w:val="00F22EEF"/>
    <w:rsid w:val="00F22F17"/>
    <w:rsid w:val="00F2329A"/>
    <w:rsid w:val="00F238B6"/>
    <w:rsid w:val="00F246D6"/>
    <w:rsid w:val="00F2494A"/>
    <w:rsid w:val="00F26098"/>
    <w:rsid w:val="00F26486"/>
    <w:rsid w:val="00F26C0D"/>
    <w:rsid w:val="00F26F88"/>
    <w:rsid w:val="00F27B63"/>
    <w:rsid w:val="00F30C82"/>
    <w:rsid w:val="00F30FE5"/>
    <w:rsid w:val="00F3145D"/>
    <w:rsid w:val="00F319C1"/>
    <w:rsid w:val="00F31B8E"/>
    <w:rsid w:val="00F31B9D"/>
    <w:rsid w:val="00F31ED9"/>
    <w:rsid w:val="00F32280"/>
    <w:rsid w:val="00F32615"/>
    <w:rsid w:val="00F32A43"/>
    <w:rsid w:val="00F33768"/>
    <w:rsid w:val="00F342DF"/>
    <w:rsid w:val="00F34844"/>
    <w:rsid w:val="00F349D9"/>
    <w:rsid w:val="00F35571"/>
    <w:rsid w:val="00F35C91"/>
    <w:rsid w:val="00F36B9F"/>
    <w:rsid w:val="00F36DE9"/>
    <w:rsid w:val="00F36FF3"/>
    <w:rsid w:val="00F3718D"/>
    <w:rsid w:val="00F373B1"/>
    <w:rsid w:val="00F37610"/>
    <w:rsid w:val="00F37AA6"/>
    <w:rsid w:val="00F37B9B"/>
    <w:rsid w:val="00F41CF2"/>
    <w:rsid w:val="00F42101"/>
    <w:rsid w:val="00F423D5"/>
    <w:rsid w:val="00F428FA"/>
    <w:rsid w:val="00F42E8D"/>
    <w:rsid w:val="00F43544"/>
    <w:rsid w:val="00F442D3"/>
    <w:rsid w:val="00F449F0"/>
    <w:rsid w:val="00F45191"/>
    <w:rsid w:val="00F46284"/>
    <w:rsid w:val="00F46C6E"/>
    <w:rsid w:val="00F46D1E"/>
    <w:rsid w:val="00F46DCB"/>
    <w:rsid w:val="00F47A22"/>
    <w:rsid w:val="00F506CD"/>
    <w:rsid w:val="00F50A7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2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F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7C"/>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07"/>
    <w:rsid w:val="00FC3B64"/>
    <w:rsid w:val="00FC43F6"/>
    <w:rsid w:val="00FC63A5"/>
    <w:rsid w:val="00FC63F6"/>
    <w:rsid w:val="00FC70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6C2D"/>
  <w15:chartTrackingRefBased/>
  <w15:docId w15:val="{23FB8E15-4985-40F3-80D1-B242E62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E7D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7E0E068B8489C8F31BDFBE2FC4CA3"/>
        <w:category>
          <w:name w:val="Allmänt"/>
          <w:gallery w:val="placeholder"/>
        </w:category>
        <w:types>
          <w:type w:val="bbPlcHdr"/>
        </w:types>
        <w:behaviors>
          <w:behavior w:val="content"/>
        </w:behaviors>
        <w:guid w:val="{DA098B87-8CC4-49BF-9224-56B485E797C8}"/>
      </w:docPartPr>
      <w:docPartBody>
        <w:p w:rsidR="00353FE0" w:rsidRDefault="00353FE0">
          <w:pPr>
            <w:pStyle w:val="8F47E0E068B8489C8F31BDFBE2FC4CA3"/>
          </w:pPr>
          <w:r w:rsidRPr="005A0A93">
            <w:rPr>
              <w:rStyle w:val="Platshllartext"/>
            </w:rPr>
            <w:t>Förslag till riksdagsbeslut</w:t>
          </w:r>
        </w:p>
      </w:docPartBody>
    </w:docPart>
    <w:docPart>
      <w:docPartPr>
        <w:name w:val="AC2419920058458CA03E41036F9AA5F8"/>
        <w:category>
          <w:name w:val="Allmänt"/>
          <w:gallery w:val="placeholder"/>
        </w:category>
        <w:types>
          <w:type w:val="bbPlcHdr"/>
        </w:types>
        <w:behaviors>
          <w:behavior w:val="content"/>
        </w:behaviors>
        <w:guid w:val="{9E3069DC-92C3-4A99-86CA-BDE478762ED0}"/>
      </w:docPartPr>
      <w:docPartBody>
        <w:p w:rsidR="00353FE0" w:rsidRDefault="00353FE0">
          <w:pPr>
            <w:pStyle w:val="AC2419920058458CA03E41036F9AA5F8"/>
          </w:pPr>
          <w:r w:rsidRPr="005A0A93">
            <w:rPr>
              <w:rStyle w:val="Platshllartext"/>
            </w:rPr>
            <w:t>Motivering</w:t>
          </w:r>
        </w:p>
      </w:docPartBody>
    </w:docPart>
    <w:docPart>
      <w:docPartPr>
        <w:name w:val="6962C06D39BE4F85A103C503CC697AAB"/>
        <w:category>
          <w:name w:val="Allmänt"/>
          <w:gallery w:val="placeholder"/>
        </w:category>
        <w:types>
          <w:type w:val="bbPlcHdr"/>
        </w:types>
        <w:behaviors>
          <w:behavior w:val="content"/>
        </w:behaviors>
        <w:guid w:val="{63474145-B6D9-473E-B8AC-24FBC11253BD}"/>
      </w:docPartPr>
      <w:docPartBody>
        <w:p w:rsidR="00353FE0" w:rsidRDefault="00353FE0">
          <w:pPr>
            <w:pStyle w:val="6962C06D39BE4F85A103C503CC697AAB"/>
          </w:pPr>
          <w:r>
            <w:rPr>
              <w:rStyle w:val="Platshllartext"/>
            </w:rPr>
            <w:t xml:space="preserve"> </w:t>
          </w:r>
        </w:p>
      </w:docPartBody>
    </w:docPart>
    <w:docPart>
      <w:docPartPr>
        <w:name w:val="504D9318F4E4482ABD9C5429C981B6CA"/>
        <w:category>
          <w:name w:val="Allmänt"/>
          <w:gallery w:val="placeholder"/>
        </w:category>
        <w:types>
          <w:type w:val="bbPlcHdr"/>
        </w:types>
        <w:behaviors>
          <w:behavior w:val="content"/>
        </w:behaviors>
        <w:guid w:val="{F9C645C9-EB85-45F3-B042-1BD958BF8752}"/>
      </w:docPartPr>
      <w:docPartBody>
        <w:p w:rsidR="00353FE0" w:rsidRDefault="00353FE0">
          <w:pPr>
            <w:pStyle w:val="504D9318F4E4482ABD9C5429C981B6CA"/>
          </w:pPr>
          <w:r>
            <w:t xml:space="preserve"> </w:t>
          </w:r>
        </w:p>
      </w:docPartBody>
    </w:docPart>
    <w:docPart>
      <w:docPartPr>
        <w:name w:val="ADA9626BF1164AE3941ECBD7108E9F71"/>
        <w:category>
          <w:name w:val="Allmänt"/>
          <w:gallery w:val="placeholder"/>
        </w:category>
        <w:types>
          <w:type w:val="bbPlcHdr"/>
        </w:types>
        <w:behaviors>
          <w:behavior w:val="content"/>
        </w:behaviors>
        <w:guid w:val="{6911EB38-D17E-4110-8F1F-39EDFF37DF5C}"/>
      </w:docPartPr>
      <w:docPartBody>
        <w:p w:rsidR="004565F7" w:rsidRDefault="004565F7" w:rsidP="004565F7">
          <w:pPr>
            <w:pStyle w:val="ADA9626BF1164AE3941ECBD7108E9F71"/>
          </w:pPr>
          <w:r w:rsidRPr="005A0A93">
            <w:rPr>
              <w:rStyle w:val="Platshllartext"/>
            </w:rPr>
            <w:t>Förslag till riksdagsbeslut</w:t>
          </w:r>
        </w:p>
      </w:docPartBody>
    </w:docPart>
    <w:docPart>
      <w:docPartPr>
        <w:name w:val="D70849D03C4A4702AF71832FAEBA116F"/>
        <w:category>
          <w:name w:val="Allmänt"/>
          <w:gallery w:val="placeholder"/>
        </w:category>
        <w:types>
          <w:type w:val="bbPlcHdr"/>
        </w:types>
        <w:behaviors>
          <w:behavior w:val="content"/>
        </w:behaviors>
        <w:guid w:val="{30263B3C-8F60-490B-9A24-0A5D839CABDC}"/>
      </w:docPartPr>
      <w:docPartBody>
        <w:p w:rsidR="004565F7" w:rsidRDefault="004565F7" w:rsidP="004565F7">
          <w:pPr>
            <w:pStyle w:val="D70849D03C4A4702AF71832FAEBA116F"/>
          </w:pPr>
          <w:r w:rsidRPr="005A0A93">
            <w:rPr>
              <w:rStyle w:val="Platshllartext"/>
            </w:rPr>
            <w:t>Motivering</w:t>
          </w:r>
        </w:p>
      </w:docPartBody>
    </w:docPart>
    <w:docPart>
      <w:docPartPr>
        <w:name w:val="E1EEF2E1AD9B440F913511668C620C5F"/>
        <w:category>
          <w:name w:val="Allmänt"/>
          <w:gallery w:val="placeholder"/>
        </w:category>
        <w:types>
          <w:type w:val="bbPlcHdr"/>
        </w:types>
        <w:behaviors>
          <w:behavior w:val="content"/>
        </w:behaviors>
        <w:guid w:val="{3428DC18-EB79-48BB-AF47-D73A2AD8CF80}"/>
      </w:docPartPr>
      <w:docPartBody>
        <w:p w:rsidR="00376ED6" w:rsidRDefault="00376E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0"/>
    <w:rsid w:val="000B5D7A"/>
    <w:rsid w:val="002F2C04"/>
    <w:rsid w:val="00330F7E"/>
    <w:rsid w:val="00353FE0"/>
    <w:rsid w:val="003543E9"/>
    <w:rsid w:val="00375C33"/>
    <w:rsid w:val="00376ED6"/>
    <w:rsid w:val="004565F7"/>
    <w:rsid w:val="00474775"/>
    <w:rsid w:val="004F4974"/>
    <w:rsid w:val="0054508A"/>
    <w:rsid w:val="009F3BCE"/>
    <w:rsid w:val="00A871B2"/>
    <w:rsid w:val="00BF11C1"/>
    <w:rsid w:val="00C31D96"/>
    <w:rsid w:val="00E22D02"/>
    <w:rsid w:val="00F46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F7"/>
    <w:rPr>
      <w:color w:val="F1A983" w:themeColor="accent2" w:themeTint="99"/>
    </w:rPr>
  </w:style>
  <w:style w:type="paragraph" w:customStyle="1" w:styleId="8F47E0E068B8489C8F31BDFBE2FC4CA3">
    <w:name w:val="8F47E0E068B8489C8F31BDFBE2FC4CA3"/>
  </w:style>
  <w:style w:type="paragraph" w:customStyle="1" w:styleId="AC2419920058458CA03E41036F9AA5F8">
    <w:name w:val="AC2419920058458CA03E41036F9AA5F8"/>
  </w:style>
  <w:style w:type="paragraph" w:customStyle="1" w:styleId="6962C06D39BE4F85A103C503CC697AAB">
    <w:name w:val="6962C06D39BE4F85A103C503CC697AAB"/>
  </w:style>
  <w:style w:type="paragraph" w:customStyle="1" w:styleId="504D9318F4E4482ABD9C5429C981B6CA">
    <w:name w:val="504D9318F4E4482ABD9C5429C981B6CA"/>
  </w:style>
  <w:style w:type="paragraph" w:customStyle="1" w:styleId="ADA9626BF1164AE3941ECBD7108E9F71">
    <w:name w:val="ADA9626BF1164AE3941ECBD7108E9F71"/>
    <w:rsid w:val="004565F7"/>
  </w:style>
  <w:style w:type="paragraph" w:customStyle="1" w:styleId="D70849D03C4A4702AF71832FAEBA116F">
    <w:name w:val="D70849D03C4A4702AF71832FAEBA116F"/>
    <w:rsid w:val="00456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AA161-5799-4FCB-9921-AFCCE64A8B37}"/>
</file>

<file path=customXml/itemProps2.xml><?xml version="1.0" encoding="utf-8"?>
<ds:datastoreItem xmlns:ds="http://schemas.openxmlformats.org/officeDocument/2006/customXml" ds:itemID="{A38D7165-C320-460D-B2A1-5B145F91F1A5}"/>
</file>

<file path=customXml/itemProps3.xml><?xml version="1.0" encoding="utf-8"?>
<ds:datastoreItem xmlns:ds="http://schemas.openxmlformats.org/officeDocument/2006/customXml" ds:itemID="{C87F819B-1900-49B7-884C-546CCF7CAF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1253</TotalTime>
  <Pages>37</Pages>
  <Words>13137</Words>
  <Characters>75804</Characters>
  <Application>Microsoft Office Word</Application>
  <DocSecurity>0</DocSecurity>
  <Lines>1203</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skr  2025 26 115 Verksamheten i Europeiska unionen under 2025</vt:lpstr>
      <vt:lpstr>
      </vt:lpstr>
    </vt:vector>
  </TitlesOfParts>
  <Company>Sveriges riksdag</Company>
  <LinksUpToDate>false</LinksUpToDate>
  <CharactersWithSpaces>88633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