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92455" w:rsidRPr="00033AB9" w:rsidTr="0079245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92455" w:rsidRPr="00033AB9" w:rsidRDefault="00792455" w:rsidP="00792455">
            <w:pPr>
              <w:pStyle w:val="RSKRbeteckning"/>
              <w:spacing w:before="240"/>
            </w:pPr>
            <w:r w:rsidRPr="00033AB9">
              <w:t>Riksdagsskrivelse</w:t>
            </w:r>
          </w:p>
          <w:p w:rsidR="00792455" w:rsidRPr="00033AB9" w:rsidRDefault="00792455" w:rsidP="00792455">
            <w:pPr>
              <w:pStyle w:val="RSKRbeteckning"/>
            </w:pPr>
            <w:r w:rsidRPr="00033AB9">
              <w:t>2010/11:217</w:t>
            </w:r>
          </w:p>
        </w:tc>
        <w:tc>
          <w:tcPr>
            <w:tcW w:w="1134" w:type="dxa"/>
          </w:tcPr>
          <w:p w:rsidR="00792455" w:rsidRPr="00033AB9" w:rsidRDefault="00033AB9" w:rsidP="00792455">
            <w:pPr>
              <w:jc w:val="right"/>
            </w:pPr>
            <w:r w:rsidRPr="00033AB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2455" w:rsidRPr="00033AB9" w:rsidTr="0079245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92455" w:rsidRPr="00033AB9" w:rsidRDefault="00792455">
            <w:pPr>
              <w:rPr>
                <w:sz w:val="10"/>
              </w:rPr>
            </w:pPr>
          </w:p>
        </w:tc>
      </w:tr>
    </w:tbl>
    <w:p w:rsidR="00792455" w:rsidRPr="00033AB9" w:rsidRDefault="00792455"/>
    <w:p w:rsidR="00792455" w:rsidRPr="00033AB9" w:rsidRDefault="00792455" w:rsidP="00792455">
      <w:pPr>
        <w:pStyle w:val="Mottagare1"/>
      </w:pPr>
      <w:r w:rsidRPr="00033AB9">
        <w:t>Riksbanksfullmäktige</w:t>
      </w:r>
      <w:r w:rsidRPr="00033AB9">
        <w:rPr>
          <w:rStyle w:val="Fotnotsreferens"/>
        </w:rPr>
        <w:footnoteReference w:id="1"/>
      </w:r>
    </w:p>
    <w:p w:rsidR="00792455" w:rsidRPr="00033AB9" w:rsidRDefault="00792455" w:rsidP="00792455">
      <w:pPr>
        <w:pStyle w:val="Mottagare2"/>
      </w:pPr>
      <w:r w:rsidRPr="00033AB9">
        <w:t xml:space="preserve"> </w:t>
      </w:r>
    </w:p>
    <w:p w:rsidR="00792455" w:rsidRPr="00033AB9" w:rsidRDefault="00792455" w:rsidP="00792455">
      <w:r w:rsidRPr="00033AB9">
        <w:t>Med överlämnande av finansutskottets betänkande 2010/11:FiU23 Riksbankens förvaltning 2010 får jag anmäla att riksdagen denna dag bifallit utskottets förslag till riksdagsbeslut.</w:t>
      </w:r>
    </w:p>
    <w:p w:rsidR="00792455" w:rsidRPr="00033AB9" w:rsidRDefault="00792455" w:rsidP="00792455">
      <w:pPr>
        <w:pStyle w:val="Stockholm"/>
      </w:pPr>
      <w:r w:rsidRPr="00033AB9">
        <w:t>Stockholm den 13 april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92455" w:rsidRPr="00033AB9" w:rsidTr="0079245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92455" w:rsidRPr="00033AB9" w:rsidRDefault="00792455" w:rsidP="00792455">
            <w:pPr>
              <w:pStyle w:val="AvsTalman"/>
            </w:pPr>
            <w:r w:rsidRPr="00033AB9">
              <w:t>Per Westerberg</w:t>
            </w:r>
          </w:p>
        </w:tc>
        <w:tc>
          <w:tcPr>
            <w:tcW w:w="3628" w:type="dxa"/>
          </w:tcPr>
          <w:p w:rsidR="00792455" w:rsidRPr="00033AB9" w:rsidRDefault="00792455" w:rsidP="00792455">
            <w:pPr>
              <w:pStyle w:val="AvsTjnsteman"/>
            </w:pPr>
            <w:r w:rsidRPr="00033AB9">
              <w:t>Ulf Christoffersson</w:t>
            </w:r>
          </w:p>
        </w:tc>
      </w:tr>
    </w:tbl>
    <w:p w:rsidR="00D85057" w:rsidRPr="00033AB9" w:rsidRDefault="00D85057" w:rsidP="00792455"/>
    <w:sectPr w:rsidR="00D85057" w:rsidRPr="00033AB9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2455" w:rsidRPr="00033AB9" w:rsidRDefault="00792455" w:rsidP="00792455">
      <w:r w:rsidRPr="00033AB9">
        <w:separator/>
      </w:r>
    </w:p>
  </w:endnote>
  <w:endnote w:type="continuationSeparator" w:id="0">
    <w:p w:rsidR="00792455" w:rsidRPr="00033AB9" w:rsidRDefault="00792455" w:rsidP="00792455">
      <w:r w:rsidRPr="00033AB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2455" w:rsidRPr="00033AB9" w:rsidRDefault="00792455" w:rsidP="00792455">
      <w:r w:rsidRPr="00033AB9">
        <w:separator/>
      </w:r>
    </w:p>
  </w:footnote>
  <w:footnote w:type="continuationSeparator" w:id="0">
    <w:p w:rsidR="00792455" w:rsidRPr="00033AB9" w:rsidRDefault="00792455" w:rsidP="00792455">
      <w:r w:rsidRPr="00033AB9">
        <w:continuationSeparator/>
      </w:r>
    </w:p>
  </w:footnote>
  <w:footnote w:id="1">
    <w:p w:rsidR="00792455" w:rsidRPr="00033AB9" w:rsidRDefault="00792455" w:rsidP="00792455">
      <w:pPr>
        <w:pStyle w:val="Fotnotstext"/>
      </w:pPr>
      <w:r w:rsidRPr="00033AB9">
        <w:rPr>
          <w:rStyle w:val="Fotnotsreferens"/>
        </w:rPr>
        <w:footnoteRef/>
      </w:r>
      <w:r w:rsidRPr="00033AB9">
        <w:t xml:space="preserve"> Riksdagsskrivelse 2010/11:216 till Finansdepartementet</w:t>
      </w:r>
    </w:p>
    <w:p w:rsidR="00792455" w:rsidRPr="00033AB9" w:rsidRDefault="00792455" w:rsidP="00792455">
      <w:pPr>
        <w:pStyle w:val="Fotnotstext"/>
      </w:pPr>
      <w:r w:rsidRPr="00033AB9">
        <w:t>Riksdagsskrivelse 2010/11:218 till Riksrevisionen</w:t>
      </w:r>
    </w:p>
    <w:p w:rsidR="00792455" w:rsidRPr="00033AB9" w:rsidRDefault="00792455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455"/>
    <w:rsid w:val="00033AB9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2D1327"/>
    <w:rsid w:val="002D34D8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9245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5BBBF2C-1CAE-4AA7-B8A2-72E534A71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792455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7924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270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2025-12-18T03:41:00Z</dcterms:created>
  <dcterms:modified xsi:type="dcterms:W3CDTF">2025-12-18T03:41:00Z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217</vt:lpwstr>
  </property>
  <property fmtid="{D5CDD505-2E9C-101B-9397-08002B2CF9AE}" pid="6" name="Datum">
    <vt:lpwstr>2011-04-13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Riksbanksfullmäktige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23</vt:lpwstr>
  </property>
  <property fmtid="{D5CDD505-2E9C-101B-9397-08002B2CF9AE}" pid="17" name="RefRubrik">
    <vt:lpwstr>Riksbankens förvaltning 2010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13 april 2011</vt:lpwstr>
  </property>
</Properties>
</file>