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BBF" w:rsidRPr="00652D3F" w:rsidRDefault="00AA6BBF">
      <w:pPr>
        <w:pStyle w:val="Hemstlrubrik"/>
      </w:pPr>
      <w:r w:rsidRPr="00652D3F">
        <w:t>Förslag till riksdagsbeslut</w:t>
      </w:r>
    </w:p>
    <w:p w:rsidR="00AA6BBF" w:rsidRPr="00652D3F" w:rsidRDefault="00AA6BBF">
      <w:pPr>
        <w:pStyle w:val="Hemstlatt"/>
        <w:numPr>
          <w:ilvl w:val="0"/>
          <w:numId w:val="1"/>
        </w:numPr>
      </w:pPr>
      <w:r w:rsidRPr="00652D3F">
        <w:t>Riksdagen avslår propositionen i de delar där man föreslår att prövningstillstånd utvidgas till att omfatta tingsrättens avg</w:t>
      </w:r>
      <w:r w:rsidRPr="00652D3F">
        <w:t>ö</w:t>
      </w:r>
      <w:r w:rsidRPr="00652D3F">
        <w:t>rande i familjemål.</w:t>
      </w:r>
    </w:p>
    <w:p w:rsidR="00AA6BBF" w:rsidRPr="00652D3F" w:rsidRDefault="00AA6BBF">
      <w:pPr>
        <w:pStyle w:val="Hemstlatt"/>
        <w:numPr>
          <w:ilvl w:val="0"/>
          <w:numId w:val="1"/>
        </w:numPr>
      </w:pPr>
      <w:r w:rsidRPr="00652D3F">
        <w:t>Riksdagen tillkännager för regeringen som sin mening vad som anförs i motionen om en utvärdering av de nya vårdnadsregle</w:t>
      </w:r>
      <w:r w:rsidRPr="00652D3F">
        <w:t>r</w:t>
      </w:r>
      <w:r w:rsidRPr="00652D3F">
        <w:t>na.</w:t>
      </w:r>
    </w:p>
    <w:p w:rsidR="00AA6BBF" w:rsidRPr="00652D3F" w:rsidRDefault="00AA6BBF">
      <w:pPr>
        <w:pStyle w:val="Rubrik1"/>
      </w:pPr>
      <w:r w:rsidRPr="00652D3F">
        <w:t>Motivering</w:t>
      </w:r>
    </w:p>
    <w:p w:rsidR="00AA6BBF" w:rsidRPr="00652D3F" w:rsidRDefault="00AA6BBF">
      <w:pPr>
        <w:autoSpaceDE w:val="0"/>
        <w:autoSpaceDN w:val="0"/>
        <w:adjustRightInd w:val="0"/>
      </w:pPr>
      <w:r w:rsidRPr="00652D3F">
        <w:t>I propositionen föreslår regeringen bl.a. att systemet med prövningstillstånd utvidgas till att omfatta tingsrättens avgöranden i familjemål. Flera remissi</w:t>
      </w:r>
      <w:r w:rsidRPr="00652D3F">
        <w:t>n</w:t>
      </w:r>
      <w:r w:rsidRPr="00652D3F">
        <w:t>stanser ställer sig negativa till att prövningstillstånd införs i familjemål.</w:t>
      </w:r>
    </w:p>
    <w:p w:rsidR="00AA6BBF" w:rsidRPr="00652D3F" w:rsidRDefault="00AA6BBF">
      <w:pPr>
        <w:pStyle w:val="Normaltindrag"/>
      </w:pPr>
      <w:r w:rsidRPr="00652D3F">
        <w:t>Vi menar, i likhet med flera andra, att just när det gäller familjemål visar det sig att tingsrätternas bedömning i många fall skiljer sig åt. Möjligheten till överprövning framstår därför som ett viktigt och rimligt rättssäkerhetskrav, särskilt i processer som har så stor betydelse för barn. I alla beslut som rör barn är det av avgörande betydelse att se till deras bästa och behov. Det följer av barnkonventionen, som Sverige har</w:t>
      </w:r>
      <w:r w:rsidRPr="00652D3F">
        <w:t xml:space="preserve"> ratificerat. Begreppet barnets bästa bör tolkas så att några begränsningar i överklagande inte bör införas.</w:t>
      </w:r>
    </w:p>
    <w:p w:rsidR="00AA6BBF" w:rsidRPr="00652D3F" w:rsidRDefault="00AA6BBF">
      <w:pPr>
        <w:pStyle w:val="Normaltindrag"/>
      </w:pPr>
      <w:r w:rsidRPr="00652D3F">
        <w:t>Genom att det i familjemål ges möjlighet till överprövning skapas bättre förutsättningar för ett enhetligt dömande. Dessutom menar vi, i anslutning till Sveriges advokatsamfund, att det faktum att ett mål prövas både i tingsrätt och i hovrätt innebär en begränsande effekt avseende upprepade processer. Familjemål är till sin karaktär mål där ofta talan väcks återkommande i sa</w:t>
      </w:r>
      <w:r w:rsidRPr="00652D3F">
        <w:t>m</w:t>
      </w:r>
      <w:r w:rsidRPr="00652D3F">
        <w:t>ma ärende efter att för parten nya fakta inkommit. Vi menar att en part som har fått sin sak prövad i två instanser lättare kan acceptera beslutet än om frågan enbart prövats i en instans.</w:t>
      </w:r>
    </w:p>
    <w:p w:rsidR="00AA6BBF" w:rsidRPr="00652D3F" w:rsidRDefault="00AA6BBF">
      <w:pPr>
        <w:pStyle w:val="Normaltindrag"/>
      </w:pPr>
      <w:r w:rsidRPr="00652D3F">
        <w:t>Den 1 juli 2006 började nya vårdnadsregler att gälla. Regler infördes som hade till syfte att barnens bästa tydligare ska komma till uttryck i lagstiftnin</w:t>
      </w:r>
      <w:r w:rsidRPr="00652D3F">
        <w:t>g</w:t>
      </w:r>
      <w:r w:rsidRPr="00652D3F">
        <w:lastRenderedPageBreak/>
        <w:t>en. En uttrycklig bestämmelse infördes om att domstolen vid bedömningen av om vårdnaden ska vara gemensam ska fästa avseende särskilt vid föräldrarnas förmåga att samarbeta i frågor som rör barnet. För att tydliggöra vikten av samförståndslösningar och underlätta för föräldrar att komma överens föreslås att domstolen aktivt ska verka för att föräldrarna når en samförståndslösning som är till barnets bästa. Domstolen ska också kunna uppdra åt en medlare att försöka få föräldrarna att komma överens. Handlägg</w:t>
      </w:r>
      <w:r w:rsidRPr="00652D3F">
        <w:t>ningen av verkställighet av avgöranden om vårdnad, boende och umgänge flyttas från förvaltning</w:t>
      </w:r>
      <w:r w:rsidRPr="00652D3F">
        <w:t>s</w:t>
      </w:r>
      <w:r w:rsidRPr="00652D3F">
        <w:t>domstolarna till de allmänna domstolarna. Verkställighetsprövningen reno</w:t>
      </w:r>
      <w:r w:rsidRPr="00652D3F">
        <w:t>d</w:t>
      </w:r>
      <w:r w:rsidRPr="00652D3F">
        <w:t>lades.</w:t>
      </w:r>
    </w:p>
    <w:p w:rsidR="00AA6BBF" w:rsidRPr="00652D3F" w:rsidRDefault="00AA6BBF">
      <w:pPr>
        <w:pStyle w:val="Normaltindrag"/>
      </w:pPr>
      <w:r w:rsidRPr="00652D3F">
        <w:t>De reformer som genomfördes år 2006 har stor betydelse för hur domstol</w:t>
      </w:r>
      <w:r w:rsidRPr="00652D3F">
        <w:t>s</w:t>
      </w:r>
      <w:r w:rsidRPr="00652D3F">
        <w:t>förfarandet vad gäller familjemål utvecklas. Därför vore ett första steg i att förbättra processerna där barn finns med att utvärdera om de nya vårdnad</w:t>
      </w:r>
      <w:r w:rsidRPr="00652D3F">
        <w:t>s</w:t>
      </w:r>
      <w:r w:rsidRPr="00652D3F">
        <w:t>reglerna har fått det genomslag som var syftet.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D3F">
        <w:trPr>
          <w:cantSplit/>
        </w:trPr>
        <w:tc>
          <w:tcPr>
            <w:tcW w:w="3046" w:type="dxa"/>
          </w:tcPr>
          <w:p w:rsidR="00AA6BBF" w:rsidRPr="00652D3F" w:rsidRDefault="00AA6BBF">
            <w:pPr>
              <w:pStyle w:val="UnderskriftDatum"/>
              <w:spacing w:before="240"/>
            </w:pPr>
            <w:r w:rsidRPr="00652D3F">
              <w:t>Stockholm den 6 maj 2008</w:t>
            </w:r>
          </w:p>
        </w:tc>
        <w:tc>
          <w:tcPr>
            <w:tcW w:w="3047" w:type="dxa"/>
          </w:tcPr>
          <w:p w:rsidR="00AA6BBF" w:rsidRPr="00652D3F" w:rsidRDefault="00AA6BBF">
            <w:pPr>
              <w:pStyle w:val="Underskrifter"/>
              <w:spacing w:before="240"/>
            </w:pPr>
          </w:p>
        </w:tc>
      </w:tr>
      <w:tr w:rsidR="00000000" w:rsidRPr="00652D3F">
        <w:trPr>
          <w:cantSplit/>
        </w:trPr>
        <w:tc>
          <w:tcPr>
            <w:tcW w:w="3046" w:type="dxa"/>
          </w:tcPr>
          <w:p w:rsidR="00AA6BBF" w:rsidRPr="00652D3F" w:rsidRDefault="00AA6BBF">
            <w:pPr>
              <w:pStyle w:val="Underskrifter"/>
            </w:pPr>
            <w:r w:rsidRPr="00652D3F">
              <w:t>Thomas Bodström (s)</w:t>
            </w:r>
          </w:p>
        </w:tc>
        <w:tc>
          <w:tcPr>
            <w:tcW w:w="3046" w:type="dxa"/>
          </w:tcPr>
          <w:p w:rsidR="00AA6BBF" w:rsidRPr="00652D3F" w:rsidRDefault="00AA6BBF">
            <w:pPr>
              <w:pStyle w:val="Underskrifter"/>
            </w:pPr>
          </w:p>
        </w:tc>
      </w:tr>
      <w:tr w:rsidR="00000000" w:rsidRPr="00652D3F">
        <w:trPr>
          <w:cantSplit/>
        </w:trPr>
        <w:tc>
          <w:tcPr>
            <w:tcW w:w="3046" w:type="dxa"/>
          </w:tcPr>
          <w:p w:rsidR="00AA6BBF" w:rsidRPr="00652D3F" w:rsidRDefault="00AA6BBF">
            <w:pPr>
              <w:pStyle w:val="Underskrifter"/>
            </w:pPr>
            <w:r w:rsidRPr="00652D3F">
              <w:t>Margareta Persson (s)</w:t>
            </w:r>
          </w:p>
        </w:tc>
        <w:tc>
          <w:tcPr>
            <w:tcW w:w="3046" w:type="dxa"/>
          </w:tcPr>
          <w:p w:rsidR="00AA6BBF" w:rsidRPr="00652D3F" w:rsidRDefault="00AA6BBF">
            <w:pPr>
              <w:pStyle w:val="Underskrifter"/>
            </w:pPr>
            <w:r w:rsidRPr="00652D3F">
              <w:t>Elisebeht Markström (s)</w:t>
            </w:r>
          </w:p>
        </w:tc>
      </w:tr>
      <w:tr w:rsidR="00000000" w:rsidRPr="00652D3F">
        <w:trPr>
          <w:cantSplit/>
        </w:trPr>
        <w:tc>
          <w:tcPr>
            <w:tcW w:w="3046" w:type="dxa"/>
          </w:tcPr>
          <w:p w:rsidR="00AA6BBF" w:rsidRPr="00652D3F" w:rsidRDefault="00AA6BBF">
            <w:pPr>
              <w:pStyle w:val="Underskrifter"/>
            </w:pPr>
            <w:r w:rsidRPr="00652D3F">
              <w:t>Karl Gustav Abramsson (s)</w:t>
            </w:r>
          </w:p>
        </w:tc>
        <w:tc>
          <w:tcPr>
            <w:tcW w:w="3046" w:type="dxa"/>
          </w:tcPr>
          <w:p w:rsidR="00AA6BBF" w:rsidRPr="00652D3F" w:rsidRDefault="00AA6BBF">
            <w:pPr>
              <w:pStyle w:val="Underskrifter"/>
            </w:pPr>
            <w:r w:rsidRPr="00652D3F">
              <w:t>Christer Adelsbo (s)</w:t>
            </w:r>
          </w:p>
        </w:tc>
      </w:tr>
      <w:tr w:rsidR="00000000" w:rsidRPr="00652D3F">
        <w:trPr>
          <w:cantSplit/>
        </w:trPr>
        <w:tc>
          <w:tcPr>
            <w:tcW w:w="3046" w:type="dxa"/>
          </w:tcPr>
          <w:p w:rsidR="00AA6BBF" w:rsidRPr="00652D3F" w:rsidRDefault="00AA6BBF">
            <w:pPr>
              <w:pStyle w:val="Underskrifter"/>
            </w:pPr>
            <w:r w:rsidRPr="00652D3F">
              <w:t>Kerstin Haglö (s)</w:t>
            </w:r>
          </w:p>
        </w:tc>
        <w:tc>
          <w:tcPr>
            <w:tcW w:w="3046" w:type="dxa"/>
          </w:tcPr>
          <w:p w:rsidR="00AA6BBF" w:rsidRPr="00652D3F" w:rsidRDefault="00AA6BBF">
            <w:pPr>
              <w:pStyle w:val="Underskrifter"/>
            </w:pPr>
            <w:r w:rsidRPr="00652D3F">
              <w:t>Maryam Yazdanfar (s)</w:t>
            </w:r>
          </w:p>
        </w:tc>
      </w:tr>
      <w:tr w:rsidR="00000000" w:rsidRPr="00652D3F">
        <w:trPr>
          <w:cantSplit/>
        </w:trPr>
        <w:tc>
          <w:tcPr>
            <w:tcW w:w="3046" w:type="dxa"/>
          </w:tcPr>
          <w:p w:rsidR="00AA6BBF" w:rsidRPr="00652D3F" w:rsidRDefault="00AA6BBF">
            <w:pPr>
              <w:pStyle w:val="Underskrifter"/>
            </w:pPr>
            <w:r w:rsidRPr="00652D3F">
              <w:t>Lena Olsson (v)</w:t>
            </w:r>
          </w:p>
        </w:tc>
        <w:tc>
          <w:tcPr>
            <w:tcW w:w="3046" w:type="dxa"/>
          </w:tcPr>
          <w:p w:rsidR="00AA6BBF" w:rsidRPr="00652D3F" w:rsidRDefault="00AA6BBF">
            <w:pPr>
              <w:pStyle w:val="Underskrifter"/>
            </w:pPr>
            <w:r w:rsidRPr="00652D3F">
              <w:t>Mehmet Kaplan (mp)</w:t>
            </w:r>
          </w:p>
        </w:tc>
      </w:tr>
    </w:tbl>
    <w:p w:rsidR="00AA6BBF" w:rsidRPr="00652D3F" w:rsidRDefault="00AA6BBF">
      <w:pPr>
        <w:pStyle w:val="Normaltindrag"/>
      </w:pPr>
    </w:p>
    <w:sectPr w:rsidR="00AA6BBF" w:rsidRPr="00652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BBF" w:rsidRPr="00652D3F" w:rsidRDefault="00AA6BBF">
      <w:r w:rsidRPr="00652D3F">
        <w:separator/>
      </w:r>
    </w:p>
  </w:endnote>
  <w:endnote w:type="continuationSeparator" w:id="0">
    <w:p w:rsidR="00AA6BBF" w:rsidRPr="00652D3F" w:rsidRDefault="00AA6BBF">
      <w:r w:rsidRPr="00652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652D3F">
    <w:pPr>
      <w:pStyle w:val="Sidfot"/>
    </w:pPr>
    <w:r w:rsidRPr="00652D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388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BBF" w:rsidRDefault="00AA6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BBF" w:rsidRDefault="00AA6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652D3F">
    <w:pPr>
      <w:pStyle w:val="Sidfot"/>
    </w:pPr>
    <w:r w:rsidRPr="00652D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9240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BBF" w:rsidRDefault="00AA6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BBF" w:rsidRDefault="00AA6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652D3F">
    <w:pPr>
      <w:pStyle w:val="Sidfot"/>
    </w:pPr>
    <w:r w:rsidRPr="00652D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361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BBF" w:rsidRDefault="00AA6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BBF" w:rsidRDefault="00AA6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BBF" w:rsidRPr="00652D3F" w:rsidRDefault="00AA6BBF">
      <w:r w:rsidRPr="00652D3F">
        <w:separator/>
      </w:r>
    </w:p>
  </w:footnote>
  <w:footnote w:type="continuationSeparator" w:id="0">
    <w:p w:rsidR="00AA6BBF" w:rsidRPr="00652D3F" w:rsidRDefault="00AA6BBF">
      <w:r w:rsidRPr="00652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652D3F">
    <w:pPr>
      <w:pStyle w:val="Sidhuvud"/>
    </w:pPr>
    <w:r w:rsidRPr="00652D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196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BBF" w:rsidRDefault="00AA6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BBF" w:rsidRDefault="00AA6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652D3F">
    <w:pPr>
      <w:pStyle w:val="Sidhuvud"/>
    </w:pPr>
    <w:r w:rsidRPr="00652D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736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BBF" w:rsidRDefault="00AA6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BBF" w:rsidRDefault="00AA6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BBF" w:rsidRPr="00652D3F" w:rsidRDefault="00AA6BBF">
    <w:pPr>
      <w:pStyle w:val="FSHNormal"/>
      <w:tabs>
        <w:tab w:val="right" w:pos="5840"/>
      </w:tabs>
    </w:pPr>
    <w:r w:rsidRPr="00652D3F">
      <w:br/>
    </w:r>
    <w:r w:rsidRPr="00652D3F">
      <w:fldChar w:fldCharType="begin" w:fldLock="1"/>
    </w:r>
    <w:r w:rsidRPr="00652D3F">
      <w:instrText xml:space="preserve"> DOCPROPERTY</w:instrText>
    </w:r>
    <w:r w:rsidRPr="00652D3F">
      <w:rPr>
        <w:sz w:val="18"/>
      </w:rPr>
      <w:instrText xml:space="preserve"> "YearUser" *\charformat </w:instrText>
    </w:r>
    <w:r w:rsidRPr="00652D3F">
      <w:fldChar w:fldCharType="separate"/>
    </w:r>
    <w:r w:rsidRPr="00652D3F">
      <w:t>2007/08</w:t>
    </w:r>
    <w:r w:rsidRPr="00652D3F">
      <w:fldChar w:fldCharType="end"/>
    </w:r>
    <w:r w:rsidRPr="00652D3F">
      <w:t xml:space="preserve"> </w:t>
    </w:r>
    <w:r w:rsidRPr="00652D3F">
      <w:tab/>
      <w:t xml:space="preserve">mnr: </w:t>
    </w:r>
    <w:r w:rsidRPr="00652D3F">
      <w:fldChar w:fldCharType="begin" w:fldLock="1"/>
    </w:r>
    <w:r w:rsidRPr="00652D3F">
      <w:instrText xml:space="preserve"> DOCPROPERTY</w:instrText>
    </w:r>
    <w:r w:rsidRPr="00652D3F">
      <w:rPr>
        <w:sz w:val="18"/>
      </w:rPr>
      <w:instrText xml:space="preserve"> "Motionsnummer" *\charformat </w:instrText>
    </w:r>
    <w:r w:rsidRPr="00652D3F">
      <w:fldChar w:fldCharType="separate"/>
    </w:r>
    <w:r w:rsidRPr="00652D3F">
      <w:t>Ju36</w:t>
    </w:r>
    <w:r w:rsidRPr="00652D3F">
      <w:fldChar w:fldCharType="end"/>
    </w:r>
    <w:r w:rsidRPr="00652D3F">
      <w:br/>
    </w:r>
    <w:r w:rsidRPr="00652D3F">
      <w:fldChar w:fldCharType="begin" w:fldLock="1"/>
    </w:r>
    <w:r w:rsidRPr="00652D3F">
      <w:instrText xml:space="preserve"> DOCPROPERTY</w:instrText>
    </w:r>
    <w:r w:rsidRPr="00652D3F">
      <w:rPr>
        <w:sz w:val="18"/>
      </w:rPr>
      <w:instrText xml:space="preserve"> "Samling" *\charformat </w:instrText>
    </w:r>
    <w:r w:rsidRPr="00652D3F">
      <w:fldChar w:fldCharType="end"/>
    </w:r>
    <w:r w:rsidRPr="00652D3F">
      <w:tab/>
      <w:t xml:space="preserve">pnr: </w:t>
    </w:r>
    <w:r w:rsidRPr="00652D3F">
      <w:fldChar w:fldCharType="begin" w:fldLock="1"/>
    </w:r>
    <w:r w:rsidRPr="00652D3F">
      <w:instrText xml:space="preserve"> DOCPROPERTY</w:instrText>
    </w:r>
    <w:r w:rsidRPr="00652D3F">
      <w:rPr>
        <w:sz w:val="18"/>
      </w:rPr>
      <w:instrText xml:space="preserve"> "Partinummer" *\charformat </w:instrText>
    </w:r>
    <w:r w:rsidRPr="00652D3F">
      <w:fldChar w:fldCharType="separate"/>
    </w:r>
    <w:r w:rsidRPr="00652D3F">
      <w:t>-s96014</w:t>
    </w:r>
    <w:r w:rsidRPr="00652D3F">
      <w:fldChar w:fldCharType="end"/>
    </w:r>
  </w:p>
  <w:p w:rsidR="00AA6BBF" w:rsidRPr="00652D3F" w:rsidRDefault="00AA6BBF">
    <w:pPr>
      <w:pStyle w:val="FSHRub1"/>
    </w:pPr>
    <w:r w:rsidRPr="00652D3F">
      <w:t>Motion till riksdagen</w:t>
    </w:r>
    <w:r w:rsidRPr="00652D3F">
      <w:br/>
    </w:r>
    <w:r w:rsidRPr="00652D3F">
      <w:fldChar w:fldCharType="begin" w:fldLock="1"/>
    </w:r>
    <w:r w:rsidRPr="00652D3F">
      <w:instrText xml:space="preserve"> DOCPROPERTY "YearUser" *\charformat </w:instrText>
    </w:r>
    <w:r w:rsidRPr="00652D3F">
      <w:fldChar w:fldCharType="separate"/>
    </w:r>
    <w:r w:rsidRPr="00652D3F">
      <w:t>2007/08</w:t>
    </w:r>
    <w:r w:rsidRPr="00652D3F">
      <w:fldChar w:fldCharType="end"/>
    </w:r>
    <w:r w:rsidRPr="00652D3F">
      <w:t>:</w:t>
    </w:r>
    <w:r w:rsidRPr="00652D3F">
      <w:fldChar w:fldCharType="begin" w:fldLock="1"/>
    </w:r>
    <w:r w:rsidRPr="00652D3F">
      <w:instrText xml:space="preserve"> DOCPROPERTY "Motionsnummer" *\charformat </w:instrText>
    </w:r>
    <w:r w:rsidRPr="00652D3F">
      <w:fldChar w:fldCharType="separate"/>
    </w:r>
    <w:r w:rsidRPr="00652D3F">
      <w:t>Ju36</w:t>
    </w:r>
    <w:r w:rsidRPr="00652D3F">
      <w:fldChar w:fldCharType="end"/>
    </w:r>
  </w:p>
  <w:p w:rsidR="00AA6BBF" w:rsidRPr="00652D3F" w:rsidRDefault="00AA6BBF">
    <w:pPr>
      <w:pStyle w:val="FSHNormalS5"/>
    </w:pPr>
    <w:r w:rsidRPr="00652D3F">
      <w:fldChar w:fldCharType="begin" w:fldLock="1"/>
    </w:r>
    <w:r w:rsidRPr="00652D3F">
      <w:instrText xml:space="preserve"> DOCPROPERTY "MotionarText" *\charformat </w:instrText>
    </w:r>
    <w:r w:rsidRPr="00652D3F">
      <w:fldChar w:fldCharType="separate"/>
    </w:r>
    <w:r w:rsidRPr="00652D3F">
      <w:t>av Thomas Bodström m.fl. (s, v, mp)</w:t>
    </w:r>
    <w:r w:rsidRPr="00652D3F">
      <w:fldChar w:fldCharType="end"/>
    </w:r>
    <w:r w:rsidRPr="00652D3F">
      <w:br/>
    </w:r>
    <w:r w:rsidRPr="00652D3F">
      <w:fldChar w:fldCharType="begin" w:fldLock="1"/>
    </w:r>
    <w:r w:rsidRPr="00652D3F">
      <w:instrText xml:space="preserve"> DOCPROPERTY "SvarFrasKort" *\charformat </w:instrText>
    </w:r>
    <w:r w:rsidRPr="00652D3F">
      <w:fldChar w:fldCharType="separate"/>
    </w:r>
    <w:r w:rsidRPr="00652D3F">
      <w:t>med anledning av prop. 2007/08:139</w:t>
    </w:r>
    <w:r w:rsidRPr="00652D3F">
      <w:fldChar w:fldCharType="end"/>
    </w:r>
  </w:p>
  <w:p w:rsidR="00AA6BBF" w:rsidRPr="00652D3F" w:rsidRDefault="00AA6BBF">
    <w:pPr>
      <w:pStyle w:val="FSHTitel"/>
    </w:pPr>
    <w:r w:rsidRPr="00652D3F">
      <w:fldChar w:fldCharType="begin" w:fldLock="1"/>
    </w:r>
    <w:r w:rsidRPr="00652D3F">
      <w:instrText xml:space="preserve"> DOCPROPERTY</w:instrText>
    </w:r>
    <w:r w:rsidRPr="00652D3F">
      <w:rPr>
        <w:sz w:val="18"/>
      </w:rPr>
      <w:instrText xml:space="preserve"> "RubrikSvar" *\charformat </w:instrText>
    </w:r>
    <w:r w:rsidRPr="00652D3F">
      <w:fldChar w:fldCharType="separate"/>
    </w:r>
    <w:r w:rsidRPr="00652D3F">
      <w:t>En modernare rättegång – några ytterligare frågor</w:t>
    </w:r>
    <w:r w:rsidRPr="00652D3F">
      <w:fldChar w:fldCharType="end"/>
    </w:r>
  </w:p>
  <w:p w:rsidR="00AA6BBF" w:rsidRPr="00652D3F" w:rsidRDefault="00AA6BBF">
    <w:pPr>
      <w:pStyle w:val="Normal00"/>
    </w:pPr>
  </w:p>
  <w:p w:rsidR="00AA6BBF" w:rsidRPr="00652D3F" w:rsidRDefault="00AA6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4C3BA7"/>
    <w:multiLevelType w:val="hybridMultilevel"/>
    <w:tmpl w:val="FE885734"/>
    <w:lvl w:ilvl="0" w:tplc="18AA72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9127095">
    <w:abstractNumId w:val="8"/>
  </w:num>
  <w:num w:numId="2" w16cid:durableId="1651523191">
    <w:abstractNumId w:val="9"/>
  </w:num>
  <w:num w:numId="3" w16cid:durableId="405807130">
    <w:abstractNumId w:val="8"/>
  </w:num>
  <w:num w:numId="4" w16cid:durableId="1337423380">
    <w:abstractNumId w:val="9"/>
  </w:num>
  <w:num w:numId="5" w16cid:durableId="741372408">
    <w:abstractNumId w:val="13"/>
  </w:num>
  <w:num w:numId="6" w16cid:durableId="38362287">
    <w:abstractNumId w:val="10"/>
  </w:num>
  <w:num w:numId="7" w16cid:durableId="2070224092">
    <w:abstractNumId w:val="11"/>
  </w:num>
  <w:num w:numId="8" w16cid:durableId="1419016973">
    <w:abstractNumId w:val="12"/>
  </w:num>
  <w:num w:numId="9" w16cid:durableId="2018725987">
    <w:abstractNumId w:val="8"/>
  </w:num>
  <w:num w:numId="10" w16cid:durableId="680936373">
    <w:abstractNumId w:val="3"/>
  </w:num>
  <w:num w:numId="11" w16cid:durableId="822045765">
    <w:abstractNumId w:val="2"/>
  </w:num>
  <w:num w:numId="12" w16cid:durableId="1819032176">
    <w:abstractNumId w:val="1"/>
  </w:num>
  <w:num w:numId="13" w16cid:durableId="723257091">
    <w:abstractNumId w:val="0"/>
  </w:num>
  <w:num w:numId="14" w16cid:durableId="990401402">
    <w:abstractNumId w:val="9"/>
  </w:num>
  <w:num w:numId="15" w16cid:durableId="1051925305">
    <w:abstractNumId w:val="7"/>
  </w:num>
  <w:num w:numId="16" w16cid:durableId="241598281">
    <w:abstractNumId w:val="6"/>
  </w:num>
  <w:num w:numId="17" w16cid:durableId="2033915356">
    <w:abstractNumId w:val="5"/>
  </w:num>
  <w:num w:numId="18" w16cid:durableId="1083144733">
    <w:abstractNumId w:val="4"/>
  </w:num>
  <w:num w:numId="19" w16cid:durableId="1808547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6"/>
    <w:docVar w:name="PersonGUIDs" w:val="{349DFFC3-1610-4F4F-810F-7A45AFC8CD38},{D76AF1E5-B576-4E14-BD0B-CCB5014CB7C9},{12313DE3-0ED4-48A9-946A-0B9E4D3263E3},{F076CD40-6878-452F-A7A2-55734F5EB70B},{90EB44D1-F259-42E3-B2FF-B3EA988BF735},{913ECFEA-3CBC-48C9-A9B4-3509B8B5DE6D},{FDC08393-1644-4EA5-958C-632563107604},{5E1F5B3E-DDB9-4605-85F6-1CAF1124E96C},{118C048D-818B-4EE9-99AD-DE1F328BC164}"/>
  </w:docVars>
  <w:rsids>
    <w:rsidRoot w:val="00062786"/>
    <w:rsid w:val="00062786"/>
    <w:rsid w:val="00652D3F"/>
    <w:rsid w:val="00AA6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57960-B075-4E0D-B751-26FE8553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2543</Characters>
  <Application>Microsoft Office Word</Application>
  <DocSecurity>4</DocSecurity>
  <Lines>52</Lines>
  <Paragraphs>22</Paragraphs>
  <ScaleCrop>false</ScaleCrop>
  <HeadingPairs>
    <vt:vector size="2" baseType="variant">
      <vt:variant>
        <vt:lpstr>Rubrik</vt:lpstr>
      </vt:variant>
      <vt:variant>
        <vt:i4>1</vt:i4>
      </vt:variant>
    </vt:vector>
  </HeadingPairs>
  <TitlesOfParts>
    <vt:vector size="1" baseType="lpstr">
      <vt:lpstr>-s96014</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-s96014</dc:title>
  <dc:subject>-s96014</dc:subject>
  <dc:creator>Riksdagen</dc:creator>
  <cp:keywords>Riksdagen</cp:keywords>
  <dc:description>TKG-ktrl, MSMQ4mb, PersReg-Distribution mm</dc:description>
  <cp:lastModifiedBy>Lars Brink</cp:lastModifiedBy>
  <cp:revision>2</cp:revision>
  <cp:lastPrinted>2008-05-09T10:50:00Z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mot2000_492_2008-05-06</vt:lpwstr>
  </property>
  <property fmtid="{D5CDD505-2E9C-101B-9397-08002B2CF9AE}" pid="3" name="version">
    <vt:lpwstr>mot2000_492_2008-05-06</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2007/08:139 En modernare rättegång – några ytterligare frågor</vt:lpwstr>
  </property>
  <property fmtid="{D5CDD505-2E9C-101B-9397-08002B2CF9AE}" pid="11" name="SvarFrasKort">
    <vt:lpwstr>med anledning av prop. 2007/08:139</vt:lpwstr>
  </property>
  <property fmtid="{D5CDD505-2E9C-101B-9397-08002B2CF9AE}" pid="12" name="Svar">
    <vt:lpwstr>Proposition</vt:lpwstr>
  </property>
  <property fmtid="{D5CDD505-2E9C-101B-9397-08002B2CF9AE}" pid="13" name="SvarNr">
    <vt:lpwstr>2007/08:139</vt:lpwstr>
  </property>
  <property fmtid="{D5CDD505-2E9C-101B-9397-08002B2CF9AE}" pid="14" name="RubrikSvar">
    <vt:lpwstr>En modernare rättegång – några ytterligare 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-s96014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Thomas Bodström m.fl. (s, v, mp)</vt:lpwstr>
  </property>
  <property fmtid="{D5CDD505-2E9C-101B-9397-08002B2CF9AE}" pid="26" name="MotionarLista">
    <vt:lpwstr>Bodström, Thomas (s)\Persson, Margareta (s)\Markström, Elisebeht (s)\Abramsson, Karl Gustav (s)\Adelsbo, Christer (s)\Haglö, Kerstin (s)\Yazdanfar, Maryam (s)\Olsson, Lena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 Lena Olsson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Ju36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20072008000000000115000960140070</vt:lpwstr>
  </property>
  <property fmtid="{D5CDD505-2E9C-101B-9397-08002B2CF9AE}" pid="47" name="datum">
    <vt:lpwstr>080506</vt:lpwstr>
  </property>
  <property fmtid="{D5CDD505-2E9C-101B-9397-08002B2CF9AE}" pid="48" name="avsändar-e-post">
    <vt:lpwstr>lars.westbratt@riksdagen.se</vt:lpwstr>
  </property>
  <property fmtid="{D5CDD505-2E9C-101B-9397-08002B2CF9AE}" pid="49" name="id">
    <vt:lpwstr>20072008000000000115000960140070</vt:lpwstr>
  </property>
  <property fmtid="{D5CDD505-2E9C-101B-9397-08002B2CF9AE}" pid="50" name="nummer">
    <vt:lpwstr>36</vt:lpwstr>
  </property>
  <property fmtid="{D5CDD505-2E9C-101B-9397-08002B2CF9AE}" pid="51" name="utskottsbeteckning">
    <vt:lpwstr>Ju</vt:lpwstr>
  </property>
  <property fmtid="{D5CDD505-2E9C-101B-9397-08002B2CF9AE}" pid="52" name="GlobalUID">
    <vt:lpwstr>{D04A72DF-52C3-4DF9-9255-AB851B221517}</vt:lpwstr>
  </property>
  <property fmtid="{D5CDD505-2E9C-101B-9397-08002B2CF9AE}" pid="53" name="Överföringar">
    <vt:i4>0</vt:i4>
  </property>
  <property fmtid="{D5CDD505-2E9C-101B-9397-08002B2CF9AE}" pid="54" name="Checksum">
    <vt:lpwstr>*1006380920975*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080509 12:51:04.875</vt:lpwstr>
  </property>
  <property fmtid="{D5CDD505-2E9C-101B-9397-08002B2CF9AE}" pid="58" name="urixGuid">
    <vt:lpwstr>{087F09A1-2A5B-480F-B955-77D869D44F9E}</vt:lpwstr>
  </property>
</Properties>
</file>