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DEEFA" w14:textId="77777777" w:rsidR="006E04A4" w:rsidRPr="00CD7560" w:rsidRDefault="001D5B4B">
      <w:pPr>
        <w:pStyle w:val="Dokumentbeteckning"/>
        <w:rPr>
          <w:u w:val="single"/>
        </w:rPr>
      </w:pPr>
      <w:bookmarkStart w:id="0" w:name="DocumentYear"/>
      <w:r>
        <w:t>2017/18</w:t>
      </w:r>
      <w:bookmarkEnd w:id="0"/>
      <w:r>
        <w:t>:</w:t>
      </w:r>
      <w:bookmarkStart w:id="1" w:name="DocumentNumber"/>
      <w:r>
        <w:t>116</w:t>
      </w:r>
      <w:bookmarkEnd w:id="1"/>
    </w:p>
    <w:p w14:paraId="664DEEFB" w14:textId="77777777" w:rsidR="006E04A4" w:rsidRDefault="001D5B4B">
      <w:pPr>
        <w:pStyle w:val="Datum"/>
        <w:outlineLvl w:val="0"/>
      </w:pPr>
      <w:bookmarkStart w:id="2" w:name="DocumentDate"/>
      <w:r>
        <w:t>Tisdagen den 22 maj 2018</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305E09" w14:paraId="664DEF00" w14:textId="77777777" w:rsidTr="00E47117">
        <w:trPr>
          <w:cantSplit/>
        </w:trPr>
        <w:tc>
          <w:tcPr>
            <w:tcW w:w="454" w:type="dxa"/>
          </w:tcPr>
          <w:p w14:paraId="664DEEFC" w14:textId="77777777" w:rsidR="006E04A4" w:rsidRDefault="001D5B4B">
            <w:pPr>
              <w:pStyle w:val="Plenum"/>
              <w:tabs>
                <w:tab w:val="clear" w:pos="1418"/>
              </w:tabs>
            </w:pPr>
            <w:r>
              <w:t>Kl.</w:t>
            </w:r>
          </w:p>
        </w:tc>
        <w:tc>
          <w:tcPr>
            <w:tcW w:w="1134" w:type="dxa"/>
            <w:gridSpan w:val="2"/>
          </w:tcPr>
          <w:p w14:paraId="664DEEFD" w14:textId="77777777" w:rsidR="006E04A4" w:rsidRDefault="001D5B4B">
            <w:pPr>
              <w:pStyle w:val="Plenum"/>
              <w:tabs>
                <w:tab w:val="clear" w:pos="1418"/>
              </w:tabs>
              <w:jc w:val="right"/>
            </w:pPr>
            <w:bookmarkStart w:id="3" w:name="StartTidSchema"/>
            <w:bookmarkEnd w:id="3"/>
            <w:r>
              <w:t>13.00</w:t>
            </w:r>
          </w:p>
        </w:tc>
        <w:tc>
          <w:tcPr>
            <w:tcW w:w="397" w:type="dxa"/>
            <w:gridSpan w:val="2"/>
          </w:tcPr>
          <w:p w14:paraId="664DEEFE" w14:textId="77777777" w:rsidR="006E04A4" w:rsidRDefault="001D5B4B"/>
        </w:tc>
        <w:tc>
          <w:tcPr>
            <w:tcW w:w="7512" w:type="dxa"/>
            <w:gridSpan w:val="2"/>
          </w:tcPr>
          <w:p w14:paraId="664DEEFF" w14:textId="77777777" w:rsidR="006E04A4" w:rsidRDefault="001D5B4B">
            <w:pPr>
              <w:pStyle w:val="Plenum"/>
              <w:tabs>
                <w:tab w:val="clear" w:pos="1418"/>
              </w:tabs>
              <w:ind w:right="1"/>
            </w:pPr>
            <w:r>
              <w:t>Arbetsplenum</w:t>
            </w:r>
          </w:p>
        </w:tc>
      </w:tr>
      <w:tr w:rsidR="00305E09" w14:paraId="664DEF05" w14:textId="77777777" w:rsidTr="00E47117">
        <w:trPr>
          <w:gridAfter w:val="1"/>
          <w:wAfter w:w="283" w:type="dxa"/>
          <w:cantSplit/>
        </w:trPr>
        <w:tc>
          <w:tcPr>
            <w:tcW w:w="454" w:type="dxa"/>
          </w:tcPr>
          <w:p w14:paraId="664DEF01" w14:textId="77777777" w:rsidR="006E04A4" w:rsidRDefault="001D5B4B"/>
        </w:tc>
        <w:tc>
          <w:tcPr>
            <w:tcW w:w="851" w:type="dxa"/>
          </w:tcPr>
          <w:p w14:paraId="664DEF02" w14:textId="77777777" w:rsidR="006E04A4" w:rsidRDefault="001D5B4B">
            <w:pPr>
              <w:jc w:val="right"/>
            </w:pPr>
          </w:p>
        </w:tc>
        <w:tc>
          <w:tcPr>
            <w:tcW w:w="397" w:type="dxa"/>
            <w:gridSpan w:val="2"/>
          </w:tcPr>
          <w:p w14:paraId="664DEF03" w14:textId="77777777" w:rsidR="006E04A4" w:rsidRDefault="001D5B4B"/>
        </w:tc>
        <w:tc>
          <w:tcPr>
            <w:tcW w:w="7512" w:type="dxa"/>
            <w:gridSpan w:val="2"/>
          </w:tcPr>
          <w:p w14:paraId="664DEF04" w14:textId="77777777" w:rsidR="006E04A4" w:rsidRDefault="001D5B4B">
            <w:pPr>
              <w:pStyle w:val="Plenum"/>
              <w:tabs>
                <w:tab w:val="clear" w:pos="1418"/>
              </w:tabs>
              <w:ind w:right="1"/>
            </w:pPr>
            <w:r>
              <w:t xml:space="preserve">   (uppehåll för gruppmöte ca kl. 16.00-18.00)</w:t>
            </w:r>
          </w:p>
        </w:tc>
      </w:tr>
    </w:tbl>
    <w:p w14:paraId="664DEF06" w14:textId="77777777" w:rsidR="006E04A4" w:rsidRDefault="001D5B4B">
      <w:pPr>
        <w:pStyle w:val="StreckLngt"/>
      </w:pPr>
      <w:r>
        <w:tab/>
      </w:r>
    </w:p>
    <w:p w14:paraId="664DEF07" w14:textId="77777777" w:rsidR="00121B42" w:rsidRDefault="001D5B4B" w:rsidP="00121B42">
      <w:pPr>
        <w:pStyle w:val="Blankrad"/>
      </w:pPr>
      <w:r>
        <w:t xml:space="preserve">      </w:t>
      </w:r>
    </w:p>
    <w:p w14:paraId="664DEF08" w14:textId="77777777" w:rsidR="00CF242C" w:rsidRDefault="001D5B4B"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05E09" w14:paraId="664DEF0C" w14:textId="77777777" w:rsidTr="00055526">
        <w:trPr>
          <w:cantSplit/>
        </w:trPr>
        <w:tc>
          <w:tcPr>
            <w:tcW w:w="567" w:type="dxa"/>
          </w:tcPr>
          <w:p w14:paraId="664DEF09" w14:textId="77777777" w:rsidR="001D7AF0" w:rsidRDefault="001D5B4B" w:rsidP="00C84F80">
            <w:pPr>
              <w:keepNext/>
            </w:pPr>
          </w:p>
        </w:tc>
        <w:tc>
          <w:tcPr>
            <w:tcW w:w="6663" w:type="dxa"/>
          </w:tcPr>
          <w:p w14:paraId="664DEF0A" w14:textId="77777777" w:rsidR="006E04A4" w:rsidRDefault="001D5B4B" w:rsidP="000326E3">
            <w:pPr>
              <w:pStyle w:val="HuvudrubrikEnsam"/>
              <w:keepNext/>
            </w:pPr>
            <w:r>
              <w:t>Anmälan om ny riksdagsledamot</w:t>
            </w:r>
          </w:p>
        </w:tc>
        <w:tc>
          <w:tcPr>
            <w:tcW w:w="2055" w:type="dxa"/>
          </w:tcPr>
          <w:p w14:paraId="664DEF0B" w14:textId="77777777" w:rsidR="006E04A4" w:rsidRDefault="001D5B4B" w:rsidP="00C84F80">
            <w:pPr>
              <w:keepNext/>
            </w:pPr>
          </w:p>
        </w:tc>
      </w:tr>
      <w:tr w:rsidR="00305E09" w14:paraId="664DEF10" w14:textId="77777777" w:rsidTr="00055526">
        <w:trPr>
          <w:cantSplit/>
        </w:trPr>
        <w:tc>
          <w:tcPr>
            <w:tcW w:w="567" w:type="dxa"/>
          </w:tcPr>
          <w:p w14:paraId="664DEF0D" w14:textId="77777777" w:rsidR="001D7AF0" w:rsidRDefault="001D5B4B" w:rsidP="00C84F80">
            <w:pPr>
              <w:pStyle w:val="FlistaNrText"/>
            </w:pPr>
            <w:r>
              <w:t>1</w:t>
            </w:r>
          </w:p>
        </w:tc>
        <w:tc>
          <w:tcPr>
            <w:tcW w:w="6663" w:type="dxa"/>
          </w:tcPr>
          <w:p w14:paraId="664DEF0E" w14:textId="77777777" w:rsidR="006E04A4" w:rsidRDefault="001D5B4B" w:rsidP="000326E3">
            <w:r>
              <w:t>Leif Hård (S) som ledamot i riksdagen fr.o.m. den 18 maj</w:t>
            </w:r>
          </w:p>
        </w:tc>
        <w:tc>
          <w:tcPr>
            <w:tcW w:w="2055" w:type="dxa"/>
          </w:tcPr>
          <w:p w14:paraId="664DEF0F" w14:textId="77777777" w:rsidR="006E04A4" w:rsidRDefault="001D5B4B" w:rsidP="00C84F80"/>
        </w:tc>
      </w:tr>
      <w:tr w:rsidR="00305E09" w14:paraId="664DEF14" w14:textId="77777777" w:rsidTr="00055526">
        <w:trPr>
          <w:cantSplit/>
        </w:trPr>
        <w:tc>
          <w:tcPr>
            <w:tcW w:w="567" w:type="dxa"/>
          </w:tcPr>
          <w:p w14:paraId="664DEF11" w14:textId="77777777" w:rsidR="001D7AF0" w:rsidRDefault="001D5B4B" w:rsidP="00C84F80">
            <w:pPr>
              <w:keepNext/>
            </w:pPr>
          </w:p>
        </w:tc>
        <w:tc>
          <w:tcPr>
            <w:tcW w:w="6663" w:type="dxa"/>
          </w:tcPr>
          <w:p w14:paraId="664DEF12" w14:textId="77777777" w:rsidR="006E04A4" w:rsidRDefault="001D5B4B" w:rsidP="000326E3">
            <w:pPr>
              <w:pStyle w:val="HuvudrubrikEnsam"/>
              <w:keepNext/>
            </w:pPr>
            <w:r>
              <w:t>Anmälan om faktapromemorior</w:t>
            </w:r>
          </w:p>
        </w:tc>
        <w:tc>
          <w:tcPr>
            <w:tcW w:w="2055" w:type="dxa"/>
          </w:tcPr>
          <w:p w14:paraId="664DEF13" w14:textId="77777777" w:rsidR="006E04A4" w:rsidRDefault="001D5B4B" w:rsidP="00C84F80">
            <w:pPr>
              <w:pStyle w:val="HuvudrubrikKolumn3"/>
              <w:keepNext/>
            </w:pPr>
            <w:r>
              <w:t>Ansvarigt utskott</w:t>
            </w:r>
          </w:p>
        </w:tc>
      </w:tr>
      <w:tr w:rsidR="00305E09" w14:paraId="664DEF18" w14:textId="77777777" w:rsidTr="00055526">
        <w:trPr>
          <w:cantSplit/>
        </w:trPr>
        <w:tc>
          <w:tcPr>
            <w:tcW w:w="567" w:type="dxa"/>
          </w:tcPr>
          <w:p w14:paraId="664DEF15" w14:textId="77777777" w:rsidR="001D7AF0" w:rsidRDefault="001D5B4B" w:rsidP="00C84F80">
            <w:pPr>
              <w:pStyle w:val="FlistaNrText"/>
            </w:pPr>
            <w:r>
              <w:t>2</w:t>
            </w:r>
          </w:p>
        </w:tc>
        <w:tc>
          <w:tcPr>
            <w:tcW w:w="6663" w:type="dxa"/>
          </w:tcPr>
          <w:p w14:paraId="664DEF16" w14:textId="77777777" w:rsidR="006E04A4" w:rsidRDefault="001D5B4B" w:rsidP="000326E3">
            <w:r>
              <w:t xml:space="preserve">2017/18:FPM86 Rådsbeslut om frihandelsavtal och investeringsskyddsavtal med Singapore </w:t>
            </w:r>
            <w:r>
              <w:rPr>
                <w:i/>
                <w:iCs/>
              </w:rPr>
              <w:t>COM(2018) 194, COM(2018) 195, COM(2018) 197, COM(2018) 196</w:t>
            </w:r>
          </w:p>
        </w:tc>
        <w:tc>
          <w:tcPr>
            <w:tcW w:w="2055" w:type="dxa"/>
          </w:tcPr>
          <w:p w14:paraId="664DEF17" w14:textId="77777777" w:rsidR="006E04A4" w:rsidRDefault="001D5B4B" w:rsidP="00C84F80">
            <w:r>
              <w:t>NU</w:t>
            </w:r>
          </w:p>
        </w:tc>
      </w:tr>
      <w:tr w:rsidR="00305E09" w14:paraId="664DEF1C" w14:textId="77777777" w:rsidTr="00055526">
        <w:trPr>
          <w:cantSplit/>
        </w:trPr>
        <w:tc>
          <w:tcPr>
            <w:tcW w:w="567" w:type="dxa"/>
          </w:tcPr>
          <w:p w14:paraId="664DEF19" w14:textId="77777777" w:rsidR="001D7AF0" w:rsidRDefault="001D5B4B" w:rsidP="00C84F80">
            <w:pPr>
              <w:pStyle w:val="FlistaNrText"/>
            </w:pPr>
            <w:r>
              <w:t>3</w:t>
            </w:r>
          </w:p>
        </w:tc>
        <w:tc>
          <w:tcPr>
            <w:tcW w:w="6663" w:type="dxa"/>
          </w:tcPr>
          <w:p w14:paraId="664DEF1A" w14:textId="77777777" w:rsidR="006E04A4" w:rsidRDefault="001D5B4B" w:rsidP="000326E3">
            <w:r>
              <w:t xml:space="preserve">2017/18:FPM87 Avtalet om ekonomiskt partnerskap mellan Europeiska unionen och Japan </w:t>
            </w:r>
            <w:r>
              <w:rPr>
                <w:i/>
                <w:iCs/>
              </w:rPr>
              <w:t>COM(2018) 193, COM(2018) 192</w:t>
            </w:r>
          </w:p>
        </w:tc>
        <w:tc>
          <w:tcPr>
            <w:tcW w:w="2055" w:type="dxa"/>
          </w:tcPr>
          <w:p w14:paraId="664DEF1B" w14:textId="77777777" w:rsidR="006E04A4" w:rsidRDefault="001D5B4B" w:rsidP="00C84F80">
            <w:r>
              <w:t>NU</w:t>
            </w:r>
          </w:p>
        </w:tc>
      </w:tr>
      <w:tr w:rsidR="00305E09" w14:paraId="664DEF20" w14:textId="77777777" w:rsidTr="00055526">
        <w:trPr>
          <w:cantSplit/>
        </w:trPr>
        <w:tc>
          <w:tcPr>
            <w:tcW w:w="567" w:type="dxa"/>
          </w:tcPr>
          <w:p w14:paraId="664DEF1D" w14:textId="77777777" w:rsidR="001D7AF0" w:rsidRDefault="001D5B4B" w:rsidP="00C84F80">
            <w:pPr>
              <w:keepNext/>
            </w:pPr>
          </w:p>
        </w:tc>
        <w:tc>
          <w:tcPr>
            <w:tcW w:w="6663" w:type="dxa"/>
          </w:tcPr>
          <w:p w14:paraId="664DEF1E" w14:textId="77777777" w:rsidR="006E04A4" w:rsidRDefault="001D5B4B" w:rsidP="000326E3">
            <w:pPr>
              <w:pStyle w:val="HuvudrubrikEnsam"/>
              <w:keepNext/>
            </w:pPr>
            <w:r>
              <w:t>Ärenden för hänvisning till utskott</w:t>
            </w:r>
          </w:p>
        </w:tc>
        <w:tc>
          <w:tcPr>
            <w:tcW w:w="2055" w:type="dxa"/>
          </w:tcPr>
          <w:p w14:paraId="664DEF1F" w14:textId="77777777" w:rsidR="006E04A4" w:rsidRDefault="001D5B4B" w:rsidP="00C84F80">
            <w:pPr>
              <w:pStyle w:val="HuvudrubrikKolumn3"/>
              <w:keepNext/>
            </w:pPr>
            <w:r>
              <w:t>Förslag</w:t>
            </w:r>
          </w:p>
        </w:tc>
      </w:tr>
      <w:tr w:rsidR="00305E09" w14:paraId="664DEF24" w14:textId="77777777" w:rsidTr="00055526">
        <w:trPr>
          <w:cantSplit/>
        </w:trPr>
        <w:tc>
          <w:tcPr>
            <w:tcW w:w="567" w:type="dxa"/>
          </w:tcPr>
          <w:p w14:paraId="664DEF21" w14:textId="77777777" w:rsidR="001D7AF0" w:rsidRDefault="001D5B4B" w:rsidP="00C84F80">
            <w:pPr>
              <w:keepNext/>
            </w:pPr>
          </w:p>
        </w:tc>
        <w:tc>
          <w:tcPr>
            <w:tcW w:w="6663" w:type="dxa"/>
          </w:tcPr>
          <w:p w14:paraId="664DEF22" w14:textId="77777777" w:rsidR="006E04A4" w:rsidRDefault="001D5B4B" w:rsidP="000326E3">
            <w:pPr>
              <w:pStyle w:val="renderubrik"/>
            </w:pPr>
            <w:r>
              <w:t>Motioner</w:t>
            </w:r>
          </w:p>
        </w:tc>
        <w:tc>
          <w:tcPr>
            <w:tcW w:w="2055" w:type="dxa"/>
          </w:tcPr>
          <w:p w14:paraId="664DEF23" w14:textId="77777777" w:rsidR="006E04A4" w:rsidRDefault="001D5B4B" w:rsidP="00C84F80">
            <w:pPr>
              <w:keepNext/>
            </w:pPr>
          </w:p>
        </w:tc>
      </w:tr>
      <w:tr w:rsidR="00305E09" w14:paraId="664DEF28" w14:textId="77777777" w:rsidTr="00055526">
        <w:trPr>
          <w:cantSplit/>
        </w:trPr>
        <w:tc>
          <w:tcPr>
            <w:tcW w:w="567" w:type="dxa"/>
          </w:tcPr>
          <w:p w14:paraId="664DEF25" w14:textId="77777777" w:rsidR="001D7AF0" w:rsidRDefault="001D5B4B" w:rsidP="00C84F80">
            <w:pPr>
              <w:keepNext/>
            </w:pPr>
          </w:p>
        </w:tc>
        <w:tc>
          <w:tcPr>
            <w:tcW w:w="6663" w:type="dxa"/>
          </w:tcPr>
          <w:p w14:paraId="664DEF26" w14:textId="77777777" w:rsidR="006E04A4" w:rsidRDefault="001D5B4B" w:rsidP="000326E3">
            <w:pPr>
              <w:pStyle w:val="Motionsrubrik"/>
            </w:pPr>
            <w:r>
              <w:t>med anledning av prop. 2017/18:245 Nya skatteregler för företagssektorn</w:t>
            </w:r>
          </w:p>
        </w:tc>
        <w:tc>
          <w:tcPr>
            <w:tcW w:w="2055" w:type="dxa"/>
          </w:tcPr>
          <w:p w14:paraId="664DEF27" w14:textId="77777777" w:rsidR="006E04A4" w:rsidRDefault="001D5B4B" w:rsidP="00C84F80">
            <w:pPr>
              <w:keepNext/>
            </w:pPr>
          </w:p>
        </w:tc>
      </w:tr>
      <w:tr w:rsidR="00305E09" w14:paraId="664DEF2C" w14:textId="77777777" w:rsidTr="00055526">
        <w:trPr>
          <w:cantSplit/>
        </w:trPr>
        <w:tc>
          <w:tcPr>
            <w:tcW w:w="567" w:type="dxa"/>
          </w:tcPr>
          <w:p w14:paraId="664DEF29" w14:textId="77777777" w:rsidR="001D7AF0" w:rsidRDefault="001D5B4B" w:rsidP="00C84F80">
            <w:pPr>
              <w:pStyle w:val="FlistaNrText"/>
            </w:pPr>
            <w:r>
              <w:t>4</w:t>
            </w:r>
          </w:p>
        </w:tc>
        <w:tc>
          <w:tcPr>
            <w:tcW w:w="6663" w:type="dxa"/>
          </w:tcPr>
          <w:p w14:paraId="664DEF2A" w14:textId="77777777" w:rsidR="006E04A4" w:rsidRDefault="001D5B4B" w:rsidP="000326E3">
            <w:r>
              <w:t>2017/18:4186 av Momodou Jallow m.fl. (V)</w:t>
            </w:r>
          </w:p>
        </w:tc>
        <w:tc>
          <w:tcPr>
            <w:tcW w:w="2055" w:type="dxa"/>
          </w:tcPr>
          <w:p w14:paraId="664DEF2B" w14:textId="77777777" w:rsidR="006E04A4" w:rsidRDefault="001D5B4B" w:rsidP="00C84F80">
            <w:r>
              <w:t>SkU</w:t>
            </w:r>
          </w:p>
        </w:tc>
      </w:tr>
      <w:tr w:rsidR="00305E09" w14:paraId="664DEF30" w14:textId="77777777" w:rsidTr="00055526">
        <w:trPr>
          <w:cantSplit/>
        </w:trPr>
        <w:tc>
          <w:tcPr>
            <w:tcW w:w="567" w:type="dxa"/>
          </w:tcPr>
          <w:p w14:paraId="664DEF2D" w14:textId="77777777" w:rsidR="001D7AF0" w:rsidRDefault="001D5B4B" w:rsidP="00C84F80">
            <w:pPr>
              <w:pStyle w:val="FlistaNrText"/>
            </w:pPr>
            <w:r>
              <w:t>5</w:t>
            </w:r>
          </w:p>
        </w:tc>
        <w:tc>
          <w:tcPr>
            <w:tcW w:w="6663" w:type="dxa"/>
          </w:tcPr>
          <w:p w14:paraId="664DEF2E" w14:textId="77777777" w:rsidR="006E04A4" w:rsidRDefault="001D5B4B" w:rsidP="000326E3">
            <w:r>
              <w:t>2017/18:4187 av David Lång (SD)</w:t>
            </w:r>
          </w:p>
        </w:tc>
        <w:tc>
          <w:tcPr>
            <w:tcW w:w="2055" w:type="dxa"/>
          </w:tcPr>
          <w:p w14:paraId="664DEF2F" w14:textId="77777777" w:rsidR="006E04A4" w:rsidRDefault="001D5B4B" w:rsidP="00C84F80">
            <w:r>
              <w:t>SkU</w:t>
            </w:r>
          </w:p>
        </w:tc>
      </w:tr>
      <w:tr w:rsidR="00305E09" w14:paraId="664DEF34" w14:textId="77777777" w:rsidTr="00055526">
        <w:trPr>
          <w:cantSplit/>
        </w:trPr>
        <w:tc>
          <w:tcPr>
            <w:tcW w:w="567" w:type="dxa"/>
          </w:tcPr>
          <w:p w14:paraId="664DEF31" w14:textId="77777777" w:rsidR="001D7AF0" w:rsidRDefault="001D5B4B" w:rsidP="00C84F80">
            <w:pPr>
              <w:pStyle w:val="FlistaNrText"/>
            </w:pPr>
            <w:r>
              <w:t>6</w:t>
            </w:r>
          </w:p>
        </w:tc>
        <w:tc>
          <w:tcPr>
            <w:tcW w:w="6663" w:type="dxa"/>
          </w:tcPr>
          <w:p w14:paraId="664DEF32" w14:textId="77777777" w:rsidR="006E04A4" w:rsidRDefault="001D5B4B" w:rsidP="000326E3">
            <w:r>
              <w:t>2017/18:4188 av Olle Felten och Mikael Jansson (båda -)</w:t>
            </w:r>
          </w:p>
        </w:tc>
        <w:tc>
          <w:tcPr>
            <w:tcW w:w="2055" w:type="dxa"/>
          </w:tcPr>
          <w:p w14:paraId="664DEF33" w14:textId="77777777" w:rsidR="006E04A4" w:rsidRDefault="001D5B4B" w:rsidP="00C84F80">
            <w:r>
              <w:t>SkU</w:t>
            </w:r>
          </w:p>
        </w:tc>
      </w:tr>
      <w:tr w:rsidR="00305E09" w14:paraId="664DEF38" w14:textId="77777777" w:rsidTr="00055526">
        <w:trPr>
          <w:cantSplit/>
        </w:trPr>
        <w:tc>
          <w:tcPr>
            <w:tcW w:w="567" w:type="dxa"/>
          </w:tcPr>
          <w:p w14:paraId="664DEF35" w14:textId="77777777" w:rsidR="001D7AF0" w:rsidRDefault="001D5B4B" w:rsidP="00C84F80">
            <w:pPr>
              <w:keepNext/>
            </w:pPr>
          </w:p>
        </w:tc>
        <w:tc>
          <w:tcPr>
            <w:tcW w:w="6663" w:type="dxa"/>
          </w:tcPr>
          <w:p w14:paraId="664DEF36" w14:textId="77777777" w:rsidR="006E04A4" w:rsidRDefault="001D5B4B" w:rsidP="000326E3">
            <w:pPr>
              <w:pStyle w:val="renderubrik"/>
            </w:pPr>
            <w:r>
              <w:t>EU-dokument</w:t>
            </w:r>
          </w:p>
        </w:tc>
        <w:tc>
          <w:tcPr>
            <w:tcW w:w="2055" w:type="dxa"/>
          </w:tcPr>
          <w:p w14:paraId="664DEF37" w14:textId="77777777" w:rsidR="006E04A4" w:rsidRDefault="001D5B4B" w:rsidP="00C84F80">
            <w:pPr>
              <w:keepNext/>
            </w:pPr>
          </w:p>
        </w:tc>
      </w:tr>
      <w:tr w:rsidR="00305E09" w14:paraId="664DEF3C" w14:textId="77777777" w:rsidTr="00055526">
        <w:trPr>
          <w:cantSplit/>
        </w:trPr>
        <w:tc>
          <w:tcPr>
            <w:tcW w:w="567" w:type="dxa"/>
          </w:tcPr>
          <w:p w14:paraId="664DEF39" w14:textId="77777777" w:rsidR="001D7AF0" w:rsidRDefault="001D5B4B" w:rsidP="00C84F80">
            <w:pPr>
              <w:pStyle w:val="FlistaNrText"/>
            </w:pPr>
            <w:r>
              <w:t>7</w:t>
            </w:r>
          </w:p>
        </w:tc>
        <w:tc>
          <w:tcPr>
            <w:tcW w:w="6663" w:type="dxa"/>
          </w:tcPr>
          <w:p w14:paraId="664DEF3A" w14:textId="77777777" w:rsidR="006E04A4" w:rsidRDefault="001D5B4B" w:rsidP="000326E3">
            <w:r>
              <w:t>COM(2018) 213 Förslag till Europaparlamentets och rådets direktiv om fastställande av bestämmelser för att underlätta användning av finansiell information och andra uppgifter för att förebygga, upptäcka, utreda eller lagföra vissa brott och om upphävande a</w:t>
            </w:r>
            <w:r>
              <w:t xml:space="preserve">v rådets beslut 2000/642/RIF </w:t>
            </w:r>
            <w:r>
              <w:br/>
            </w:r>
            <w:r>
              <w:rPr>
                <w:i/>
                <w:iCs/>
              </w:rPr>
              <w:t>Åttaveckorsfristen för att avge ett motiverat yttrande går ut den 13 juli 2018</w:t>
            </w:r>
          </w:p>
        </w:tc>
        <w:tc>
          <w:tcPr>
            <w:tcW w:w="2055" w:type="dxa"/>
          </w:tcPr>
          <w:p w14:paraId="664DEF3B" w14:textId="77777777" w:rsidR="006E04A4" w:rsidRDefault="001D5B4B" w:rsidP="00C84F80">
            <w:r>
              <w:t>JuU</w:t>
            </w:r>
          </w:p>
        </w:tc>
      </w:tr>
      <w:tr w:rsidR="00305E09" w14:paraId="664DEF40" w14:textId="77777777" w:rsidTr="00055526">
        <w:trPr>
          <w:cantSplit/>
        </w:trPr>
        <w:tc>
          <w:tcPr>
            <w:tcW w:w="567" w:type="dxa"/>
          </w:tcPr>
          <w:p w14:paraId="664DEF3D" w14:textId="77777777" w:rsidR="001D7AF0" w:rsidRDefault="001D5B4B" w:rsidP="00C84F80">
            <w:pPr>
              <w:keepNext/>
            </w:pPr>
          </w:p>
        </w:tc>
        <w:tc>
          <w:tcPr>
            <w:tcW w:w="6663" w:type="dxa"/>
          </w:tcPr>
          <w:p w14:paraId="664DEF3E" w14:textId="77777777" w:rsidR="006E04A4" w:rsidRDefault="001D5B4B" w:rsidP="000326E3">
            <w:pPr>
              <w:pStyle w:val="HuvudrubrikEnsam"/>
              <w:keepNext/>
            </w:pPr>
            <w:r>
              <w:t>Ärenden för bordläggning</w:t>
            </w:r>
          </w:p>
        </w:tc>
        <w:tc>
          <w:tcPr>
            <w:tcW w:w="2055" w:type="dxa"/>
          </w:tcPr>
          <w:p w14:paraId="664DEF3F" w14:textId="77777777" w:rsidR="006E04A4" w:rsidRDefault="001D5B4B" w:rsidP="00C84F80">
            <w:pPr>
              <w:pStyle w:val="HuvudrubrikKolumn3"/>
              <w:keepNext/>
            </w:pPr>
            <w:r>
              <w:t>Reservationer</w:t>
            </w:r>
          </w:p>
        </w:tc>
      </w:tr>
      <w:tr w:rsidR="00305E09" w14:paraId="664DEF44" w14:textId="77777777" w:rsidTr="00055526">
        <w:trPr>
          <w:cantSplit/>
        </w:trPr>
        <w:tc>
          <w:tcPr>
            <w:tcW w:w="567" w:type="dxa"/>
          </w:tcPr>
          <w:p w14:paraId="664DEF41" w14:textId="77777777" w:rsidR="001D7AF0" w:rsidRDefault="001D5B4B" w:rsidP="00C84F80">
            <w:pPr>
              <w:keepNext/>
            </w:pPr>
          </w:p>
        </w:tc>
        <w:tc>
          <w:tcPr>
            <w:tcW w:w="6663" w:type="dxa"/>
          </w:tcPr>
          <w:p w14:paraId="664DEF42" w14:textId="77777777" w:rsidR="006E04A4" w:rsidRDefault="001D5B4B" w:rsidP="000326E3">
            <w:pPr>
              <w:pStyle w:val="renderubrik"/>
            </w:pPr>
            <w:r>
              <w:t>Utbildningsutskottets betänkanden</w:t>
            </w:r>
          </w:p>
        </w:tc>
        <w:tc>
          <w:tcPr>
            <w:tcW w:w="2055" w:type="dxa"/>
          </w:tcPr>
          <w:p w14:paraId="664DEF43" w14:textId="77777777" w:rsidR="006E04A4" w:rsidRDefault="001D5B4B" w:rsidP="00C84F80">
            <w:pPr>
              <w:keepNext/>
            </w:pPr>
          </w:p>
        </w:tc>
      </w:tr>
      <w:tr w:rsidR="00305E09" w:rsidRPr="001D5B4B" w14:paraId="664DEF48" w14:textId="77777777" w:rsidTr="00055526">
        <w:trPr>
          <w:cantSplit/>
        </w:trPr>
        <w:tc>
          <w:tcPr>
            <w:tcW w:w="567" w:type="dxa"/>
          </w:tcPr>
          <w:p w14:paraId="664DEF45" w14:textId="77777777" w:rsidR="001D7AF0" w:rsidRDefault="001D5B4B" w:rsidP="00C84F80">
            <w:pPr>
              <w:pStyle w:val="FlistaNrText"/>
            </w:pPr>
            <w:r>
              <w:t>8</w:t>
            </w:r>
          </w:p>
        </w:tc>
        <w:tc>
          <w:tcPr>
            <w:tcW w:w="6663" w:type="dxa"/>
          </w:tcPr>
          <w:p w14:paraId="664DEF46" w14:textId="77777777" w:rsidR="006E04A4" w:rsidRDefault="001D5B4B" w:rsidP="000326E3">
            <w:r>
              <w:t>Bet. 2017/18:UbU23 En gymnasieutbildning för alla</w:t>
            </w:r>
          </w:p>
        </w:tc>
        <w:tc>
          <w:tcPr>
            <w:tcW w:w="2055" w:type="dxa"/>
          </w:tcPr>
          <w:p w14:paraId="664DEF47" w14:textId="77777777" w:rsidR="006E04A4" w:rsidRPr="001D5B4B" w:rsidRDefault="001D5B4B" w:rsidP="00C84F80">
            <w:pPr>
              <w:rPr>
                <w:lang w:val="en-US"/>
              </w:rPr>
            </w:pPr>
            <w:r w:rsidRPr="001D5B4B">
              <w:rPr>
                <w:lang w:val="en-US"/>
              </w:rPr>
              <w:t xml:space="preserve">7 res. (S, </w:t>
            </w:r>
            <w:r w:rsidRPr="001D5B4B">
              <w:rPr>
                <w:lang w:val="en-US"/>
              </w:rPr>
              <w:t>M, SD, MP, C, V, L, KD)</w:t>
            </w:r>
          </w:p>
        </w:tc>
      </w:tr>
      <w:tr w:rsidR="00305E09" w14:paraId="664DEF4C" w14:textId="77777777" w:rsidTr="00055526">
        <w:trPr>
          <w:cantSplit/>
        </w:trPr>
        <w:tc>
          <w:tcPr>
            <w:tcW w:w="567" w:type="dxa"/>
          </w:tcPr>
          <w:p w14:paraId="664DEF49" w14:textId="77777777" w:rsidR="001D7AF0" w:rsidRDefault="001D5B4B" w:rsidP="00C84F80">
            <w:pPr>
              <w:pStyle w:val="FlistaNrText"/>
            </w:pPr>
            <w:r>
              <w:t>9</w:t>
            </w:r>
          </w:p>
        </w:tc>
        <w:tc>
          <w:tcPr>
            <w:tcW w:w="6663" w:type="dxa"/>
          </w:tcPr>
          <w:p w14:paraId="664DEF4A" w14:textId="77777777" w:rsidR="006E04A4" w:rsidRDefault="001D5B4B" w:rsidP="000326E3">
            <w:r>
              <w:t>Bet. 2017/18:UbU27 Samling för skolan</w:t>
            </w:r>
          </w:p>
        </w:tc>
        <w:tc>
          <w:tcPr>
            <w:tcW w:w="2055" w:type="dxa"/>
          </w:tcPr>
          <w:p w14:paraId="664DEF4B" w14:textId="77777777" w:rsidR="006E04A4" w:rsidRDefault="001D5B4B" w:rsidP="00C84F80">
            <w:r>
              <w:t>8 res. (M, SD, C, V, L, KD)</w:t>
            </w:r>
          </w:p>
        </w:tc>
      </w:tr>
      <w:tr w:rsidR="00305E09" w14:paraId="664DEF50" w14:textId="77777777" w:rsidTr="00055526">
        <w:trPr>
          <w:cantSplit/>
        </w:trPr>
        <w:tc>
          <w:tcPr>
            <w:tcW w:w="567" w:type="dxa"/>
          </w:tcPr>
          <w:p w14:paraId="664DEF4D" w14:textId="77777777" w:rsidR="001D7AF0" w:rsidRDefault="001D5B4B" w:rsidP="00C84F80">
            <w:pPr>
              <w:keepNext/>
            </w:pPr>
          </w:p>
        </w:tc>
        <w:tc>
          <w:tcPr>
            <w:tcW w:w="6663" w:type="dxa"/>
          </w:tcPr>
          <w:p w14:paraId="664DEF4E" w14:textId="77777777" w:rsidR="006E04A4" w:rsidRDefault="001D5B4B" w:rsidP="000326E3">
            <w:pPr>
              <w:pStyle w:val="renderubrik"/>
            </w:pPr>
            <w:r>
              <w:t>Socialförsäkringsutskottets betänkande</w:t>
            </w:r>
          </w:p>
        </w:tc>
        <w:tc>
          <w:tcPr>
            <w:tcW w:w="2055" w:type="dxa"/>
          </w:tcPr>
          <w:p w14:paraId="664DEF4F" w14:textId="77777777" w:rsidR="006E04A4" w:rsidRDefault="001D5B4B" w:rsidP="00C84F80">
            <w:pPr>
              <w:keepNext/>
            </w:pPr>
          </w:p>
        </w:tc>
      </w:tr>
      <w:tr w:rsidR="00305E09" w14:paraId="664DEF54" w14:textId="77777777" w:rsidTr="00055526">
        <w:trPr>
          <w:cantSplit/>
        </w:trPr>
        <w:tc>
          <w:tcPr>
            <w:tcW w:w="567" w:type="dxa"/>
          </w:tcPr>
          <w:p w14:paraId="664DEF51" w14:textId="77777777" w:rsidR="001D7AF0" w:rsidRDefault="001D5B4B" w:rsidP="00C84F80">
            <w:pPr>
              <w:pStyle w:val="FlistaNrText"/>
            </w:pPr>
            <w:r>
              <w:t>10</w:t>
            </w:r>
          </w:p>
        </w:tc>
        <w:tc>
          <w:tcPr>
            <w:tcW w:w="6663" w:type="dxa"/>
          </w:tcPr>
          <w:p w14:paraId="664DEF52" w14:textId="77777777" w:rsidR="006E04A4" w:rsidRDefault="001D5B4B" w:rsidP="000326E3">
            <w:r>
              <w:t>Bet. 2017/18:SfU24 Karensavdrag – en mer rättvis självrisk</w:t>
            </w:r>
          </w:p>
        </w:tc>
        <w:tc>
          <w:tcPr>
            <w:tcW w:w="2055" w:type="dxa"/>
          </w:tcPr>
          <w:p w14:paraId="664DEF53" w14:textId="77777777" w:rsidR="006E04A4" w:rsidRDefault="001D5B4B" w:rsidP="00C84F80">
            <w:r>
              <w:t>2 res. (SD)</w:t>
            </w:r>
          </w:p>
        </w:tc>
      </w:tr>
      <w:tr w:rsidR="00305E09" w14:paraId="664DEF58" w14:textId="77777777" w:rsidTr="00055526">
        <w:trPr>
          <w:cantSplit/>
        </w:trPr>
        <w:tc>
          <w:tcPr>
            <w:tcW w:w="567" w:type="dxa"/>
          </w:tcPr>
          <w:p w14:paraId="664DEF55" w14:textId="77777777" w:rsidR="001D7AF0" w:rsidRDefault="001D5B4B" w:rsidP="00C84F80">
            <w:pPr>
              <w:keepNext/>
            </w:pPr>
          </w:p>
        </w:tc>
        <w:tc>
          <w:tcPr>
            <w:tcW w:w="6663" w:type="dxa"/>
          </w:tcPr>
          <w:p w14:paraId="664DEF56" w14:textId="77777777" w:rsidR="006E04A4" w:rsidRDefault="001D5B4B" w:rsidP="000326E3">
            <w:pPr>
              <w:pStyle w:val="renderubrik"/>
            </w:pPr>
            <w:r>
              <w:t>Kulturutskottets betänkande</w:t>
            </w:r>
          </w:p>
        </w:tc>
        <w:tc>
          <w:tcPr>
            <w:tcW w:w="2055" w:type="dxa"/>
          </w:tcPr>
          <w:p w14:paraId="664DEF57" w14:textId="77777777" w:rsidR="006E04A4" w:rsidRDefault="001D5B4B" w:rsidP="00C84F80">
            <w:pPr>
              <w:keepNext/>
            </w:pPr>
          </w:p>
        </w:tc>
      </w:tr>
      <w:tr w:rsidR="00305E09" w14:paraId="664DEF5C" w14:textId="77777777" w:rsidTr="00055526">
        <w:trPr>
          <w:cantSplit/>
        </w:trPr>
        <w:tc>
          <w:tcPr>
            <w:tcW w:w="567" w:type="dxa"/>
          </w:tcPr>
          <w:p w14:paraId="664DEF59" w14:textId="77777777" w:rsidR="001D7AF0" w:rsidRDefault="001D5B4B" w:rsidP="00C84F80">
            <w:pPr>
              <w:pStyle w:val="FlistaNrText"/>
            </w:pPr>
            <w:r>
              <w:t>11</w:t>
            </w:r>
          </w:p>
        </w:tc>
        <w:tc>
          <w:tcPr>
            <w:tcW w:w="6663" w:type="dxa"/>
          </w:tcPr>
          <w:p w14:paraId="664DEF5A" w14:textId="77777777" w:rsidR="006E04A4" w:rsidRDefault="001D5B4B" w:rsidP="000326E3">
            <w:r>
              <w:t xml:space="preserve">Bet. </w:t>
            </w:r>
            <w:r>
              <w:t>2017/18:KrU9 En kommunal kulturskola för framtiden</w:t>
            </w:r>
          </w:p>
        </w:tc>
        <w:tc>
          <w:tcPr>
            <w:tcW w:w="2055" w:type="dxa"/>
          </w:tcPr>
          <w:p w14:paraId="664DEF5B" w14:textId="77777777" w:rsidR="006E04A4" w:rsidRDefault="001D5B4B" w:rsidP="00C84F80">
            <w:r>
              <w:t>8 res. (M, SD, C, V, KD)</w:t>
            </w:r>
          </w:p>
        </w:tc>
      </w:tr>
      <w:tr w:rsidR="00305E09" w14:paraId="664DEF60" w14:textId="77777777" w:rsidTr="00055526">
        <w:trPr>
          <w:cantSplit/>
        </w:trPr>
        <w:tc>
          <w:tcPr>
            <w:tcW w:w="567" w:type="dxa"/>
          </w:tcPr>
          <w:p w14:paraId="664DEF5D" w14:textId="77777777" w:rsidR="001D7AF0" w:rsidRDefault="001D5B4B" w:rsidP="00C84F80">
            <w:pPr>
              <w:keepNext/>
            </w:pPr>
          </w:p>
        </w:tc>
        <w:tc>
          <w:tcPr>
            <w:tcW w:w="6663" w:type="dxa"/>
          </w:tcPr>
          <w:p w14:paraId="664DEF5E" w14:textId="77777777" w:rsidR="006E04A4" w:rsidRDefault="001D5B4B" w:rsidP="000326E3">
            <w:pPr>
              <w:pStyle w:val="renderubrik"/>
            </w:pPr>
            <w:r>
              <w:t>Miljö- och jordbruksutskottets betänkande</w:t>
            </w:r>
          </w:p>
        </w:tc>
        <w:tc>
          <w:tcPr>
            <w:tcW w:w="2055" w:type="dxa"/>
          </w:tcPr>
          <w:p w14:paraId="664DEF5F" w14:textId="77777777" w:rsidR="006E04A4" w:rsidRDefault="001D5B4B" w:rsidP="00C84F80">
            <w:pPr>
              <w:keepNext/>
            </w:pPr>
          </w:p>
        </w:tc>
      </w:tr>
      <w:tr w:rsidR="00305E09" w14:paraId="664DEF64" w14:textId="77777777" w:rsidTr="00055526">
        <w:trPr>
          <w:cantSplit/>
        </w:trPr>
        <w:tc>
          <w:tcPr>
            <w:tcW w:w="567" w:type="dxa"/>
          </w:tcPr>
          <w:p w14:paraId="664DEF61" w14:textId="77777777" w:rsidR="001D7AF0" w:rsidRDefault="001D5B4B" w:rsidP="00C84F80">
            <w:pPr>
              <w:pStyle w:val="FlistaNrText"/>
            </w:pPr>
            <w:r>
              <w:t>12</w:t>
            </w:r>
          </w:p>
        </w:tc>
        <w:tc>
          <w:tcPr>
            <w:tcW w:w="6663" w:type="dxa"/>
          </w:tcPr>
          <w:p w14:paraId="664DEF62" w14:textId="77777777" w:rsidR="006E04A4" w:rsidRDefault="001D5B4B" w:rsidP="000326E3">
            <w:r>
              <w:t>Bet. 2017/18:MJU20 Effektivare sanktioner i livsmedelskedjan</w:t>
            </w:r>
          </w:p>
        </w:tc>
        <w:tc>
          <w:tcPr>
            <w:tcW w:w="2055" w:type="dxa"/>
          </w:tcPr>
          <w:p w14:paraId="664DEF63" w14:textId="77777777" w:rsidR="006E04A4" w:rsidRDefault="001D5B4B" w:rsidP="00C84F80"/>
        </w:tc>
      </w:tr>
      <w:tr w:rsidR="00305E09" w14:paraId="664DEF68" w14:textId="77777777" w:rsidTr="00055526">
        <w:trPr>
          <w:cantSplit/>
        </w:trPr>
        <w:tc>
          <w:tcPr>
            <w:tcW w:w="567" w:type="dxa"/>
          </w:tcPr>
          <w:p w14:paraId="664DEF65" w14:textId="77777777" w:rsidR="001D7AF0" w:rsidRDefault="001D5B4B" w:rsidP="00C84F80">
            <w:pPr>
              <w:keepNext/>
            </w:pPr>
          </w:p>
        </w:tc>
        <w:tc>
          <w:tcPr>
            <w:tcW w:w="6663" w:type="dxa"/>
          </w:tcPr>
          <w:p w14:paraId="664DEF66" w14:textId="77777777" w:rsidR="006E04A4" w:rsidRDefault="001D5B4B" w:rsidP="000326E3">
            <w:pPr>
              <w:pStyle w:val="renderubrik"/>
            </w:pPr>
            <w:r>
              <w:t>Trafikutskottets betänkande</w:t>
            </w:r>
          </w:p>
        </w:tc>
        <w:tc>
          <w:tcPr>
            <w:tcW w:w="2055" w:type="dxa"/>
          </w:tcPr>
          <w:p w14:paraId="664DEF67" w14:textId="77777777" w:rsidR="006E04A4" w:rsidRDefault="001D5B4B" w:rsidP="00C84F80">
            <w:pPr>
              <w:keepNext/>
            </w:pPr>
          </w:p>
        </w:tc>
      </w:tr>
      <w:tr w:rsidR="00305E09" w14:paraId="664DEF6C" w14:textId="77777777" w:rsidTr="00055526">
        <w:trPr>
          <w:cantSplit/>
        </w:trPr>
        <w:tc>
          <w:tcPr>
            <w:tcW w:w="567" w:type="dxa"/>
          </w:tcPr>
          <w:p w14:paraId="664DEF69" w14:textId="77777777" w:rsidR="001D7AF0" w:rsidRDefault="001D5B4B" w:rsidP="00C84F80">
            <w:pPr>
              <w:pStyle w:val="FlistaNrText"/>
            </w:pPr>
            <w:r>
              <w:t>13</w:t>
            </w:r>
          </w:p>
        </w:tc>
        <w:tc>
          <w:tcPr>
            <w:tcW w:w="6663" w:type="dxa"/>
          </w:tcPr>
          <w:p w14:paraId="664DEF6A" w14:textId="77777777" w:rsidR="006E04A4" w:rsidRDefault="001D5B4B" w:rsidP="000326E3">
            <w:r>
              <w:t xml:space="preserve">Bet. 2017/18:TU14 Yrkestrafik och </w:t>
            </w:r>
            <w:r>
              <w:t>beställaransvar</w:t>
            </w:r>
          </w:p>
        </w:tc>
        <w:tc>
          <w:tcPr>
            <w:tcW w:w="2055" w:type="dxa"/>
          </w:tcPr>
          <w:p w14:paraId="664DEF6B" w14:textId="77777777" w:rsidR="006E04A4" w:rsidRDefault="001D5B4B" w:rsidP="00C84F80">
            <w:r>
              <w:t>9 res. (M, SD, C, L, KD)</w:t>
            </w:r>
          </w:p>
        </w:tc>
      </w:tr>
      <w:tr w:rsidR="00305E09" w14:paraId="664DEF70" w14:textId="77777777" w:rsidTr="00055526">
        <w:trPr>
          <w:cantSplit/>
        </w:trPr>
        <w:tc>
          <w:tcPr>
            <w:tcW w:w="567" w:type="dxa"/>
          </w:tcPr>
          <w:p w14:paraId="664DEF6D" w14:textId="77777777" w:rsidR="001D7AF0" w:rsidRDefault="001D5B4B" w:rsidP="00C84F80">
            <w:pPr>
              <w:keepNext/>
            </w:pPr>
          </w:p>
        </w:tc>
        <w:tc>
          <w:tcPr>
            <w:tcW w:w="6663" w:type="dxa"/>
          </w:tcPr>
          <w:p w14:paraId="664DEF6E" w14:textId="77777777" w:rsidR="006E04A4" w:rsidRDefault="001D5B4B" w:rsidP="000326E3">
            <w:pPr>
              <w:pStyle w:val="renderubrik"/>
            </w:pPr>
            <w:r>
              <w:t>Civilutskottets betänkande</w:t>
            </w:r>
          </w:p>
        </w:tc>
        <w:tc>
          <w:tcPr>
            <w:tcW w:w="2055" w:type="dxa"/>
          </w:tcPr>
          <w:p w14:paraId="664DEF6F" w14:textId="77777777" w:rsidR="006E04A4" w:rsidRDefault="001D5B4B" w:rsidP="00C84F80">
            <w:pPr>
              <w:keepNext/>
            </w:pPr>
          </w:p>
        </w:tc>
      </w:tr>
      <w:tr w:rsidR="00305E09" w14:paraId="664DEF74" w14:textId="77777777" w:rsidTr="00055526">
        <w:trPr>
          <w:cantSplit/>
        </w:trPr>
        <w:tc>
          <w:tcPr>
            <w:tcW w:w="567" w:type="dxa"/>
          </w:tcPr>
          <w:p w14:paraId="664DEF71" w14:textId="77777777" w:rsidR="001D7AF0" w:rsidRDefault="001D5B4B" w:rsidP="00C84F80">
            <w:pPr>
              <w:pStyle w:val="FlistaNrText"/>
            </w:pPr>
            <w:r>
              <w:t>14</w:t>
            </w:r>
          </w:p>
        </w:tc>
        <w:tc>
          <w:tcPr>
            <w:tcW w:w="6663" w:type="dxa"/>
          </w:tcPr>
          <w:p w14:paraId="664DEF72" w14:textId="77777777" w:rsidR="006E04A4" w:rsidRDefault="001D5B4B" w:rsidP="000326E3">
            <w:r>
              <w:t>Bet. 2017/18:CU24 En ny lag om företagshemligheter</w:t>
            </w:r>
          </w:p>
        </w:tc>
        <w:tc>
          <w:tcPr>
            <w:tcW w:w="2055" w:type="dxa"/>
          </w:tcPr>
          <w:p w14:paraId="664DEF73" w14:textId="77777777" w:rsidR="006E04A4" w:rsidRDefault="001D5B4B" w:rsidP="00C84F80"/>
        </w:tc>
      </w:tr>
      <w:tr w:rsidR="00305E09" w14:paraId="664DEF78" w14:textId="77777777" w:rsidTr="00055526">
        <w:trPr>
          <w:cantSplit/>
        </w:trPr>
        <w:tc>
          <w:tcPr>
            <w:tcW w:w="567" w:type="dxa"/>
          </w:tcPr>
          <w:p w14:paraId="664DEF75" w14:textId="77777777" w:rsidR="001D7AF0" w:rsidRDefault="001D5B4B" w:rsidP="00C84F80">
            <w:pPr>
              <w:keepNext/>
            </w:pPr>
          </w:p>
        </w:tc>
        <w:tc>
          <w:tcPr>
            <w:tcW w:w="6663" w:type="dxa"/>
          </w:tcPr>
          <w:p w14:paraId="664DEF76" w14:textId="0EA72908" w:rsidR="001D5B4B" w:rsidRPr="001D5B4B" w:rsidRDefault="001D5B4B" w:rsidP="001D5B4B">
            <w:pPr>
              <w:pStyle w:val="HuvudrubrikEnsam"/>
              <w:keepNext/>
            </w:pPr>
            <w:r>
              <w:t>Ärenden för debatt</w:t>
            </w:r>
            <w:r>
              <w:br/>
              <w:t>avgörs onsdagen den 23 maj</w:t>
            </w:r>
          </w:p>
        </w:tc>
        <w:tc>
          <w:tcPr>
            <w:tcW w:w="2055" w:type="dxa"/>
          </w:tcPr>
          <w:p w14:paraId="664DEF77" w14:textId="77777777" w:rsidR="006E04A4" w:rsidRDefault="001D5B4B" w:rsidP="00C84F80">
            <w:pPr>
              <w:keepNext/>
            </w:pPr>
          </w:p>
        </w:tc>
      </w:tr>
      <w:tr w:rsidR="00305E09" w14:paraId="664DEF7C" w14:textId="77777777" w:rsidTr="00055526">
        <w:trPr>
          <w:cantSplit/>
        </w:trPr>
        <w:tc>
          <w:tcPr>
            <w:tcW w:w="567" w:type="dxa"/>
          </w:tcPr>
          <w:p w14:paraId="664DEF79" w14:textId="77777777" w:rsidR="001D7AF0" w:rsidRDefault="001D5B4B" w:rsidP="00C84F80">
            <w:pPr>
              <w:keepNext/>
            </w:pPr>
          </w:p>
        </w:tc>
        <w:tc>
          <w:tcPr>
            <w:tcW w:w="6663" w:type="dxa"/>
          </w:tcPr>
          <w:p w14:paraId="664DEF7A" w14:textId="77777777" w:rsidR="006E04A4" w:rsidRDefault="001D5B4B" w:rsidP="000326E3">
            <w:pPr>
              <w:pStyle w:val="renderubrik"/>
            </w:pPr>
            <w:r>
              <w:t>Justitieutskottets betänkanden</w:t>
            </w:r>
          </w:p>
        </w:tc>
        <w:tc>
          <w:tcPr>
            <w:tcW w:w="2055" w:type="dxa"/>
          </w:tcPr>
          <w:p w14:paraId="664DEF7B" w14:textId="77777777" w:rsidR="006E04A4" w:rsidRDefault="001D5B4B" w:rsidP="00C84F80">
            <w:pPr>
              <w:keepNext/>
            </w:pPr>
          </w:p>
        </w:tc>
      </w:tr>
      <w:tr w:rsidR="00305E09" w14:paraId="664DEF80" w14:textId="77777777" w:rsidTr="00055526">
        <w:trPr>
          <w:cantSplit/>
        </w:trPr>
        <w:tc>
          <w:tcPr>
            <w:tcW w:w="567" w:type="dxa"/>
          </w:tcPr>
          <w:p w14:paraId="664DEF7D" w14:textId="77777777" w:rsidR="001D7AF0" w:rsidRDefault="001D5B4B" w:rsidP="00C84F80">
            <w:pPr>
              <w:pStyle w:val="FlistaNrText"/>
            </w:pPr>
            <w:r>
              <w:t>15</w:t>
            </w:r>
          </w:p>
        </w:tc>
        <w:tc>
          <w:tcPr>
            <w:tcW w:w="6663" w:type="dxa"/>
          </w:tcPr>
          <w:p w14:paraId="664DEF7E" w14:textId="77777777" w:rsidR="006E04A4" w:rsidRDefault="001D5B4B" w:rsidP="000326E3">
            <w:r>
              <w:t xml:space="preserve">Bet. 2017/18:JuU29 En ny sexualbrottslagstiftning byggd på </w:t>
            </w:r>
            <w:r>
              <w:t>frivillighet</w:t>
            </w:r>
          </w:p>
        </w:tc>
        <w:tc>
          <w:tcPr>
            <w:tcW w:w="2055" w:type="dxa"/>
          </w:tcPr>
          <w:p w14:paraId="664DEF7F" w14:textId="77777777" w:rsidR="006E04A4" w:rsidRDefault="001D5B4B" w:rsidP="00C84F80">
            <w:r>
              <w:t>4 res. (SD, C, KD, -)</w:t>
            </w:r>
          </w:p>
        </w:tc>
      </w:tr>
      <w:tr w:rsidR="00305E09" w14:paraId="664DEF84" w14:textId="77777777" w:rsidTr="00055526">
        <w:trPr>
          <w:cantSplit/>
        </w:trPr>
        <w:tc>
          <w:tcPr>
            <w:tcW w:w="567" w:type="dxa"/>
          </w:tcPr>
          <w:p w14:paraId="664DEF81" w14:textId="77777777" w:rsidR="001D7AF0" w:rsidRDefault="001D5B4B" w:rsidP="00C84F80">
            <w:pPr>
              <w:pStyle w:val="FlistaNrText"/>
            </w:pPr>
            <w:r>
              <w:t>16</w:t>
            </w:r>
          </w:p>
        </w:tc>
        <w:tc>
          <w:tcPr>
            <w:tcW w:w="6663" w:type="dxa"/>
          </w:tcPr>
          <w:p w14:paraId="664DEF82" w14:textId="77777777" w:rsidR="006E04A4" w:rsidRDefault="001D5B4B" w:rsidP="000326E3">
            <w:r>
              <w:t>Bet. 2017/18:JuU32 Det straffrättsliga skyddet mot människohandel och människoexploatering</w:t>
            </w:r>
          </w:p>
        </w:tc>
        <w:tc>
          <w:tcPr>
            <w:tcW w:w="2055" w:type="dxa"/>
          </w:tcPr>
          <w:p w14:paraId="664DEF83" w14:textId="77777777" w:rsidR="006E04A4" w:rsidRDefault="001D5B4B" w:rsidP="00C84F80">
            <w:r>
              <w:t>2 res. (M, SD, -)</w:t>
            </w:r>
          </w:p>
        </w:tc>
      </w:tr>
      <w:tr w:rsidR="00305E09" w14:paraId="664DEF88" w14:textId="77777777" w:rsidTr="00055526">
        <w:trPr>
          <w:cantSplit/>
        </w:trPr>
        <w:tc>
          <w:tcPr>
            <w:tcW w:w="567" w:type="dxa"/>
          </w:tcPr>
          <w:p w14:paraId="664DEF85" w14:textId="77777777" w:rsidR="001D7AF0" w:rsidRDefault="001D5B4B" w:rsidP="00C84F80">
            <w:pPr>
              <w:keepNext/>
            </w:pPr>
          </w:p>
        </w:tc>
        <w:tc>
          <w:tcPr>
            <w:tcW w:w="6663" w:type="dxa"/>
          </w:tcPr>
          <w:p w14:paraId="664DEF86" w14:textId="77777777" w:rsidR="006E04A4" w:rsidRDefault="001D5B4B" w:rsidP="000326E3">
            <w:pPr>
              <w:pStyle w:val="renderubrik"/>
            </w:pPr>
            <w:r>
              <w:t>Konstitutionsutskottets betänkanden</w:t>
            </w:r>
          </w:p>
        </w:tc>
        <w:tc>
          <w:tcPr>
            <w:tcW w:w="2055" w:type="dxa"/>
          </w:tcPr>
          <w:p w14:paraId="664DEF87" w14:textId="77777777" w:rsidR="006E04A4" w:rsidRDefault="001D5B4B" w:rsidP="00C84F80">
            <w:pPr>
              <w:keepNext/>
            </w:pPr>
          </w:p>
        </w:tc>
      </w:tr>
      <w:tr w:rsidR="00305E09" w14:paraId="664DEF8C" w14:textId="77777777" w:rsidTr="00055526">
        <w:trPr>
          <w:cantSplit/>
        </w:trPr>
        <w:tc>
          <w:tcPr>
            <w:tcW w:w="567" w:type="dxa"/>
          </w:tcPr>
          <w:p w14:paraId="664DEF89" w14:textId="77777777" w:rsidR="001D7AF0" w:rsidRDefault="001D5B4B" w:rsidP="00C84F80">
            <w:pPr>
              <w:pStyle w:val="FlistaNrText"/>
            </w:pPr>
            <w:r>
              <w:t>17</w:t>
            </w:r>
          </w:p>
        </w:tc>
        <w:tc>
          <w:tcPr>
            <w:tcW w:w="6663" w:type="dxa"/>
          </w:tcPr>
          <w:p w14:paraId="664DEF8A" w14:textId="77777777" w:rsidR="006E04A4" w:rsidRDefault="001D5B4B" w:rsidP="000326E3">
            <w:r>
              <w:t>Bet. 2017/18:KU30 En generell rätt till kommunal avtalssamverkan</w:t>
            </w:r>
          </w:p>
        </w:tc>
        <w:tc>
          <w:tcPr>
            <w:tcW w:w="2055" w:type="dxa"/>
          </w:tcPr>
          <w:p w14:paraId="664DEF8B" w14:textId="77777777" w:rsidR="006E04A4" w:rsidRDefault="001D5B4B" w:rsidP="00C84F80">
            <w:r>
              <w:t>1 res. (M, SD)</w:t>
            </w:r>
          </w:p>
        </w:tc>
      </w:tr>
      <w:tr w:rsidR="00305E09" w14:paraId="664DEF90" w14:textId="77777777" w:rsidTr="00055526">
        <w:trPr>
          <w:cantSplit/>
        </w:trPr>
        <w:tc>
          <w:tcPr>
            <w:tcW w:w="567" w:type="dxa"/>
          </w:tcPr>
          <w:p w14:paraId="664DEF8D" w14:textId="77777777" w:rsidR="001D7AF0" w:rsidRDefault="001D5B4B" w:rsidP="00C84F80">
            <w:pPr>
              <w:pStyle w:val="FlistaNrText"/>
            </w:pPr>
            <w:r>
              <w:t>18</w:t>
            </w:r>
          </w:p>
        </w:tc>
        <w:tc>
          <w:tcPr>
            <w:tcW w:w="6663" w:type="dxa"/>
          </w:tcPr>
          <w:p w14:paraId="664DEF8E" w14:textId="77777777" w:rsidR="006E04A4" w:rsidRDefault="001D5B4B" w:rsidP="000326E3">
            <w:r>
              <w:t>Bet. 2017/18:KU42 Vissa villkor för statsråd och statssekreterare</w:t>
            </w:r>
          </w:p>
        </w:tc>
        <w:tc>
          <w:tcPr>
            <w:tcW w:w="2055" w:type="dxa"/>
          </w:tcPr>
          <w:p w14:paraId="664DEF8F" w14:textId="77777777" w:rsidR="006E04A4" w:rsidRDefault="001D5B4B" w:rsidP="00C84F80">
            <w:r>
              <w:t>2 res. (SD)</w:t>
            </w:r>
          </w:p>
        </w:tc>
      </w:tr>
      <w:tr w:rsidR="00305E09" w14:paraId="664DEF94" w14:textId="77777777" w:rsidTr="00055526">
        <w:trPr>
          <w:cantSplit/>
        </w:trPr>
        <w:tc>
          <w:tcPr>
            <w:tcW w:w="567" w:type="dxa"/>
          </w:tcPr>
          <w:p w14:paraId="664DEF91" w14:textId="77777777" w:rsidR="001D7AF0" w:rsidRDefault="001D5B4B" w:rsidP="00C84F80">
            <w:pPr>
              <w:keepNext/>
            </w:pPr>
          </w:p>
        </w:tc>
        <w:tc>
          <w:tcPr>
            <w:tcW w:w="6663" w:type="dxa"/>
          </w:tcPr>
          <w:p w14:paraId="664DEF92" w14:textId="77777777" w:rsidR="006E04A4" w:rsidRDefault="001D5B4B" w:rsidP="000326E3">
            <w:pPr>
              <w:pStyle w:val="renderubrik"/>
            </w:pPr>
            <w:r>
              <w:t>Civilutskottets betänkande</w:t>
            </w:r>
          </w:p>
        </w:tc>
        <w:tc>
          <w:tcPr>
            <w:tcW w:w="2055" w:type="dxa"/>
          </w:tcPr>
          <w:p w14:paraId="664DEF93" w14:textId="77777777" w:rsidR="006E04A4" w:rsidRDefault="001D5B4B" w:rsidP="00C84F80">
            <w:pPr>
              <w:keepNext/>
            </w:pPr>
          </w:p>
        </w:tc>
      </w:tr>
      <w:tr w:rsidR="00305E09" w14:paraId="664DEF98" w14:textId="77777777" w:rsidTr="00055526">
        <w:trPr>
          <w:cantSplit/>
        </w:trPr>
        <w:tc>
          <w:tcPr>
            <w:tcW w:w="567" w:type="dxa"/>
          </w:tcPr>
          <w:p w14:paraId="664DEF95" w14:textId="77777777" w:rsidR="001D7AF0" w:rsidRDefault="001D5B4B" w:rsidP="00C84F80">
            <w:pPr>
              <w:pStyle w:val="FlistaNrText"/>
            </w:pPr>
            <w:r>
              <w:t>19</w:t>
            </w:r>
          </w:p>
        </w:tc>
        <w:tc>
          <w:tcPr>
            <w:tcW w:w="6663" w:type="dxa"/>
          </w:tcPr>
          <w:p w14:paraId="664DEF96" w14:textId="77777777" w:rsidR="006E04A4" w:rsidRDefault="001D5B4B" w:rsidP="000326E3">
            <w:r>
              <w:t>Bet. 2017/18:CU25 En ny lag om ekonomiska föreningar</w:t>
            </w:r>
          </w:p>
        </w:tc>
        <w:tc>
          <w:tcPr>
            <w:tcW w:w="2055" w:type="dxa"/>
          </w:tcPr>
          <w:p w14:paraId="664DEF97" w14:textId="77777777" w:rsidR="006E04A4" w:rsidRDefault="001D5B4B" w:rsidP="00C84F80"/>
        </w:tc>
      </w:tr>
    </w:tbl>
    <w:p w14:paraId="04E66BA6" w14:textId="77777777" w:rsidR="001D5B4B" w:rsidRDefault="001D5B4B">
      <w:r>
        <w:br w:type="page"/>
      </w:r>
      <w:bookmarkStart w:id="4" w:name="_GoBack"/>
      <w:bookmarkEnd w:id="4"/>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305E09" w14:paraId="664DEF9C" w14:textId="77777777" w:rsidTr="00055526">
        <w:trPr>
          <w:cantSplit/>
        </w:trPr>
        <w:tc>
          <w:tcPr>
            <w:tcW w:w="567" w:type="dxa"/>
          </w:tcPr>
          <w:p w14:paraId="664DEF99" w14:textId="471B7F10" w:rsidR="001D7AF0" w:rsidRDefault="001D5B4B" w:rsidP="00C84F80">
            <w:pPr>
              <w:keepNext/>
            </w:pPr>
          </w:p>
        </w:tc>
        <w:tc>
          <w:tcPr>
            <w:tcW w:w="6663" w:type="dxa"/>
          </w:tcPr>
          <w:p w14:paraId="664DEF9A" w14:textId="77777777" w:rsidR="006E04A4" w:rsidRDefault="001D5B4B" w:rsidP="000326E3">
            <w:pPr>
              <w:pStyle w:val="renderubrik"/>
            </w:pPr>
            <w:r>
              <w:t>Socialutskottets betänkanden</w:t>
            </w:r>
          </w:p>
        </w:tc>
        <w:tc>
          <w:tcPr>
            <w:tcW w:w="2055" w:type="dxa"/>
          </w:tcPr>
          <w:p w14:paraId="664DEF9B" w14:textId="77777777" w:rsidR="006E04A4" w:rsidRDefault="001D5B4B" w:rsidP="00C84F80">
            <w:pPr>
              <w:keepNext/>
            </w:pPr>
          </w:p>
        </w:tc>
      </w:tr>
      <w:tr w:rsidR="00305E09" w14:paraId="664DEFA0" w14:textId="77777777" w:rsidTr="00055526">
        <w:trPr>
          <w:cantSplit/>
        </w:trPr>
        <w:tc>
          <w:tcPr>
            <w:tcW w:w="567" w:type="dxa"/>
          </w:tcPr>
          <w:p w14:paraId="664DEF9D" w14:textId="77777777" w:rsidR="001D7AF0" w:rsidRDefault="001D5B4B" w:rsidP="00C84F80">
            <w:pPr>
              <w:pStyle w:val="FlistaNrText"/>
            </w:pPr>
            <w:r>
              <w:t>20</w:t>
            </w:r>
          </w:p>
        </w:tc>
        <w:tc>
          <w:tcPr>
            <w:tcW w:w="6663" w:type="dxa"/>
          </w:tcPr>
          <w:p w14:paraId="664DEF9E" w14:textId="77777777" w:rsidR="006E04A4" w:rsidRDefault="001D5B4B" w:rsidP="000326E3">
            <w:r>
              <w:t xml:space="preserve">Bet. 2017/18:SoU30 Stärkt </w:t>
            </w:r>
            <w:r>
              <w:t>rättssäkerhet vid genomförande av särskilda befogenheter på särskilda ungdomshem och LVM-hem</w:t>
            </w:r>
          </w:p>
        </w:tc>
        <w:tc>
          <w:tcPr>
            <w:tcW w:w="2055" w:type="dxa"/>
          </w:tcPr>
          <w:p w14:paraId="664DEF9F" w14:textId="77777777" w:rsidR="006E04A4" w:rsidRDefault="001D5B4B" w:rsidP="00C84F80">
            <w:r>
              <w:t>8 res. (SD, C, V, L, KD)</w:t>
            </w:r>
          </w:p>
        </w:tc>
      </w:tr>
      <w:tr w:rsidR="00305E09" w14:paraId="664DEFA4" w14:textId="77777777" w:rsidTr="00055526">
        <w:trPr>
          <w:cantSplit/>
        </w:trPr>
        <w:tc>
          <w:tcPr>
            <w:tcW w:w="567" w:type="dxa"/>
          </w:tcPr>
          <w:p w14:paraId="664DEFA1" w14:textId="77777777" w:rsidR="001D7AF0" w:rsidRDefault="001D5B4B" w:rsidP="00C84F80">
            <w:pPr>
              <w:pStyle w:val="FlistaNrText"/>
            </w:pPr>
            <w:r>
              <w:t>21</w:t>
            </w:r>
          </w:p>
        </w:tc>
        <w:tc>
          <w:tcPr>
            <w:tcW w:w="6663" w:type="dxa"/>
          </w:tcPr>
          <w:p w14:paraId="664DEFA2" w14:textId="77777777" w:rsidR="006E04A4" w:rsidRDefault="001D5B4B" w:rsidP="000326E3">
            <w:r>
              <w:t>Bet. 2017/18:SoU32 Förenklat beslutsfattande om hemtjänst för äldre</w:t>
            </w:r>
          </w:p>
        </w:tc>
        <w:tc>
          <w:tcPr>
            <w:tcW w:w="2055" w:type="dxa"/>
          </w:tcPr>
          <w:p w14:paraId="664DEFA3" w14:textId="77777777" w:rsidR="006E04A4" w:rsidRDefault="001D5B4B" w:rsidP="00C84F80">
            <w:r>
              <w:t>1 res. (SD)</w:t>
            </w:r>
          </w:p>
        </w:tc>
      </w:tr>
    </w:tbl>
    <w:p w14:paraId="664DEFA5" w14:textId="77777777" w:rsidR="00517888" w:rsidRPr="00F221DA" w:rsidRDefault="001D5B4B" w:rsidP="00137840">
      <w:pPr>
        <w:pStyle w:val="Blankrad"/>
      </w:pPr>
      <w:r>
        <w:t xml:space="preserve">     </w:t>
      </w:r>
    </w:p>
    <w:p w14:paraId="664DEFA6" w14:textId="77777777" w:rsidR="00121B42" w:rsidRDefault="001D5B4B" w:rsidP="00121B42">
      <w:pPr>
        <w:pStyle w:val="Blankrad"/>
      </w:pPr>
      <w:r>
        <w:t xml:space="preserve">     </w:t>
      </w:r>
    </w:p>
    <w:p w14:paraId="664DEFA7" w14:textId="77777777" w:rsidR="006E04A4" w:rsidRPr="00F221DA" w:rsidRDefault="001D5B4B"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305E09" w14:paraId="664DEFAA" w14:textId="77777777" w:rsidTr="00D774A8">
        <w:tc>
          <w:tcPr>
            <w:tcW w:w="567" w:type="dxa"/>
          </w:tcPr>
          <w:p w14:paraId="664DEFA8" w14:textId="77777777" w:rsidR="00D774A8" w:rsidRDefault="001D5B4B">
            <w:pPr>
              <w:pStyle w:val="IngenText"/>
            </w:pPr>
          </w:p>
        </w:tc>
        <w:tc>
          <w:tcPr>
            <w:tcW w:w="8718" w:type="dxa"/>
          </w:tcPr>
          <w:p w14:paraId="664DEFA9" w14:textId="77777777" w:rsidR="00D774A8" w:rsidRDefault="001D5B4B" w:rsidP="00D016E9">
            <w:pPr>
              <w:pStyle w:val="StreckMitten"/>
            </w:pPr>
            <w:r>
              <w:tab/>
            </w:r>
            <w:r>
              <w:tab/>
            </w:r>
          </w:p>
        </w:tc>
      </w:tr>
    </w:tbl>
    <w:p w14:paraId="664DEFAB" w14:textId="77777777" w:rsidR="006E04A4" w:rsidRPr="00852BA1" w:rsidRDefault="001D5B4B"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EFBD" w14:textId="77777777" w:rsidR="00000000" w:rsidRDefault="001D5B4B">
      <w:pPr>
        <w:spacing w:line="240" w:lineRule="auto"/>
      </w:pPr>
      <w:r>
        <w:separator/>
      </w:r>
    </w:p>
  </w:endnote>
  <w:endnote w:type="continuationSeparator" w:id="0">
    <w:p w14:paraId="664DEFBF" w14:textId="77777777" w:rsidR="00000000" w:rsidRDefault="001D5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B1" w14:textId="77777777" w:rsidR="00BE217A" w:rsidRDefault="001D5B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B2" w14:textId="0B0D08BC" w:rsidR="00D73249" w:rsidRDefault="001D5B4B">
    <w:pPr>
      <w:pStyle w:val="Sidhuvud"/>
      <w:jc w:val="center"/>
    </w:pPr>
    <w:r>
      <w:fldChar w:fldCharType="begin"/>
    </w:r>
    <w:r>
      <w:instrText xml:space="preserve"> PAGE </w:instrText>
    </w:r>
    <w:r>
      <w:fldChar w:fldCharType="separate"/>
    </w:r>
    <w:r>
      <w:rPr>
        <w:noProof/>
      </w:rPr>
      <w:t>3</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664DEFB3" w14:textId="77777777" w:rsidR="00D73249" w:rsidRDefault="001D5B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B7" w14:textId="6D79C54E" w:rsidR="00D73249" w:rsidRDefault="001D5B4B">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664DEFB8" w14:textId="77777777" w:rsidR="00D73249" w:rsidRDefault="001D5B4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DEFB9" w14:textId="77777777" w:rsidR="00000000" w:rsidRDefault="001D5B4B">
      <w:pPr>
        <w:spacing w:line="240" w:lineRule="auto"/>
      </w:pPr>
      <w:r>
        <w:separator/>
      </w:r>
    </w:p>
  </w:footnote>
  <w:footnote w:type="continuationSeparator" w:id="0">
    <w:p w14:paraId="664DEFBB" w14:textId="77777777" w:rsidR="00000000" w:rsidRDefault="001D5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AC" w14:textId="77777777" w:rsidR="00BE217A" w:rsidRDefault="001D5B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AD" w14:textId="77777777" w:rsidR="00D73249" w:rsidRDefault="001D5B4B">
    <w:pPr>
      <w:pStyle w:val="Sidhuvud"/>
      <w:tabs>
        <w:tab w:val="clear" w:pos="4536"/>
      </w:tabs>
    </w:pPr>
    <w:r>
      <w:fldChar w:fldCharType="begin"/>
    </w:r>
    <w:r>
      <w:instrText xml:space="preserve"> DOCPROPERTY  DocumentDate  \* MERGEFORMAT </w:instrText>
    </w:r>
    <w:r>
      <w:fldChar w:fldCharType="separate"/>
    </w:r>
    <w:r>
      <w:t>Tisdagen den 22 maj 2018</w:t>
    </w:r>
    <w:r>
      <w:fldChar w:fldCharType="end"/>
    </w:r>
  </w:p>
  <w:p w14:paraId="664DEFAE" w14:textId="77777777" w:rsidR="00D73249" w:rsidRDefault="001D5B4B">
    <w:pPr>
      <w:pStyle w:val="Sidhuvud"/>
      <w:tabs>
        <w:tab w:val="clear" w:pos="4536"/>
        <w:tab w:val="right" w:leader="underscore" w:pos="9072"/>
      </w:tabs>
      <w:spacing w:after="480"/>
      <w:rPr>
        <w:sz w:val="12"/>
      </w:rPr>
    </w:pPr>
    <w:r>
      <w:rPr>
        <w:sz w:val="12"/>
      </w:rPr>
      <w:tab/>
    </w:r>
  </w:p>
  <w:p w14:paraId="664DEFAF" w14:textId="77777777" w:rsidR="00D73249" w:rsidRDefault="001D5B4B"/>
  <w:p w14:paraId="664DEFB0" w14:textId="77777777" w:rsidR="00D73249" w:rsidRDefault="001D5B4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DEFB4" w14:textId="77777777" w:rsidR="00D73249" w:rsidRDefault="001D5B4B">
    <w:pPr>
      <w:pStyle w:val="logo"/>
      <w:framePr w:wrap="around" w:x="9073" w:y="721" w:anchorLock="0"/>
      <w:spacing w:line="240" w:lineRule="atLeast"/>
      <w:rPr>
        <w:rFonts w:ascii="Arial" w:hAnsi="Arial"/>
        <w:sz w:val="60"/>
      </w:rPr>
    </w:pPr>
    <w:r>
      <w:rPr>
        <w:noProof/>
      </w:rPr>
      <w:drawing>
        <wp:inline distT="0" distB="0" distL="0" distR="0" wp14:anchorId="664DEFB9" wp14:editId="664DEFBA">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64DEFB5" w14:textId="77777777" w:rsidR="00D73249" w:rsidRDefault="001D5B4B" w:rsidP="00BE217A">
    <w:pPr>
      <w:pStyle w:val="Dokumentrubrik"/>
      <w:spacing w:after="360"/>
    </w:pPr>
    <w:r>
      <w:t>Föredragningslista</w:t>
    </w:r>
  </w:p>
  <w:p w14:paraId="664DEFB6" w14:textId="77777777" w:rsidR="00D73249" w:rsidRDefault="001D5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7528ECB0">
      <w:start w:val="1"/>
      <w:numFmt w:val="decimal"/>
      <w:pStyle w:val="FlistaNrRubrik"/>
      <w:lvlText w:val="%1"/>
      <w:lvlJc w:val="left"/>
      <w:pPr>
        <w:tabs>
          <w:tab w:val="num" w:pos="0"/>
        </w:tabs>
        <w:ind w:left="0" w:firstLine="0"/>
      </w:pPr>
      <w:rPr>
        <w:rFonts w:hint="default"/>
      </w:rPr>
    </w:lvl>
    <w:lvl w:ilvl="1" w:tplc="B2B08138" w:tentative="1">
      <w:start w:val="1"/>
      <w:numFmt w:val="lowerLetter"/>
      <w:lvlText w:val="%2."/>
      <w:lvlJc w:val="left"/>
      <w:pPr>
        <w:tabs>
          <w:tab w:val="num" w:pos="1440"/>
        </w:tabs>
        <w:ind w:left="1440" w:hanging="360"/>
      </w:pPr>
    </w:lvl>
    <w:lvl w:ilvl="2" w:tplc="C2F0EF10" w:tentative="1">
      <w:start w:val="1"/>
      <w:numFmt w:val="lowerRoman"/>
      <w:lvlText w:val="%3."/>
      <w:lvlJc w:val="right"/>
      <w:pPr>
        <w:tabs>
          <w:tab w:val="num" w:pos="2160"/>
        </w:tabs>
        <w:ind w:left="2160" w:hanging="180"/>
      </w:pPr>
    </w:lvl>
    <w:lvl w:ilvl="3" w:tplc="D4FA1854" w:tentative="1">
      <w:start w:val="1"/>
      <w:numFmt w:val="decimal"/>
      <w:lvlText w:val="%4."/>
      <w:lvlJc w:val="left"/>
      <w:pPr>
        <w:tabs>
          <w:tab w:val="num" w:pos="2880"/>
        </w:tabs>
        <w:ind w:left="2880" w:hanging="360"/>
      </w:pPr>
    </w:lvl>
    <w:lvl w:ilvl="4" w:tplc="9878D47E" w:tentative="1">
      <w:start w:val="1"/>
      <w:numFmt w:val="lowerLetter"/>
      <w:lvlText w:val="%5."/>
      <w:lvlJc w:val="left"/>
      <w:pPr>
        <w:tabs>
          <w:tab w:val="num" w:pos="3600"/>
        </w:tabs>
        <w:ind w:left="3600" w:hanging="360"/>
      </w:pPr>
    </w:lvl>
    <w:lvl w:ilvl="5" w:tplc="952E7780" w:tentative="1">
      <w:start w:val="1"/>
      <w:numFmt w:val="lowerRoman"/>
      <w:lvlText w:val="%6."/>
      <w:lvlJc w:val="right"/>
      <w:pPr>
        <w:tabs>
          <w:tab w:val="num" w:pos="4320"/>
        </w:tabs>
        <w:ind w:left="4320" w:hanging="180"/>
      </w:pPr>
    </w:lvl>
    <w:lvl w:ilvl="6" w:tplc="CED8B320" w:tentative="1">
      <w:start w:val="1"/>
      <w:numFmt w:val="decimal"/>
      <w:lvlText w:val="%7."/>
      <w:lvlJc w:val="left"/>
      <w:pPr>
        <w:tabs>
          <w:tab w:val="num" w:pos="5040"/>
        </w:tabs>
        <w:ind w:left="5040" w:hanging="360"/>
      </w:pPr>
    </w:lvl>
    <w:lvl w:ilvl="7" w:tplc="7CB6F650" w:tentative="1">
      <w:start w:val="1"/>
      <w:numFmt w:val="lowerLetter"/>
      <w:lvlText w:val="%8."/>
      <w:lvlJc w:val="left"/>
      <w:pPr>
        <w:tabs>
          <w:tab w:val="num" w:pos="5760"/>
        </w:tabs>
        <w:ind w:left="5760" w:hanging="360"/>
      </w:pPr>
    </w:lvl>
    <w:lvl w:ilvl="8" w:tplc="FB64ADEC"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305E09"/>
    <w:rsid w:val="001D5B4B"/>
    <w:rsid w:val="00305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EEFA"/>
  <w15:docId w15:val="{9A0F3DA3-32CF-4042-8AFF-186635C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2018-05-22</SAFIR_Sammantradesdatum_Doc>
    <SAFIR_SammantradeID xmlns="C07A1A6C-0B19-41D9-BDF8-F523BA3921EB">9f326760-979e-437c-ba03-b0fe1ec4455c</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2f0fc885c9d1ecb8b9e8321c2e02b37c">
  <xsd:schema xmlns:xsd="http://www.w3.org/2001/XMLSchema" xmlns:xs="http://www.w3.org/2001/XMLSchema" xmlns:p="http://schemas.microsoft.com/office/2006/metadata/properties" xmlns:ns2="C07A1A6C-0B19-41D9-BDF8-F523BA3921EB" targetNamespace="http://schemas.microsoft.com/office/2006/metadata/properties" ma:root="true" ma:fieldsID="fcdf0400d53678d30eacff1ae07b7eb8"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file>

<file path=customXml/itemProps2.xml><?xml version="1.0" encoding="utf-8"?>
<ds:datastoreItem xmlns:ds="http://schemas.openxmlformats.org/officeDocument/2006/customXml" ds:itemID="{EFF2590D-632C-43BE-9516-675C9AA8E211}"/>
</file>

<file path=customXml/itemProps3.xml><?xml version="1.0" encoding="utf-8"?>
<ds:datastoreItem xmlns:ds="http://schemas.openxmlformats.org/officeDocument/2006/customXml" ds:itemID="{7A3F595E-9A36-4AEC-902C-36AC7A0BFB47}"/>
</file>

<file path=customXml/itemProps4.xml><?xml version="1.0" encoding="utf-8"?>
<ds:datastoreItem xmlns:ds="http://schemas.openxmlformats.org/officeDocument/2006/customXml" ds:itemID="{D95A80C3-FA12-4230-B876-A4A15B85258C}"/>
</file>

<file path=docProps/app.xml><?xml version="1.0" encoding="utf-8"?>
<Properties xmlns="http://schemas.openxmlformats.org/officeDocument/2006/extended-properties" xmlns:vt="http://schemas.openxmlformats.org/officeDocument/2006/docPropsVTypes">
  <Template>Föredragningslista</Template>
  <TotalTime>260</TotalTime>
  <Pages>3</Pages>
  <Words>453</Words>
  <Characters>2406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Maria Isaksson</cp:lastModifiedBy>
  <cp:revision>48</cp:revision>
  <cp:lastPrinted>2012-12-12T21:41:00Z</cp:lastPrinted>
  <dcterms:created xsi:type="dcterms:W3CDTF">2013-03-22T09:28:00Z</dcterms:created>
  <dcterms:modified xsi:type="dcterms:W3CDTF">2018-05-21T13:45:00Z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22 maj 2018</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