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88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4 mars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Daniel Färm (S) som ersättare fr.o.m. den 10 maj t.o.m. den 31 maj under Alexandra Völkers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Solange Olame Bayibsa (S) som ersättare fr.o.m. den 1 juni t.o.m. den 6 februari 2022 under Alexandra Völkers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2020/21:25 Torsdagen den 25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2020/21:35 Torsdagen den 11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2020/21:454 av Momodou Malcolm Jallow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Kapade bostadsrättsföreningar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2020/21:516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Arbetssituationen på manuella biltvättar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2020/21:517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Andelen invandrare bland de som begår våldtäkt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2020/21:FPM78 Grönbok om åldrande </w:t>
            </w:r>
            <w:r>
              <w:rPr>
                <w:i/>
                <w:iCs/>
                <w:rtl w:val="0"/>
              </w:rPr>
              <w:t>COM(2021) 50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2020/21:86 Riksrevisionens rapport om Trafikverkets drift och underhåll av järnvägar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2020/21:3867 av Patrik Jönsson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2020/21:3869 av Maria Stockhaus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2020/21:3872 av Anders Åkesson och Helena Gellerman (C, 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2020/21:SoU9 Äldrefrågor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2020/21:SoU13 Frågor om psykisk 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2020/21:UU6 Strategi för den arktiska regionen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2020/21:MJU11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2020/21:SkU33 Subsidiaritetsprövning av kommissionens förslag om ändring av vissa befogenheter i mervärdesskattedirektivet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2020/21:MJU9 Klimatpolitik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2020/21:MJU8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4 mars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2021-03-04</SAFIR_Sammantradesdatum_Doc>
    <SAFIR_SammantradeID xmlns="C07A1A6C-0B19-41D9-BDF8-F523BA3921EB">e7ea1bf5-22e5-4723-900f-c8dae9a492a2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E02B4-1059-4F10-9681-E910F7C0B94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