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name="_Toc431395383" w:displacedByCustomXml="next" w:id="0"/>
    <w:sdt>
      <w:sdtPr>
        <w:rPr>
          <w:rFonts w:cstheme="majorHAnsi"/>
        </w:rPr>
        <w:alias w:val="CC_Boilerplate_4"/>
        <w:tag w:val="CC_Boilerplate_4"/>
        <w:id w:val="-1644581176"/>
        <w:lock w:val="sdtLocked"/>
        <w:placeholder>
          <w:docPart w:val="448362BBC6244BEF8A2545ABC23A53C2"/>
        </w:placeholder>
        <w15:appearance w15:val="hidden"/>
        <w:text/>
      </w:sdtPr>
      <w:sdtContent>
        <w:p w:rsidRPr="00EE4EB3" w:rsidR="00AF30DD" w:rsidP="00CC4C93" w:rsidRDefault="00BA38E4" w14:paraId="37930472" w14:textId="2CBEBB4D">
          <w:pPr>
            <w:pStyle w:val="Rubrik1"/>
            <w:rPr>
              <w:rFonts w:cstheme="majorHAnsi"/>
            </w:rPr>
          </w:pPr>
          <w:r w:rsidRPr="00EE4EB3">
            <w:rPr>
              <w:rFonts w:cstheme="majorHAnsi"/>
            </w:rPr>
            <w:t>1. F</w:t>
          </w:r>
          <w:r w:rsidRPr="00EE4EB3" w:rsidR="00EE4EB3">
            <w:rPr>
              <w:rFonts w:cstheme="majorHAnsi"/>
            </w:rPr>
            <w:t>örslag till riksdagsbeslut</w:t>
          </w:r>
        </w:p>
      </w:sdtContent>
    </w:sdt>
    <w:bookmarkEnd w:displacedByCustomXml="prev" w:id="0"/>
    <w:sdt>
      <w:sdtPr>
        <w:alias w:val="Yrkande 1"/>
        <w:tag w:val="06c3cee4-ff2e-47ec-9b1c-f4a82861b5ea"/>
        <w:id w:val="-1203941771"/>
        <w:lock w:val="sdtLocked"/>
      </w:sdtPr>
      <w:sdtContent>
        <w:p w:rsidR="00BE774B" w:rsidP="0033629B" w:rsidRDefault="0033629B" w14:paraId="37930473" w14:textId="0F3C272B">
          <w:pPr>
            <w:pStyle w:val="Frslagstext"/>
          </w:pPr>
          <w:r w:rsidRPr="0033629B">
            <w:t>Riksdagen godkänner de riktlinjer för den ekonomiska politiken och budgetpo</w:t>
          </w:r>
          <w:r w:rsidR="000F19A1">
            <w:t>litiken som föreslås i motionen.</w:t>
          </w:r>
        </w:p>
      </w:sdtContent>
    </w:sdt>
    <w:sdt>
      <w:sdtPr>
        <w:alias w:val="Yrkande 2"/>
        <w:tag w:val="9c6e6b33-0106-40aa-a2c0-0e84c2c233c6"/>
        <w:id w:val="971167042"/>
        <w:lock w:val="sdtLocked"/>
      </w:sdtPr>
      <w:sdtContent>
        <w:p w:rsidR="00BE774B" w:rsidRDefault="004726C8" w14:paraId="37930474" w14:textId="413D7366">
          <w:pPr>
            <w:pStyle w:val="Frslagstext"/>
          </w:pPr>
          <w:r>
            <w:t>Riksdagen fastställer utgiftstaket för staten inklusive ålderspensionssystemet vid sidan av statens budget till följd av</w:t>
          </w:r>
          <w:r w:rsidR="002E2896">
            <w:t xml:space="preserve"> tekniska justeringar till 1 196</w:t>
          </w:r>
          <w:r>
            <w:t xml:space="preserve"> miljarder kronor för 2016 och 1 240 miljarder kronor för 2017 </w:t>
          </w:r>
          <w:r w:rsidR="00D23D2A">
            <w:t xml:space="preserve">enligt förslaget i </w:t>
          </w:r>
          <w:r>
            <w:t>avsnitt 19.1</w:t>
          </w:r>
          <w:r w:rsidR="00B45590">
            <w:t>.</w:t>
          </w:r>
        </w:p>
      </w:sdtContent>
    </w:sdt>
    <w:sdt>
      <w:sdtPr>
        <w:alias w:val="Yrkande 3"/>
        <w:tag w:val="dd43acfd-2d82-43e5-aff4-904b94888b7c"/>
        <w:id w:val="-1097406672"/>
        <w:lock w:val="sdtLocked"/>
      </w:sdtPr>
      <w:sdtContent>
        <w:p w:rsidR="00BE774B" w:rsidRDefault="004726C8" w14:paraId="37930475" w14:textId="6E6DD259">
          <w:pPr>
            <w:pStyle w:val="Frslagstext"/>
          </w:pPr>
          <w:r>
            <w:t xml:space="preserve">Riksdagen fastställer utgiftstaket för staten inklusive ålderspensionssystemet vid sidan av statens budget till 1 293 miljarder kronor för 2018 </w:t>
          </w:r>
          <w:r w:rsidR="00D23D2A">
            <w:t xml:space="preserve">enligt förslaget i </w:t>
          </w:r>
          <w:r>
            <w:t>avsnitt 19.1</w:t>
          </w:r>
          <w:r w:rsidR="00B45590">
            <w:t>.</w:t>
          </w:r>
        </w:p>
      </w:sdtContent>
    </w:sdt>
    <w:sdt>
      <w:sdtPr>
        <w:alias w:val="Yrkande 4"/>
        <w:tag w:val="00dd6764-df50-47b0-a76a-6b337e2557dd"/>
        <w:id w:val="2117396665"/>
        <w:lock w:val="sdtLocked"/>
      </w:sdtPr>
      <w:sdtContent>
        <w:p w:rsidR="00BE774B" w:rsidRDefault="004726C8" w14:paraId="37930476" w14:textId="74086828">
          <w:pPr>
            <w:pStyle w:val="Frslagstext"/>
          </w:pPr>
          <w:r>
            <w:t xml:space="preserve">Riksdagen godkänner beräkningen av </w:t>
          </w:r>
          <w:r w:rsidR="00D23D2A">
            <w:t>stats</w:t>
          </w:r>
          <w:r>
            <w:t xml:space="preserve">budgetens inkomster för 2016 </w:t>
          </w:r>
          <w:r w:rsidR="00D23D2A">
            <w:t xml:space="preserve">enligt förslaget i </w:t>
          </w:r>
          <w:r>
            <w:t>avsnitt 19.2 och 19.8</w:t>
          </w:r>
          <w:r w:rsidR="00B45590">
            <w:t>.</w:t>
          </w:r>
        </w:p>
      </w:sdtContent>
    </w:sdt>
    <w:sdt>
      <w:sdtPr>
        <w:alias w:val="Yrkande 5"/>
        <w:tag w:val="2c219a52-f4f2-4626-a0cb-68bea4b9cc43"/>
        <w:id w:val="2075773823"/>
        <w:lock w:val="sdtLocked"/>
      </w:sdtPr>
      <w:sdtContent>
        <w:p w:rsidR="00BE774B" w:rsidRDefault="004726C8" w14:paraId="37930477" w14:textId="2BDB8824">
          <w:pPr>
            <w:pStyle w:val="Frslagstext"/>
          </w:pPr>
          <w:r>
            <w:t xml:space="preserve">Riksdagen godkänner den preliminära beräkningen av </w:t>
          </w:r>
          <w:r w:rsidR="00D23D2A">
            <w:t xml:space="preserve">statsbudgetens </w:t>
          </w:r>
          <w:r>
            <w:t xml:space="preserve">inkomster för 2017 och 2018 </w:t>
          </w:r>
          <w:r w:rsidR="00D23D2A">
            <w:t xml:space="preserve">enligt förslaget i avsnitt 19.2 och 19.9 </w:t>
          </w:r>
          <w:r>
            <w:t xml:space="preserve">som riktlinje för </w:t>
          </w:r>
          <w:r w:rsidR="00D23D2A">
            <w:t xml:space="preserve">regeringens </w:t>
          </w:r>
          <w:r>
            <w:t>budgetarbete</w:t>
          </w:r>
          <w:r w:rsidR="00B45590">
            <w:t>.</w:t>
          </w:r>
        </w:p>
      </w:sdtContent>
    </w:sdt>
    <w:sdt>
      <w:sdtPr>
        <w:alias w:val="Yrkande 6"/>
        <w:tag w:val="3da3c079-6b22-487c-b79e-9e76af7c5175"/>
        <w:id w:val="830103799"/>
        <w:lock w:val="sdtLocked"/>
      </w:sdtPr>
      <w:sdtContent>
        <w:p w:rsidR="00BE774B" w:rsidRDefault="004726C8" w14:paraId="37930478" w14:textId="0BBD3A67">
          <w:pPr>
            <w:pStyle w:val="Frslagstext"/>
          </w:pPr>
          <w:r>
            <w:t xml:space="preserve">Riksdagen beslutar om fördelning av utgifter på utgiftsområden för 2016 </w:t>
          </w:r>
          <w:r w:rsidR="00D23D2A">
            <w:t xml:space="preserve">enligt förslaget i </w:t>
          </w:r>
          <w:r>
            <w:t>avsnitt 19.6</w:t>
          </w:r>
          <w:r w:rsidR="00B45590">
            <w:t>.</w:t>
          </w:r>
        </w:p>
      </w:sdtContent>
    </w:sdt>
    <w:sdt>
      <w:sdtPr>
        <w:alias w:val="Yrkande 7"/>
        <w:tag w:val="e542f435-51d1-4a6b-b127-5a506f1919ad"/>
        <w:id w:val="929628571"/>
        <w:lock w:val="sdtLocked"/>
      </w:sdtPr>
      <w:sdtContent>
        <w:p w:rsidR="00BE774B" w:rsidRDefault="004726C8" w14:paraId="37930479" w14:textId="6D6B166E">
          <w:pPr>
            <w:pStyle w:val="Frslagstext"/>
          </w:pPr>
          <w:r>
            <w:t xml:space="preserve">Riksdagen godkänner den preliminära fördelningen av utgifter på utgiftsområden för 2017 och 2018 </w:t>
          </w:r>
          <w:r w:rsidR="00D23D2A">
            <w:t xml:space="preserve">enligt förslaget i </w:t>
          </w:r>
          <w:r>
            <w:t>avsnitt 19.7</w:t>
          </w:r>
          <w:r w:rsidR="00D23D2A">
            <w:t xml:space="preserve"> som riktlinje för regeringens budgetarbete</w:t>
          </w:r>
          <w:r w:rsidR="00B45590">
            <w:t>.</w:t>
          </w:r>
        </w:p>
      </w:sdtContent>
    </w:sdt>
    <w:p w:rsidR="00D17F6E" w:rsidRDefault="00D17F6E" w14:paraId="3793047A" w14:textId="77777777">
      <w:pPr>
        <w:tabs>
          <w:tab w:val="clear" w:pos="284"/>
          <w:tab w:val="clear" w:pos="567"/>
          <w:tab w:val="clear" w:pos="851"/>
          <w:tab w:val="clear" w:pos="1134"/>
          <w:tab w:val="clear" w:pos="1701"/>
          <w:tab w:val="clear" w:pos="2268"/>
          <w:tab w:val="clear" w:pos="4536"/>
          <w:tab w:val="clear" w:pos="9072"/>
        </w:tabs>
        <w:spacing w:after="240" w:line="240" w:lineRule="auto"/>
        <w:rPr>
          <w:rFonts w:asciiTheme="majorHAnsi" w:hAnsiTheme="majorHAnsi"/>
          <w:b/>
          <w:sz w:val="32"/>
          <w14:numSpacing w14:val="default"/>
        </w:rPr>
      </w:pPr>
      <w:bookmarkStart w:name="MotionsStart" w:id="1"/>
      <w:bookmarkEnd w:id="1"/>
      <w:r>
        <w:br w:type="page"/>
      </w:r>
    </w:p>
    <w:bookmarkStart w:name="_Toc431381461" w:displacedByCustomXml="next" w:id="2"/>
    <w:sdt>
      <w:sdtPr>
        <w:rPr>
          <w:rFonts w:asciiTheme="minorHAnsi" w:hAnsiTheme="minorHAnsi" w:eastAsiaTheme="minorHAnsi" w:cstheme="minorHAnsi"/>
          <w:b w:val="0"/>
          <w:kern w:val="28"/>
          <w:sz w:val="22"/>
          <w:szCs w:val="22"/>
          <w14:numSpacing w14:val="proportional"/>
        </w:rPr>
        <w:id w:val="1245849912"/>
        <w:docPartObj>
          <w:docPartGallery w:val="Table of Contents"/>
          <w:docPartUnique/>
        </w:docPartObj>
      </w:sdtPr>
      <w:sdtEndPr>
        <w:rPr>
          <w:rFonts w:cstheme="minorBidi"/>
          <w:bCs/>
          <w:sz w:val="24"/>
          <w:szCs w:val="24"/>
        </w:rPr>
      </w:sdtEndPr>
      <w:sdtContent>
        <w:p w:rsidRPr="00EE4EB3" w:rsidR="00BA38E4" w:rsidRDefault="00BA38E4" w14:paraId="3793047B" w14:textId="77777777">
          <w:pPr>
            <w:pStyle w:val="Innehllsfrteckningsrubrik"/>
            <w:rPr>
              <w:rFonts w:asciiTheme="minorHAnsi" w:hAnsiTheme="minorHAnsi" w:cstheme="minorHAnsi"/>
              <w:sz w:val="22"/>
              <w:szCs w:val="22"/>
            </w:rPr>
          </w:pPr>
          <w:r w:rsidRPr="00EE4EB3">
            <w:rPr>
              <w:rFonts w:asciiTheme="minorHAnsi" w:hAnsiTheme="minorHAnsi" w:cstheme="minorHAnsi"/>
              <w:sz w:val="22"/>
              <w:szCs w:val="22"/>
            </w:rPr>
            <w:t>Innehåll</w:t>
          </w:r>
        </w:p>
        <w:p w:rsidRPr="00EE4EB3" w:rsidR="00BA38E4" w:rsidRDefault="00BA38E4" w14:paraId="3793047C" w14:textId="77777777">
          <w:pPr>
            <w:pStyle w:val="Innehll1"/>
            <w:tabs>
              <w:tab w:val="right" w:pos="8494"/>
            </w:tabs>
            <w:rPr>
              <w:rFonts w:eastAsiaTheme="minorEastAsia" w:cstheme="minorHAnsi"/>
              <w:noProof/>
              <w:kern w:val="0"/>
              <w:sz w:val="22"/>
              <w:szCs w:val="22"/>
              <w:lang w:eastAsia="sv-SE"/>
              <w14:numSpacing w14:val="default"/>
            </w:rPr>
          </w:pPr>
          <w:r w:rsidRPr="00EE4EB3">
            <w:rPr>
              <w:rFonts w:cstheme="minorHAnsi"/>
              <w:sz w:val="22"/>
              <w:szCs w:val="22"/>
            </w:rPr>
            <w:fldChar w:fldCharType="begin"/>
          </w:r>
          <w:r w:rsidRPr="00EE4EB3">
            <w:rPr>
              <w:rFonts w:cstheme="minorHAnsi"/>
              <w:sz w:val="22"/>
              <w:szCs w:val="22"/>
            </w:rPr>
            <w:instrText xml:space="preserve"> TOC \o "1-3" \h \z \u </w:instrText>
          </w:r>
          <w:r w:rsidRPr="00EE4EB3">
            <w:rPr>
              <w:rFonts w:cstheme="minorHAnsi"/>
              <w:sz w:val="22"/>
              <w:szCs w:val="22"/>
            </w:rPr>
            <w:fldChar w:fldCharType="separate"/>
          </w:r>
          <w:hyperlink w:history="1" w:anchor="_Toc431395383">
            <w:r w:rsidRPr="00EE4EB3">
              <w:rPr>
                <w:rStyle w:val="Hyperlnk"/>
                <w:rFonts w:cstheme="minorHAnsi"/>
                <w:noProof/>
                <w:sz w:val="22"/>
                <w:szCs w:val="22"/>
              </w:rPr>
              <w:t>1. FÖRSLAG TILL RIKSDAGSBESLUT</w:t>
            </w:r>
            <w:r w:rsidRPr="00EE4EB3">
              <w:rPr>
                <w:rFonts w:cstheme="minorHAnsi"/>
                <w:noProof/>
                <w:webHidden/>
                <w:sz w:val="22"/>
                <w:szCs w:val="22"/>
              </w:rPr>
              <w:tab/>
            </w:r>
            <w:r w:rsidRPr="00EE4EB3">
              <w:rPr>
                <w:rFonts w:cstheme="minorHAnsi"/>
                <w:noProof/>
                <w:webHidden/>
                <w:sz w:val="22"/>
                <w:szCs w:val="22"/>
              </w:rPr>
              <w:fldChar w:fldCharType="begin"/>
            </w:r>
            <w:r w:rsidRPr="00EE4EB3">
              <w:rPr>
                <w:rFonts w:cstheme="minorHAnsi"/>
                <w:noProof/>
                <w:webHidden/>
                <w:sz w:val="22"/>
                <w:szCs w:val="22"/>
              </w:rPr>
              <w:instrText xml:space="preserve"> PAGEREF _Toc431395383 \h </w:instrText>
            </w:r>
            <w:r w:rsidRPr="00EE4EB3">
              <w:rPr>
                <w:rFonts w:cstheme="minorHAnsi"/>
                <w:noProof/>
                <w:webHidden/>
                <w:sz w:val="22"/>
                <w:szCs w:val="22"/>
              </w:rPr>
            </w:r>
            <w:r w:rsidRPr="00EE4EB3">
              <w:rPr>
                <w:rFonts w:cstheme="minorHAnsi"/>
                <w:noProof/>
                <w:webHidden/>
                <w:sz w:val="22"/>
                <w:szCs w:val="22"/>
              </w:rPr>
              <w:fldChar w:fldCharType="separate"/>
            </w:r>
            <w:r w:rsidR="003C5EC0">
              <w:rPr>
                <w:rFonts w:cstheme="minorHAnsi"/>
                <w:noProof/>
                <w:webHidden/>
                <w:sz w:val="22"/>
                <w:szCs w:val="22"/>
              </w:rPr>
              <w:t>1</w:t>
            </w:r>
            <w:r w:rsidRPr="00EE4EB3">
              <w:rPr>
                <w:rFonts w:cstheme="minorHAnsi"/>
                <w:noProof/>
                <w:webHidden/>
                <w:sz w:val="22"/>
                <w:szCs w:val="22"/>
              </w:rPr>
              <w:fldChar w:fldCharType="end"/>
            </w:r>
          </w:hyperlink>
        </w:p>
        <w:p w:rsidRPr="00EE4EB3" w:rsidR="00BA38E4" w:rsidRDefault="00EB112D" w14:paraId="3793047D" w14:textId="77777777">
          <w:pPr>
            <w:pStyle w:val="Innehll1"/>
            <w:tabs>
              <w:tab w:val="right" w:pos="8494"/>
            </w:tabs>
            <w:rPr>
              <w:rFonts w:eastAsiaTheme="minorEastAsia" w:cstheme="minorHAnsi"/>
              <w:noProof/>
              <w:kern w:val="0"/>
              <w:sz w:val="22"/>
              <w:szCs w:val="22"/>
              <w:lang w:eastAsia="sv-SE"/>
              <w14:numSpacing w14:val="default"/>
            </w:rPr>
          </w:pPr>
          <w:hyperlink w:history="1" w:anchor="_Toc431395384">
            <w:r w:rsidRPr="00EE4EB3" w:rsidR="00BA38E4">
              <w:rPr>
                <w:rStyle w:val="Hyperlnk"/>
                <w:rFonts w:cstheme="minorHAnsi"/>
                <w:noProof/>
                <w:sz w:val="22"/>
                <w:szCs w:val="22"/>
              </w:rPr>
              <w:t>2. VIKTIGA SATSNINGAR</w:t>
            </w:r>
            <w:r w:rsidRPr="00EE4EB3" w:rsidR="00BA38E4">
              <w:rPr>
                <w:rFonts w:cstheme="minorHAnsi"/>
                <w:noProof/>
                <w:webHidden/>
                <w:sz w:val="22"/>
                <w:szCs w:val="22"/>
              </w:rPr>
              <w:tab/>
            </w:r>
            <w:r w:rsidRPr="00EE4EB3" w:rsidR="00BA38E4">
              <w:rPr>
                <w:rFonts w:cstheme="minorHAnsi"/>
                <w:noProof/>
                <w:webHidden/>
                <w:sz w:val="22"/>
                <w:szCs w:val="22"/>
              </w:rPr>
              <w:fldChar w:fldCharType="begin"/>
            </w:r>
            <w:r w:rsidRPr="00EE4EB3" w:rsidR="00BA38E4">
              <w:rPr>
                <w:rFonts w:cstheme="minorHAnsi"/>
                <w:noProof/>
                <w:webHidden/>
                <w:sz w:val="22"/>
                <w:szCs w:val="22"/>
              </w:rPr>
              <w:instrText xml:space="preserve"> PAGEREF _Toc431395384 \h </w:instrText>
            </w:r>
            <w:r w:rsidRPr="00EE4EB3" w:rsidR="00BA38E4">
              <w:rPr>
                <w:rFonts w:cstheme="minorHAnsi"/>
                <w:noProof/>
                <w:webHidden/>
                <w:sz w:val="22"/>
                <w:szCs w:val="22"/>
              </w:rPr>
            </w:r>
            <w:r w:rsidRPr="00EE4EB3" w:rsidR="00BA38E4">
              <w:rPr>
                <w:rFonts w:cstheme="minorHAnsi"/>
                <w:noProof/>
                <w:webHidden/>
                <w:sz w:val="22"/>
                <w:szCs w:val="22"/>
              </w:rPr>
              <w:fldChar w:fldCharType="separate"/>
            </w:r>
            <w:r w:rsidR="003C5EC0">
              <w:rPr>
                <w:rFonts w:cstheme="minorHAnsi"/>
                <w:noProof/>
                <w:webHidden/>
                <w:sz w:val="22"/>
                <w:szCs w:val="22"/>
              </w:rPr>
              <w:t>12</w:t>
            </w:r>
            <w:r w:rsidRPr="00EE4EB3" w:rsidR="00BA38E4">
              <w:rPr>
                <w:rFonts w:cstheme="minorHAnsi"/>
                <w:noProof/>
                <w:webHidden/>
                <w:sz w:val="22"/>
                <w:szCs w:val="22"/>
              </w:rPr>
              <w:fldChar w:fldCharType="end"/>
            </w:r>
          </w:hyperlink>
        </w:p>
        <w:p w:rsidRPr="00EE4EB3" w:rsidR="00BA38E4" w:rsidRDefault="00EB112D" w14:paraId="3793047E" w14:textId="77777777">
          <w:pPr>
            <w:pStyle w:val="Innehll2"/>
            <w:tabs>
              <w:tab w:val="right" w:pos="8494"/>
            </w:tabs>
            <w:rPr>
              <w:rFonts w:eastAsiaTheme="minorEastAsia" w:cstheme="minorHAnsi"/>
              <w:noProof/>
              <w:kern w:val="0"/>
              <w:sz w:val="22"/>
              <w:szCs w:val="22"/>
              <w:lang w:eastAsia="sv-SE"/>
              <w14:numSpacing w14:val="default"/>
            </w:rPr>
          </w:pPr>
          <w:hyperlink w:history="1" w:anchor="_Toc431395385">
            <w:r w:rsidRPr="00EE4EB3" w:rsidR="00BA38E4">
              <w:rPr>
                <w:rStyle w:val="Hyperlnk"/>
                <w:rFonts w:cstheme="minorHAnsi"/>
                <w:noProof/>
                <w:sz w:val="22"/>
                <w:szCs w:val="22"/>
              </w:rPr>
              <w:t>BARNSLIG POLITIK</w:t>
            </w:r>
            <w:r w:rsidRPr="00EE4EB3" w:rsidR="00BA38E4">
              <w:rPr>
                <w:rFonts w:cstheme="minorHAnsi"/>
                <w:noProof/>
                <w:webHidden/>
                <w:sz w:val="22"/>
                <w:szCs w:val="22"/>
              </w:rPr>
              <w:tab/>
            </w:r>
            <w:r w:rsidRPr="00EE4EB3" w:rsidR="00BA38E4">
              <w:rPr>
                <w:rFonts w:cstheme="minorHAnsi"/>
                <w:noProof/>
                <w:webHidden/>
                <w:sz w:val="22"/>
                <w:szCs w:val="22"/>
              </w:rPr>
              <w:fldChar w:fldCharType="begin"/>
            </w:r>
            <w:r w:rsidRPr="00EE4EB3" w:rsidR="00BA38E4">
              <w:rPr>
                <w:rFonts w:cstheme="minorHAnsi"/>
                <w:noProof/>
                <w:webHidden/>
                <w:sz w:val="22"/>
                <w:szCs w:val="22"/>
              </w:rPr>
              <w:instrText xml:space="preserve"> PAGEREF _Toc431395385 \h </w:instrText>
            </w:r>
            <w:r w:rsidRPr="00EE4EB3" w:rsidR="00BA38E4">
              <w:rPr>
                <w:rFonts w:cstheme="minorHAnsi"/>
                <w:noProof/>
                <w:webHidden/>
                <w:sz w:val="22"/>
                <w:szCs w:val="22"/>
              </w:rPr>
            </w:r>
            <w:r w:rsidRPr="00EE4EB3" w:rsidR="00BA38E4">
              <w:rPr>
                <w:rFonts w:cstheme="minorHAnsi"/>
                <w:noProof/>
                <w:webHidden/>
                <w:sz w:val="22"/>
                <w:szCs w:val="22"/>
              </w:rPr>
              <w:fldChar w:fldCharType="separate"/>
            </w:r>
            <w:r w:rsidR="003C5EC0">
              <w:rPr>
                <w:rFonts w:cstheme="minorHAnsi"/>
                <w:noProof/>
                <w:webHidden/>
                <w:sz w:val="22"/>
                <w:szCs w:val="22"/>
              </w:rPr>
              <w:t>12</w:t>
            </w:r>
            <w:r w:rsidRPr="00EE4EB3" w:rsidR="00BA38E4">
              <w:rPr>
                <w:rFonts w:cstheme="minorHAnsi"/>
                <w:noProof/>
                <w:webHidden/>
                <w:sz w:val="22"/>
                <w:szCs w:val="22"/>
              </w:rPr>
              <w:fldChar w:fldCharType="end"/>
            </w:r>
          </w:hyperlink>
        </w:p>
        <w:p w:rsidRPr="00EE4EB3" w:rsidR="00BA38E4" w:rsidRDefault="00EB112D" w14:paraId="3793047F" w14:textId="77777777">
          <w:pPr>
            <w:pStyle w:val="Innehll2"/>
            <w:tabs>
              <w:tab w:val="right" w:pos="8494"/>
            </w:tabs>
            <w:rPr>
              <w:rFonts w:eastAsiaTheme="minorEastAsia" w:cstheme="minorHAnsi"/>
              <w:noProof/>
              <w:kern w:val="0"/>
              <w:sz w:val="22"/>
              <w:szCs w:val="22"/>
              <w:lang w:eastAsia="sv-SE"/>
              <w14:numSpacing w14:val="default"/>
            </w:rPr>
          </w:pPr>
          <w:hyperlink w:history="1" w:anchor="_Toc431395386">
            <w:r w:rsidRPr="00EE4EB3" w:rsidR="00BA38E4">
              <w:rPr>
                <w:rStyle w:val="Hyperlnk"/>
                <w:rFonts w:cstheme="minorHAnsi"/>
                <w:noProof/>
                <w:sz w:val="22"/>
                <w:szCs w:val="22"/>
              </w:rPr>
              <w:t>SMARTARE SKOLA</w:t>
            </w:r>
            <w:r w:rsidRPr="00EE4EB3" w:rsidR="00BA38E4">
              <w:rPr>
                <w:rFonts w:cstheme="minorHAnsi"/>
                <w:noProof/>
                <w:webHidden/>
                <w:sz w:val="22"/>
                <w:szCs w:val="22"/>
              </w:rPr>
              <w:tab/>
            </w:r>
            <w:r w:rsidRPr="00EE4EB3" w:rsidR="00BA38E4">
              <w:rPr>
                <w:rFonts w:cstheme="minorHAnsi"/>
                <w:noProof/>
                <w:webHidden/>
                <w:sz w:val="22"/>
                <w:szCs w:val="22"/>
              </w:rPr>
              <w:fldChar w:fldCharType="begin"/>
            </w:r>
            <w:r w:rsidRPr="00EE4EB3" w:rsidR="00BA38E4">
              <w:rPr>
                <w:rFonts w:cstheme="minorHAnsi"/>
                <w:noProof/>
                <w:webHidden/>
                <w:sz w:val="22"/>
                <w:szCs w:val="22"/>
              </w:rPr>
              <w:instrText xml:space="preserve"> PAGEREF _Toc431395386 \h </w:instrText>
            </w:r>
            <w:r w:rsidRPr="00EE4EB3" w:rsidR="00BA38E4">
              <w:rPr>
                <w:rFonts w:cstheme="minorHAnsi"/>
                <w:noProof/>
                <w:webHidden/>
                <w:sz w:val="22"/>
                <w:szCs w:val="22"/>
              </w:rPr>
            </w:r>
            <w:r w:rsidRPr="00EE4EB3" w:rsidR="00BA38E4">
              <w:rPr>
                <w:rFonts w:cstheme="minorHAnsi"/>
                <w:noProof/>
                <w:webHidden/>
                <w:sz w:val="22"/>
                <w:szCs w:val="22"/>
              </w:rPr>
              <w:fldChar w:fldCharType="separate"/>
            </w:r>
            <w:r w:rsidR="003C5EC0">
              <w:rPr>
                <w:rFonts w:cstheme="minorHAnsi"/>
                <w:noProof/>
                <w:webHidden/>
                <w:sz w:val="22"/>
                <w:szCs w:val="22"/>
              </w:rPr>
              <w:t>12</w:t>
            </w:r>
            <w:r w:rsidRPr="00EE4EB3" w:rsidR="00BA38E4">
              <w:rPr>
                <w:rFonts w:cstheme="minorHAnsi"/>
                <w:noProof/>
                <w:webHidden/>
                <w:sz w:val="22"/>
                <w:szCs w:val="22"/>
              </w:rPr>
              <w:fldChar w:fldCharType="end"/>
            </w:r>
          </w:hyperlink>
        </w:p>
        <w:p w:rsidRPr="00EE4EB3" w:rsidR="00BA38E4" w:rsidRDefault="00EB112D" w14:paraId="37930480" w14:textId="77777777">
          <w:pPr>
            <w:pStyle w:val="Innehll2"/>
            <w:tabs>
              <w:tab w:val="right" w:pos="8494"/>
            </w:tabs>
            <w:rPr>
              <w:rFonts w:eastAsiaTheme="minorEastAsia" w:cstheme="minorHAnsi"/>
              <w:noProof/>
              <w:kern w:val="0"/>
              <w:sz w:val="22"/>
              <w:szCs w:val="22"/>
              <w:lang w:eastAsia="sv-SE"/>
              <w14:numSpacing w14:val="default"/>
            </w:rPr>
          </w:pPr>
          <w:hyperlink w:history="1" w:anchor="_Toc431395387">
            <w:r w:rsidRPr="00EE4EB3" w:rsidR="00BA38E4">
              <w:rPr>
                <w:rStyle w:val="Hyperlnk"/>
                <w:rFonts w:cstheme="minorHAnsi"/>
                <w:noProof/>
                <w:sz w:val="22"/>
                <w:szCs w:val="22"/>
              </w:rPr>
              <w:t>INDUSTRI OCH JOBB</w:t>
            </w:r>
            <w:r w:rsidRPr="00EE4EB3" w:rsidR="00BA38E4">
              <w:rPr>
                <w:rFonts w:cstheme="minorHAnsi"/>
                <w:noProof/>
                <w:webHidden/>
                <w:sz w:val="22"/>
                <w:szCs w:val="22"/>
              </w:rPr>
              <w:tab/>
            </w:r>
            <w:r w:rsidRPr="00EE4EB3" w:rsidR="00BA38E4">
              <w:rPr>
                <w:rFonts w:cstheme="minorHAnsi"/>
                <w:noProof/>
                <w:webHidden/>
                <w:sz w:val="22"/>
                <w:szCs w:val="22"/>
              </w:rPr>
              <w:fldChar w:fldCharType="begin"/>
            </w:r>
            <w:r w:rsidRPr="00EE4EB3" w:rsidR="00BA38E4">
              <w:rPr>
                <w:rFonts w:cstheme="minorHAnsi"/>
                <w:noProof/>
                <w:webHidden/>
                <w:sz w:val="22"/>
                <w:szCs w:val="22"/>
              </w:rPr>
              <w:instrText xml:space="preserve"> PAGEREF _Toc431395387 \h </w:instrText>
            </w:r>
            <w:r w:rsidRPr="00EE4EB3" w:rsidR="00BA38E4">
              <w:rPr>
                <w:rFonts w:cstheme="minorHAnsi"/>
                <w:noProof/>
                <w:webHidden/>
                <w:sz w:val="22"/>
                <w:szCs w:val="22"/>
              </w:rPr>
            </w:r>
            <w:r w:rsidRPr="00EE4EB3" w:rsidR="00BA38E4">
              <w:rPr>
                <w:rFonts w:cstheme="minorHAnsi"/>
                <w:noProof/>
                <w:webHidden/>
                <w:sz w:val="22"/>
                <w:szCs w:val="22"/>
              </w:rPr>
              <w:fldChar w:fldCharType="separate"/>
            </w:r>
            <w:r w:rsidR="003C5EC0">
              <w:rPr>
                <w:rFonts w:cstheme="minorHAnsi"/>
                <w:noProof/>
                <w:webHidden/>
                <w:sz w:val="22"/>
                <w:szCs w:val="22"/>
              </w:rPr>
              <w:t>13</w:t>
            </w:r>
            <w:r w:rsidRPr="00EE4EB3" w:rsidR="00BA38E4">
              <w:rPr>
                <w:rFonts w:cstheme="minorHAnsi"/>
                <w:noProof/>
                <w:webHidden/>
                <w:sz w:val="22"/>
                <w:szCs w:val="22"/>
              </w:rPr>
              <w:fldChar w:fldCharType="end"/>
            </w:r>
          </w:hyperlink>
        </w:p>
        <w:p w:rsidRPr="00EE4EB3" w:rsidR="00BA38E4" w:rsidRDefault="00EB112D" w14:paraId="37930481" w14:textId="77777777">
          <w:pPr>
            <w:pStyle w:val="Innehll2"/>
            <w:tabs>
              <w:tab w:val="right" w:pos="8494"/>
            </w:tabs>
            <w:rPr>
              <w:rFonts w:eastAsiaTheme="minorEastAsia" w:cstheme="minorHAnsi"/>
              <w:noProof/>
              <w:kern w:val="0"/>
              <w:sz w:val="22"/>
              <w:szCs w:val="22"/>
              <w:lang w:eastAsia="sv-SE"/>
              <w14:numSpacing w14:val="default"/>
            </w:rPr>
          </w:pPr>
          <w:hyperlink w:history="1" w:anchor="_Toc431395388">
            <w:r w:rsidRPr="00EE4EB3" w:rsidR="00BA38E4">
              <w:rPr>
                <w:rStyle w:val="Hyperlnk"/>
                <w:rFonts w:cstheme="minorHAnsi"/>
                <w:noProof/>
                <w:sz w:val="22"/>
                <w:szCs w:val="22"/>
              </w:rPr>
              <w:t>HELA LANDET!</w:t>
            </w:r>
            <w:r w:rsidRPr="00EE4EB3" w:rsidR="00BA38E4">
              <w:rPr>
                <w:rFonts w:cstheme="minorHAnsi"/>
                <w:noProof/>
                <w:webHidden/>
                <w:sz w:val="22"/>
                <w:szCs w:val="22"/>
              </w:rPr>
              <w:tab/>
            </w:r>
            <w:r w:rsidRPr="00EE4EB3" w:rsidR="00BA38E4">
              <w:rPr>
                <w:rFonts w:cstheme="minorHAnsi"/>
                <w:noProof/>
                <w:webHidden/>
                <w:sz w:val="22"/>
                <w:szCs w:val="22"/>
              </w:rPr>
              <w:fldChar w:fldCharType="begin"/>
            </w:r>
            <w:r w:rsidRPr="00EE4EB3" w:rsidR="00BA38E4">
              <w:rPr>
                <w:rFonts w:cstheme="minorHAnsi"/>
                <w:noProof/>
                <w:webHidden/>
                <w:sz w:val="22"/>
                <w:szCs w:val="22"/>
              </w:rPr>
              <w:instrText xml:space="preserve"> PAGEREF _Toc431395388 \h </w:instrText>
            </w:r>
            <w:r w:rsidRPr="00EE4EB3" w:rsidR="00BA38E4">
              <w:rPr>
                <w:rFonts w:cstheme="minorHAnsi"/>
                <w:noProof/>
                <w:webHidden/>
                <w:sz w:val="22"/>
                <w:szCs w:val="22"/>
              </w:rPr>
            </w:r>
            <w:r w:rsidRPr="00EE4EB3" w:rsidR="00BA38E4">
              <w:rPr>
                <w:rFonts w:cstheme="minorHAnsi"/>
                <w:noProof/>
                <w:webHidden/>
                <w:sz w:val="22"/>
                <w:szCs w:val="22"/>
              </w:rPr>
              <w:fldChar w:fldCharType="separate"/>
            </w:r>
            <w:r w:rsidR="003C5EC0">
              <w:rPr>
                <w:rFonts w:cstheme="minorHAnsi"/>
                <w:noProof/>
                <w:webHidden/>
                <w:sz w:val="22"/>
                <w:szCs w:val="22"/>
              </w:rPr>
              <w:t>14</w:t>
            </w:r>
            <w:r w:rsidRPr="00EE4EB3" w:rsidR="00BA38E4">
              <w:rPr>
                <w:rFonts w:cstheme="minorHAnsi"/>
                <w:noProof/>
                <w:webHidden/>
                <w:sz w:val="22"/>
                <w:szCs w:val="22"/>
              </w:rPr>
              <w:fldChar w:fldCharType="end"/>
            </w:r>
          </w:hyperlink>
        </w:p>
        <w:p w:rsidRPr="00EE4EB3" w:rsidR="00BA38E4" w:rsidRDefault="00EB112D" w14:paraId="37930482" w14:textId="77777777">
          <w:pPr>
            <w:pStyle w:val="Innehll1"/>
            <w:tabs>
              <w:tab w:val="right" w:pos="8494"/>
            </w:tabs>
            <w:rPr>
              <w:rFonts w:eastAsiaTheme="minorEastAsia" w:cstheme="minorHAnsi"/>
              <w:noProof/>
              <w:kern w:val="0"/>
              <w:sz w:val="22"/>
              <w:szCs w:val="22"/>
              <w:lang w:eastAsia="sv-SE"/>
              <w14:numSpacing w14:val="default"/>
            </w:rPr>
          </w:pPr>
          <w:hyperlink w:history="1" w:anchor="_Toc431395389">
            <w:r w:rsidRPr="00EE4EB3" w:rsidR="00BA38E4">
              <w:rPr>
                <w:rStyle w:val="Hyperlnk"/>
                <w:rFonts w:cstheme="minorHAnsi"/>
                <w:noProof/>
                <w:sz w:val="22"/>
                <w:szCs w:val="22"/>
              </w:rPr>
              <w:t>3. FINANSIERINGEN</w:t>
            </w:r>
            <w:r w:rsidRPr="00EE4EB3" w:rsidR="00BA38E4">
              <w:rPr>
                <w:rFonts w:cstheme="minorHAnsi"/>
                <w:noProof/>
                <w:webHidden/>
                <w:sz w:val="22"/>
                <w:szCs w:val="22"/>
              </w:rPr>
              <w:tab/>
            </w:r>
            <w:r w:rsidRPr="00EE4EB3" w:rsidR="00BA38E4">
              <w:rPr>
                <w:rFonts w:cstheme="minorHAnsi"/>
                <w:noProof/>
                <w:webHidden/>
                <w:sz w:val="22"/>
                <w:szCs w:val="22"/>
              </w:rPr>
              <w:fldChar w:fldCharType="begin"/>
            </w:r>
            <w:r w:rsidRPr="00EE4EB3" w:rsidR="00BA38E4">
              <w:rPr>
                <w:rFonts w:cstheme="minorHAnsi"/>
                <w:noProof/>
                <w:webHidden/>
                <w:sz w:val="22"/>
                <w:szCs w:val="22"/>
              </w:rPr>
              <w:instrText xml:space="preserve"> PAGEREF _Toc431395389 \h </w:instrText>
            </w:r>
            <w:r w:rsidRPr="00EE4EB3" w:rsidR="00BA38E4">
              <w:rPr>
                <w:rFonts w:cstheme="minorHAnsi"/>
                <w:noProof/>
                <w:webHidden/>
                <w:sz w:val="22"/>
                <w:szCs w:val="22"/>
              </w:rPr>
            </w:r>
            <w:r w:rsidRPr="00EE4EB3" w:rsidR="00BA38E4">
              <w:rPr>
                <w:rFonts w:cstheme="minorHAnsi"/>
                <w:noProof/>
                <w:webHidden/>
                <w:sz w:val="22"/>
                <w:szCs w:val="22"/>
              </w:rPr>
              <w:fldChar w:fldCharType="separate"/>
            </w:r>
            <w:r w:rsidR="003C5EC0">
              <w:rPr>
                <w:rFonts w:cstheme="minorHAnsi"/>
                <w:noProof/>
                <w:webHidden/>
                <w:sz w:val="22"/>
                <w:szCs w:val="22"/>
              </w:rPr>
              <w:t>15</w:t>
            </w:r>
            <w:r w:rsidRPr="00EE4EB3" w:rsidR="00BA38E4">
              <w:rPr>
                <w:rFonts w:cstheme="minorHAnsi"/>
                <w:noProof/>
                <w:webHidden/>
                <w:sz w:val="22"/>
                <w:szCs w:val="22"/>
              </w:rPr>
              <w:fldChar w:fldCharType="end"/>
            </w:r>
          </w:hyperlink>
        </w:p>
        <w:p w:rsidRPr="00EE4EB3" w:rsidR="00BA38E4" w:rsidRDefault="00EB112D" w14:paraId="37930483" w14:textId="77777777">
          <w:pPr>
            <w:pStyle w:val="Innehll1"/>
            <w:tabs>
              <w:tab w:val="right" w:pos="8494"/>
            </w:tabs>
            <w:rPr>
              <w:rFonts w:eastAsiaTheme="minorEastAsia" w:cstheme="minorHAnsi"/>
              <w:noProof/>
              <w:kern w:val="0"/>
              <w:sz w:val="22"/>
              <w:szCs w:val="22"/>
              <w:lang w:eastAsia="sv-SE"/>
              <w14:numSpacing w14:val="default"/>
            </w:rPr>
          </w:pPr>
          <w:hyperlink w:history="1" w:anchor="_Toc431395390">
            <w:r w:rsidRPr="00EE4EB3" w:rsidR="00BA38E4">
              <w:rPr>
                <w:rStyle w:val="Hyperlnk"/>
                <w:rFonts w:cstheme="minorHAnsi"/>
                <w:noProof/>
                <w:sz w:val="22"/>
                <w:szCs w:val="22"/>
              </w:rPr>
              <w:t>4. REGERINGENS BUDGETPROPOSITION</w:t>
            </w:r>
            <w:r w:rsidRPr="00EE4EB3" w:rsidR="00BA38E4">
              <w:rPr>
                <w:rFonts w:cstheme="minorHAnsi"/>
                <w:noProof/>
                <w:webHidden/>
                <w:sz w:val="22"/>
                <w:szCs w:val="22"/>
              </w:rPr>
              <w:tab/>
            </w:r>
            <w:r w:rsidRPr="00EE4EB3" w:rsidR="00BA38E4">
              <w:rPr>
                <w:rFonts w:cstheme="minorHAnsi"/>
                <w:noProof/>
                <w:webHidden/>
                <w:sz w:val="22"/>
                <w:szCs w:val="22"/>
              </w:rPr>
              <w:fldChar w:fldCharType="begin"/>
            </w:r>
            <w:r w:rsidRPr="00EE4EB3" w:rsidR="00BA38E4">
              <w:rPr>
                <w:rFonts w:cstheme="minorHAnsi"/>
                <w:noProof/>
                <w:webHidden/>
                <w:sz w:val="22"/>
                <w:szCs w:val="22"/>
              </w:rPr>
              <w:instrText xml:space="preserve"> PAGEREF _Toc431395390 \h </w:instrText>
            </w:r>
            <w:r w:rsidRPr="00EE4EB3" w:rsidR="00BA38E4">
              <w:rPr>
                <w:rFonts w:cstheme="minorHAnsi"/>
                <w:noProof/>
                <w:webHidden/>
                <w:sz w:val="22"/>
                <w:szCs w:val="22"/>
              </w:rPr>
            </w:r>
            <w:r w:rsidRPr="00EE4EB3" w:rsidR="00BA38E4">
              <w:rPr>
                <w:rFonts w:cstheme="minorHAnsi"/>
                <w:noProof/>
                <w:webHidden/>
                <w:sz w:val="22"/>
                <w:szCs w:val="22"/>
              </w:rPr>
              <w:fldChar w:fldCharType="separate"/>
            </w:r>
            <w:r w:rsidR="003C5EC0">
              <w:rPr>
                <w:rFonts w:cstheme="minorHAnsi"/>
                <w:noProof/>
                <w:webHidden/>
                <w:sz w:val="22"/>
                <w:szCs w:val="22"/>
              </w:rPr>
              <w:t>16</w:t>
            </w:r>
            <w:r w:rsidRPr="00EE4EB3" w:rsidR="00BA38E4">
              <w:rPr>
                <w:rFonts w:cstheme="minorHAnsi"/>
                <w:noProof/>
                <w:webHidden/>
                <w:sz w:val="22"/>
                <w:szCs w:val="22"/>
              </w:rPr>
              <w:fldChar w:fldCharType="end"/>
            </w:r>
          </w:hyperlink>
        </w:p>
        <w:p w:rsidRPr="00EE4EB3" w:rsidR="00BA38E4" w:rsidRDefault="00EB112D" w14:paraId="37930484" w14:textId="77777777">
          <w:pPr>
            <w:pStyle w:val="Innehll1"/>
            <w:tabs>
              <w:tab w:val="right" w:pos="8494"/>
            </w:tabs>
            <w:rPr>
              <w:rFonts w:eastAsiaTheme="minorEastAsia" w:cstheme="minorHAnsi"/>
              <w:noProof/>
              <w:kern w:val="0"/>
              <w:sz w:val="22"/>
              <w:szCs w:val="22"/>
              <w:lang w:eastAsia="sv-SE"/>
              <w14:numSpacing w14:val="default"/>
            </w:rPr>
          </w:pPr>
          <w:hyperlink w:history="1" w:anchor="_Toc431395391">
            <w:r w:rsidRPr="00EE4EB3" w:rsidR="00BA38E4">
              <w:rPr>
                <w:rStyle w:val="Hyperlnk"/>
                <w:rFonts w:cstheme="minorHAnsi"/>
                <w:noProof/>
                <w:sz w:val="22"/>
                <w:szCs w:val="22"/>
              </w:rPr>
              <w:t>5.</w:t>
            </w:r>
            <w:r w:rsidRPr="00EE4EB3" w:rsidR="00BA38E4">
              <w:rPr>
                <w:rStyle w:val="Hyperlnk"/>
                <w:rFonts w:eastAsia="Arial" w:cstheme="minorHAnsi"/>
                <w:noProof/>
                <w:sz w:val="22"/>
                <w:szCs w:val="22"/>
              </w:rPr>
              <w:t xml:space="preserve"> </w:t>
            </w:r>
            <w:r w:rsidRPr="00EE4EB3" w:rsidR="00BA38E4">
              <w:rPr>
                <w:rStyle w:val="Hyperlnk"/>
                <w:rFonts w:cstheme="minorHAnsi"/>
                <w:noProof/>
                <w:sz w:val="22"/>
                <w:szCs w:val="22"/>
              </w:rPr>
              <w:t>BARNSLIG POLITIK</w:t>
            </w:r>
            <w:r w:rsidRPr="00EE4EB3" w:rsidR="00BA38E4">
              <w:rPr>
                <w:rFonts w:cstheme="minorHAnsi"/>
                <w:noProof/>
                <w:webHidden/>
                <w:sz w:val="22"/>
                <w:szCs w:val="22"/>
              </w:rPr>
              <w:tab/>
            </w:r>
            <w:r w:rsidRPr="00EE4EB3" w:rsidR="00BA38E4">
              <w:rPr>
                <w:rFonts w:cstheme="minorHAnsi"/>
                <w:noProof/>
                <w:webHidden/>
                <w:sz w:val="22"/>
                <w:szCs w:val="22"/>
              </w:rPr>
              <w:fldChar w:fldCharType="begin"/>
            </w:r>
            <w:r w:rsidRPr="00EE4EB3" w:rsidR="00BA38E4">
              <w:rPr>
                <w:rFonts w:cstheme="minorHAnsi"/>
                <w:noProof/>
                <w:webHidden/>
                <w:sz w:val="22"/>
                <w:szCs w:val="22"/>
              </w:rPr>
              <w:instrText xml:space="preserve"> PAGEREF _Toc431395391 \h </w:instrText>
            </w:r>
            <w:r w:rsidRPr="00EE4EB3" w:rsidR="00BA38E4">
              <w:rPr>
                <w:rFonts w:cstheme="minorHAnsi"/>
                <w:noProof/>
                <w:webHidden/>
                <w:sz w:val="22"/>
                <w:szCs w:val="22"/>
              </w:rPr>
            </w:r>
            <w:r w:rsidRPr="00EE4EB3" w:rsidR="00BA38E4">
              <w:rPr>
                <w:rFonts w:cstheme="minorHAnsi"/>
                <w:noProof/>
                <w:webHidden/>
                <w:sz w:val="22"/>
                <w:szCs w:val="22"/>
              </w:rPr>
              <w:fldChar w:fldCharType="separate"/>
            </w:r>
            <w:r w:rsidR="003C5EC0">
              <w:rPr>
                <w:rFonts w:cstheme="minorHAnsi"/>
                <w:noProof/>
                <w:webHidden/>
                <w:sz w:val="22"/>
                <w:szCs w:val="22"/>
              </w:rPr>
              <w:t>17</w:t>
            </w:r>
            <w:r w:rsidRPr="00EE4EB3" w:rsidR="00BA38E4">
              <w:rPr>
                <w:rFonts w:cstheme="minorHAnsi"/>
                <w:noProof/>
                <w:webHidden/>
                <w:sz w:val="22"/>
                <w:szCs w:val="22"/>
              </w:rPr>
              <w:fldChar w:fldCharType="end"/>
            </w:r>
          </w:hyperlink>
        </w:p>
        <w:p w:rsidRPr="00EE4EB3" w:rsidR="00BA38E4" w:rsidRDefault="00EB112D" w14:paraId="37930485" w14:textId="77777777">
          <w:pPr>
            <w:pStyle w:val="Innehll2"/>
            <w:tabs>
              <w:tab w:val="right" w:pos="8494"/>
            </w:tabs>
            <w:rPr>
              <w:rFonts w:eastAsiaTheme="minorEastAsia" w:cstheme="minorHAnsi"/>
              <w:noProof/>
              <w:kern w:val="0"/>
              <w:sz w:val="22"/>
              <w:szCs w:val="22"/>
              <w:lang w:eastAsia="sv-SE"/>
              <w14:numSpacing w14:val="default"/>
            </w:rPr>
          </w:pPr>
          <w:hyperlink w:history="1" w:anchor="_Toc431395392">
            <w:r w:rsidRPr="00EE4EB3" w:rsidR="00BA38E4">
              <w:rPr>
                <w:rStyle w:val="Hyperlnk"/>
                <w:rFonts w:cstheme="minorHAnsi"/>
                <w:noProof/>
                <w:sz w:val="22"/>
                <w:szCs w:val="22"/>
              </w:rPr>
              <w:t>5.1 GRAVIDITET – TIDEN I MAMMAS MAGE</w:t>
            </w:r>
            <w:r w:rsidRPr="00EE4EB3" w:rsidR="00BA38E4">
              <w:rPr>
                <w:rFonts w:cstheme="minorHAnsi"/>
                <w:noProof/>
                <w:webHidden/>
                <w:sz w:val="22"/>
                <w:szCs w:val="22"/>
              </w:rPr>
              <w:tab/>
            </w:r>
            <w:r w:rsidRPr="00EE4EB3" w:rsidR="00BA38E4">
              <w:rPr>
                <w:rFonts w:cstheme="minorHAnsi"/>
                <w:noProof/>
                <w:webHidden/>
                <w:sz w:val="22"/>
                <w:szCs w:val="22"/>
              </w:rPr>
              <w:fldChar w:fldCharType="begin"/>
            </w:r>
            <w:r w:rsidRPr="00EE4EB3" w:rsidR="00BA38E4">
              <w:rPr>
                <w:rFonts w:cstheme="minorHAnsi"/>
                <w:noProof/>
                <w:webHidden/>
                <w:sz w:val="22"/>
                <w:szCs w:val="22"/>
              </w:rPr>
              <w:instrText xml:space="preserve"> PAGEREF _Toc431395392 \h </w:instrText>
            </w:r>
            <w:r w:rsidRPr="00EE4EB3" w:rsidR="00BA38E4">
              <w:rPr>
                <w:rFonts w:cstheme="minorHAnsi"/>
                <w:noProof/>
                <w:webHidden/>
                <w:sz w:val="22"/>
                <w:szCs w:val="22"/>
              </w:rPr>
            </w:r>
            <w:r w:rsidRPr="00EE4EB3" w:rsidR="00BA38E4">
              <w:rPr>
                <w:rFonts w:cstheme="minorHAnsi"/>
                <w:noProof/>
                <w:webHidden/>
                <w:sz w:val="22"/>
                <w:szCs w:val="22"/>
              </w:rPr>
              <w:fldChar w:fldCharType="separate"/>
            </w:r>
            <w:r w:rsidR="003C5EC0">
              <w:rPr>
                <w:rFonts w:cstheme="minorHAnsi"/>
                <w:noProof/>
                <w:webHidden/>
                <w:sz w:val="22"/>
                <w:szCs w:val="22"/>
              </w:rPr>
              <w:t>17</w:t>
            </w:r>
            <w:r w:rsidRPr="00EE4EB3" w:rsidR="00BA38E4">
              <w:rPr>
                <w:rFonts w:cstheme="minorHAnsi"/>
                <w:noProof/>
                <w:webHidden/>
                <w:sz w:val="22"/>
                <w:szCs w:val="22"/>
              </w:rPr>
              <w:fldChar w:fldCharType="end"/>
            </w:r>
          </w:hyperlink>
        </w:p>
        <w:p w:rsidRPr="00EE4EB3" w:rsidR="00BA38E4" w:rsidRDefault="00EB112D" w14:paraId="37930486" w14:textId="77777777">
          <w:pPr>
            <w:pStyle w:val="Innehll3"/>
            <w:tabs>
              <w:tab w:val="right" w:pos="8494"/>
            </w:tabs>
            <w:rPr>
              <w:rFonts w:eastAsiaTheme="minorEastAsia" w:cstheme="minorHAnsi"/>
              <w:noProof/>
              <w:kern w:val="0"/>
              <w:sz w:val="22"/>
              <w:szCs w:val="22"/>
              <w:lang w:eastAsia="sv-SE"/>
              <w14:numSpacing w14:val="default"/>
            </w:rPr>
          </w:pPr>
          <w:hyperlink w:history="1" w:anchor="_Toc431395393">
            <w:r w:rsidRPr="00EE4EB3" w:rsidR="00BA38E4">
              <w:rPr>
                <w:rStyle w:val="Hyperlnk"/>
                <w:rFonts w:cstheme="minorHAnsi"/>
                <w:noProof/>
                <w:sz w:val="22"/>
                <w:szCs w:val="22"/>
              </w:rPr>
              <w:t>5.1.1 ULTRALJUD</w:t>
            </w:r>
            <w:r w:rsidRPr="00EE4EB3" w:rsidR="00BA38E4">
              <w:rPr>
                <w:rFonts w:cstheme="minorHAnsi"/>
                <w:noProof/>
                <w:webHidden/>
                <w:sz w:val="22"/>
                <w:szCs w:val="22"/>
              </w:rPr>
              <w:tab/>
            </w:r>
            <w:r w:rsidRPr="00EE4EB3" w:rsidR="00BA38E4">
              <w:rPr>
                <w:rFonts w:cstheme="minorHAnsi"/>
                <w:noProof/>
                <w:webHidden/>
                <w:sz w:val="22"/>
                <w:szCs w:val="22"/>
              </w:rPr>
              <w:fldChar w:fldCharType="begin"/>
            </w:r>
            <w:r w:rsidRPr="00EE4EB3" w:rsidR="00BA38E4">
              <w:rPr>
                <w:rFonts w:cstheme="minorHAnsi"/>
                <w:noProof/>
                <w:webHidden/>
                <w:sz w:val="22"/>
                <w:szCs w:val="22"/>
              </w:rPr>
              <w:instrText xml:space="preserve"> PAGEREF _Toc431395393 \h </w:instrText>
            </w:r>
            <w:r w:rsidRPr="00EE4EB3" w:rsidR="00BA38E4">
              <w:rPr>
                <w:rFonts w:cstheme="minorHAnsi"/>
                <w:noProof/>
                <w:webHidden/>
                <w:sz w:val="22"/>
                <w:szCs w:val="22"/>
              </w:rPr>
            </w:r>
            <w:r w:rsidRPr="00EE4EB3" w:rsidR="00BA38E4">
              <w:rPr>
                <w:rFonts w:cstheme="minorHAnsi"/>
                <w:noProof/>
                <w:webHidden/>
                <w:sz w:val="22"/>
                <w:szCs w:val="22"/>
              </w:rPr>
              <w:fldChar w:fldCharType="separate"/>
            </w:r>
            <w:r w:rsidR="003C5EC0">
              <w:rPr>
                <w:rFonts w:cstheme="minorHAnsi"/>
                <w:noProof/>
                <w:webHidden/>
                <w:sz w:val="22"/>
                <w:szCs w:val="22"/>
              </w:rPr>
              <w:t>17</w:t>
            </w:r>
            <w:r w:rsidRPr="00EE4EB3" w:rsidR="00BA38E4">
              <w:rPr>
                <w:rFonts w:cstheme="minorHAnsi"/>
                <w:noProof/>
                <w:webHidden/>
                <w:sz w:val="22"/>
                <w:szCs w:val="22"/>
              </w:rPr>
              <w:fldChar w:fldCharType="end"/>
            </w:r>
          </w:hyperlink>
        </w:p>
        <w:p w:rsidRPr="00EE4EB3" w:rsidR="00BA38E4" w:rsidRDefault="00EB112D" w14:paraId="37930487" w14:textId="77777777">
          <w:pPr>
            <w:pStyle w:val="Innehll3"/>
            <w:tabs>
              <w:tab w:val="right" w:pos="8494"/>
            </w:tabs>
            <w:rPr>
              <w:rFonts w:eastAsiaTheme="minorEastAsia" w:cstheme="minorHAnsi"/>
              <w:noProof/>
              <w:kern w:val="0"/>
              <w:sz w:val="22"/>
              <w:szCs w:val="22"/>
              <w:lang w:eastAsia="sv-SE"/>
              <w14:numSpacing w14:val="default"/>
            </w:rPr>
          </w:pPr>
          <w:hyperlink w:history="1" w:anchor="_Toc431395394">
            <w:r w:rsidRPr="00EE4EB3" w:rsidR="00BA38E4">
              <w:rPr>
                <w:rStyle w:val="Hyperlnk"/>
                <w:rFonts w:cstheme="minorHAnsi"/>
                <w:noProof/>
                <w:sz w:val="22"/>
                <w:szCs w:val="22"/>
              </w:rPr>
              <w:t>5.1.2 FASTSTÄLLANDE AV FADERSKAP</w:t>
            </w:r>
            <w:r w:rsidRPr="00EE4EB3" w:rsidR="00BA38E4">
              <w:rPr>
                <w:rFonts w:cstheme="minorHAnsi"/>
                <w:noProof/>
                <w:webHidden/>
                <w:sz w:val="22"/>
                <w:szCs w:val="22"/>
              </w:rPr>
              <w:tab/>
            </w:r>
            <w:r w:rsidRPr="00EE4EB3" w:rsidR="00BA38E4">
              <w:rPr>
                <w:rFonts w:cstheme="minorHAnsi"/>
                <w:noProof/>
                <w:webHidden/>
                <w:sz w:val="22"/>
                <w:szCs w:val="22"/>
              </w:rPr>
              <w:fldChar w:fldCharType="begin"/>
            </w:r>
            <w:r w:rsidRPr="00EE4EB3" w:rsidR="00BA38E4">
              <w:rPr>
                <w:rFonts w:cstheme="minorHAnsi"/>
                <w:noProof/>
                <w:webHidden/>
                <w:sz w:val="22"/>
                <w:szCs w:val="22"/>
              </w:rPr>
              <w:instrText xml:space="preserve"> PAGEREF _Toc431395394 \h </w:instrText>
            </w:r>
            <w:r w:rsidRPr="00EE4EB3" w:rsidR="00BA38E4">
              <w:rPr>
                <w:rFonts w:cstheme="minorHAnsi"/>
                <w:noProof/>
                <w:webHidden/>
                <w:sz w:val="22"/>
                <w:szCs w:val="22"/>
              </w:rPr>
            </w:r>
            <w:r w:rsidRPr="00EE4EB3" w:rsidR="00BA38E4">
              <w:rPr>
                <w:rFonts w:cstheme="minorHAnsi"/>
                <w:noProof/>
                <w:webHidden/>
                <w:sz w:val="22"/>
                <w:szCs w:val="22"/>
              </w:rPr>
              <w:fldChar w:fldCharType="separate"/>
            </w:r>
            <w:r w:rsidR="003C5EC0">
              <w:rPr>
                <w:rFonts w:cstheme="minorHAnsi"/>
                <w:noProof/>
                <w:webHidden/>
                <w:sz w:val="22"/>
                <w:szCs w:val="22"/>
              </w:rPr>
              <w:t>17</w:t>
            </w:r>
            <w:r w:rsidRPr="00EE4EB3" w:rsidR="00BA38E4">
              <w:rPr>
                <w:rFonts w:cstheme="minorHAnsi"/>
                <w:noProof/>
                <w:webHidden/>
                <w:sz w:val="22"/>
                <w:szCs w:val="22"/>
              </w:rPr>
              <w:fldChar w:fldCharType="end"/>
            </w:r>
          </w:hyperlink>
        </w:p>
        <w:p w:rsidRPr="00EE4EB3" w:rsidR="00BA38E4" w:rsidRDefault="00EB112D" w14:paraId="37930488" w14:textId="77777777">
          <w:pPr>
            <w:pStyle w:val="Innehll3"/>
            <w:tabs>
              <w:tab w:val="right" w:pos="8494"/>
            </w:tabs>
            <w:rPr>
              <w:rFonts w:eastAsiaTheme="minorEastAsia" w:cstheme="minorHAnsi"/>
              <w:noProof/>
              <w:kern w:val="0"/>
              <w:sz w:val="22"/>
              <w:szCs w:val="22"/>
              <w:lang w:eastAsia="sv-SE"/>
              <w14:numSpacing w14:val="default"/>
            </w:rPr>
          </w:pPr>
          <w:hyperlink w:history="1" w:anchor="_Toc431395395">
            <w:r w:rsidRPr="00EE4EB3" w:rsidR="00BA38E4">
              <w:rPr>
                <w:rStyle w:val="Hyperlnk"/>
                <w:rFonts w:cstheme="minorHAnsi"/>
                <w:noProof/>
                <w:sz w:val="22"/>
                <w:szCs w:val="22"/>
              </w:rPr>
              <w:t>5.1.3 FÖRÄLDRAUTBILDNING</w:t>
            </w:r>
            <w:r w:rsidRPr="00EE4EB3" w:rsidR="00BA38E4">
              <w:rPr>
                <w:rFonts w:cstheme="minorHAnsi"/>
                <w:noProof/>
                <w:webHidden/>
                <w:sz w:val="22"/>
                <w:szCs w:val="22"/>
              </w:rPr>
              <w:tab/>
            </w:r>
            <w:r w:rsidRPr="00EE4EB3" w:rsidR="00BA38E4">
              <w:rPr>
                <w:rFonts w:cstheme="minorHAnsi"/>
                <w:noProof/>
                <w:webHidden/>
                <w:sz w:val="22"/>
                <w:szCs w:val="22"/>
              </w:rPr>
              <w:fldChar w:fldCharType="begin"/>
            </w:r>
            <w:r w:rsidRPr="00EE4EB3" w:rsidR="00BA38E4">
              <w:rPr>
                <w:rFonts w:cstheme="minorHAnsi"/>
                <w:noProof/>
                <w:webHidden/>
                <w:sz w:val="22"/>
                <w:szCs w:val="22"/>
              </w:rPr>
              <w:instrText xml:space="preserve"> PAGEREF _Toc431395395 \h </w:instrText>
            </w:r>
            <w:r w:rsidRPr="00EE4EB3" w:rsidR="00BA38E4">
              <w:rPr>
                <w:rFonts w:cstheme="minorHAnsi"/>
                <w:noProof/>
                <w:webHidden/>
                <w:sz w:val="22"/>
                <w:szCs w:val="22"/>
              </w:rPr>
            </w:r>
            <w:r w:rsidRPr="00EE4EB3" w:rsidR="00BA38E4">
              <w:rPr>
                <w:rFonts w:cstheme="minorHAnsi"/>
                <w:noProof/>
                <w:webHidden/>
                <w:sz w:val="22"/>
                <w:szCs w:val="22"/>
              </w:rPr>
              <w:fldChar w:fldCharType="separate"/>
            </w:r>
            <w:r w:rsidR="003C5EC0">
              <w:rPr>
                <w:rFonts w:cstheme="minorHAnsi"/>
                <w:noProof/>
                <w:webHidden/>
                <w:sz w:val="22"/>
                <w:szCs w:val="22"/>
              </w:rPr>
              <w:t>18</w:t>
            </w:r>
            <w:r w:rsidRPr="00EE4EB3" w:rsidR="00BA38E4">
              <w:rPr>
                <w:rFonts w:cstheme="minorHAnsi"/>
                <w:noProof/>
                <w:webHidden/>
                <w:sz w:val="22"/>
                <w:szCs w:val="22"/>
              </w:rPr>
              <w:fldChar w:fldCharType="end"/>
            </w:r>
          </w:hyperlink>
        </w:p>
        <w:p w:rsidRPr="00EE4EB3" w:rsidR="00BA38E4" w:rsidRDefault="00EB112D" w14:paraId="37930489" w14:textId="77777777">
          <w:pPr>
            <w:pStyle w:val="Innehll3"/>
            <w:tabs>
              <w:tab w:val="right" w:pos="8494"/>
            </w:tabs>
            <w:rPr>
              <w:rFonts w:eastAsiaTheme="minorEastAsia" w:cstheme="minorHAnsi"/>
              <w:noProof/>
              <w:kern w:val="0"/>
              <w:sz w:val="22"/>
              <w:szCs w:val="22"/>
              <w:lang w:eastAsia="sv-SE"/>
              <w14:numSpacing w14:val="default"/>
            </w:rPr>
          </w:pPr>
          <w:hyperlink w:history="1" w:anchor="_Toc431395396">
            <w:r w:rsidRPr="00EE4EB3" w:rsidR="00BA38E4">
              <w:rPr>
                <w:rStyle w:val="Hyperlnk"/>
                <w:rFonts w:cstheme="minorHAnsi"/>
                <w:noProof/>
                <w:sz w:val="22"/>
                <w:szCs w:val="22"/>
              </w:rPr>
              <w:t>5.1.4 VÄLMÅENDE FOSTER</w:t>
            </w:r>
            <w:r w:rsidRPr="00EE4EB3" w:rsidR="00BA38E4">
              <w:rPr>
                <w:rFonts w:cstheme="minorHAnsi"/>
                <w:noProof/>
                <w:webHidden/>
                <w:sz w:val="22"/>
                <w:szCs w:val="22"/>
              </w:rPr>
              <w:tab/>
            </w:r>
            <w:r w:rsidRPr="00EE4EB3" w:rsidR="00BA38E4">
              <w:rPr>
                <w:rFonts w:cstheme="minorHAnsi"/>
                <w:noProof/>
                <w:webHidden/>
                <w:sz w:val="22"/>
                <w:szCs w:val="22"/>
              </w:rPr>
              <w:fldChar w:fldCharType="begin"/>
            </w:r>
            <w:r w:rsidRPr="00EE4EB3" w:rsidR="00BA38E4">
              <w:rPr>
                <w:rFonts w:cstheme="minorHAnsi"/>
                <w:noProof/>
                <w:webHidden/>
                <w:sz w:val="22"/>
                <w:szCs w:val="22"/>
              </w:rPr>
              <w:instrText xml:space="preserve"> PAGEREF _Toc431395396 \h </w:instrText>
            </w:r>
            <w:r w:rsidRPr="00EE4EB3" w:rsidR="00BA38E4">
              <w:rPr>
                <w:rFonts w:cstheme="minorHAnsi"/>
                <w:noProof/>
                <w:webHidden/>
                <w:sz w:val="22"/>
                <w:szCs w:val="22"/>
              </w:rPr>
            </w:r>
            <w:r w:rsidRPr="00EE4EB3" w:rsidR="00BA38E4">
              <w:rPr>
                <w:rFonts w:cstheme="minorHAnsi"/>
                <w:noProof/>
                <w:webHidden/>
                <w:sz w:val="22"/>
                <w:szCs w:val="22"/>
              </w:rPr>
              <w:fldChar w:fldCharType="separate"/>
            </w:r>
            <w:r w:rsidR="003C5EC0">
              <w:rPr>
                <w:rFonts w:cstheme="minorHAnsi"/>
                <w:noProof/>
                <w:webHidden/>
                <w:sz w:val="22"/>
                <w:szCs w:val="22"/>
              </w:rPr>
              <w:t>18</w:t>
            </w:r>
            <w:r w:rsidRPr="00EE4EB3" w:rsidR="00BA38E4">
              <w:rPr>
                <w:rFonts w:cstheme="minorHAnsi"/>
                <w:noProof/>
                <w:webHidden/>
                <w:sz w:val="22"/>
                <w:szCs w:val="22"/>
              </w:rPr>
              <w:fldChar w:fldCharType="end"/>
            </w:r>
          </w:hyperlink>
        </w:p>
        <w:p w:rsidRPr="00EE4EB3" w:rsidR="00BA38E4" w:rsidRDefault="00EB112D" w14:paraId="3793048A" w14:textId="77777777">
          <w:pPr>
            <w:pStyle w:val="Innehll3"/>
            <w:tabs>
              <w:tab w:val="right" w:pos="8494"/>
            </w:tabs>
            <w:rPr>
              <w:rFonts w:eastAsiaTheme="minorEastAsia" w:cstheme="minorHAnsi"/>
              <w:noProof/>
              <w:kern w:val="0"/>
              <w:sz w:val="22"/>
              <w:szCs w:val="22"/>
              <w:lang w:eastAsia="sv-SE"/>
              <w14:numSpacing w14:val="default"/>
            </w:rPr>
          </w:pPr>
          <w:hyperlink w:history="1" w:anchor="_Toc431395397">
            <w:r w:rsidRPr="00EE4EB3" w:rsidR="00BA38E4">
              <w:rPr>
                <w:rStyle w:val="Hyperlnk"/>
                <w:rFonts w:cstheme="minorHAnsi"/>
                <w:noProof/>
                <w:sz w:val="22"/>
                <w:szCs w:val="22"/>
              </w:rPr>
              <w:t>5.1.5 JURIDISKT SKYDD FÖR OFÖDDA</w:t>
            </w:r>
            <w:r w:rsidRPr="00EE4EB3" w:rsidR="00BA38E4">
              <w:rPr>
                <w:rFonts w:cstheme="minorHAnsi"/>
                <w:noProof/>
                <w:webHidden/>
                <w:sz w:val="22"/>
                <w:szCs w:val="22"/>
              </w:rPr>
              <w:tab/>
            </w:r>
            <w:r w:rsidRPr="00EE4EB3" w:rsidR="00BA38E4">
              <w:rPr>
                <w:rFonts w:cstheme="minorHAnsi"/>
                <w:noProof/>
                <w:webHidden/>
                <w:sz w:val="22"/>
                <w:szCs w:val="22"/>
              </w:rPr>
              <w:fldChar w:fldCharType="begin"/>
            </w:r>
            <w:r w:rsidRPr="00EE4EB3" w:rsidR="00BA38E4">
              <w:rPr>
                <w:rFonts w:cstheme="minorHAnsi"/>
                <w:noProof/>
                <w:webHidden/>
                <w:sz w:val="22"/>
                <w:szCs w:val="22"/>
              </w:rPr>
              <w:instrText xml:space="preserve"> PAGEREF _Toc431395397 \h </w:instrText>
            </w:r>
            <w:r w:rsidRPr="00EE4EB3" w:rsidR="00BA38E4">
              <w:rPr>
                <w:rFonts w:cstheme="minorHAnsi"/>
                <w:noProof/>
                <w:webHidden/>
                <w:sz w:val="22"/>
                <w:szCs w:val="22"/>
              </w:rPr>
            </w:r>
            <w:r w:rsidRPr="00EE4EB3" w:rsidR="00BA38E4">
              <w:rPr>
                <w:rFonts w:cstheme="minorHAnsi"/>
                <w:noProof/>
                <w:webHidden/>
                <w:sz w:val="22"/>
                <w:szCs w:val="22"/>
              </w:rPr>
              <w:fldChar w:fldCharType="separate"/>
            </w:r>
            <w:r w:rsidR="003C5EC0">
              <w:rPr>
                <w:rFonts w:cstheme="minorHAnsi"/>
                <w:noProof/>
                <w:webHidden/>
                <w:sz w:val="22"/>
                <w:szCs w:val="22"/>
              </w:rPr>
              <w:t>18</w:t>
            </w:r>
            <w:r w:rsidRPr="00EE4EB3" w:rsidR="00BA38E4">
              <w:rPr>
                <w:rFonts w:cstheme="minorHAnsi"/>
                <w:noProof/>
                <w:webHidden/>
                <w:sz w:val="22"/>
                <w:szCs w:val="22"/>
              </w:rPr>
              <w:fldChar w:fldCharType="end"/>
            </w:r>
          </w:hyperlink>
        </w:p>
        <w:p w:rsidRPr="00EE4EB3" w:rsidR="00BA38E4" w:rsidRDefault="00EB112D" w14:paraId="3793048B" w14:textId="77777777">
          <w:pPr>
            <w:pStyle w:val="Innehll3"/>
            <w:tabs>
              <w:tab w:val="right" w:pos="8494"/>
            </w:tabs>
            <w:rPr>
              <w:rFonts w:eastAsiaTheme="minorEastAsia" w:cstheme="minorHAnsi"/>
              <w:noProof/>
              <w:kern w:val="0"/>
              <w:sz w:val="22"/>
              <w:szCs w:val="22"/>
              <w:lang w:eastAsia="sv-SE"/>
              <w14:numSpacing w14:val="default"/>
            </w:rPr>
          </w:pPr>
          <w:hyperlink w:history="1" w:anchor="_Toc431395398">
            <w:r w:rsidRPr="00EE4EB3" w:rsidR="00BA38E4">
              <w:rPr>
                <w:rStyle w:val="Hyperlnk"/>
                <w:rFonts w:cstheme="minorHAnsi"/>
                <w:noProof/>
                <w:sz w:val="22"/>
                <w:szCs w:val="22"/>
              </w:rPr>
              <w:t>5.1.6 GRAVIDITETSPENNING</w:t>
            </w:r>
            <w:r w:rsidRPr="00EE4EB3" w:rsidR="00BA38E4">
              <w:rPr>
                <w:rFonts w:cstheme="minorHAnsi"/>
                <w:noProof/>
                <w:webHidden/>
                <w:sz w:val="22"/>
                <w:szCs w:val="22"/>
              </w:rPr>
              <w:tab/>
            </w:r>
            <w:r w:rsidRPr="00EE4EB3" w:rsidR="00BA38E4">
              <w:rPr>
                <w:rFonts w:cstheme="minorHAnsi"/>
                <w:noProof/>
                <w:webHidden/>
                <w:sz w:val="22"/>
                <w:szCs w:val="22"/>
              </w:rPr>
              <w:fldChar w:fldCharType="begin"/>
            </w:r>
            <w:r w:rsidRPr="00EE4EB3" w:rsidR="00BA38E4">
              <w:rPr>
                <w:rFonts w:cstheme="minorHAnsi"/>
                <w:noProof/>
                <w:webHidden/>
                <w:sz w:val="22"/>
                <w:szCs w:val="22"/>
              </w:rPr>
              <w:instrText xml:space="preserve"> PAGEREF _Toc431395398 \h </w:instrText>
            </w:r>
            <w:r w:rsidRPr="00EE4EB3" w:rsidR="00BA38E4">
              <w:rPr>
                <w:rFonts w:cstheme="minorHAnsi"/>
                <w:noProof/>
                <w:webHidden/>
                <w:sz w:val="22"/>
                <w:szCs w:val="22"/>
              </w:rPr>
            </w:r>
            <w:r w:rsidRPr="00EE4EB3" w:rsidR="00BA38E4">
              <w:rPr>
                <w:rFonts w:cstheme="minorHAnsi"/>
                <w:noProof/>
                <w:webHidden/>
                <w:sz w:val="22"/>
                <w:szCs w:val="22"/>
              </w:rPr>
              <w:fldChar w:fldCharType="separate"/>
            </w:r>
            <w:r w:rsidR="003C5EC0">
              <w:rPr>
                <w:rFonts w:cstheme="minorHAnsi"/>
                <w:noProof/>
                <w:webHidden/>
                <w:sz w:val="22"/>
                <w:szCs w:val="22"/>
              </w:rPr>
              <w:t>18</w:t>
            </w:r>
            <w:r w:rsidRPr="00EE4EB3" w:rsidR="00BA38E4">
              <w:rPr>
                <w:rFonts w:cstheme="minorHAnsi"/>
                <w:noProof/>
                <w:webHidden/>
                <w:sz w:val="22"/>
                <w:szCs w:val="22"/>
              </w:rPr>
              <w:fldChar w:fldCharType="end"/>
            </w:r>
          </w:hyperlink>
        </w:p>
        <w:p w:rsidRPr="00EE4EB3" w:rsidR="00BA38E4" w:rsidRDefault="00EB112D" w14:paraId="3793048C" w14:textId="77777777">
          <w:pPr>
            <w:pStyle w:val="Innehll2"/>
            <w:tabs>
              <w:tab w:val="right" w:pos="8494"/>
            </w:tabs>
            <w:rPr>
              <w:rFonts w:eastAsiaTheme="minorEastAsia" w:cstheme="minorHAnsi"/>
              <w:noProof/>
              <w:kern w:val="0"/>
              <w:sz w:val="22"/>
              <w:szCs w:val="22"/>
              <w:lang w:eastAsia="sv-SE"/>
              <w14:numSpacing w14:val="default"/>
            </w:rPr>
          </w:pPr>
          <w:hyperlink w:history="1" w:anchor="_Toc431395399">
            <w:r w:rsidRPr="00EE4EB3" w:rsidR="00BA38E4">
              <w:rPr>
                <w:rStyle w:val="Hyperlnk"/>
                <w:rFonts w:cstheme="minorHAnsi"/>
                <w:noProof/>
                <w:sz w:val="22"/>
                <w:szCs w:val="22"/>
              </w:rPr>
              <w:t>5.2 FÖRLOSSNING – VÄLKOMMEN TILL VÄRLDEN</w:t>
            </w:r>
            <w:r w:rsidRPr="00EE4EB3" w:rsidR="00BA38E4">
              <w:rPr>
                <w:rFonts w:cstheme="minorHAnsi"/>
                <w:noProof/>
                <w:webHidden/>
                <w:sz w:val="22"/>
                <w:szCs w:val="22"/>
              </w:rPr>
              <w:tab/>
            </w:r>
            <w:r w:rsidRPr="00EE4EB3" w:rsidR="00BA38E4">
              <w:rPr>
                <w:rFonts w:cstheme="minorHAnsi"/>
                <w:noProof/>
                <w:webHidden/>
                <w:sz w:val="22"/>
                <w:szCs w:val="22"/>
              </w:rPr>
              <w:fldChar w:fldCharType="begin"/>
            </w:r>
            <w:r w:rsidRPr="00EE4EB3" w:rsidR="00BA38E4">
              <w:rPr>
                <w:rFonts w:cstheme="minorHAnsi"/>
                <w:noProof/>
                <w:webHidden/>
                <w:sz w:val="22"/>
                <w:szCs w:val="22"/>
              </w:rPr>
              <w:instrText xml:space="preserve"> PAGEREF _Toc431395399 \h </w:instrText>
            </w:r>
            <w:r w:rsidRPr="00EE4EB3" w:rsidR="00BA38E4">
              <w:rPr>
                <w:rFonts w:cstheme="minorHAnsi"/>
                <w:noProof/>
                <w:webHidden/>
                <w:sz w:val="22"/>
                <w:szCs w:val="22"/>
              </w:rPr>
            </w:r>
            <w:r w:rsidRPr="00EE4EB3" w:rsidR="00BA38E4">
              <w:rPr>
                <w:rFonts w:cstheme="minorHAnsi"/>
                <w:noProof/>
                <w:webHidden/>
                <w:sz w:val="22"/>
                <w:szCs w:val="22"/>
              </w:rPr>
              <w:fldChar w:fldCharType="separate"/>
            </w:r>
            <w:r w:rsidR="003C5EC0">
              <w:rPr>
                <w:rFonts w:cstheme="minorHAnsi"/>
                <w:noProof/>
                <w:webHidden/>
                <w:sz w:val="22"/>
                <w:szCs w:val="22"/>
              </w:rPr>
              <w:t>19</w:t>
            </w:r>
            <w:r w:rsidRPr="00EE4EB3" w:rsidR="00BA38E4">
              <w:rPr>
                <w:rFonts w:cstheme="minorHAnsi"/>
                <w:noProof/>
                <w:webHidden/>
                <w:sz w:val="22"/>
                <w:szCs w:val="22"/>
              </w:rPr>
              <w:fldChar w:fldCharType="end"/>
            </w:r>
          </w:hyperlink>
        </w:p>
        <w:p w:rsidRPr="00EE4EB3" w:rsidR="00BA38E4" w:rsidRDefault="00EB112D" w14:paraId="3793048D" w14:textId="77777777">
          <w:pPr>
            <w:pStyle w:val="Innehll3"/>
            <w:tabs>
              <w:tab w:val="right" w:pos="8494"/>
            </w:tabs>
            <w:rPr>
              <w:rFonts w:eastAsiaTheme="minorEastAsia" w:cstheme="minorHAnsi"/>
              <w:noProof/>
              <w:kern w:val="0"/>
              <w:sz w:val="22"/>
              <w:szCs w:val="22"/>
              <w:lang w:eastAsia="sv-SE"/>
              <w14:numSpacing w14:val="default"/>
            </w:rPr>
          </w:pPr>
          <w:hyperlink w:history="1" w:anchor="_Toc431395400">
            <w:r w:rsidRPr="00EE4EB3" w:rsidR="00BA38E4">
              <w:rPr>
                <w:rStyle w:val="Hyperlnk"/>
                <w:rFonts w:cstheme="minorHAnsi"/>
                <w:noProof/>
                <w:sz w:val="22"/>
                <w:szCs w:val="22"/>
              </w:rPr>
              <w:t>5.2.1 FLER BARNMORSKOR</w:t>
            </w:r>
            <w:r w:rsidRPr="00EE4EB3" w:rsidR="00BA38E4">
              <w:rPr>
                <w:rFonts w:cstheme="minorHAnsi"/>
                <w:noProof/>
                <w:webHidden/>
                <w:sz w:val="22"/>
                <w:szCs w:val="22"/>
              </w:rPr>
              <w:tab/>
            </w:r>
            <w:r w:rsidRPr="00EE4EB3" w:rsidR="00BA38E4">
              <w:rPr>
                <w:rFonts w:cstheme="minorHAnsi"/>
                <w:noProof/>
                <w:webHidden/>
                <w:sz w:val="22"/>
                <w:szCs w:val="22"/>
              </w:rPr>
              <w:fldChar w:fldCharType="begin"/>
            </w:r>
            <w:r w:rsidRPr="00EE4EB3" w:rsidR="00BA38E4">
              <w:rPr>
                <w:rFonts w:cstheme="minorHAnsi"/>
                <w:noProof/>
                <w:webHidden/>
                <w:sz w:val="22"/>
                <w:szCs w:val="22"/>
              </w:rPr>
              <w:instrText xml:space="preserve"> PAGEREF _Toc431395400 \h </w:instrText>
            </w:r>
            <w:r w:rsidRPr="00EE4EB3" w:rsidR="00BA38E4">
              <w:rPr>
                <w:rFonts w:cstheme="minorHAnsi"/>
                <w:noProof/>
                <w:webHidden/>
                <w:sz w:val="22"/>
                <w:szCs w:val="22"/>
              </w:rPr>
            </w:r>
            <w:r w:rsidRPr="00EE4EB3" w:rsidR="00BA38E4">
              <w:rPr>
                <w:rFonts w:cstheme="minorHAnsi"/>
                <w:noProof/>
                <w:webHidden/>
                <w:sz w:val="22"/>
                <w:szCs w:val="22"/>
              </w:rPr>
              <w:fldChar w:fldCharType="separate"/>
            </w:r>
            <w:r w:rsidR="003C5EC0">
              <w:rPr>
                <w:rFonts w:cstheme="minorHAnsi"/>
                <w:noProof/>
                <w:webHidden/>
                <w:sz w:val="22"/>
                <w:szCs w:val="22"/>
              </w:rPr>
              <w:t>19</w:t>
            </w:r>
            <w:r w:rsidRPr="00EE4EB3" w:rsidR="00BA38E4">
              <w:rPr>
                <w:rFonts w:cstheme="minorHAnsi"/>
                <w:noProof/>
                <w:webHidden/>
                <w:sz w:val="22"/>
                <w:szCs w:val="22"/>
              </w:rPr>
              <w:fldChar w:fldCharType="end"/>
            </w:r>
          </w:hyperlink>
        </w:p>
        <w:p w:rsidRPr="00EE4EB3" w:rsidR="00BA38E4" w:rsidRDefault="00EB112D" w14:paraId="3793048E" w14:textId="77777777">
          <w:pPr>
            <w:pStyle w:val="Innehll3"/>
            <w:tabs>
              <w:tab w:val="right" w:pos="8494"/>
            </w:tabs>
            <w:rPr>
              <w:rFonts w:eastAsiaTheme="minorEastAsia" w:cstheme="minorHAnsi"/>
              <w:noProof/>
              <w:kern w:val="0"/>
              <w:sz w:val="22"/>
              <w:szCs w:val="22"/>
              <w:lang w:eastAsia="sv-SE"/>
              <w14:numSpacing w14:val="default"/>
            </w:rPr>
          </w:pPr>
          <w:hyperlink w:history="1" w:anchor="_Toc431395401">
            <w:r w:rsidRPr="00EE4EB3" w:rsidR="00BA38E4">
              <w:rPr>
                <w:rStyle w:val="Hyperlnk"/>
                <w:rFonts w:cstheme="minorHAnsi"/>
                <w:noProof/>
                <w:sz w:val="22"/>
                <w:szCs w:val="22"/>
              </w:rPr>
              <w:t>5.2.2 NEONATALVÅRDEN</w:t>
            </w:r>
            <w:r w:rsidRPr="00EE4EB3" w:rsidR="00BA38E4">
              <w:rPr>
                <w:rFonts w:cstheme="minorHAnsi"/>
                <w:noProof/>
                <w:webHidden/>
                <w:sz w:val="22"/>
                <w:szCs w:val="22"/>
              </w:rPr>
              <w:tab/>
            </w:r>
            <w:r w:rsidRPr="00EE4EB3" w:rsidR="00BA38E4">
              <w:rPr>
                <w:rFonts w:cstheme="minorHAnsi"/>
                <w:noProof/>
                <w:webHidden/>
                <w:sz w:val="22"/>
                <w:szCs w:val="22"/>
              </w:rPr>
              <w:fldChar w:fldCharType="begin"/>
            </w:r>
            <w:r w:rsidRPr="00EE4EB3" w:rsidR="00BA38E4">
              <w:rPr>
                <w:rFonts w:cstheme="minorHAnsi"/>
                <w:noProof/>
                <w:webHidden/>
                <w:sz w:val="22"/>
                <w:szCs w:val="22"/>
              </w:rPr>
              <w:instrText xml:space="preserve"> PAGEREF _Toc431395401 \h </w:instrText>
            </w:r>
            <w:r w:rsidRPr="00EE4EB3" w:rsidR="00BA38E4">
              <w:rPr>
                <w:rFonts w:cstheme="minorHAnsi"/>
                <w:noProof/>
                <w:webHidden/>
                <w:sz w:val="22"/>
                <w:szCs w:val="22"/>
              </w:rPr>
            </w:r>
            <w:r w:rsidRPr="00EE4EB3" w:rsidR="00BA38E4">
              <w:rPr>
                <w:rFonts w:cstheme="minorHAnsi"/>
                <w:noProof/>
                <w:webHidden/>
                <w:sz w:val="22"/>
                <w:szCs w:val="22"/>
              </w:rPr>
              <w:fldChar w:fldCharType="separate"/>
            </w:r>
            <w:r w:rsidR="003C5EC0">
              <w:rPr>
                <w:rFonts w:cstheme="minorHAnsi"/>
                <w:noProof/>
                <w:webHidden/>
                <w:sz w:val="22"/>
                <w:szCs w:val="22"/>
              </w:rPr>
              <w:t>19</w:t>
            </w:r>
            <w:r w:rsidRPr="00EE4EB3" w:rsidR="00BA38E4">
              <w:rPr>
                <w:rFonts w:cstheme="minorHAnsi"/>
                <w:noProof/>
                <w:webHidden/>
                <w:sz w:val="22"/>
                <w:szCs w:val="22"/>
              </w:rPr>
              <w:fldChar w:fldCharType="end"/>
            </w:r>
          </w:hyperlink>
        </w:p>
        <w:p w:rsidRPr="00EE4EB3" w:rsidR="00BA38E4" w:rsidRDefault="00EB112D" w14:paraId="3793048F" w14:textId="77777777">
          <w:pPr>
            <w:pStyle w:val="Innehll3"/>
            <w:tabs>
              <w:tab w:val="right" w:pos="8494"/>
            </w:tabs>
            <w:rPr>
              <w:rFonts w:eastAsiaTheme="minorEastAsia" w:cstheme="minorHAnsi"/>
              <w:noProof/>
              <w:kern w:val="0"/>
              <w:sz w:val="22"/>
              <w:szCs w:val="22"/>
              <w:lang w:eastAsia="sv-SE"/>
              <w14:numSpacing w14:val="default"/>
            </w:rPr>
          </w:pPr>
          <w:hyperlink w:history="1" w:anchor="_Toc431395402">
            <w:r w:rsidRPr="00EE4EB3" w:rsidR="00BA38E4">
              <w:rPr>
                <w:rStyle w:val="Hyperlnk"/>
                <w:rFonts w:cstheme="minorHAnsi"/>
                <w:noProof/>
                <w:sz w:val="22"/>
                <w:szCs w:val="22"/>
              </w:rPr>
              <w:t>5.2.3 EFTERVÅRDEN</w:t>
            </w:r>
            <w:r w:rsidRPr="00EE4EB3" w:rsidR="00BA38E4">
              <w:rPr>
                <w:rFonts w:cstheme="minorHAnsi"/>
                <w:noProof/>
                <w:webHidden/>
                <w:sz w:val="22"/>
                <w:szCs w:val="22"/>
              </w:rPr>
              <w:tab/>
            </w:r>
            <w:r w:rsidRPr="00EE4EB3" w:rsidR="00BA38E4">
              <w:rPr>
                <w:rFonts w:cstheme="minorHAnsi"/>
                <w:noProof/>
                <w:webHidden/>
                <w:sz w:val="22"/>
                <w:szCs w:val="22"/>
              </w:rPr>
              <w:fldChar w:fldCharType="begin"/>
            </w:r>
            <w:r w:rsidRPr="00EE4EB3" w:rsidR="00BA38E4">
              <w:rPr>
                <w:rFonts w:cstheme="minorHAnsi"/>
                <w:noProof/>
                <w:webHidden/>
                <w:sz w:val="22"/>
                <w:szCs w:val="22"/>
              </w:rPr>
              <w:instrText xml:space="preserve"> PAGEREF _Toc431395402 \h </w:instrText>
            </w:r>
            <w:r w:rsidRPr="00EE4EB3" w:rsidR="00BA38E4">
              <w:rPr>
                <w:rFonts w:cstheme="minorHAnsi"/>
                <w:noProof/>
                <w:webHidden/>
                <w:sz w:val="22"/>
                <w:szCs w:val="22"/>
              </w:rPr>
            </w:r>
            <w:r w:rsidRPr="00EE4EB3" w:rsidR="00BA38E4">
              <w:rPr>
                <w:rFonts w:cstheme="minorHAnsi"/>
                <w:noProof/>
                <w:webHidden/>
                <w:sz w:val="22"/>
                <w:szCs w:val="22"/>
              </w:rPr>
              <w:fldChar w:fldCharType="separate"/>
            </w:r>
            <w:r w:rsidR="003C5EC0">
              <w:rPr>
                <w:rFonts w:cstheme="minorHAnsi"/>
                <w:noProof/>
                <w:webHidden/>
                <w:sz w:val="22"/>
                <w:szCs w:val="22"/>
              </w:rPr>
              <w:t>19</w:t>
            </w:r>
            <w:r w:rsidRPr="00EE4EB3" w:rsidR="00BA38E4">
              <w:rPr>
                <w:rFonts w:cstheme="minorHAnsi"/>
                <w:noProof/>
                <w:webHidden/>
                <w:sz w:val="22"/>
                <w:szCs w:val="22"/>
              </w:rPr>
              <w:fldChar w:fldCharType="end"/>
            </w:r>
          </w:hyperlink>
        </w:p>
        <w:p w:rsidRPr="00EE4EB3" w:rsidR="00BA38E4" w:rsidRDefault="00EB112D" w14:paraId="37930490" w14:textId="77777777">
          <w:pPr>
            <w:pStyle w:val="Innehll3"/>
            <w:tabs>
              <w:tab w:val="right" w:pos="8494"/>
            </w:tabs>
            <w:rPr>
              <w:rFonts w:eastAsiaTheme="minorEastAsia" w:cstheme="minorHAnsi"/>
              <w:noProof/>
              <w:kern w:val="0"/>
              <w:sz w:val="22"/>
              <w:szCs w:val="22"/>
              <w:lang w:eastAsia="sv-SE"/>
              <w14:numSpacing w14:val="default"/>
            </w:rPr>
          </w:pPr>
          <w:hyperlink w:history="1" w:anchor="_Toc431395403">
            <w:r w:rsidRPr="00EE4EB3" w:rsidR="00BA38E4">
              <w:rPr>
                <w:rStyle w:val="Hyperlnk"/>
                <w:rFonts w:cstheme="minorHAnsi"/>
                <w:noProof/>
                <w:sz w:val="22"/>
                <w:szCs w:val="22"/>
              </w:rPr>
              <w:t>5.2.4 BARNAVÅRDSCENTRALEN</w:t>
            </w:r>
            <w:r w:rsidRPr="00EE4EB3" w:rsidR="00BA38E4">
              <w:rPr>
                <w:rFonts w:cstheme="minorHAnsi"/>
                <w:noProof/>
                <w:webHidden/>
                <w:sz w:val="22"/>
                <w:szCs w:val="22"/>
              </w:rPr>
              <w:tab/>
            </w:r>
            <w:r w:rsidRPr="00EE4EB3" w:rsidR="00BA38E4">
              <w:rPr>
                <w:rFonts w:cstheme="minorHAnsi"/>
                <w:noProof/>
                <w:webHidden/>
                <w:sz w:val="22"/>
                <w:szCs w:val="22"/>
              </w:rPr>
              <w:fldChar w:fldCharType="begin"/>
            </w:r>
            <w:r w:rsidRPr="00EE4EB3" w:rsidR="00BA38E4">
              <w:rPr>
                <w:rFonts w:cstheme="minorHAnsi"/>
                <w:noProof/>
                <w:webHidden/>
                <w:sz w:val="22"/>
                <w:szCs w:val="22"/>
              </w:rPr>
              <w:instrText xml:space="preserve"> PAGEREF _Toc431395403 \h </w:instrText>
            </w:r>
            <w:r w:rsidRPr="00EE4EB3" w:rsidR="00BA38E4">
              <w:rPr>
                <w:rFonts w:cstheme="minorHAnsi"/>
                <w:noProof/>
                <w:webHidden/>
                <w:sz w:val="22"/>
                <w:szCs w:val="22"/>
              </w:rPr>
            </w:r>
            <w:r w:rsidRPr="00EE4EB3" w:rsidR="00BA38E4">
              <w:rPr>
                <w:rFonts w:cstheme="minorHAnsi"/>
                <w:noProof/>
                <w:webHidden/>
                <w:sz w:val="22"/>
                <w:szCs w:val="22"/>
              </w:rPr>
              <w:fldChar w:fldCharType="separate"/>
            </w:r>
            <w:r w:rsidR="003C5EC0">
              <w:rPr>
                <w:rFonts w:cstheme="minorHAnsi"/>
                <w:noProof/>
                <w:webHidden/>
                <w:sz w:val="22"/>
                <w:szCs w:val="22"/>
              </w:rPr>
              <w:t>20</w:t>
            </w:r>
            <w:r w:rsidRPr="00EE4EB3" w:rsidR="00BA38E4">
              <w:rPr>
                <w:rFonts w:cstheme="minorHAnsi"/>
                <w:noProof/>
                <w:webHidden/>
                <w:sz w:val="22"/>
                <w:szCs w:val="22"/>
              </w:rPr>
              <w:fldChar w:fldCharType="end"/>
            </w:r>
          </w:hyperlink>
        </w:p>
        <w:p w:rsidRPr="00EE4EB3" w:rsidR="00BA38E4" w:rsidRDefault="00EB112D" w14:paraId="37930491" w14:textId="77777777">
          <w:pPr>
            <w:pStyle w:val="Innehll2"/>
            <w:tabs>
              <w:tab w:val="right" w:pos="8494"/>
            </w:tabs>
            <w:rPr>
              <w:rFonts w:eastAsiaTheme="minorEastAsia" w:cstheme="minorHAnsi"/>
              <w:noProof/>
              <w:kern w:val="0"/>
              <w:sz w:val="22"/>
              <w:szCs w:val="22"/>
              <w:lang w:eastAsia="sv-SE"/>
              <w14:numSpacing w14:val="default"/>
            </w:rPr>
          </w:pPr>
          <w:hyperlink w:history="1" w:anchor="_Toc431395404">
            <w:r w:rsidRPr="00EE4EB3" w:rsidR="00BA38E4">
              <w:rPr>
                <w:rStyle w:val="Hyperlnk"/>
                <w:rFonts w:cstheme="minorHAnsi"/>
                <w:noProof/>
                <w:sz w:val="22"/>
                <w:szCs w:val="22"/>
              </w:rPr>
              <w:t>5.3 FÖRÄLDRALEDIGHET – RÄTT TILL TID MED FÖRÄLDRARNA</w:t>
            </w:r>
            <w:r w:rsidRPr="00EE4EB3" w:rsidR="00BA38E4">
              <w:rPr>
                <w:rFonts w:cstheme="minorHAnsi"/>
                <w:noProof/>
                <w:webHidden/>
                <w:sz w:val="22"/>
                <w:szCs w:val="22"/>
              </w:rPr>
              <w:tab/>
            </w:r>
            <w:r w:rsidRPr="00EE4EB3" w:rsidR="00BA38E4">
              <w:rPr>
                <w:rFonts w:cstheme="minorHAnsi"/>
                <w:noProof/>
                <w:webHidden/>
                <w:sz w:val="22"/>
                <w:szCs w:val="22"/>
              </w:rPr>
              <w:fldChar w:fldCharType="begin"/>
            </w:r>
            <w:r w:rsidRPr="00EE4EB3" w:rsidR="00BA38E4">
              <w:rPr>
                <w:rFonts w:cstheme="minorHAnsi"/>
                <w:noProof/>
                <w:webHidden/>
                <w:sz w:val="22"/>
                <w:szCs w:val="22"/>
              </w:rPr>
              <w:instrText xml:space="preserve"> PAGEREF _Toc431395404 \h </w:instrText>
            </w:r>
            <w:r w:rsidRPr="00EE4EB3" w:rsidR="00BA38E4">
              <w:rPr>
                <w:rFonts w:cstheme="minorHAnsi"/>
                <w:noProof/>
                <w:webHidden/>
                <w:sz w:val="22"/>
                <w:szCs w:val="22"/>
              </w:rPr>
            </w:r>
            <w:r w:rsidRPr="00EE4EB3" w:rsidR="00BA38E4">
              <w:rPr>
                <w:rFonts w:cstheme="minorHAnsi"/>
                <w:noProof/>
                <w:webHidden/>
                <w:sz w:val="22"/>
                <w:szCs w:val="22"/>
              </w:rPr>
              <w:fldChar w:fldCharType="separate"/>
            </w:r>
            <w:r w:rsidR="003C5EC0">
              <w:rPr>
                <w:rFonts w:cstheme="minorHAnsi"/>
                <w:noProof/>
                <w:webHidden/>
                <w:sz w:val="22"/>
                <w:szCs w:val="22"/>
              </w:rPr>
              <w:t>20</w:t>
            </w:r>
            <w:r w:rsidRPr="00EE4EB3" w:rsidR="00BA38E4">
              <w:rPr>
                <w:rFonts w:cstheme="minorHAnsi"/>
                <w:noProof/>
                <w:webHidden/>
                <w:sz w:val="22"/>
                <w:szCs w:val="22"/>
              </w:rPr>
              <w:fldChar w:fldCharType="end"/>
            </w:r>
          </w:hyperlink>
        </w:p>
        <w:p w:rsidRPr="00EE4EB3" w:rsidR="00BA38E4" w:rsidRDefault="00EB112D" w14:paraId="37930492" w14:textId="77777777">
          <w:pPr>
            <w:pStyle w:val="Innehll3"/>
            <w:tabs>
              <w:tab w:val="right" w:pos="8494"/>
            </w:tabs>
            <w:rPr>
              <w:rFonts w:eastAsiaTheme="minorEastAsia" w:cstheme="minorHAnsi"/>
              <w:noProof/>
              <w:kern w:val="0"/>
              <w:sz w:val="22"/>
              <w:szCs w:val="22"/>
              <w:lang w:eastAsia="sv-SE"/>
              <w14:numSpacing w14:val="default"/>
            </w:rPr>
          </w:pPr>
          <w:hyperlink w:history="1" w:anchor="_Toc431395405">
            <w:r w:rsidRPr="00EE4EB3" w:rsidR="00BA38E4">
              <w:rPr>
                <w:rStyle w:val="Hyperlnk"/>
                <w:rFonts w:cstheme="minorHAnsi"/>
                <w:noProof/>
                <w:sz w:val="22"/>
                <w:szCs w:val="22"/>
              </w:rPr>
              <w:t>5.3.1 NEJ TILL EN TREDJE ”PAPPAMÅNAD”</w:t>
            </w:r>
            <w:r w:rsidRPr="00EE4EB3" w:rsidR="00BA38E4">
              <w:rPr>
                <w:rFonts w:cstheme="minorHAnsi"/>
                <w:noProof/>
                <w:webHidden/>
                <w:sz w:val="22"/>
                <w:szCs w:val="22"/>
              </w:rPr>
              <w:tab/>
            </w:r>
            <w:r w:rsidRPr="00EE4EB3" w:rsidR="00BA38E4">
              <w:rPr>
                <w:rFonts w:cstheme="minorHAnsi"/>
                <w:noProof/>
                <w:webHidden/>
                <w:sz w:val="22"/>
                <w:szCs w:val="22"/>
              </w:rPr>
              <w:fldChar w:fldCharType="begin"/>
            </w:r>
            <w:r w:rsidRPr="00EE4EB3" w:rsidR="00BA38E4">
              <w:rPr>
                <w:rFonts w:cstheme="minorHAnsi"/>
                <w:noProof/>
                <w:webHidden/>
                <w:sz w:val="22"/>
                <w:szCs w:val="22"/>
              </w:rPr>
              <w:instrText xml:space="preserve"> PAGEREF _Toc431395405 \h </w:instrText>
            </w:r>
            <w:r w:rsidRPr="00EE4EB3" w:rsidR="00BA38E4">
              <w:rPr>
                <w:rFonts w:cstheme="minorHAnsi"/>
                <w:noProof/>
                <w:webHidden/>
                <w:sz w:val="22"/>
                <w:szCs w:val="22"/>
              </w:rPr>
            </w:r>
            <w:r w:rsidRPr="00EE4EB3" w:rsidR="00BA38E4">
              <w:rPr>
                <w:rFonts w:cstheme="minorHAnsi"/>
                <w:noProof/>
                <w:webHidden/>
                <w:sz w:val="22"/>
                <w:szCs w:val="22"/>
              </w:rPr>
              <w:fldChar w:fldCharType="separate"/>
            </w:r>
            <w:r w:rsidR="003C5EC0">
              <w:rPr>
                <w:rFonts w:cstheme="minorHAnsi"/>
                <w:noProof/>
                <w:webHidden/>
                <w:sz w:val="22"/>
                <w:szCs w:val="22"/>
              </w:rPr>
              <w:t>20</w:t>
            </w:r>
            <w:r w:rsidRPr="00EE4EB3" w:rsidR="00BA38E4">
              <w:rPr>
                <w:rFonts w:cstheme="minorHAnsi"/>
                <w:noProof/>
                <w:webHidden/>
                <w:sz w:val="22"/>
                <w:szCs w:val="22"/>
              </w:rPr>
              <w:fldChar w:fldCharType="end"/>
            </w:r>
          </w:hyperlink>
        </w:p>
        <w:p w:rsidRPr="00EE4EB3" w:rsidR="00BA38E4" w:rsidRDefault="00EB112D" w14:paraId="37930493" w14:textId="77777777">
          <w:pPr>
            <w:pStyle w:val="Innehll3"/>
            <w:tabs>
              <w:tab w:val="right" w:pos="8494"/>
            </w:tabs>
            <w:rPr>
              <w:rFonts w:eastAsiaTheme="minorEastAsia" w:cstheme="minorHAnsi"/>
              <w:noProof/>
              <w:kern w:val="0"/>
              <w:sz w:val="22"/>
              <w:szCs w:val="22"/>
              <w:lang w:eastAsia="sv-SE"/>
              <w14:numSpacing w14:val="default"/>
            </w:rPr>
          </w:pPr>
          <w:hyperlink w:history="1" w:anchor="_Toc431395406">
            <w:r w:rsidRPr="00EE4EB3" w:rsidR="00BA38E4">
              <w:rPr>
                <w:rStyle w:val="Hyperlnk"/>
                <w:rFonts w:cstheme="minorHAnsi"/>
                <w:noProof/>
                <w:sz w:val="22"/>
                <w:szCs w:val="22"/>
              </w:rPr>
              <w:t>5.3.2 AVKVOTERA FÖRÄLDRALEDIGHETEN</w:t>
            </w:r>
            <w:r w:rsidRPr="00EE4EB3" w:rsidR="00BA38E4">
              <w:rPr>
                <w:rFonts w:cstheme="minorHAnsi"/>
                <w:noProof/>
                <w:webHidden/>
                <w:sz w:val="22"/>
                <w:szCs w:val="22"/>
              </w:rPr>
              <w:tab/>
            </w:r>
            <w:r w:rsidRPr="00EE4EB3" w:rsidR="00BA38E4">
              <w:rPr>
                <w:rFonts w:cstheme="minorHAnsi"/>
                <w:noProof/>
                <w:webHidden/>
                <w:sz w:val="22"/>
                <w:szCs w:val="22"/>
              </w:rPr>
              <w:fldChar w:fldCharType="begin"/>
            </w:r>
            <w:r w:rsidRPr="00EE4EB3" w:rsidR="00BA38E4">
              <w:rPr>
                <w:rFonts w:cstheme="minorHAnsi"/>
                <w:noProof/>
                <w:webHidden/>
                <w:sz w:val="22"/>
                <w:szCs w:val="22"/>
              </w:rPr>
              <w:instrText xml:space="preserve"> PAGEREF _Toc431395406 \h </w:instrText>
            </w:r>
            <w:r w:rsidRPr="00EE4EB3" w:rsidR="00BA38E4">
              <w:rPr>
                <w:rFonts w:cstheme="minorHAnsi"/>
                <w:noProof/>
                <w:webHidden/>
                <w:sz w:val="22"/>
                <w:szCs w:val="22"/>
              </w:rPr>
            </w:r>
            <w:r w:rsidRPr="00EE4EB3" w:rsidR="00BA38E4">
              <w:rPr>
                <w:rFonts w:cstheme="minorHAnsi"/>
                <w:noProof/>
                <w:webHidden/>
                <w:sz w:val="22"/>
                <w:szCs w:val="22"/>
              </w:rPr>
              <w:fldChar w:fldCharType="separate"/>
            </w:r>
            <w:r w:rsidR="003C5EC0">
              <w:rPr>
                <w:rFonts w:cstheme="minorHAnsi"/>
                <w:noProof/>
                <w:webHidden/>
                <w:sz w:val="22"/>
                <w:szCs w:val="22"/>
              </w:rPr>
              <w:t>20</w:t>
            </w:r>
            <w:r w:rsidRPr="00EE4EB3" w:rsidR="00BA38E4">
              <w:rPr>
                <w:rFonts w:cstheme="minorHAnsi"/>
                <w:noProof/>
                <w:webHidden/>
                <w:sz w:val="22"/>
                <w:szCs w:val="22"/>
              </w:rPr>
              <w:fldChar w:fldCharType="end"/>
            </w:r>
          </w:hyperlink>
        </w:p>
        <w:p w:rsidRPr="00EE4EB3" w:rsidR="00BA38E4" w:rsidRDefault="00EB112D" w14:paraId="37930494" w14:textId="77777777">
          <w:pPr>
            <w:pStyle w:val="Innehll3"/>
            <w:tabs>
              <w:tab w:val="right" w:pos="8494"/>
            </w:tabs>
            <w:rPr>
              <w:rFonts w:eastAsiaTheme="minorEastAsia" w:cstheme="minorHAnsi"/>
              <w:noProof/>
              <w:kern w:val="0"/>
              <w:sz w:val="22"/>
              <w:szCs w:val="22"/>
              <w:lang w:eastAsia="sv-SE"/>
              <w14:numSpacing w14:val="default"/>
            </w:rPr>
          </w:pPr>
          <w:hyperlink w:history="1" w:anchor="_Toc431395407">
            <w:r w:rsidRPr="00EE4EB3" w:rsidR="00BA38E4">
              <w:rPr>
                <w:rStyle w:val="Hyperlnk"/>
                <w:rFonts w:cstheme="minorHAnsi"/>
                <w:noProof/>
                <w:sz w:val="22"/>
                <w:szCs w:val="22"/>
              </w:rPr>
              <w:t>5.3.3 SLOPA JÄMSTÄLLDHETSBONUSEN</w:t>
            </w:r>
            <w:r w:rsidRPr="00EE4EB3" w:rsidR="00BA38E4">
              <w:rPr>
                <w:rFonts w:cstheme="minorHAnsi"/>
                <w:noProof/>
                <w:webHidden/>
                <w:sz w:val="22"/>
                <w:szCs w:val="22"/>
              </w:rPr>
              <w:tab/>
            </w:r>
            <w:r w:rsidRPr="00EE4EB3" w:rsidR="00BA38E4">
              <w:rPr>
                <w:rFonts w:cstheme="minorHAnsi"/>
                <w:noProof/>
                <w:webHidden/>
                <w:sz w:val="22"/>
                <w:szCs w:val="22"/>
              </w:rPr>
              <w:fldChar w:fldCharType="begin"/>
            </w:r>
            <w:r w:rsidRPr="00EE4EB3" w:rsidR="00BA38E4">
              <w:rPr>
                <w:rFonts w:cstheme="minorHAnsi"/>
                <w:noProof/>
                <w:webHidden/>
                <w:sz w:val="22"/>
                <w:szCs w:val="22"/>
              </w:rPr>
              <w:instrText xml:space="preserve"> PAGEREF _Toc431395407 \h </w:instrText>
            </w:r>
            <w:r w:rsidRPr="00EE4EB3" w:rsidR="00BA38E4">
              <w:rPr>
                <w:rFonts w:cstheme="minorHAnsi"/>
                <w:noProof/>
                <w:webHidden/>
                <w:sz w:val="22"/>
                <w:szCs w:val="22"/>
              </w:rPr>
            </w:r>
            <w:r w:rsidRPr="00EE4EB3" w:rsidR="00BA38E4">
              <w:rPr>
                <w:rFonts w:cstheme="minorHAnsi"/>
                <w:noProof/>
                <w:webHidden/>
                <w:sz w:val="22"/>
                <w:szCs w:val="22"/>
              </w:rPr>
              <w:fldChar w:fldCharType="separate"/>
            </w:r>
            <w:r w:rsidR="003C5EC0">
              <w:rPr>
                <w:rFonts w:cstheme="minorHAnsi"/>
                <w:noProof/>
                <w:webHidden/>
                <w:sz w:val="22"/>
                <w:szCs w:val="22"/>
              </w:rPr>
              <w:t>20</w:t>
            </w:r>
            <w:r w:rsidRPr="00EE4EB3" w:rsidR="00BA38E4">
              <w:rPr>
                <w:rFonts w:cstheme="minorHAnsi"/>
                <w:noProof/>
                <w:webHidden/>
                <w:sz w:val="22"/>
                <w:szCs w:val="22"/>
              </w:rPr>
              <w:fldChar w:fldCharType="end"/>
            </w:r>
          </w:hyperlink>
        </w:p>
        <w:p w:rsidRPr="00EE4EB3" w:rsidR="00BA38E4" w:rsidRDefault="00EB112D" w14:paraId="37930495" w14:textId="77777777">
          <w:pPr>
            <w:pStyle w:val="Innehll3"/>
            <w:tabs>
              <w:tab w:val="right" w:pos="8494"/>
            </w:tabs>
            <w:rPr>
              <w:rFonts w:eastAsiaTheme="minorEastAsia" w:cstheme="minorHAnsi"/>
              <w:noProof/>
              <w:kern w:val="0"/>
              <w:sz w:val="22"/>
              <w:szCs w:val="22"/>
              <w:lang w:eastAsia="sv-SE"/>
              <w14:numSpacing w14:val="default"/>
            </w:rPr>
          </w:pPr>
          <w:hyperlink w:history="1" w:anchor="_Toc431395408">
            <w:r w:rsidRPr="00EE4EB3" w:rsidR="00BA38E4">
              <w:rPr>
                <w:rStyle w:val="Hyperlnk"/>
                <w:rFonts w:cstheme="minorHAnsi"/>
                <w:noProof/>
                <w:sz w:val="22"/>
                <w:szCs w:val="22"/>
              </w:rPr>
              <w:t>5.3.4 UTÖKAD RÄTT TILL DELTID</w:t>
            </w:r>
            <w:r w:rsidRPr="00EE4EB3" w:rsidR="00BA38E4">
              <w:rPr>
                <w:rFonts w:cstheme="minorHAnsi"/>
                <w:noProof/>
                <w:webHidden/>
                <w:sz w:val="22"/>
                <w:szCs w:val="22"/>
              </w:rPr>
              <w:tab/>
            </w:r>
            <w:r w:rsidRPr="00EE4EB3" w:rsidR="00BA38E4">
              <w:rPr>
                <w:rFonts w:cstheme="minorHAnsi"/>
                <w:noProof/>
                <w:webHidden/>
                <w:sz w:val="22"/>
                <w:szCs w:val="22"/>
              </w:rPr>
              <w:fldChar w:fldCharType="begin"/>
            </w:r>
            <w:r w:rsidRPr="00EE4EB3" w:rsidR="00BA38E4">
              <w:rPr>
                <w:rFonts w:cstheme="minorHAnsi"/>
                <w:noProof/>
                <w:webHidden/>
                <w:sz w:val="22"/>
                <w:szCs w:val="22"/>
              </w:rPr>
              <w:instrText xml:space="preserve"> PAGEREF _Toc431395408 \h </w:instrText>
            </w:r>
            <w:r w:rsidRPr="00EE4EB3" w:rsidR="00BA38E4">
              <w:rPr>
                <w:rFonts w:cstheme="minorHAnsi"/>
                <w:noProof/>
                <w:webHidden/>
                <w:sz w:val="22"/>
                <w:szCs w:val="22"/>
              </w:rPr>
            </w:r>
            <w:r w:rsidRPr="00EE4EB3" w:rsidR="00BA38E4">
              <w:rPr>
                <w:rFonts w:cstheme="minorHAnsi"/>
                <w:noProof/>
                <w:webHidden/>
                <w:sz w:val="22"/>
                <w:szCs w:val="22"/>
              </w:rPr>
              <w:fldChar w:fldCharType="separate"/>
            </w:r>
            <w:r w:rsidR="003C5EC0">
              <w:rPr>
                <w:rFonts w:cstheme="minorHAnsi"/>
                <w:noProof/>
                <w:webHidden/>
                <w:sz w:val="22"/>
                <w:szCs w:val="22"/>
              </w:rPr>
              <w:t>21</w:t>
            </w:r>
            <w:r w:rsidRPr="00EE4EB3" w:rsidR="00BA38E4">
              <w:rPr>
                <w:rFonts w:cstheme="minorHAnsi"/>
                <w:noProof/>
                <w:webHidden/>
                <w:sz w:val="22"/>
                <w:szCs w:val="22"/>
              </w:rPr>
              <w:fldChar w:fldCharType="end"/>
            </w:r>
          </w:hyperlink>
        </w:p>
        <w:p w:rsidRPr="00EE4EB3" w:rsidR="00BA38E4" w:rsidRDefault="00EB112D" w14:paraId="37930496" w14:textId="77777777">
          <w:pPr>
            <w:pStyle w:val="Innehll3"/>
            <w:tabs>
              <w:tab w:val="right" w:pos="8494"/>
            </w:tabs>
            <w:rPr>
              <w:rFonts w:eastAsiaTheme="minorEastAsia" w:cstheme="minorHAnsi"/>
              <w:noProof/>
              <w:kern w:val="0"/>
              <w:sz w:val="22"/>
              <w:szCs w:val="22"/>
              <w:lang w:eastAsia="sv-SE"/>
              <w14:numSpacing w14:val="default"/>
            </w:rPr>
          </w:pPr>
          <w:hyperlink w:history="1" w:anchor="_Toc431395409">
            <w:r w:rsidRPr="00EE4EB3" w:rsidR="00BA38E4">
              <w:rPr>
                <w:rStyle w:val="Hyperlnk"/>
                <w:rFonts w:cstheme="minorHAnsi"/>
                <w:noProof/>
                <w:sz w:val="22"/>
                <w:szCs w:val="22"/>
              </w:rPr>
              <w:t>5.3.5 VÅRNADSBIDRAGET</w:t>
            </w:r>
            <w:r w:rsidRPr="00EE4EB3" w:rsidR="00BA38E4">
              <w:rPr>
                <w:rFonts w:cstheme="minorHAnsi"/>
                <w:noProof/>
                <w:webHidden/>
                <w:sz w:val="22"/>
                <w:szCs w:val="22"/>
              </w:rPr>
              <w:tab/>
            </w:r>
            <w:r w:rsidRPr="00EE4EB3" w:rsidR="00BA38E4">
              <w:rPr>
                <w:rFonts w:cstheme="minorHAnsi"/>
                <w:noProof/>
                <w:webHidden/>
                <w:sz w:val="22"/>
                <w:szCs w:val="22"/>
              </w:rPr>
              <w:fldChar w:fldCharType="begin"/>
            </w:r>
            <w:r w:rsidRPr="00EE4EB3" w:rsidR="00BA38E4">
              <w:rPr>
                <w:rFonts w:cstheme="minorHAnsi"/>
                <w:noProof/>
                <w:webHidden/>
                <w:sz w:val="22"/>
                <w:szCs w:val="22"/>
              </w:rPr>
              <w:instrText xml:space="preserve"> PAGEREF _Toc431395409 \h </w:instrText>
            </w:r>
            <w:r w:rsidRPr="00EE4EB3" w:rsidR="00BA38E4">
              <w:rPr>
                <w:rFonts w:cstheme="minorHAnsi"/>
                <w:noProof/>
                <w:webHidden/>
                <w:sz w:val="22"/>
                <w:szCs w:val="22"/>
              </w:rPr>
            </w:r>
            <w:r w:rsidRPr="00EE4EB3" w:rsidR="00BA38E4">
              <w:rPr>
                <w:rFonts w:cstheme="minorHAnsi"/>
                <w:noProof/>
                <w:webHidden/>
                <w:sz w:val="22"/>
                <w:szCs w:val="22"/>
              </w:rPr>
              <w:fldChar w:fldCharType="separate"/>
            </w:r>
            <w:r w:rsidR="003C5EC0">
              <w:rPr>
                <w:rFonts w:cstheme="minorHAnsi"/>
                <w:noProof/>
                <w:webHidden/>
                <w:sz w:val="22"/>
                <w:szCs w:val="22"/>
              </w:rPr>
              <w:t>21</w:t>
            </w:r>
            <w:r w:rsidRPr="00EE4EB3" w:rsidR="00BA38E4">
              <w:rPr>
                <w:rFonts w:cstheme="minorHAnsi"/>
                <w:noProof/>
                <w:webHidden/>
                <w:sz w:val="22"/>
                <w:szCs w:val="22"/>
              </w:rPr>
              <w:fldChar w:fldCharType="end"/>
            </w:r>
          </w:hyperlink>
        </w:p>
        <w:p w:rsidRPr="00EE4EB3" w:rsidR="00BA38E4" w:rsidRDefault="00EB112D" w14:paraId="37930497" w14:textId="77777777">
          <w:pPr>
            <w:pStyle w:val="Innehll3"/>
            <w:tabs>
              <w:tab w:val="right" w:pos="8494"/>
            </w:tabs>
            <w:rPr>
              <w:rFonts w:eastAsiaTheme="minorEastAsia" w:cstheme="minorHAnsi"/>
              <w:noProof/>
              <w:kern w:val="0"/>
              <w:sz w:val="22"/>
              <w:szCs w:val="22"/>
              <w:lang w:eastAsia="sv-SE"/>
              <w14:numSpacing w14:val="default"/>
            </w:rPr>
          </w:pPr>
          <w:hyperlink w:history="1" w:anchor="_Toc431395410">
            <w:r w:rsidRPr="00EE4EB3" w:rsidR="00BA38E4">
              <w:rPr>
                <w:rStyle w:val="Hyperlnk"/>
                <w:rFonts w:cstheme="minorHAnsi"/>
                <w:noProof/>
                <w:sz w:val="22"/>
                <w:szCs w:val="22"/>
              </w:rPr>
              <w:t>5.3.6 FÖRSKOLEDAGAR</w:t>
            </w:r>
            <w:r w:rsidRPr="00EE4EB3" w:rsidR="00BA38E4">
              <w:rPr>
                <w:rFonts w:cstheme="minorHAnsi"/>
                <w:noProof/>
                <w:webHidden/>
                <w:sz w:val="22"/>
                <w:szCs w:val="22"/>
              </w:rPr>
              <w:tab/>
            </w:r>
            <w:r w:rsidRPr="00EE4EB3" w:rsidR="00BA38E4">
              <w:rPr>
                <w:rFonts w:cstheme="minorHAnsi"/>
                <w:noProof/>
                <w:webHidden/>
                <w:sz w:val="22"/>
                <w:szCs w:val="22"/>
              </w:rPr>
              <w:fldChar w:fldCharType="begin"/>
            </w:r>
            <w:r w:rsidRPr="00EE4EB3" w:rsidR="00BA38E4">
              <w:rPr>
                <w:rFonts w:cstheme="minorHAnsi"/>
                <w:noProof/>
                <w:webHidden/>
                <w:sz w:val="22"/>
                <w:szCs w:val="22"/>
              </w:rPr>
              <w:instrText xml:space="preserve"> PAGEREF _Toc431395410 \h </w:instrText>
            </w:r>
            <w:r w:rsidRPr="00EE4EB3" w:rsidR="00BA38E4">
              <w:rPr>
                <w:rFonts w:cstheme="minorHAnsi"/>
                <w:noProof/>
                <w:webHidden/>
                <w:sz w:val="22"/>
                <w:szCs w:val="22"/>
              </w:rPr>
            </w:r>
            <w:r w:rsidRPr="00EE4EB3" w:rsidR="00BA38E4">
              <w:rPr>
                <w:rFonts w:cstheme="minorHAnsi"/>
                <w:noProof/>
                <w:webHidden/>
                <w:sz w:val="22"/>
                <w:szCs w:val="22"/>
              </w:rPr>
              <w:fldChar w:fldCharType="separate"/>
            </w:r>
            <w:r w:rsidR="003C5EC0">
              <w:rPr>
                <w:rFonts w:cstheme="minorHAnsi"/>
                <w:noProof/>
                <w:webHidden/>
                <w:sz w:val="22"/>
                <w:szCs w:val="22"/>
              </w:rPr>
              <w:t>21</w:t>
            </w:r>
            <w:r w:rsidRPr="00EE4EB3" w:rsidR="00BA38E4">
              <w:rPr>
                <w:rFonts w:cstheme="minorHAnsi"/>
                <w:noProof/>
                <w:webHidden/>
                <w:sz w:val="22"/>
                <w:szCs w:val="22"/>
              </w:rPr>
              <w:fldChar w:fldCharType="end"/>
            </w:r>
          </w:hyperlink>
        </w:p>
        <w:p w:rsidRPr="00EE4EB3" w:rsidR="00BA38E4" w:rsidRDefault="00EB112D" w14:paraId="37930498" w14:textId="77777777">
          <w:pPr>
            <w:pStyle w:val="Innehll2"/>
            <w:tabs>
              <w:tab w:val="right" w:pos="8494"/>
            </w:tabs>
            <w:rPr>
              <w:rFonts w:eastAsiaTheme="minorEastAsia" w:cstheme="minorHAnsi"/>
              <w:noProof/>
              <w:kern w:val="0"/>
              <w:sz w:val="22"/>
              <w:szCs w:val="22"/>
              <w:lang w:eastAsia="sv-SE"/>
              <w14:numSpacing w14:val="default"/>
            </w:rPr>
          </w:pPr>
          <w:hyperlink w:history="1" w:anchor="_Toc431395411">
            <w:r w:rsidRPr="00EE4EB3" w:rsidR="00BA38E4">
              <w:rPr>
                <w:rStyle w:val="Hyperlnk"/>
                <w:rFonts w:cstheme="minorHAnsi"/>
                <w:noProof/>
                <w:sz w:val="22"/>
                <w:szCs w:val="22"/>
              </w:rPr>
              <w:t>5.4 BARNOMSORG – MÖTET MED OMVÄRLDEN</w:t>
            </w:r>
            <w:r w:rsidRPr="00EE4EB3" w:rsidR="00BA38E4">
              <w:rPr>
                <w:rFonts w:cstheme="minorHAnsi"/>
                <w:noProof/>
                <w:webHidden/>
                <w:sz w:val="22"/>
                <w:szCs w:val="22"/>
              </w:rPr>
              <w:tab/>
            </w:r>
            <w:r w:rsidRPr="00EE4EB3" w:rsidR="00BA38E4">
              <w:rPr>
                <w:rFonts w:cstheme="minorHAnsi"/>
                <w:noProof/>
                <w:webHidden/>
                <w:sz w:val="22"/>
                <w:szCs w:val="22"/>
              </w:rPr>
              <w:fldChar w:fldCharType="begin"/>
            </w:r>
            <w:r w:rsidRPr="00EE4EB3" w:rsidR="00BA38E4">
              <w:rPr>
                <w:rFonts w:cstheme="minorHAnsi"/>
                <w:noProof/>
                <w:webHidden/>
                <w:sz w:val="22"/>
                <w:szCs w:val="22"/>
              </w:rPr>
              <w:instrText xml:space="preserve"> PAGEREF _Toc431395411 \h </w:instrText>
            </w:r>
            <w:r w:rsidRPr="00EE4EB3" w:rsidR="00BA38E4">
              <w:rPr>
                <w:rFonts w:cstheme="minorHAnsi"/>
                <w:noProof/>
                <w:webHidden/>
                <w:sz w:val="22"/>
                <w:szCs w:val="22"/>
              </w:rPr>
            </w:r>
            <w:r w:rsidRPr="00EE4EB3" w:rsidR="00BA38E4">
              <w:rPr>
                <w:rFonts w:cstheme="minorHAnsi"/>
                <w:noProof/>
                <w:webHidden/>
                <w:sz w:val="22"/>
                <w:szCs w:val="22"/>
              </w:rPr>
              <w:fldChar w:fldCharType="separate"/>
            </w:r>
            <w:r w:rsidR="003C5EC0">
              <w:rPr>
                <w:rFonts w:cstheme="minorHAnsi"/>
                <w:noProof/>
                <w:webHidden/>
                <w:sz w:val="22"/>
                <w:szCs w:val="22"/>
              </w:rPr>
              <w:t>21</w:t>
            </w:r>
            <w:r w:rsidRPr="00EE4EB3" w:rsidR="00BA38E4">
              <w:rPr>
                <w:rFonts w:cstheme="minorHAnsi"/>
                <w:noProof/>
                <w:webHidden/>
                <w:sz w:val="22"/>
                <w:szCs w:val="22"/>
              </w:rPr>
              <w:fldChar w:fldCharType="end"/>
            </w:r>
          </w:hyperlink>
        </w:p>
        <w:p w:rsidRPr="00EE4EB3" w:rsidR="00BA38E4" w:rsidRDefault="00EB112D" w14:paraId="37930499" w14:textId="77777777">
          <w:pPr>
            <w:pStyle w:val="Innehll3"/>
            <w:tabs>
              <w:tab w:val="right" w:pos="8494"/>
            </w:tabs>
            <w:rPr>
              <w:rFonts w:eastAsiaTheme="minorEastAsia" w:cstheme="minorHAnsi"/>
              <w:noProof/>
              <w:kern w:val="0"/>
              <w:sz w:val="22"/>
              <w:szCs w:val="22"/>
              <w:lang w:eastAsia="sv-SE"/>
              <w14:numSpacing w14:val="default"/>
            </w:rPr>
          </w:pPr>
          <w:hyperlink w:history="1" w:anchor="_Toc431395412">
            <w:r w:rsidRPr="00EE4EB3" w:rsidR="00BA38E4">
              <w:rPr>
                <w:rStyle w:val="Hyperlnk"/>
                <w:rFonts w:cstheme="minorHAnsi"/>
                <w:noProof/>
                <w:sz w:val="22"/>
                <w:szCs w:val="22"/>
              </w:rPr>
              <w:t>5.4.1 FÖRSKOLA</w:t>
            </w:r>
            <w:r w:rsidRPr="00EE4EB3" w:rsidR="00BA38E4">
              <w:rPr>
                <w:rFonts w:cstheme="minorHAnsi"/>
                <w:noProof/>
                <w:webHidden/>
                <w:sz w:val="22"/>
                <w:szCs w:val="22"/>
              </w:rPr>
              <w:tab/>
            </w:r>
            <w:r w:rsidRPr="00EE4EB3" w:rsidR="00BA38E4">
              <w:rPr>
                <w:rFonts w:cstheme="minorHAnsi"/>
                <w:noProof/>
                <w:webHidden/>
                <w:sz w:val="22"/>
                <w:szCs w:val="22"/>
              </w:rPr>
              <w:fldChar w:fldCharType="begin"/>
            </w:r>
            <w:r w:rsidRPr="00EE4EB3" w:rsidR="00BA38E4">
              <w:rPr>
                <w:rFonts w:cstheme="minorHAnsi"/>
                <w:noProof/>
                <w:webHidden/>
                <w:sz w:val="22"/>
                <w:szCs w:val="22"/>
              </w:rPr>
              <w:instrText xml:space="preserve"> PAGEREF _Toc431395412 \h </w:instrText>
            </w:r>
            <w:r w:rsidRPr="00EE4EB3" w:rsidR="00BA38E4">
              <w:rPr>
                <w:rFonts w:cstheme="minorHAnsi"/>
                <w:noProof/>
                <w:webHidden/>
                <w:sz w:val="22"/>
                <w:szCs w:val="22"/>
              </w:rPr>
            </w:r>
            <w:r w:rsidRPr="00EE4EB3" w:rsidR="00BA38E4">
              <w:rPr>
                <w:rFonts w:cstheme="minorHAnsi"/>
                <w:noProof/>
                <w:webHidden/>
                <w:sz w:val="22"/>
                <w:szCs w:val="22"/>
              </w:rPr>
              <w:fldChar w:fldCharType="separate"/>
            </w:r>
            <w:r w:rsidR="003C5EC0">
              <w:rPr>
                <w:rFonts w:cstheme="minorHAnsi"/>
                <w:noProof/>
                <w:webHidden/>
                <w:sz w:val="22"/>
                <w:szCs w:val="22"/>
              </w:rPr>
              <w:t>22</w:t>
            </w:r>
            <w:r w:rsidRPr="00EE4EB3" w:rsidR="00BA38E4">
              <w:rPr>
                <w:rFonts w:cstheme="minorHAnsi"/>
                <w:noProof/>
                <w:webHidden/>
                <w:sz w:val="22"/>
                <w:szCs w:val="22"/>
              </w:rPr>
              <w:fldChar w:fldCharType="end"/>
            </w:r>
          </w:hyperlink>
        </w:p>
        <w:p w:rsidRPr="00EE4EB3" w:rsidR="00BA38E4" w:rsidRDefault="00EB112D" w14:paraId="3793049A" w14:textId="77777777">
          <w:pPr>
            <w:pStyle w:val="Innehll3"/>
            <w:tabs>
              <w:tab w:val="right" w:pos="8494"/>
            </w:tabs>
            <w:rPr>
              <w:rFonts w:eastAsiaTheme="minorEastAsia" w:cstheme="minorHAnsi"/>
              <w:noProof/>
              <w:kern w:val="0"/>
              <w:sz w:val="22"/>
              <w:szCs w:val="22"/>
              <w:lang w:eastAsia="sv-SE"/>
              <w14:numSpacing w14:val="default"/>
            </w:rPr>
          </w:pPr>
          <w:hyperlink w:history="1" w:anchor="_Toc431395413">
            <w:r w:rsidRPr="00EE4EB3" w:rsidR="00BA38E4">
              <w:rPr>
                <w:rStyle w:val="Hyperlnk"/>
                <w:rFonts w:cstheme="minorHAnsi"/>
                <w:noProof/>
                <w:sz w:val="22"/>
                <w:szCs w:val="22"/>
              </w:rPr>
              <w:t>5.4.2 DAGBARNVÅRDARE</w:t>
            </w:r>
            <w:r w:rsidRPr="00EE4EB3" w:rsidR="00BA38E4">
              <w:rPr>
                <w:rFonts w:cstheme="minorHAnsi"/>
                <w:noProof/>
                <w:webHidden/>
                <w:sz w:val="22"/>
                <w:szCs w:val="22"/>
              </w:rPr>
              <w:tab/>
            </w:r>
            <w:r w:rsidRPr="00EE4EB3" w:rsidR="00BA38E4">
              <w:rPr>
                <w:rFonts w:cstheme="minorHAnsi"/>
                <w:noProof/>
                <w:webHidden/>
                <w:sz w:val="22"/>
                <w:szCs w:val="22"/>
              </w:rPr>
              <w:fldChar w:fldCharType="begin"/>
            </w:r>
            <w:r w:rsidRPr="00EE4EB3" w:rsidR="00BA38E4">
              <w:rPr>
                <w:rFonts w:cstheme="minorHAnsi"/>
                <w:noProof/>
                <w:webHidden/>
                <w:sz w:val="22"/>
                <w:szCs w:val="22"/>
              </w:rPr>
              <w:instrText xml:space="preserve"> PAGEREF _Toc431395413 \h </w:instrText>
            </w:r>
            <w:r w:rsidRPr="00EE4EB3" w:rsidR="00BA38E4">
              <w:rPr>
                <w:rFonts w:cstheme="minorHAnsi"/>
                <w:noProof/>
                <w:webHidden/>
                <w:sz w:val="22"/>
                <w:szCs w:val="22"/>
              </w:rPr>
            </w:r>
            <w:r w:rsidRPr="00EE4EB3" w:rsidR="00BA38E4">
              <w:rPr>
                <w:rFonts w:cstheme="minorHAnsi"/>
                <w:noProof/>
                <w:webHidden/>
                <w:sz w:val="22"/>
                <w:szCs w:val="22"/>
              </w:rPr>
              <w:fldChar w:fldCharType="separate"/>
            </w:r>
            <w:r w:rsidR="003C5EC0">
              <w:rPr>
                <w:rFonts w:cstheme="minorHAnsi"/>
                <w:noProof/>
                <w:webHidden/>
                <w:sz w:val="22"/>
                <w:szCs w:val="22"/>
              </w:rPr>
              <w:t>25</w:t>
            </w:r>
            <w:r w:rsidRPr="00EE4EB3" w:rsidR="00BA38E4">
              <w:rPr>
                <w:rFonts w:cstheme="minorHAnsi"/>
                <w:noProof/>
                <w:webHidden/>
                <w:sz w:val="22"/>
                <w:szCs w:val="22"/>
              </w:rPr>
              <w:fldChar w:fldCharType="end"/>
            </w:r>
          </w:hyperlink>
        </w:p>
        <w:p w:rsidRPr="00EE4EB3" w:rsidR="00BA38E4" w:rsidRDefault="00EB112D" w14:paraId="3793049B" w14:textId="77777777">
          <w:pPr>
            <w:pStyle w:val="Innehll3"/>
            <w:tabs>
              <w:tab w:val="right" w:pos="8494"/>
            </w:tabs>
            <w:rPr>
              <w:rFonts w:eastAsiaTheme="minorEastAsia" w:cstheme="minorHAnsi"/>
              <w:noProof/>
              <w:kern w:val="0"/>
              <w:sz w:val="22"/>
              <w:szCs w:val="22"/>
              <w:lang w:eastAsia="sv-SE"/>
              <w14:numSpacing w14:val="default"/>
            </w:rPr>
          </w:pPr>
          <w:hyperlink w:history="1" w:anchor="_Toc431395414">
            <w:r w:rsidRPr="00EE4EB3" w:rsidR="00BA38E4">
              <w:rPr>
                <w:rStyle w:val="Hyperlnk"/>
                <w:rFonts w:cstheme="minorHAnsi"/>
                <w:noProof/>
                <w:sz w:val="22"/>
                <w:szCs w:val="22"/>
              </w:rPr>
              <w:t>5.4.3 BARNOMSORG GENOM ANHÖRIGA</w:t>
            </w:r>
            <w:r w:rsidRPr="00EE4EB3" w:rsidR="00BA38E4">
              <w:rPr>
                <w:rFonts w:cstheme="minorHAnsi"/>
                <w:noProof/>
                <w:webHidden/>
                <w:sz w:val="22"/>
                <w:szCs w:val="22"/>
              </w:rPr>
              <w:tab/>
            </w:r>
            <w:r w:rsidRPr="00EE4EB3" w:rsidR="00BA38E4">
              <w:rPr>
                <w:rFonts w:cstheme="minorHAnsi"/>
                <w:noProof/>
                <w:webHidden/>
                <w:sz w:val="22"/>
                <w:szCs w:val="22"/>
              </w:rPr>
              <w:fldChar w:fldCharType="begin"/>
            </w:r>
            <w:r w:rsidRPr="00EE4EB3" w:rsidR="00BA38E4">
              <w:rPr>
                <w:rFonts w:cstheme="minorHAnsi"/>
                <w:noProof/>
                <w:webHidden/>
                <w:sz w:val="22"/>
                <w:szCs w:val="22"/>
              </w:rPr>
              <w:instrText xml:space="preserve"> PAGEREF _Toc431395414 \h </w:instrText>
            </w:r>
            <w:r w:rsidRPr="00EE4EB3" w:rsidR="00BA38E4">
              <w:rPr>
                <w:rFonts w:cstheme="minorHAnsi"/>
                <w:noProof/>
                <w:webHidden/>
                <w:sz w:val="22"/>
                <w:szCs w:val="22"/>
              </w:rPr>
            </w:r>
            <w:r w:rsidRPr="00EE4EB3" w:rsidR="00BA38E4">
              <w:rPr>
                <w:rFonts w:cstheme="minorHAnsi"/>
                <w:noProof/>
                <w:webHidden/>
                <w:sz w:val="22"/>
                <w:szCs w:val="22"/>
              </w:rPr>
              <w:fldChar w:fldCharType="separate"/>
            </w:r>
            <w:r w:rsidR="003C5EC0">
              <w:rPr>
                <w:rFonts w:cstheme="minorHAnsi"/>
                <w:noProof/>
                <w:webHidden/>
                <w:sz w:val="22"/>
                <w:szCs w:val="22"/>
              </w:rPr>
              <w:t>25</w:t>
            </w:r>
            <w:r w:rsidRPr="00EE4EB3" w:rsidR="00BA38E4">
              <w:rPr>
                <w:rFonts w:cstheme="minorHAnsi"/>
                <w:noProof/>
                <w:webHidden/>
                <w:sz w:val="22"/>
                <w:szCs w:val="22"/>
              </w:rPr>
              <w:fldChar w:fldCharType="end"/>
            </w:r>
          </w:hyperlink>
        </w:p>
        <w:p w:rsidRPr="00EE4EB3" w:rsidR="00BA38E4" w:rsidRDefault="00EB112D" w14:paraId="3793049C" w14:textId="77777777">
          <w:pPr>
            <w:pStyle w:val="Innehll3"/>
            <w:tabs>
              <w:tab w:val="right" w:pos="8494"/>
            </w:tabs>
            <w:rPr>
              <w:rFonts w:eastAsiaTheme="minorEastAsia" w:cstheme="minorHAnsi"/>
              <w:noProof/>
              <w:kern w:val="0"/>
              <w:sz w:val="22"/>
              <w:szCs w:val="22"/>
              <w:lang w:eastAsia="sv-SE"/>
              <w14:numSpacing w14:val="default"/>
            </w:rPr>
          </w:pPr>
          <w:hyperlink w:history="1" w:anchor="_Toc431395415">
            <w:r w:rsidRPr="00EE4EB3" w:rsidR="00BA38E4">
              <w:rPr>
                <w:rStyle w:val="Hyperlnk"/>
                <w:rFonts w:cstheme="minorHAnsi"/>
                <w:noProof/>
                <w:sz w:val="22"/>
                <w:szCs w:val="22"/>
              </w:rPr>
              <w:t>5.4.4 FÖRÄLDRAKOOPERATIV</w:t>
            </w:r>
            <w:r w:rsidRPr="00EE4EB3" w:rsidR="00BA38E4">
              <w:rPr>
                <w:rFonts w:cstheme="minorHAnsi"/>
                <w:noProof/>
                <w:webHidden/>
                <w:sz w:val="22"/>
                <w:szCs w:val="22"/>
              </w:rPr>
              <w:tab/>
            </w:r>
            <w:r w:rsidRPr="00EE4EB3" w:rsidR="00BA38E4">
              <w:rPr>
                <w:rFonts w:cstheme="minorHAnsi"/>
                <w:noProof/>
                <w:webHidden/>
                <w:sz w:val="22"/>
                <w:szCs w:val="22"/>
              </w:rPr>
              <w:fldChar w:fldCharType="begin"/>
            </w:r>
            <w:r w:rsidRPr="00EE4EB3" w:rsidR="00BA38E4">
              <w:rPr>
                <w:rFonts w:cstheme="minorHAnsi"/>
                <w:noProof/>
                <w:webHidden/>
                <w:sz w:val="22"/>
                <w:szCs w:val="22"/>
              </w:rPr>
              <w:instrText xml:space="preserve"> PAGEREF _Toc431395415 \h </w:instrText>
            </w:r>
            <w:r w:rsidRPr="00EE4EB3" w:rsidR="00BA38E4">
              <w:rPr>
                <w:rFonts w:cstheme="minorHAnsi"/>
                <w:noProof/>
                <w:webHidden/>
                <w:sz w:val="22"/>
                <w:szCs w:val="22"/>
              </w:rPr>
            </w:r>
            <w:r w:rsidRPr="00EE4EB3" w:rsidR="00BA38E4">
              <w:rPr>
                <w:rFonts w:cstheme="minorHAnsi"/>
                <w:noProof/>
                <w:webHidden/>
                <w:sz w:val="22"/>
                <w:szCs w:val="22"/>
              </w:rPr>
              <w:fldChar w:fldCharType="separate"/>
            </w:r>
            <w:r w:rsidR="003C5EC0">
              <w:rPr>
                <w:rFonts w:cstheme="minorHAnsi"/>
                <w:noProof/>
                <w:webHidden/>
                <w:sz w:val="22"/>
                <w:szCs w:val="22"/>
              </w:rPr>
              <w:t>25</w:t>
            </w:r>
            <w:r w:rsidRPr="00EE4EB3" w:rsidR="00BA38E4">
              <w:rPr>
                <w:rFonts w:cstheme="minorHAnsi"/>
                <w:noProof/>
                <w:webHidden/>
                <w:sz w:val="22"/>
                <w:szCs w:val="22"/>
              </w:rPr>
              <w:fldChar w:fldCharType="end"/>
            </w:r>
          </w:hyperlink>
        </w:p>
        <w:p w:rsidRPr="00EE4EB3" w:rsidR="00BA38E4" w:rsidRDefault="00EB112D" w14:paraId="3793049D" w14:textId="77777777">
          <w:pPr>
            <w:pStyle w:val="Innehll3"/>
            <w:tabs>
              <w:tab w:val="right" w:pos="8494"/>
            </w:tabs>
            <w:rPr>
              <w:rFonts w:eastAsiaTheme="minorEastAsia" w:cstheme="minorHAnsi"/>
              <w:noProof/>
              <w:kern w:val="0"/>
              <w:sz w:val="22"/>
              <w:szCs w:val="22"/>
              <w:lang w:eastAsia="sv-SE"/>
              <w14:numSpacing w14:val="default"/>
            </w:rPr>
          </w:pPr>
          <w:hyperlink w:history="1" w:anchor="_Toc431395416">
            <w:r w:rsidRPr="00EE4EB3" w:rsidR="00BA38E4">
              <w:rPr>
                <w:rStyle w:val="Hyperlnk"/>
                <w:rFonts w:cstheme="minorHAnsi"/>
                <w:noProof/>
                <w:sz w:val="22"/>
                <w:szCs w:val="22"/>
              </w:rPr>
              <w:t>5.4.5 ÖPPEN FÖRSKOLA</w:t>
            </w:r>
            <w:r w:rsidRPr="00EE4EB3" w:rsidR="00BA38E4">
              <w:rPr>
                <w:rFonts w:cstheme="minorHAnsi"/>
                <w:noProof/>
                <w:webHidden/>
                <w:sz w:val="22"/>
                <w:szCs w:val="22"/>
              </w:rPr>
              <w:tab/>
            </w:r>
            <w:r w:rsidRPr="00EE4EB3" w:rsidR="00BA38E4">
              <w:rPr>
                <w:rFonts w:cstheme="minorHAnsi"/>
                <w:noProof/>
                <w:webHidden/>
                <w:sz w:val="22"/>
                <w:szCs w:val="22"/>
              </w:rPr>
              <w:fldChar w:fldCharType="begin"/>
            </w:r>
            <w:r w:rsidRPr="00EE4EB3" w:rsidR="00BA38E4">
              <w:rPr>
                <w:rFonts w:cstheme="minorHAnsi"/>
                <w:noProof/>
                <w:webHidden/>
                <w:sz w:val="22"/>
                <w:szCs w:val="22"/>
              </w:rPr>
              <w:instrText xml:space="preserve"> PAGEREF _Toc431395416 \h </w:instrText>
            </w:r>
            <w:r w:rsidRPr="00EE4EB3" w:rsidR="00BA38E4">
              <w:rPr>
                <w:rFonts w:cstheme="minorHAnsi"/>
                <w:noProof/>
                <w:webHidden/>
                <w:sz w:val="22"/>
                <w:szCs w:val="22"/>
              </w:rPr>
            </w:r>
            <w:r w:rsidRPr="00EE4EB3" w:rsidR="00BA38E4">
              <w:rPr>
                <w:rFonts w:cstheme="minorHAnsi"/>
                <w:noProof/>
                <w:webHidden/>
                <w:sz w:val="22"/>
                <w:szCs w:val="22"/>
              </w:rPr>
              <w:fldChar w:fldCharType="separate"/>
            </w:r>
            <w:r w:rsidR="003C5EC0">
              <w:rPr>
                <w:rFonts w:cstheme="minorHAnsi"/>
                <w:noProof/>
                <w:webHidden/>
                <w:sz w:val="22"/>
                <w:szCs w:val="22"/>
              </w:rPr>
              <w:t>26</w:t>
            </w:r>
            <w:r w:rsidRPr="00EE4EB3" w:rsidR="00BA38E4">
              <w:rPr>
                <w:rFonts w:cstheme="minorHAnsi"/>
                <w:noProof/>
                <w:webHidden/>
                <w:sz w:val="22"/>
                <w:szCs w:val="22"/>
              </w:rPr>
              <w:fldChar w:fldCharType="end"/>
            </w:r>
          </w:hyperlink>
        </w:p>
        <w:p w:rsidRPr="00EE4EB3" w:rsidR="00BA38E4" w:rsidRDefault="00EB112D" w14:paraId="3793049E" w14:textId="77777777">
          <w:pPr>
            <w:pStyle w:val="Innehll2"/>
            <w:tabs>
              <w:tab w:val="right" w:pos="8494"/>
            </w:tabs>
            <w:rPr>
              <w:rFonts w:eastAsiaTheme="minorEastAsia" w:cstheme="minorHAnsi"/>
              <w:noProof/>
              <w:kern w:val="0"/>
              <w:sz w:val="22"/>
              <w:szCs w:val="22"/>
              <w:lang w:eastAsia="sv-SE"/>
              <w14:numSpacing w14:val="default"/>
            </w:rPr>
          </w:pPr>
          <w:hyperlink w:history="1" w:anchor="_Toc431395417">
            <w:r w:rsidRPr="00EE4EB3" w:rsidR="00BA38E4">
              <w:rPr>
                <w:rStyle w:val="Hyperlnk"/>
                <w:rFonts w:cstheme="minorHAnsi"/>
                <w:noProof/>
                <w:sz w:val="22"/>
                <w:szCs w:val="22"/>
              </w:rPr>
              <w:t>5.5 VÄLMÅENDE – TRYGGHET, SÄKERHET OCH GOD HÄLSA</w:t>
            </w:r>
            <w:r w:rsidRPr="00EE4EB3" w:rsidR="00BA38E4">
              <w:rPr>
                <w:rFonts w:cstheme="minorHAnsi"/>
                <w:noProof/>
                <w:webHidden/>
                <w:sz w:val="22"/>
                <w:szCs w:val="22"/>
              </w:rPr>
              <w:tab/>
            </w:r>
            <w:r w:rsidRPr="00EE4EB3" w:rsidR="00BA38E4">
              <w:rPr>
                <w:rFonts w:cstheme="minorHAnsi"/>
                <w:noProof/>
                <w:webHidden/>
                <w:sz w:val="22"/>
                <w:szCs w:val="22"/>
              </w:rPr>
              <w:fldChar w:fldCharType="begin"/>
            </w:r>
            <w:r w:rsidRPr="00EE4EB3" w:rsidR="00BA38E4">
              <w:rPr>
                <w:rFonts w:cstheme="minorHAnsi"/>
                <w:noProof/>
                <w:webHidden/>
                <w:sz w:val="22"/>
                <w:szCs w:val="22"/>
              </w:rPr>
              <w:instrText xml:space="preserve"> PAGEREF _Toc431395417 \h </w:instrText>
            </w:r>
            <w:r w:rsidRPr="00EE4EB3" w:rsidR="00BA38E4">
              <w:rPr>
                <w:rFonts w:cstheme="minorHAnsi"/>
                <w:noProof/>
                <w:webHidden/>
                <w:sz w:val="22"/>
                <w:szCs w:val="22"/>
              </w:rPr>
            </w:r>
            <w:r w:rsidRPr="00EE4EB3" w:rsidR="00BA38E4">
              <w:rPr>
                <w:rFonts w:cstheme="minorHAnsi"/>
                <w:noProof/>
                <w:webHidden/>
                <w:sz w:val="22"/>
                <w:szCs w:val="22"/>
              </w:rPr>
              <w:fldChar w:fldCharType="separate"/>
            </w:r>
            <w:r w:rsidR="003C5EC0">
              <w:rPr>
                <w:rFonts w:cstheme="minorHAnsi"/>
                <w:noProof/>
                <w:webHidden/>
                <w:sz w:val="22"/>
                <w:szCs w:val="22"/>
              </w:rPr>
              <w:t>26</w:t>
            </w:r>
            <w:r w:rsidRPr="00EE4EB3" w:rsidR="00BA38E4">
              <w:rPr>
                <w:rFonts w:cstheme="minorHAnsi"/>
                <w:noProof/>
                <w:webHidden/>
                <w:sz w:val="22"/>
                <w:szCs w:val="22"/>
              </w:rPr>
              <w:fldChar w:fldCharType="end"/>
            </w:r>
          </w:hyperlink>
        </w:p>
        <w:p w:rsidRPr="00EE4EB3" w:rsidR="00BA38E4" w:rsidRDefault="00EB112D" w14:paraId="3793049F" w14:textId="77777777">
          <w:pPr>
            <w:pStyle w:val="Innehll3"/>
            <w:tabs>
              <w:tab w:val="right" w:pos="8494"/>
            </w:tabs>
            <w:rPr>
              <w:rFonts w:eastAsiaTheme="minorEastAsia" w:cstheme="minorHAnsi"/>
              <w:noProof/>
              <w:kern w:val="0"/>
              <w:sz w:val="22"/>
              <w:szCs w:val="22"/>
              <w:lang w:eastAsia="sv-SE"/>
              <w14:numSpacing w14:val="default"/>
            </w:rPr>
          </w:pPr>
          <w:hyperlink w:history="1" w:anchor="_Toc431395418">
            <w:r w:rsidRPr="00EE4EB3" w:rsidR="00BA38E4">
              <w:rPr>
                <w:rStyle w:val="Hyperlnk"/>
                <w:rFonts w:cstheme="minorHAnsi"/>
                <w:noProof/>
                <w:sz w:val="22"/>
                <w:szCs w:val="22"/>
              </w:rPr>
              <w:t>5.5.1 BARN OCH UNGDOMSPSYKIATRIN</w:t>
            </w:r>
            <w:r w:rsidRPr="00EE4EB3" w:rsidR="00BA38E4">
              <w:rPr>
                <w:rFonts w:cstheme="minorHAnsi"/>
                <w:noProof/>
                <w:webHidden/>
                <w:sz w:val="22"/>
                <w:szCs w:val="22"/>
              </w:rPr>
              <w:tab/>
            </w:r>
            <w:r w:rsidRPr="00EE4EB3" w:rsidR="00BA38E4">
              <w:rPr>
                <w:rFonts w:cstheme="minorHAnsi"/>
                <w:noProof/>
                <w:webHidden/>
                <w:sz w:val="22"/>
                <w:szCs w:val="22"/>
              </w:rPr>
              <w:fldChar w:fldCharType="begin"/>
            </w:r>
            <w:r w:rsidRPr="00EE4EB3" w:rsidR="00BA38E4">
              <w:rPr>
                <w:rFonts w:cstheme="minorHAnsi"/>
                <w:noProof/>
                <w:webHidden/>
                <w:sz w:val="22"/>
                <w:szCs w:val="22"/>
              </w:rPr>
              <w:instrText xml:space="preserve"> PAGEREF _Toc431395418 \h </w:instrText>
            </w:r>
            <w:r w:rsidRPr="00EE4EB3" w:rsidR="00BA38E4">
              <w:rPr>
                <w:rFonts w:cstheme="minorHAnsi"/>
                <w:noProof/>
                <w:webHidden/>
                <w:sz w:val="22"/>
                <w:szCs w:val="22"/>
              </w:rPr>
            </w:r>
            <w:r w:rsidRPr="00EE4EB3" w:rsidR="00BA38E4">
              <w:rPr>
                <w:rFonts w:cstheme="minorHAnsi"/>
                <w:noProof/>
                <w:webHidden/>
                <w:sz w:val="22"/>
                <w:szCs w:val="22"/>
              </w:rPr>
              <w:fldChar w:fldCharType="separate"/>
            </w:r>
            <w:r w:rsidR="003C5EC0">
              <w:rPr>
                <w:rFonts w:cstheme="minorHAnsi"/>
                <w:noProof/>
                <w:webHidden/>
                <w:sz w:val="22"/>
                <w:szCs w:val="22"/>
              </w:rPr>
              <w:t>26</w:t>
            </w:r>
            <w:r w:rsidRPr="00EE4EB3" w:rsidR="00BA38E4">
              <w:rPr>
                <w:rFonts w:cstheme="minorHAnsi"/>
                <w:noProof/>
                <w:webHidden/>
                <w:sz w:val="22"/>
                <w:szCs w:val="22"/>
              </w:rPr>
              <w:fldChar w:fldCharType="end"/>
            </w:r>
          </w:hyperlink>
        </w:p>
        <w:p w:rsidRPr="00EE4EB3" w:rsidR="00BA38E4" w:rsidRDefault="00EB112D" w14:paraId="379304A0" w14:textId="77777777">
          <w:pPr>
            <w:pStyle w:val="Innehll3"/>
            <w:tabs>
              <w:tab w:val="right" w:pos="8494"/>
            </w:tabs>
            <w:rPr>
              <w:rFonts w:eastAsiaTheme="minorEastAsia" w:cstheme="minorHAnsi"/>
              <w:noProof/>
              <w:kern w:val="0"/>
              <w:sz w:val="22"/>
              <w:szCs w:val="22"/>
              <w:lang w:eastAsia="sv-SE"/>
              <w14:numSpacing w14:val="default"/>
            </w:rPr>
          </w:pPr>
          <w:hyperlink w:history="1" w:anchor="_Toc431395419">
            <w:r w:rsidRPr="00EE4EB3" w:rsidR="00BA38E4">
              <w:rPr>
                <w:rStyle w:val="Hyperlnk"/>
                <w:rFonts w:cstheme="minorHAnsi"/>
                <w:noProof/>
                <w:sz w:val="22"/>
                <w:szCs w:val="22"/>
              </w:rPr>
              <w:t>5.5.2 KOST OCH NÄRING</w:t>
            </w:r>
            <w:r w:rsidRPr="00EE4EB3" w:rsidR="00BA38E4">
              <w:rPr>
                <w:rFonts w:cstheme="minorHAnsi"/>
                <w:noProof/>
                <w:webHidden/>
                <w:sz w:val="22"/>
                <w:szCs w:val="22"/>
              </w:rPr>
              <w:tab/>
            </w:r>
            <w:r w:rsidRPr="00EE4EB3" w:rsidR="00BA38E4">
              <w:rPr>
                <w:rFonts w:cstheme="minorHAnsi"/>
                <w:noProof/>
                <w:webHidden/>
                <w:sz w:val="22"/>
                <w:szCs w:val="22"/>
              </w:rPr>
              <w:fldChar w:fldCharType="begin"/>
            </w:r>
            <w:r w:rsidRPr="00EE4EB3" w:rsidR="00BA38E4">
              <w:rPr>
                <w:rFonts w:cstheme="minorHAnsi"/>
                <w:noProof/>
                <w:webHidden/>
                <w:sz w:val="22"/>
                <w:szCs w:val="22"/>
              </w:rPr>
              <w:instrText xml:space="preserve"> PAGEREF _Toc431395419 \h </w:instrText>
            </w:r>
            <w:r w:rsidRPr="00EE4EB3" w:rsidR="00BA38E4">
              <w:rPr>
                <w:rFonts w:cstheme="minorHAnsi"/>
                <w:noProof/>
                <w:webHidden/>
                <w:sz w:val="22"/>
                <w:szCs w:val="22"/>
              </w:rPr>
            </w:r>
            <w:r w:rsidRPr="00EE4EB3" w:rsidR="00BA38E4">
              <w:rPr>
                <w:rFonts w:cstheme="minorHAnsi"/>
                <w:noProof/>
                <w:webHidden/>
                <w:sz w:val="22"/>
                <w:szCs w:val="22"/>
              </w:rPr>
              <w:fldChar w:fldCharType="separate"/>
            </w:r>
            <w:r w:rsidR="003C5EC0">
              <w:rPr>
                <w:rFonts w:cstheme="minorHAnsi"/>
                <w:noProof/>
                <w:webHidden/>
                <w:sz w:val="22"/>
                <w:szCs w:val="22"/>
              </w:rPr>
              <w:t>26</w:t>
            </w:r>
            <w:r w:rsidRPr="00EE4EB3" w:rsidR="00BA38E4">
              <w:rPr>
                <w:rFonts w:cstheme="minorHAnsi"/>
                <w:noProof/>
                <w:webHidden/>
                <w:sz w:val="22"/>
                <w:szCs w:val="22"/>
              </w:rPr>
              <w:fldChar w:fldCharType="end"/>
            </w:r>
          </w:hyperlink>
        </w:p>
        <w:p w:rsidRPr="00EE4EB3" w:rsidR="00BA38E4" w:rsidRDefault="00EB112D" w14:paraId="379304A1" w14:textId="77777777">
          <w:pPr>
            <w:pStyle w:val="Innehll3"/>
            <w:tabs>
              <w:tab w:val="right" w:pos="8494"/>
            </w:tabs>
            <w:rPr>
              <w:rFonts w:eastAsiaTheme="minorEastAsia" w:cstheme="minorHAnsi"/>
              <w:noProof/>
              <w:kern w:val="0"/>
              <w:sz w:val="22"/>
              <w:szCs w:val="22"/>
              <w:lang w:eastAsia="sv-SE"/>
              <w14:numSpacing w14:val="default"/>
            </w:rPr>
          </w:pPr>
          <w:hyperlink w:history="1" w:anchor="_Toc431395420">
            <w:r w:rsidRPr="00EE4EB3" w:rsidR="00BA38E4">
              <w:rPr>
                <w:rStyle w:val="Hyperlnk"/>
                <w:rFonts w:cstheme="minorHAnsi"/>
                <w:noProof/>
                <w:sz w:val="22"/>
                <w:szCs w:val="22"/>
              </w:rPr>
              <w:t>5.5.3 REGISTERKOLL VID ARBETE MED BARN</w:t>
            </w:r>
            <w:r w:rsidRPr="00EE4EB3" w:rsidR="00BA38E4">
              <w:rPr>
                <w:rFonts w:cstheme="minorHAnsi"/>
                <w:noProof/>
                <w:webHidden/>
                <w:sz w:val="22"/>
                <w:szCs w:val="22"/>
              </w:rPr>
              <w:tab/>
            </w:r>
            <w:r w:rsidRPr="00EE4EB3" w:rsidR="00BA38E4">
              <w:rPr>
                <w:rFonts w:cstheme="minorHAnsi"/>
                <w:noProof/>
                <w:webHidden/>
                <w:sz w:val="22"/>
                <w:szCs w:val="22"/>
              </w:rPr>
              <w:fldChar w:fldCharType="begin"/>
            </w:r>
            <w:r w:rsidRPr="00EE4EB3" w:rsidR="00BA38E4">
              <w:rPr>
                <w:rFonts w:cstheme="minorHAnsi"/>
                <w:noProof/>
                <w:webHidden/>
                <w:sz w:val="22"/>
                <w:szCs w:val="22"/>
              </w:rPr>
              <w:instrText xml:space="preserve"> PAGEREF _Toc431395420 \h </w:instrText>
            </w:r>
            <w:r w:rsidRPr="00EE4EB3" w:rsidR="00BA38E4">
              <w:rPr>
                <w:rFonts w:cstheme="minorHAnsi"/>
                <w:noProof/>
                <w:webHidden/>
                <w:sz w:val="22"/>
                <w:szCs w:val="22"/>
              </w:rPr>
            </w:r>
            <w:r w:rsidRPr="00EE4EB3" w:rsidR="00BA38E4">
              <w:rPr>
                <w:rFonts w:cstheme="minorHAnsi"/>
                <w:noProof/>
                <w:webHidden/>
                <w:sz w:val="22"/>
                <w:szCs w:val="22"/>
              </w:rPr>
              <w:fldChar w:fldCharType="separate"/>
            </w:r>
            <w:r w:rsidR="003C5EC0">
              <w:rPr>
                <w:rFonts w:cstheme="minorHAnsi"/>
                <w:noProof/>
                <w:webHidden/>
                <w:sz w:val="22"/>
                <w:szCs w:val="22"/>
              </w:rPr>
              <w:t>27</w:t>
            </w:r>
            <w:r w:rsidRPr="00EE4EB3" w:rsidR="00BA38E4">
              <w:rPr>
                <w:rFonts w:cstheme="minorHAnsi"/>
                <w:noProof/>
                <w:webHidden/>
                <w:sz w:val="22"/>
                <w:szCs w:val="22"/>
              </w:rPr>
              <w:fldChar w:fldCharType="end"/>
            </w:r>
          </w:hyperlink>
        </w:p>
        <w:p w:rsidRPr="00EE4EB3" w:rsidR="00BA38E4" w:rsidRDefault="00EB112D" w14:paraId="379304A2" w14:textId="77777777">
          <w:pPr>
            <w:pStyle w:val="Innehll3"/>
            <w:tabs>
              <w:tab w:val="right" w:pos="8494"/>
            </w:tabs>
            <w:rPr>
              <w:rFonts w:eastAsiaTheme="minorEastAsia" w:cstheme="minorHAnsi"/>
              <w:noProof/>
              <w:kern w:val="0"/>
              <w:sz w:val="22"/>
              <w:szCs w:val="22"/>
              <w:lang w:eastAsia="sv-SE"/>
              <w14:numSpacing w14:val="default"/>
            </w:rPr>
          </w:pPr>
          <w:hyperlink w:history="1" w:anchor="_Toc431395421">
            <w:r w:rsidRPr="00EE4EB3" w:rsidR="00BA38E4">
              <w:rPr>
                <w:rStyle w:val="Hyperlnk"/>
                <w:rFonts w:cstheme="minorHAnsi"/>
                <w:noProof/>
                <w:sz w:val="22"/>
                <w:szCs w:val="22"/>
              </w:rPr>
              <w:t>5.5.4 INFORMATION OM DÖMDA PEDOFILER I BARNS NÄROMRÅDEN</w:t>
            </w:r>
            <w:r w:rsidRPr="00EE4EB3" w:rsidR="00BA38E4">
              <w:rPr>
                <w:rFonts w:cstheme="minorHAnsi"/>
                <w:noProof/>
                <w:webHidden/>
                <w:sz w:val="22"/>
                <w:szCs w:val="22"/>
              </w:rPr>
              <w:tab/>
            </w:r>
            <w:r w:rsidRPr="00EE4EB3" w:rsidR="00BA38E4">
              <w:rPr>
                <w:rFonts w:cstheme="minorHAnsi"/>
                <w:noProof/>
                <w:webHidden/>
                <w:sz w:val="22"/>
                <w:szCs w:val="22"/>
              </w:rPr>
              <w:fldChar w:fldCharType="begin"/>
            </w:r>
            <w:r w:rsidRPr="00EE4EB3" w:rsidR="00BA38E4">
              <w:rPr>
                <w:rFonts w:cstheme="minorHAnsi"/>
                <w:noProof/>
                <w:webHidden/>
                <w:sz w:val="22"/>
                <w:szCs w:val="22"/>
              </w:rPr>
              <w:instrText xml:space="preserve"> PAGEREF _Toc431395421 \h </w:instrText>
            </w:r>
            <w:r w:rsidRPr="00EE4EB3" w:rsidR="00BA38E4">
              <w:rPr>
                <w:rFonts w:cstheme="minorHAnsi"/>
                <w:noProof/>
                <w:webHidden/>
                <w:sz w:val="22"/>
                <w:szCs w:val="22"/>
              </w:rPr>
            </w:r>
            <w:r w:rsidRPr="00EE4EB3" w:rsidR="00BA38E4">
              <w:rPr>
                <w:rFonts w:cstheme="minorHAnsi"/>
                <w:noProof/>
                <w:webHidden/>
                <w:sz w:val="22"/>
                <w:szCs w:val="22"/>
              </w:rPr>
              <w:fldChar w:fldCharType="separate"/>
            </w:r>
            <w:r w:rsidR="003C5EC0">
              <w:rPr>
                <w:rFonts w:cstheme="minorHAnsi"/>
                <w:noProof/>
                <w:webHidden/>
                <w:sz w:val="22"/>
                <w:szCs w:val="22"/>
              </w:rPr>
              <w:t>27</w:t>
            </w:r>
            <w:r w:rsidRPr="00EE4EB3" w:rsidR="00BA38E4">
              <w:rPr>
                <w:rFonts w:cstheme="minorHAnsi"/>
                <w:noProof/>
                <w:webHidden/>
                <w:sz w:val="22"/>
                <w:szCs w:val="22"/>
              </w:rPr>
              <w:fldChar w:fldCharType="end"/>
            </w:r>
          </w:hyperlink>
        </w:p>
        <w:p w:rsidRPr="00EE4EB3" w:rsidR="00BA38E4" w:rsidRDefault="00EB112D" w14:paraId="379304A3" w14:textId="77777777">
          <w:pPr>
            <w:pStyle w:val="Innehll3"/>
            <w:tabs>
              <w:tab w:val="right" w:pos="8494"/>
            </w:tabs>
            <w:rPr>
              <w:rFonts w:eastAsiaTheme="minorEastAsia" w:cstheme="minorHAnsi"/>
              <w:noProof/>
              <w:kern w:val="0"/>
              <w:sz w:val="22"/>
              <w:szCs w:val="22"/>
              <w:lang w:eastAsia="sv-SE"/>
              <w14:numSpacing w14:val="default"/>
            </w:rPr>
          </w:pPr>
          <w:hyperlink w:history="1" w:anchor="_Toc431395422">
            <w:r w:rsidRPr="00EE4EB3" w:rsidR="00BA38E4">
              <w:rPr>
                <w:rStyle w:val="Hyperlnk"/>
                <w:rFonts w:cstheme="minorHAnsi"/>
                <w:noProof/>
                <w:sz w:val="22"/>
                <w:szCs w:val="22"/>
              </w:rPr>
              <w:t>5.5.5 VUXNAS ANMÄLNINGSPLIKT</w:t>
            </w:r>
            <w:r w:rsidRPr="00EE4EB3" w:rsidR="00BA38E4">
              <w:rPr>
                <w:rFonts w:cstheme="minorHAnsi"/>
                <w:noProof/>
                <w:webHidden/>
                <w:sz w:val="22"/>
                <w:szCs w:val="22"/>
              </w:rPr>
              <w:tab/>
            </w:r>
            <w:r w:rsidRPr="00EE4EB3" w:rsidR="00BA38E4">
              <w:rPr>
                <w:rFonts w:cstheme="minorHAnsi"/>
                <w:noProof/>
                <w:webHidden/>
                <w:sz w:val="22"/>
                <w:szCs w:val="22"/>
              </w:rPr>
              <w:fldChar w:fldCharType="begin"/>
            </w:r>
            <w:r w:rsidRPr="00EE4EB3" w:rsidR="00BA38E4">
              <w:rPr>
                <w:rFonts w:cstheme="minorHAnsi"/>
                <w:noProof/>
                <w:webHidden/>
                <w:sz w:val="22"/>
                <w:szCs w:val="22"/>
              </w:rPr>
              <w:instrText xml:space="preserve"> PAGEREF _Toc431395422 \h </w:instrText>
            </w:r>
            <w:r w:rsidRPr="00EE4EB3" w:rsidR="00BA38E4">
              <w:rPr>
                <w:rFonts w:cstheme="minorHAnsi"/>
                <w:noProof/>
                <w:webHidden/>
                <w:sz w:val="22"/>
                <w:szCs w:val="22"/>
              </w:rPr>
            </w:r>
            <w:r w:rsidRPr="00EE4EB3" w:rsidR="00BA38E4">
              <w:rPr>
                <w:rFonts w:cstheme="minorHAnsi"/>
                <w:noProof/>
                <w:webHidden/>
                <w:sz w:val="22"/>
                <w:szCs w:val="22"/>
              </w:rPr>
              <w:fldChar w:fldCharType="separate"/>
            </w:r>
            <w:r w:rsidR="003C5EC0">
              <w:rPr>
                <w:rFonts w:cstheme="minorHAnsi"/>
                <w:noProof/>
                <w:webHidden/>
                <w:sz w:val="22"/>
                <w:szCs w:val="22"/>
              </w:rPr>
              <w:t>27</w:t>
            </w:r>
            <w:r w:rsidRPr="00EE4EB3" w:rsidR="00BA38E4">
              <w:rPr>
                <w:rFonts w:cstheme="minorHAnsi"/>
                <w:noProof/>
                <w:webHidden/>
                <w:sz w:val="22"/>
                <w:szCs w:val="22"/>
              </w:rPr>
              <w:fldChar w:fldCharType="end"/>
            </w:r>
          </w:hyperlink>
        </w:p>
        <w:p w:rsidRPr="00EE4EB3" w:rsidR="00BA38E4" w:rsidRDefault="00EB112D" w14:paraId="379304A4" w14:textId="77777777">
          <w:pPr>
            <w:pStyle w:val="Innehll2"/>
            <w:tabs>
              <w:tab w:val="right" w:pos="8494"/>
            </w:tabs>
            <w:rPr>
              <w:rFonts w:eastAsiaTheme="minorEastAsia" w:cstheme="minorHAnsi"/>
              <w:noProof/>
              <w:kern w:val="0"/>
              <w:sz w:val="22"/>
              <w:szCs w:val="22"/>
              <w:lang w:eastAsia="sv-SE"/>
              <w14:numSpacing w14:val="default"/>
            </w:rPr>
          </w:pPr>
          <w:hyperlink w:history="1" w:anchor="_Toc431395423">
            <w:r w:rsidRPr="00EE4EB3" w:rsidR="00BA38E4">
              <w:rPr>
                <w:rStyle w:val="Hyperlnk"/>
                <w:rFonts w:cstheme="minorHAnsi"/>
                <w:noProof/>
                <w:sz w:val="22"/>
                <w:szCs w:val="22"/>
              </w:rPr>
              <w:t>5.6 FAMILJEN – DE SOM STÅR DIG NÄRMAST</w:t>
            </w:r>
            <w:r w:rsidRPr="00EE4EB3" w:rsidR="00BA38E4">
              <w:rPr>
                <w:rFonts w:cstheme="minorHAnsi"/>
                <w:noProof/>
                <w:webHidden/>
                <w:sz w:val="22"/>
                <w:szCs w:val="22"/>
              </w:rPr>
              <w:tab/>
            </w:r>
            <w:r w:rsidRPr="00EE4EB3" w:rsidR="00BA38E4">
              <w:rPr>
                <w:rFonts w:cstheme="minorHAnsi"/>
                <w:noProof/>
                <w:webHidden/>
                <w:sz w:val="22"/>
                <w:szCs w:val="22"/>
              </w:rPr>
              <w:fldChar w:fldCharType="begin"/>
            </w:r>
            <w:r w:rsidRPr="00EE4EB3" w:rsidR="00BA38E4">
              <w:rPr>
                <w:rFonts w:cstheme="minorHAnsi"/>
                <w:noProof/>
                <w:webHidden/>
                <w:sz w:val="22"/>
                <w:szCs w:val="22"/>
              </w:rPr>
              <w:instrText xml:space="preserve"> PAGEREF _Toc431395423 \h </w:instrText>
            </w:r>
            <w:r w:rsidRPr="00EE4EB3" w:rsidR="00BA38E4">
              <w:rPr>
                <w:rFonts w:cstheme="minorHAnsi"/>
                <w:noProof/>
                <w:webHidden/>
                <w:sz w:val="22"/>
                <w:szCs w:val="22"/>
              </w:rPr>
            </w:r>
            <w:r w:rsidRPr="00EE4EB3" w:rsidR="00BA38E4">
              <w:rPr>
                <w:rFonts w:cstheme="minorHAnsi"/>
                <w:noProof/>
                <w:webHidden/>
                <w:sz w:val="22"/>
                <w:szCs w:val="22"/>
              </w:rPr>
              <w:fldChar w:fldCharType="separate"/>
            </w:r>
            <w:r w:rsidR="003C5EC0">
              <w:rPr>
                <w:rFonts w:cstheme="minorHAnsi"/>
                <w:noProof/>
                <w:webHidden/>
                <w:sz w:val="22"/>
                <w:szCs w:val="22"/>
              </w:rPr>
              <w:t>28</w:t>
            </w:r>
            <w:r w:rsidRPr="00EE4EB3" w:rsidR="00BA38E4">
              <w:rPr>
                <w:rFonts w:cstheme="minorHAnsi"/>
                <w:noProof/>
                <w:webHidden/>
                <w:sz w:val="22"/>
                <w:szCs w:val="22"/>
              </w:rPr>
              <w:fldChar w:fldCharType="end"/>
            </w:r>
          </w:hyperlink>
        </w:p>
        <w:p w:rsidRPr="00EE4EB3" w:rsidR="00BA38E4" w:rsidRDefault="00EB112D" w14:paraId="379304A5" w14:textId="77777777">
          <w:pPr>
            <w:pStyle w:val="Innehll3"/>
            <w:tabs>
              <w:tab w:val="right" w:pos="8494"/>
            </w:tabs>
            <w:rPr>
              <w:rFonts w:eastAsiaTheme="minorEastAsia" w:cstheme="minorHAnsi"/>
              <w:noProof/>
              <w:kern w:val="0"/>
              <w:sz w:val="22"/>
              <w:szCs w:val="22"/>
              <w:lang w:eastAsia="sv-SE"/>
              <w14:numSpacing w14:val="default"/>
            </w:rPr>
          </w:pPr>
          <w:hyperlink w:history="1" w:anchor="_Toc431395424">
            <w:r w:rsidRPr="00EE4EB3" w:rsidR="00BA38E4">
              <w:rPr>
                <w:rStyle w:val="Hyperlnk"/>
                <w:rFonts w:cstheme="minorHAnsi"/>
                <w:noProof/>
                <w:sz w:val="22"/>
                <w:szCs w:val="22"/>
              </w:rPr>
              <w:t>5.6.1 RÄTT TILL FADERSKAPSTEST</w:t>
            </w:r>
            <w:r w:rsidRPr="00EE4EB3" w:rsidR="00BA38E4">
              <w:rPr>
                <w:rFonts w:cstheme="minorHAnsi"/>
                <w:noProof/>
                <w:webHidden/>
                <w:sz w:val="22"/>
                <w:szCs w:val="22"/>
              </w:rPr>
              <w:tab/>
            </w:r>
            <w:r w:rsidRPr="00EE4EB3" w:rsidR="00BA38E4">
              <w:rPr>
                <w:rFonts w:cstheme="minorHAnsi"/>
                <w:noProof/>
                <w:webHidden/>
                <w:sz w:val="22"/>
                <w:szCs w:val="22"/>
              </w:rPr>
              <w:fldChar w:fldCharType="begin"/>
            </w:r>
            <w:r w:rsidRPr="00EE4EB3" w:rsidR="00BA38E4">
              <w:rPr>
                <w:rFonts w:cstheme="minorHAnsi"/>
                <w:noProof/>
                <w:webHidden/>
                <w:sz w:val="22"/>
                <w:szCs w:val="22"/>
              </w:rPr>
              <w:instrText xml:space="preserve"> PAGEREF _Toc431395424 \h </w:instrText>
            </w:r>
            <w:r w:rsidRPr="00EE4EB3" w:rsidR="00BA38E4">
              <w:rPr>
                <w:rFonts w:cstheme="minorHAnsi"/>
                <w:noProof/>
                <w:webHidden/>
                <w:sz w:val="22"/>
                <w:szCs w:val="22"/>
              </w:rPr>
            </w:r>
            <w:r w:rsidRPr="00EE4EB3" w:rsidR="00BA38E4">
              <w:rPr>
                <w:rFonts w:cstheme="minorHAnsi"/>
                <w:noProof/>
                <w:webHidden/>
                <w:sz w:val="22"/>
                <w:szCs w:val="22"/>
              </w:rPr>
              <w:fldChar w:fldCharType="separate"/>
            </w:r>
            <w:r w:rsidR="003C5EC0">
              <w:rPr>
                <w:rFonts w:cstheme="minorHAnsi"/>
                <w:noProof/>
                <w:webHidden/>
                <w:sz w:val="22"/>
                <w:szCs w:val="22"/>
              </w:rPr>
              <w:t>28</w:t>
            </w:r>
            <w:r w:rsidRPr="00EE4EB3" w:rsidR="00BA38E4">
              <w:rPr>
                <w:rFonts w:cstheme="minorHAnsi"/>
                <w:noProof/>
                <w:webHidden/>
                <w:sz w:val="22"/>
                <w:szCs w:val="22"/>
              </w:rPr>
              <w:fldChar w:fldCharType="end"/>
            </w:r>
          </w:hyperlink>
        </w:p>
        <w:p w:rsidRPr="00EE4EB3" w:rsidR="00BA38E4" w:rsidRDefault="00EB112D" w14:paraId="379304A6" w14:textId="77777777">
          <w:pPr>
            <w:pStyle w:val="Innehll3"/>
            <w:tabs>
              <w:tab w:val="right" w:pos="8494"/>
            </w:tabs>
            <w:rPr>
              <w:rFonts w:eastAsiaTheme="minorEastAsia" w:cstheme="minorHAnsi"/>
              <w:noProof/>
              <w:kern w:val="0"/>
              <w:sz w:val="22"/>
              <w:szCs w:val="22"/>
              <w:lang w:eastAsia="sv-SE"/>
              <w14:numSpacing w14:val="default"/>
            </w:rPr>
          </w:pPr>
          <w:hyperlink w:history="1" w:anchor="_Toc431395425">
            <w:r w:rsidRPr="00EE4EB3" w:rsidR="00BA38E4">
              <w:rPr>
                <w:rStyle w:val="Hyperlnk"/>
                <w:rFonts w:cstheme="minorHAnsi"/>
                <w:noProof/>
                <w:sz w:val="22"/>
                <w:szCs w:val="22"/>
              </w:rPr>
              <w:t>5.6.2 GEMENSAM VÅRDNAD SOM NORM</w:t>
            </w:r>
            <w:r w:rsidRPr="00EE4EB3" w:rsidR="00BA38E4">
              <w:rPr>
                <w:rFonts w:cstheme="minorHAnsi"/>
                <w:noProof/>
                <w:webHidden/>
                <w:sz w:val="22"/>
                <w:szCs w:val="22"/>
              </w:rPr>
              <w:tab/>
            </w:r>
            <w:r w:rsidRPr="00EE4EB3" w:rsidR="00BA38E4">
              <w:rPr>
                <w:rFonts w:cstheme="minorHAnsi"/>
                <w:noProof/>
                <w:webHidden/>
                <w:sz w:val="22"/>
                <w:szCs w:val="22"/>
              </w:rPr>
              <w:fldChar w:fldCharType="begin"/>
            </w:r>
            <w:r w:rsidRPr="00EE4EB3" w:rsidR="00BA38E4">
              <w:rPr>
                <w:rFonts w:cstheme="minorHAnsi"/>
                <w:noProof/>
                <w:webHidden/>
                <w:sz w:val="22"/>
                <w:szCs w:val="22"/>
              </w:rPr>
              <w:instrText xml:space="preserve"> PAGEREF _Toc431395425 \h </w:instrText>
            </w:r>
            <w:r w:rsidRPr="00EE4EB3" w:rsidR="00BA38E4">
              <w:rPr>
                <w:rFonts w:cstheme="minorHAnsi"/>
                <w:noProof/>
                <w:webHidden/>
                <w:sz w:val="22"/>
                <w:szCs w:val="22"/>
              </w:rPr>
            </w:r>
            <w:r w:rsidRPr="00EE4EB3" w:rsidR="00BA38E4">
              <w:rPr>
                <w:rFonts w:cstheme="minorHAnsi"/>
                <w:noProof/>
                <w:webHidden/>
                <w:sz w:val="22"/>
                <w:szCs w:val="22"/>
              </w:rPr>
              <w:fldChar w:fldCharType="separate"/>
            </w:r>
            <w:r w:rsidR="003C5EC0">
              <w:rPr>
                <w:rFonts w:cstheme="minorHAnsi"/>
                <w:noProof/>
                <w:webHidden/>
                <w:sz w:val="22"/>
                <w:szCs w:val="22"/>
              </w:rPr>
              <w:t>28</w:t>
            </w:r>
            <w:r w:rsidRPr="00EE4EB3" w:rsidR="00BA38E4">
              <w:rPr>
                <w:rFonts w:cstheme="minorHAnsi"/>
                <w:noProof/>
                <w:webHidden/>
                <w:sz w:val="22"/>
                <w:szCs w:val="22"/>
              </w:rPr>
              <w:fldChar w:fldCharType="end"/>
            </w:r>
          </w:hyperlink>
        </w:p>
        <w:p w:rsidRPr="00EE4EB3" w:rsidR="00BA38E4" w:rsidRDefault="00EB112D" w14:paraId="379304A7" w14:textId="77777777">
          <w:pPr>
            <w:pStyle w:val="Innehll3"/>
            <w:tabs>
              <w:tab w:val="right" w:pos="8494"/>
            </w:tabs>
            <w:rPr>
              <w:rFonts w:eastAsiaTheme="minorEastAsia" w:cstheme="minorHAnsi"/>
              <w:noProof/>
              <w:kern w:val="0"/>
              <w:sz w:val="22"/>
              <w:szCs w:val="22"/>
              <w:lang w:eastAsia="sv-SE"/>
              <w14:numSpacing w14:val="default"/>
            </w:rPr>
          </w:pPr>
          <w:hyperlink w:history="1" w:anchor="_Toc431395426">
            <w:r w:rsidRPr="00EE4EB3" w:rsidR="00BA38E4">
              <w:rPr>
                <w:rStyle w:val="Hyperlnk"/>
                <w:rFonts w:cstheme="minorHAnsi"/>
                <w:noProof/>
                <w:sz w:val="22"/>
                <w:szCs w:val="22"/>
              </w:rPr>
              <w:t>5.6.3 FAMILJERÅDGIVNING</w:t>
            </w:r>
            <w:r w:rsidRPr="00EE4EB3" w:rsidR="00BA38E4">
              <w:rPr>
                <w:rFonts w:cstheme="minorHAnsi"/>
                <w:noProof/>
                <w:webHidden/>
                <w:sz w:val="22"/>
                <w:szCs w:val="22"/>
              </w:rPr>
              <w:tab/>
            </w:r>
            <w:r w:rsidRPr="00EE4EB3" w:rsidR="00BA38E4">
              <w:rPr>
                <w:rFonts w:cstheme="minorHAnsi"/>
                <w:noProof/>
                <w:webHidden/>
                <w:sz w:val="22"/>
                <w:szCs w:val="22"/>
              </w:rPr>
              <w:fldChar w:fldCharType="begin"/>
            </w:r>
            <w:r w:rsidRPr="00EE4EB3" w:rsidR="00BA38E4">
              <w:rPr>
                <w:rFonts w:cstheme="minorHAnsi"/>
                <w:noProof/>
                <w:webHidden/>
                <w:sz w:val="22"/>
                <w:szCs w:val="22"/>
              </w:rPr>
              <w:instrText xml:space="preserve"> PAGEREF _Toc431395426 \h </w:instrText>
            </w:r>
            <w:r w:rsidRPr="00EE4EB3" w:rsidR="00BA38E4">
              <w:rPr>
                <w:rFonts w:cstheme="minorHAnsi"/>
                <w:noProof/>
                <w:webHidden/>
                <w:sz w:val="22"/>
                <w:szCs w:val="22"/>
              </w:rPr>
            </w:r>
            <w:r w:rsidRPr="00EE4EB3" w:rsidR="00BA38E4">
              <w:rPr>
                <w:rFonts w:cstheme="minorHAnsi"/>
                <w:noProof/>
                <w:webHidden/>
                <w:sz w:val="22"/>
                <w:szCs w:val="22"/>
              </w:rPr>
              <w:fldChar w:fldCharType="separate"/>
            </w:r>
            <w:r w:rsidR="003C5EC0">
              <w:rPr>
                <w:rFonts w:cstheme="minorHAnsi"/>
                <w:noProof/>
                <w:webHidden/>
                <w:sz w:val="22"/>
                <w:szCs w:val="22"/>
              </w:rPr>
              <w:t>29</w:t>
            </w:r>
            <w:r w:rsidRPr="00EE4EB3" w:rsidR="00BA38E4">
              <w:rPr>
                <w:rFonts w:cstheme="minorHAnsi"/>
                <w:noProof/>
                <w:webHidden/>
                <w:sz w:val="22"/>
                <w:szCs w:val="22"/>
              </w:rPr>
              <w:fldChar w:fldCharType="end"/>
            </w:r>
          </w:hyperlink>
        </w:p>
        <w:p w:rsidRPr="00EE4EB3" w:rsidR="00BA38E4" w:rsidRDefault="00EB112D" w14:paraId="379304A8" w14:textId="77777777">
          <w:pPr>
            <w:pStyle w:val="Innehll3"/>
            <w:tabs>
              <w:tab w:val="right" w:pos="8494"/>
            </w:tabs>
            <w:rPr>
              <w:rFonts w:eastAsiaTheme="minorEastAsia" w:cstheme="minorHAnsi"/>
              <w:noProof/>
              <w:kern w:val="0"/>
              <w:sz w:val="22"/>
              <w:szCs w:val="22"/>
              <w:lang w:eastAsia="sv-SE"/>
              <w14:numSpacing w14:val="default"/>
            </w:rPr>
          </w:pPr>
          <w:hyperlink w:history="1" w:anchor="_Toc431395427">
            <w:r w:rsidRPr="00EE4EB3" w:rsidR="00BA38E4">
              <w:rPr>
                <w:rStyle w:val="Hyperlnk"/>
                <w:rFonts w:cstheme="minorHAnsi"/>
                <w:noProof/>
                <w:sz w:val="22"/>
                <w:szCs w:val="22"/>
              </w:rPr>
              <w:t>5.6.4 MEDLING VID SEPARATIONER</w:t>
            </w:r>
            <w:r w:rsidRPr="00EE4EB3" w:rsidR="00BA38E4">
              <w:rPr>
                <w:rFonts w:cstheme="minorHAnsi"/>
                <w:noProof/>
                <w:webHidden/>
                <w:sz w:val="22"/>
                <w:szCs w:val="22"/>
              </w:rPr>
              <w:tab/>
            </w:r>
            <w:r w:rsidRPr="00EE4EB3" w:rsidR="00BA38E4">
              <w:rPr>
                <w:rFonts w:cstheme="minorHAnsi"/>
                <w:noProof/>
                <w:webHidden/>
                <w:sz w:val="22"/>
                <w:szCs w:val="22"/>
              </w:rPr>
              <w:fldChar w:fldCharType="begin"/>
            </w:r>
            <w:r w:rsidRPr="00EE4EB3" w:rsidR="00BA38E4">
              <w:rPr>
                <w:rFonts w:cstheme="minorHAnsi"/>
                <w:noProof/>
                <w:webHidden/>
                <w:sz w:val="22"/>
                <w:szCs w:val="22"/>
              </w:rPr>
              <w:instrText xml:space="preserve"> PAGEREF _Toc431395427 \h </w:instrText>
            </w:r>
            <w:r w:rsidRPr="00EE4EB3" w:rsidR="00BA38E4">
              <w:rPr>
                <w:rFonts w:cstheme="minorHAnsi"/>
                <w:noProof/>
                <w:webHidden/>
                <w:sz w:val="22"/>
                <w:szCs w:val="22"/>
              </w:rPr>
            </w:r>
            <w:r w:rsidRPr="00EE4EB3" w:rsidR="00BA38E4">
              <w:rPr>
                <w:rFonts w:cstheme="minorHAnsi"/>
                <w:noProof/>
                <w:webHidden/>
                <w:sz w:val="22"/>
                <w:szCs w:val="22"/>
              </w:rPr>
              <w:fldChar w:fldCharType="separate"/>
            </w:r>
            <w:r w:rsidR="003C5EC0">
              <w:rPr>
                <w:rFonts w:cstheme="minorHAnsi"/>
                <w:noProof/>
                <w:webHidden/>
                <w:sz w:val="22"/>
                <w:szCs w:val="22"/>
              </w:rPr>
              <w:t>29</w:t>
            </w:r>
            <w:r w:rsidRPr="00EE4EB3" w:rsidR="00BA38E4">
              <w:rPr>
                <w:rFonts w:cstheme="minorHAnsi"/>
                <w:noProof/>
                <w:webHidden/>
                <w:sz w:val="22"/>
                <w:szCs w:val="22"/>
              </w:rPr>
              <w:fldChar w:fldCharType="end"/>
            </w:r>
          </w:hyperlink>
        </w:p>
        <w:p w:rsidRPr="00EE4EB3" w:rsidR="00BA38E4" w:rsidRDefault="00EB112D" w14:paraId="379304A9" w14:textId="77777777">
          <w:pPr>
            <w:pStyle w:val="Innehll3"/>
            <w:tabs>
              <w:tab w:val="right" w:pos="8494"/>
            </w:tabs>
            <w:rPr>
              <w:rFonts w:eastAsiaTheme="minorEastAsia" w:cstheme="minorHAnsi"/>
              <w:noProof/>
              <w:kern w:val="0"/>
              <w:sz w:val="22"/>
              <w:szCs w:val="22"/>
              <w:lang w:eastAsia="sv-SE"/>
              <w14:numSpacing w14:val="default"/>
            </w:rPr>
          </w:pPr>
          <w:hyperlink w:history="1" w:anchor="_Toc431395428">
            <w:r w:rsidRPr="00EE4EB3" w:rsidR="00BA38E4">
              <w:rPr>
                <w:rStyle w:val="Hyperlnk"/>
                <w:rFonts w:cstheme="minorHAnsi"/>
                <w:noProof/>
                <w:sz w:val="22"/>
                <w:szCs w:val="22"/>
              </w:rPr>
              <w:t>5.6.5 ÖKAD RÄTTSSÄKERHET VID VÅRDNADSTVISTER</w:t>
            </w:r>
            <w:r w:rsidRPr="00EE4EB3" w:rsidR="00BA38E4">
              <w:rPr>
                <w:rFonts w:cstheme="minorHAnsi"/>
                <w:noProof/>
                <w:webHidden/>
                <w:sz w:val="22"/>
                <w:szCs w:val="22"/>
              </w:rPr>
              <w:tab/>
            </w:r>
            <w:r w:rsidRPr="00EE4EB3" w:rsidR="00BA38E4">
              <w:rPr>
                <w:rFonts w:cstheme="minorHAnsi"/>
                <w:noProof/>
                <w:webHidden/>
                <w:sz w:val="22"/>
                <w:szCs w:val="22"/>
              </w:rPr>
              <w:fldChar w:fldCharType="begin"/>
            </w:r>
            <w:r w:rsidRPr="00EE4EB3" w:rsidR="00BA38E4">
              <w:rPr>
                <w:rFonts w:cstheme="minorHAnsi"/>
                <w:noProof/>
                <w:webHidden/>
                <w:sz w:val="22"/>
                <w:szCs w:val="22"/>
              </w:rPr>
              <w:instrText xml:space="preserve"> PAGEREF _Toc431395428 \h </w:instrText>
            </w:r>
            <w:r w:rsidRPr="00EE4EB3" w:rsidR="00BA38E4">
              <w:rPr>
                <w:rFonts w:cstheme="minorHAnsi"/>
                <w:noProof/>
                <w:webHidden/>
                <w:sz w:val="22"/>
                <w:szCs w:val="22"/>
              </w:rPr>
            </w:r>
            <w:r w:rsidRPr="00EE4EB3" w:rsidR="00BA38E4">
              <w:rPr>
                <w:rFonts w:cstheme="minorHAnsi"/>
                <w:noProof/>
                <w:webHidden/>
                <w:sz w:val="22"/>
                <w:szCs w:val="22"/>
              </w:rPr>
              <w:fldChar w:fldCharType="separate"/>
            </w:r>
            <w:r w:rsidR="003C5EC0">
              <w:rPr>
                <w:rFonts w:cstheme="minorHAnsi"/>
                <w:noProof/>
                <w:webHidden/>
                <w:sz w:val="22"/>
                <w:szCs w:val="22"/>
              </w:rPr>
              <w:t>29</w:t>
            </w:r>
            <w:r w:rsidRPr="00EE4EB3" w:rsidR="00BA38E4">
              <w:rPr>
                <w:rFonts w:cstheme="minorHAnsi"/>
                <w:noProof/>
                <w:webHidden/>
                <w:sz w:val="22"/>
                <w:szCs w:val="22"/>
              </w:rPr>
              <w:fldChar w:fldCharType="end"/>
            </w:r>
          </w:hyperlink>
        </w:p>
        <w:p w:rsidRPr="00EE4EB3" w:rsidR="00BA38E4" w:rsidRDefault="00EB112D" w14:paraId="379304AA" w14:textId="77777777">
          <w:pPr>
            <w:pStyle w:val="Innehll3"/>
            <w:tabs>
              <w:tab w:val="right" w:pos="8494"/>
            </w:tabs>
            <w:rPr>
              <w:rFonts w:eastAsiaTheme="minorEastAsia" w:cstheme="minorHAnsi"/>
              <w:noProof/>
              <w:kern w:val="0"/>
              <w:sz w:val="22"/>
              <w:szCs w:val="22"/>
              <w:lang w:eastAsia="sv-SE"/>
              <w14:numSpacing w14:val="default"/>
            </w:rPr>
          </w:pPr>
          <w:hyperlink w:history="1" w:anchor="_Toc431395429">
            <w:r w:rsidRPr="00EE4EB3" w:rsidR="00BA38E4">
              <w:rPr>
                <w:rStyle w:val="Hyperlnk"/>
                <w:rFonts w:cstheme="minorHAnsi"/>
                <w:noProof/>
                <w:sz w:val="22"/>
                <w:szCs w:val="22"/>
              </w:rPr>
              <w:t>5.6.6 FOSTERHEM OCH ADOPTION MOT FÖRÄLDRARS VILJA</w:t>
            </w:r>
            <w:r w:rsidRPr="00EE4EB3" w:rsidR="00BA38E4">
              <w:rPr>
                <w:rFonts w:cstheme="minorHAnsi"/>
                <w:noProof/>
                <w:webHidden/>
                <w:sz w:val="22"/>
                <w:szCs w:val="22"/>
              </w:rPr>
              <w:tab/>
            </w:r>
            <w:r w:rsidRPr="00EE4EB3" w:rsidR="00BA38E4">
              <w:rPr>
                <w:rFonts w:cstheme="minorHAnsi"/>
                <w:noProof/>
                <w:webHidden/>
                <w:sz w:val="22"/>
                <w:szCs w:val="22"/>
              </w:rPr>
              <w:fldChar w:fldCharType="begin"/>
            </w:r>
            <w:r w:rsidRPr="00EE4EB3" w:rsidR="00BA38E4">
              <w:rPr>
                <w:rFonts w:cstheme="minorHAnsi"/>
                <w:noProof/>
                <w:webHidden/>
                <w:sz w:val="22"/>
                <w:szCs w:val="22"/>
              </w:rPr>
              <w:instrText xml:space="preserve"> PAGEREF _Toc431395429 \h </w:instrText>
            </w:r>
            <w:r w:rsidRPr="00EE4EB3" w:rsidR="00BA38E4">
              <w:rPr>
                <w:rFonts w:cstheme="minorHAnsi"/>
                <w:noProof/>
                <w:webHidden/>
                <w:sz w:val="22"/>
                <w:szCs w:val="22"/>
              </w:rPr>
            </w:r>
            <w:r w:rsidRPr="00EE4EB3" w:rsidR="00BA38E4">
              <w:rPr>
                <w:rFonts w:cstheme="minorHAnsi"/>
                <w:noProof/>
                <w:webHidden/>
                <w:sz w:val="22"/>
                <w:szCs w:val="22"/>
              </w:rPr>
              <w:fldChar w:fldCharType="separate"/>
            </w:r>
            <w:r w:rsidR="003C5EC0">
              <w:rPr>
                <w:rFonts w:cstheme="minorHAnsi"/>
                <w:noProof/>
                <w:webHidden/>
                <w:sz w:val="22"/>
                <w:szCs w:val="22"/>
              </w:rPr>
              <w:t>30</w:t>
            </w:r>
            <w:r w:rsidRPr="00EE4EB3" w:rsidR="00BA38E4">
              <w:rPr>
                <w:rFonts w:cstheme="minorHAnsi"/>
                <w:noProof/>
                <w:webHidden/>
                <w:sz w:val="22"/>
                <w:szCs w:val="22"/>
              </w:rPr>
              <w:fldChar w:fldCharType="end"/>
            </w:r>
          </w:hyperlink>
        </w:p>
        <w:p w:rsidRPr="00EE4EB3" w:rsidR="00BA38E4" w:rsidRDefault="00EB112D" w14:paraId="379304AB" w14:textId="77777777">
          <w:pPr>
            <w:pStyle w:val="Innehll2"/>
            <w:tabs>
              <w:tab w:val="right" w:pos="8494"/>
            </w:tabs>
            <w:rPr>
              <w:rFonts w:eastAsiaTheme="minorEastAsia" w:cstheme="minorHAnsi"/>
              <w:noProof/>
              <w:kern w:val="0"/>
              <w:sz w:val="22"/>
              <w:szCs w:val="22"/>
              <w:lang w:eastAsia="sv-SE"/>
              <w14:numSpacing w14:val="default"/>
            </w:rPr>
          </w:pPr>
          <w:hyperlink w:history="1" w:anchor="_Toc431395430">
            <w:r w:rsidRPr="00EE4EB3" w:rsidR="00BA38E4">
              <w:rPr>
                <w:rStyle w:val="Hyperlnk"/>
                <w:rFonts w:cstheme="minorHAnsi"/>
                <w:noProof/>
                <w:sz w:val="22"/>
                <w:szCs w:val="22"/>
              </w:rPr>
              <w:t>5.7 EKONOMISK TRYGGHET</w:t>
            </w:r>
            <w:r w:rsidRPr="00EE4EB3" w:rsidR="00BA38E4">
              <w:rPr>
                <w:rFonts w:cstheme="minorHAnsi"/>
                <w:noProof/>
                <w:webHidden/>
                <w:sz w:val="22"/>
                <w:szCs w:val="22"/>
              </w:rPr>
              <w:tab/>
            </w:r>
            <w:r w:rsidRPr="00EE4EB3" w:rsidR="00BA38E4">
              <w:rPr>
                <w:rFonts w:cstheme="minorHAnsi"/>
                <w:noProof/>
                <w:webHidden/>
                <w:sz w:val="22"/>
                <w:szCs w:val="22"/>
              </w:rPr>
              <w:fldChar w:fldCharType="begin"/>
            </w:r>
            <w:r w:rsidRPr="00EE4EB3" w:rsidR="00BA38E4">
              <w:rPr>
                <w:rFonts w:cstheme="minorHAnsi"/>
                <w:noProof/>
                <w:webHidden/>
                <w:sz w:val="22"/>
                <w:szCs w:val="22"/>
              </w:rPr>
              <w:instrText xml:space="preserve"> PAGEREF _Toc431395430 \h </w:instrText>
            </w:r>
            <w:r w:rsidRPr="00EE4EB3" w:rsidR="00BA38E4">
              <w:rPr>
                <w:rFonts w:cstheme="minorHAnsi"/>
                <w:noProof/>
                <w:webHidden/>
                <w:sz w:val="22"/>
                <w:szCs w:val="22"/>
              </w:rPr>
            </w:r>
            <w:r w:rsidRPr="00EE4EB3" w:rsidR="00BA38E4">
              <w:rPr>
                <w:rFonts w:cstheme="minorHAnsi"/>
                <w:noProof/>
                <w:webHidden/>
                <w:sz w:val="22"/>
                <w:szCs w:val="22"/>
              </w:rPr>
              <w:fldChar w:fldCharType="separate"/>
            </w:r>
            <w:r w:rsidR="003C5EC0">
              <w:rPr>
                <w:rFonts w:cstheme="minorHAnsi"/>
                <w:noProof/>
                <w:webHidden/>
                <w:sz w:val="22"/>
                <w:szCs w:val="22"/>
              </w:rPr>
              <w:t>30</w:t>
            </w:r>
            <w:r w:rsidRPr="00EE4EB3" w:rsidR="00BA38E4">
              <w:rPr>
                <w:rFonts w:cstheme="minorHAnsi"/>
                <w:noProof/>
                <w:webHidden/>
                <w:sz w:val="22"/>
                <w:szCs w:val="22"/>
              </w:rPr>
              <w:fldChar w:fldCharType="end"/>
            </w:r>
          </w:hyperlink>
        </w:p>
        <w:p w:rsidRPr="00EE4EB3" w:rsidR="00BA38E4" w:rsidRDefault="00EB112D" w14:paraId="379304AC" w14:textId="77777777">
          <w:pPr>
            <w:pStyle w:val="Innehll3"/>
            <w:tabs>
              <w:tab w:val="right" w:pos="8494"/>
            </w:tabs>
            <w:rPr>
              <w:rFonts w:eastAsiaTheme="minorEastAsia" w:cstheme="minorHAnsi"/>
              <w:noProof/>
              <w:kern w:val="0"/>
              <w:sz w:val="22"/>
              <w:szCs w:val="22"/>
              <w:lang w:eastAsia="sv-SE"/>
              <w14:numSpacing w14:val="default"/>
            </w:rPr>
          </w:pPr>
          <w:hyperlink w:history="1" w:anchor="_Toc431395431">
            <w:r w:rsidRPr="00EE4EB3" w:rsidR="00BA38E4">
              <w:rPr>
                <w:rStyle w:val="Hyperlnk"/>
                <w:rFonts w:cstheme="minorHAnsi"/>
                <w:noProof/>
                <w:sz w:val="22"/>
                <w:szCs w:val="22"/>
              </w:rPr>
              <w:t>5.7.1 FÖRÄLDRAPENNING</w:t>
            </w:r>
            <w:r w:rsidRPr="00EE4EB3" w:rsidR="00BA38E4">
              <w:rPr>
                <w:rFonts w:cstheme="minorHAnsi"/>
                <w:noProof/>
                <w:webHidden/>
                <w:sz w:val="22"/>
                <w:szCs w:val="22"/>
              </w:rPr>
              <w:tab/>
            </w:r>
            <w:r w:rsidRPr="00EE4EB3" w:rsidR="00BA38E4">
              <w:rPr>
                <w:rFonts w:cstheme="minorHAnsi"/>
                <w:noProof/>
                <w:webHidden/>
                <w:sz w:val="22"/>
                <w:szCs w:val="22"/>
              </w:rPr>
              <w:fldChar w:fldCharType="begin"/>
            </w:r>
            <w:r w:rsidRPr="00EE4EB3" w:rsidR="00BA38E4">
              <w:rPr>
                <w:rFonts w:cstheme="minorHAnsi"/>
                <w:noProof/>
                <w:webHidden/>
                <w:sz w:val="22"/>
                <w:szCs w:val="22"/>
              </w:rPr>
              <w:instrText xml:space="preserve"> PAGEREF _Toc431395431 \h </w:instrText>
            </w:r>
            <w:r w:rsidRPr="00EE4EB3" w:rsidR="00BA38E4">
              <w:rPr>
                <w:rFonts w:cstheme="minorHAnsi"/>
                <w:noProof/>
                <w:webHidden/>
                <w:sz w:val="22"/>
                <w:szCs w:val="22"/>
              </w:rPr>
            </w:r>
            <w:r w:rsidRPr="00EE4EB3" w:rsidR="00BA38E4">
              <w:rPr>
                <w:rFonts w:cstheme="minorHAnsi"/>
                <w:noProof/>
                <w:webHidden/>
                <w:sz w:val="22"/>
                <w:szCs w:val="22"/>
              </w:rPr>
              <w:fldChar w:fldCharType="separate"/>
            </w:r>
            <w:r w:rsidR="003C5EC0">
              <w:rPr>
                <w:rFonts w:cstheme="minorHAnsi"/>
                <w:noProof/>
                <w:webHidden/>
                <w:sz w:val="22"/>
                <w:szCs w:val="22"/>
              </w:rPr>
              <w:t>30</w:t>
            </w:r>
            <w:r w:rsidRPr="00EE4EB3" w:rsidR="00BA38E4">
              <w:rPr>
                <w:rFonts w:cstheme="minorHAnsi"/>
                <w:noProof/>
                <w:webHidden/>
                <w:sz w:val="22"/>
                <w:szCs w:val="22"/>
              </w:rPr>
              <w:fldChar w:fldCharType="end"/>
            </w:r>
          </w:hyperlink>
        </w:p>
        <w:p w:rsidRPr="00EE4EB3" w:rsidR="00BA38E4" w:rsidRDefault="00EB112D" w14:paraId="379304AD" w14:textId="77777777">
          <w:pPr>
            <w:pStyle w:val="Innehll3"/>
            <w:tabs>
              <w:tab w:val="right" w:pos="8494"/>
            </w:tabs>
            <w:rPr>
              <w:rFonts w:eastAsiaTheme="minorEastAsia" w:cstheme="minorHAnsi"/>
              <w:noProof/>
              <w:kern w:val="0"/>
              <w:sz w:val="22"/>
              <w:szCs w:val="22"/>
              <w:lang w:eastAsia="sv-SE"/>
              <w14:numSpacing w14:val="default"/>
            </w:rPr>
          </w:pPr>
          <w:hyperlink w:history="1" w:anchor="_Toc431395432">
            <w:r w:rsidRPr="00EE4EB3" w:rsidR="00BA38E4">
              <w:rPr>
                <w:rStyle w:val="Hyperlnk"/>
                <w:rFonts w:cstheme="minorHAnsi"/>
                <w:noProof/>
                <w:sz w:val="22"/>
                <w:szCs w:val="22"/>
              </w:rPr>
              <w:t>5.7.2 BOSTADSBIDRAG</w:t>
            </w:r>
            <w:r w:rsidRPr="00EE4EB3" w:rsidR="00BA38E4">
              <w:rPr>
                <w:rFonts w:cstheme="minorHAnsi"/>
                <w:noProof/>
                <w:webHidden/>
                <w:sz w:val="22"/>
                <w:szCs w:val="22"/>
              </w:rPr>
              <w:tab/>
            </w:r>
            <w:r w:rsidRPr="00EE4EB3" w:rsidR="00BA38E4">
              <w:rPr>
                <w:rFonts w:cstheme="minorHAnsi"/>
                <w:noProof/>
                <w:webHidden/>
                <w:sz w:val="22"/>
                <w:szCs w:val="22"/>
              </w:rPr>
              <w:fldChar w:fldCharType="begin"/>
            </w:r>
            <w:r w:rsidRPr="00EE4EB3" w:rsidR="00BA38E4">
              <w:rPr>
                <w:rFonts w:cstheme="minorHAnsi"/>
                <w:noProof/>
                <w:webHidden/>
                <w:sz w:val="22"/>
                <w:szCs w:val="22"/>
              </w:rPr>
              <w:instrText xml:space="preserve"> PAGEREF _Toc431395432 \h </w:instrText>
            </w:r>
            <w:r w:rsidRPr="00EE4EB3" w:rsidR="00BA38E4">
              <w:rPr>
                <w:rFonts w:cstheme="minorHAnsi"/>
                <w:noProof/>
                <w:webHidden/>
                <w:sz w:val="22"/>
                <w:szCs w:val="22"/>
              </w:rPr>
            </w:r>
            <w:r w:rsidRPr="00EE4EB3" w:rsidR="00BA38E4">
              <w:rPr>
                <w:rFonts w:cstheme="minorHAnsi"/>
                <w:noProof/>
                <w:webHidden/>
                <w:sz w:val="22"/>
                <w:szCs w:val="22"/>
              </w:rPr>
              <w:fldChar w:fldCharType="separate"/>
            </w:r>
            <w:r w:rsidR="003C5EC0">
              <w:rPr>
                <w:rFonts w:cstheme="minorHAnsi"/>
                <w:noProof/>
                <w:webHidden/>
                <w:sz w:val="22"/>
                <w:szCs w:val="22"/>
              </w:rPr>
              <w:t>30</w:t>
            </w:r>
            <w:r w:rsidRPr="00EE4EB3" w:rsidR="00BA38E4">
              <w:rPr>
                <w:rFonts w:cstheme="minorHAnsi"/>
                <w:noProof/>
                <w:webHidden/>
                <w:sz w:val="22"/>
                <w:szCs w:val="22"/>
              </w:rPr>
              <w:fldChar w:fldCharType="end"/>
            </w:r>
          </w:hyperlink>
        </w:p>
        <w:p w:rsidRPr="00EE4EB3" w:rsidR="00BA38E4" w:rsidRDefault="00EB112D" w14:paraId="379304AE" w14:textId="77777777">
          <w:pPr>
            <w:pStyle w:val="Innehll3"/>
            <w:tabs>
              <w:tab w:val="right" w:pos="8494"/>
            </w:tabs>
            <w:rPr>
              <w:rFonts w:eastAsiaTheme="minorEastAsia" w:cstheme="minorHAnsi"/>
              <w:noProof/>
              <w:kern w:val="0"/>
              <w:sz w:val="22"/>
              <w:szCs w:val="22"/>
              <w:lang w:eastAsia="sv-SE"/>
              <w14:numSpacing w14:val="default"/>
            </w:rPr>
          </w:pPr>
          <w:hyperlink w:history="1" w:anchor="_Toc431395433">
            <w:r w:rsidRPr="00EE4EB3" w:rsidR="00BA38E4">
              <w:rPr>
                <w:rStyle w:val="Hyperlnk"/>
                <w:rFonts w:cstheme="minorHAnsi"/>
                <w:noProof/>
                <w:sz w:val="22"/>
                <w:szCs w:val="22"/>
              </w:rPr>
              <w:t>5.7.3 VÅRDBIDRAGET</w:t>
            </w:r>
            <w:r w:rsidRPr="00EE4EB3" w:rsidR="00BA38E4">
              <w:rPr>
                <w:rFonts w:cstheme="minorHAnsi"/>
                <w:noProof/>
                <w:webHidden/>
                <w:sz w:val="22"/>
                <w:szCs w:val="22"/>
              </w:rPr>
              <w:tab/>
            </w:r>
            <w:r w:rsidRPr="00EE4EB3" w:rsidR="00BA38E4">
              <w:rPr>
                <w:rFonts w:cstheme="minorHAnsi"/>
                <w:noProof/>
                <w:webHidden/>
                <w:sz w:val="22"/>
                <w:szCs w:val="22"/>
              </w:rPr>
              <w:fldChar w:fldCharType="begin"/>
            </w:r>
            <w:r w:rsidRPr="00EE4EB3" w:rsidR="00BA38E4">
              <w:rPr>
                <w:rFonts w:cstheme="minorHAnsi"/>
                <w:noProof/>
                <w:webHidden/>
                <w:sz w:val="22"/>
                <w:szCs w:val="22"/>
              </w:rPr>
              <w:instrText xml:space="preserve"> PAGEREF _Toc431395433 \h </w:instrText>
            </w:r>
            <w:r w:rsidRPr="00EE4EB3" w:rsidR="00BA38E4">
              <w:rPr>
                <w:rFonts w:cstheme="minorHAnsi"/>
                <w:noProof/>
                <w:webHidden/>
                <w:sz w:val="22"/>
                <w:szCs w:val="22"/>
              </w:rPr>
            </w:r>
            <w:r w:rsidRPr="00EE4EB3" w:rsidR="00BA38E4">
              <w:rPr>
                <w:rFonts w:cstheme="minorHAnsi"/>
                <w:noProof/>
                <w:webHidden/>
                <w:sz w:val="22"/>
                <w:szCs w:val="22"/>
              </w:rPr>
              <w:fldChar w:fldCharType="separate"/>
            </w:r>
            <w:r w:rsidR="003C5EC0">
              <w:rPr>
                <w:rFonts w:cstheme="minorHAnsi"/>
                <w:noProof/>
                <w:webHidden/>
                <w:sz w:val="22"/>
                <w:szCs w:val="22"/>
              </w:rPr>
              <w:t>31</w:t>
            </w:r>
            <w:r w:rsidRPr="00EE4EB3" w:rsidR="00BA38E4">
              <w:rPr>
                <w:rFonts w:cstheme="minorHAnsi"/>
                <w:noProof/>
                <w:webHidden/>
                <w:sz w:val="22"/>
                <w:szCs w:val="22"/>
              </w:rPr>
              <w:fldChar w:fldCharType="end"/>
            </w:r>
          </w:hyperlink>
        </w:p>
        <w:p w:rsidRPr="00EE4EB3" w:rsidR="00BA38E4" w:rsidRDefault="00EB112D" w14:paraId="379304AF" w14:textId="77777777">
          <w:pPr>
            <w:pStyle w:val="Innehll3"/>
            <w:tabs>
              <w:tab w:val="right" w:pos="8494"/>
            </w:tabs>
            <w:rPr>
              <w:rFonts w:eastAsiaTheme="minorEastAsia" w:cstheme="minorHAnsi"/>
              <w:noProof/>
              <w:kern w:val="0"/>
              <w:sz w:val="22"/>
              <w:szCs w:val="22"/>
              <w:lang w:eastAsia="sv-SE"/>
              <w14:numSpacing w14:val="default"/>
            </w:rPr>
          </w:pPr>
          <w:hyperlink w:history="1" w:anchor="_Toc431395434">
            <w:r w:rsidRPr="00EE4EB3" w:rsidR="00BA38E4">
              <w:rPr>
                <w:rStyle w:val="Hyperlnk"/>
                <w:rFonts w:cstheme="minorHAnsi"/>
                <w:noProof/>
                <w:sz w:val="22"/>
                <w:szCs w:val="22"/>
              </w:rPr>
              <w:t>5.7.4 UNDERHÅLLSSTÖDET</w:t>
            </w:r>
            <w:r w:rsidRPr="00EE4EB3" w:rsidR="00BA38E4">
              <w:rPr>
                <w:rFonts w:cstheme="minorHAnsi"/>
                <w:noProof/>
                <w:webHidden/>
                <w:sz w:val="22"/>
                <w:szCs w:val="22"/>
              </w:rPr>
              <w:tab/>
            </w:r>
            <w:r w:rsidRPr="00EE4EB3" w:rsidR="00BA38E4">
              <w:rPr>
                <w:rFonts w:cstheme="minorHAnsi"/>
                <w:noProof/>
                <w:webHidden/>
                <w:sz w:val="22"/>
                <w:szCs w:val="22"/>
              </w:rPr>
              <w:fldChar w:fldCharType="begin"/>
            </w:r>
            <w:r w:rsidRPr="00EE4EB3" w:rsidR="00BA38E4">
              <w:rPr>
                <w:rFonts w:cstheme="minorHAnsi"/>
                <w:noProof/>
                <w:webHidden/>
                <w:sz w:val="22"/>
                <w:szCs w:val="22"/>
              </w:rPr>
              <w:instrText xml:space="preserve"> PAGEREF _Toc431395434 \h </w:instrText>
            </w:r>
            <w:r w:rsidRPr="00EE4EB3" w:rsidR="00BA38E4">
              <w:rPr>
                <w:rFonts w:cstheme="minorHAnsi"/>
                <w:noProof/>
                <w:webHidden/>
                <w:sz w:val="22"/>
                <w:szCs w:val="22"/>
              </w:rPr>
            </w:r>
            <w:r w:rsidRPr="00EE4EB3" w:rsidR="00BA38E4">
              <w:rPr>
                <w:rFonts w:cstheme="minorHAnsi"/>
                <w:noProof/>
                <w:webHidden/>
                <w:sz w:val="22"/>
                <w:szCs w:val="22"/>
              </w:rPr>
              <w:fldChar w:fldCharType="separate"/>
            </w:r>
            <w:r w:rsidR="003C5EC0">
              <w:rPr>
                <w:rFonts w:cstheme="minorHAnsi"/>
                <w:noProof/>
                <w:webHidden/>
                <w:sz w:val="22"/>
                <w:szCs w:val="22"/>
              </w:rPr>
              <w:t>31</w:t>
            </w:r>
            <w:r w:rsidRPr="00EE4EB3" w:rsidR="00BA38E4">
              <w:rPr>
                <w:rFonts w:cstheme="minorHAnsi"/>
                <w:noProof/>
                <w:webHidden/>
                <w:sz w:val="22"/>
                <w:szCs w:val="22"/>
              </w:rPr>
              <w:fldChar w:fldCharType="end"/>
            </w:r>
          </w:hyperlink>
        </w:p>
        <w:p w:rsidRPr="00EE4EB3" w:rsidR="00BA38E4" w:rsidRDefault="00EB112D" w14:paraId="379304B0" w14:textId="77777777">
          <w:pPr>
            <w:pStyle w:val="Innehll2"/>
            <w:tabs>
              <w:tab w:val="right" w:pos="8494"/>
            </w:tabs>
            <w:rPr>
              <w:rFonts w:eastAsiaTheme="minorEastAsia" w:cstheme="minorHAnsi"/>
              <w:noProof/>
              <w:kern w:val="0"/>
              <w:sz w:val="22"/>
              <w:szCs w:val="22"/>
              <w:lang w:eastAsia="sv-SE"/>
              <w14:numSpacing w14:val="default"/>
            </w:rPr>
          </w:pPr>
          <w:hyperlink w:history="1" w:anchor="_Toc431395435">
            <w:r w:rsidRPr="00EE4EB3" w:rsidR="00BA38E4">
              <w:rPr>
                <w:rStyle w:val="Hyperlnk"/>
                <w:rFonts w:cstheme="minorHAnsi"/>
                <w:noProof/>
                <w:sz w:val="22"/>
                <w:szCs w:val="22"/>
              </w:rPr>
              <w:t>5.8 ÖVRIG FAMILJEPOLITIK</w:t>
            </w:r>
            <w:r w:rsidRPr="00EE4EB3" w:rsidR="00BA38E4">
              <w:rPr>
                <w:rFonts w:cstheme="minorHAnsi"/>
                <w:noProof/>
                <w:webHidden/>
                <w:sz w:val="22"/>
                <w:szCs w:val="22"/>
              </w:rPr>
              <w:tab/>
            </w:r>
            <w:r w:rsidRPr="00EE4EB3" w:rsidR="00BA38E4">
              <w:rPr>
                <w:rFonts w:cstheme="minorHAnsi"/>
                <w:noProof/>
                <w:webHidden/>
                <w:sz w:val="22"/>
                <w:szCs w:val="22"/>
              </w:rPr>
              <w:fldChar w:fldCharType="begin"/>
            </w:r>
            <w:r w:rsidRPr="00EE4EB3" w:rsidR="00BA38E4">
              <w:rPr>
                <w:rFonts w:cstheme="minorHAnsi"/>
                <w:noProof/>
                <w:webHidden/>
                <w:sz w:val="22"/>
                <w:szCs w:val="22"/>
              </w:rPr>
              <w:instrText xml:space="preserve"> PAGEREF _Toc431395435 \h </w:instrText>
            </w:r>
            <w:r w:rsidRPr="00EE4EB3" w:rsidR="00BA38E4">
              <w:rPr>
                <w:rFonts w:cstheme="minorHAnsi"/>
                <w:noProof/>
                <w:webHidden/>
                <w:sz w:val="22"/>
                <w:szCs w:val="22"/>
              </w:rPr>
            </w:r>
            <w:r w:rsidRPr="00EE4EB3" w:rsidR="00BA38E4">
              <w:rPr>
                <w:rFonts w:cstheme="minorHAnsi"/>
                <w:noProof/>
                <w:webHidden/>
                <w:sz w:val="22"/>
                <w:szCs w:val="22"/>
              </w:rPr>
              <w:fldChar w:fldCharType="separate"/>
            </w:r>
            <w:r w:rsidR="003C5EC0">
              <w:rPr>
                <w:rFonts w:cstheme="minorHAnsi"/>
                <w:noProof/>
                <w:webHidden/>
                <w:sz w:val="22"/>
                <w:szCs w:val="22"/>
              </w:rPr>
              <w:t>31</w:t>
            </w:r>
            <w:r w:rsidRPr="00EE4EB3" w:rsidR="00BA38E4">
              <w:rPr>
                <w:rFonts w:cstheme="minorHAnsi"/>
                <w:noProof/>
                <w:webHidden/>
                <w:sz w:val="22"/>
                <w:szCs w:val="22"/>
              </w:rPr>
              <w:fldChar w:fldCharType="end"/>
            </w:r>
          </w:hyperlink>
        </w:p>
        <w:p w:rsidRPr="00EE4EB3" w:rsidR="00BA38E4" w:rsidRDefault="00EB112D" w14:paraId="379304B1" w14:textId="77777777">
          <w:pPr>
            <w:pStyle w:val="Innehll3"/>
            <w:tabs>
              <w:tab w:val="right" w:pos="8494"/>
            </w:tabs>
            <w:rPr>
              <w:rFonts w:eastAsiaTheme="minorEastAsia" w:cstheme="minorHAnsi"/>
              <w:noProof/>
              <w:kern w:val="0"/>
              <w:sz w:val="22"/>
              <w:szCs w:val="22"/>
              <w:lang w:eastAsia="sv-SE"/>
              <w14:numSpacing w14:val="default"/>
            </w:rPr>
          </w:pPr>
          <w:hyperlink w:history="1" w:anchor="_Toc431395436">
            <w:r w:rsidRPr="00EE4EB3" w:rsidR="00BA38E4">
              <w:rPr>
                <w:rStyle w:val="Hyperlnk"/>
                <w:rFonts w:cstheme="minorHAnsi"/>
                <w:noProof/>
                <w:sz w:val="22"/>
                <w:szCs w:val="22"/>
              </w:rPr>
              <w:t>5.8.1. KONTAKTDAGAR</w:t>
            </w:r>
            <w:r w:rsidRPr="00EE4EB3" w:rsidR="00BA38E4">
              <w:rPr>
                <w:rFonts w:cstheme="minorHAnsi"/>
                <w:noProof/>
                <w:webHidden/>
                <w:sz w:val="22"/>
                <w:szCs w:val="22"/>
              </w:rPr>
              <w:tab/>
            </w:r>
            <w:r w:rsidRPr="00EE4EB3" w:rsidR="00BA38E4">
              <w:rPr>
                <w:rFonts w:cstheme="minorHAnsi"/>
                <w:noProof/>
                <w:webHidden/>
                <w:sz w:val="22"/>
                <w:szCs w:val="22"/>
              </w:rPr>
              <w:fldChar w:fldCharType="begin"/>
            </w:r>
            <w:r w:rsidRPr="00EE4EB3" w:rsidR="00BA38E4">
              <w:rPr>
                <w:rFonts w:cstheme="minorHAnsi"/>
                <w:noProof/>
                <w:webHidden/>
                <w:sz w:val="22"/>
                <w:szCs w:val="22"/>
              </w:rPr>
              <w:instrText xml:space="preserve"> PAGEREF _Toc431395436 \h </w:instrText>
            </w:r>
            <w:r w:rsidRPr="00EE4EB3" w:rsidR="00BA38E4">
              <w:rPr>
                <w:rFonts w:cstheme="minorHAnsi"/>
                <w:noProof/>
                <w:webHidden/>
                <w:sz w:val="22"/>
                <w:szCs w:val="22"/>
              </w:rPr>
            </w:r>
            <w:r w:rsidRPr="00EE4EB3" w:rsidR="00BA38E4">
              <w:rPr>
                <w:rFonts w:cstheme="minorHAnsi"/>
                <w:noProof/>
                <w:webHidden/>
                <w:sz w:val="22"/>
                <w:szCs w:val="22"/>
              </w:rPr>
              <w:fldChar w:fldCharType="separate"/>
            </w:r>
            <w:r w:rsidR="003C5EC0">
              <w:rPr>
                <w:rFonts w:cstheme="minorHAnsi"/>
                <w:noProof/>
                <w:webHidden/>
                <w:sz w:val="22"/>
                <w:szCs w:val="22"/>
              </w:rPr>
              <w:t>31</w:t>
            </w:r>
            <w:r w:rsidRPr="00EE4EB3" w:rsidR="00BA38E4">
              <w:rPr>
                <w:rFonts w:cstheme="minorHAnsi"/>
                <w:noProof/>
                <w:webHidden/>
                <w:sz w:val="22"/>
                <w:szCs w:val="22"/>
              </w:rPr>
              <w:fldChar w:fldCharType="end"/>
            </w:r>
          </w:hyperlink>
        </w:p>
        <w:p w:rsidRPr="00EE4EB3" w:rsidR="00BA38E4" w:rsidRDefault="00EB112D" w14:paraId="379304B2" w14:textId="77777777">
          <w:pPr>
            <w:pStyle w:val="Innehll3"/>
            <w:tabs>
              <w:tab w:val="right" w:pos="8494"/>
            </w:tabs>
            <w:rPr>
              <w:rFonts w:eastAsiaTheme="minorEastAsia" w:cstheme="minorHAnsi"/>
              <w:noProof/>
              <w:kern w:val="0"/>
              <w:sz w:val="22"/>
              <w:szCs w:val="22"/>
              <w:lang w:eastAsia="sv-SE"/>
              <w14:numSpacing w14:val="default"/>
            </w:rPr>
          </w:pPr>
          <w:hyperlink w:history="1" w:anchor="_Toc431395437">
            <w:r w:rsidRPr="00EE4EB3" w:rsidR="00BA38E4">
              <w:rPr>
                <w:rStyle w:val="Hyperlnk"/>
                <w:rFonts w:cstheme="minorHAnsi"/>
                <w:noProof/>
                <w:sz w:val="22"/>
                <w:szCs w:val="22"/>
              </w:rPr>
              <w:t>5.8.2. ANHÖRIGSTÖD</w:t>
            </w:r>
            <w:r w:rsidRPr="00EE4EB3" w:rsidR="00BA38E4">
              <w:rPr>
                <w:rFonts w:cstheme="minorHAnsi"/>
                <w:noProof/>
                <w:webHidden/>
                <w:sz w:val="22"/>
                <w:szCs w:val="22"/>
              </w:rPr>
              <w:tab/>
            </w:r>
            <w:r w:rsidRPr="00EE4EB3" w:rsidR="00BA38E4">
              <w:rPr>
                <w:rFonts w:cstheme="minorHAnsi"/>
                <w:noProof/>
                <w:webHidden/>
                <w:sz w:val="22"/>
                <w:szCs w:val="22"/>
              </w:rPr>
              <w:fldChar w:fldCharType="begin"/>
            </w:r>
            <w:r w:rsidRPr="00EE4EB3" w:rsidR="00BA38E4">
              <w:rPr>
                <w:rFonts w:cstheme="minorHAnsi"/>
                <w:noProof/>
                <w:webHidden/>
                <w:sz w:val="22"/>
                <w:szCs w:val="22"/>
              </w:rPr>
              <w:instrText xml:space="preserve"> PAGEREF _Toc431395437 \h </w:instrText>
            </w:r>
            <w:r w:rsidRPr="00EE4EB3" w:rsidR="00BA38E4">
              <w:rPr>
                <w:rFonts w:cstheme="minorHAnsi"/>
                <w:noProof/>
                <w:webHidden/>
                <w:sz w:val="22"/>
                <w:szCs w:val="22"/>
              </w:rPr>
            </w:r>
            <w:r w:rsidRPr="00EE4EB3" w:rsidR="00BA38E4">
              <w:rPr>
                <w:rFonts w:cstheme="minorHAnsi"/>
                <w:noProof/>
                <w:webHidden/>
                <w:sz w:val="22"/>
                <w:szCs w:val="22"/>
              </w:rPr>
              <w:fldChar w:fldCharType="separate"/>
            </w:r>
            <w:r w:rsidR="003C5EC0">
              <w:rPr>
                <w:rFonts w:cstheme="minorHAnsi"/>
                <w:noProof/>
                <w:webHidden/>
                <w:sz w:val="22"/>
                <w:szCs w:val="22"/>
              </w:rPr>
              <w:t>31</w:t>
            </w:r>
            <w:r w:rsidRPr="00EE4EB3" w:rsidR="00BA38E4">
              <w:rPr>
                <w:rFonts w:cstheme="minorHAnsi"/>
                <w:noProof/>
                <w:webHidden/>
                <w:sz w:val="22"/>
                <w:szCs w:val="22"/>
              </w:rPr>
              <w:fldChar w:fldCharType="end"/>
            </w:r>
          </w:hyperlink>
        </w:p>
        <w:p w:rsidRPr="00EE4EB3" w:rsidR="00BA38E4" w:rsidRDefault="00EB112D" w14:paraId="379304B3" w14:textId="77777777">
          <w:pPr>
            <w:pStyle w:val="Innehll3"/>
            <w:tabs>
              <w:tab w:val="right" w:pos="8494"/>
            </w:tabs>
            <w:rPr>
              <w:rFonts w:eastAsiaTheme="minorEastAsia" w:cstheme="minorHAnsi"/>
              <w:noProof/>
              <w:kern w:val="0"/>
              <w:sz w:val="22"/>
              <w:szCs w:val="22"/>
              <w:lang w:eastAsia="sv-SE"/>
              <w14:numSpacing w14:val="default"/>
            </w:rPr>
          </w:pPr>
          <w:hyperlink w:history="1" w:anchor="_Toc431395438">
            <w:r w:rsidRPr="00EE4EB3" w:rsidR="00BA38E4">
              <w:rPr>
                <w:rStyle w:val="Hyperlnk"/>
                <w:rFonts w:cstheme="minorHAnsi"/>
                <w:noProof/>
                <w:sz w:val="22"/>
                <w:szCs w:val="22"/>
              </w:rPr>
              <w:t>5.8.3. OMSTÄLLNINGSPENSION</w:t>
            </w:r>
            <w:r w:rsidRPr="00EE4EB3" w:rsidR="00BA38E4">
              <w:rPr>
                <w:rFonts w:cstheme="minorHAnsi"/>
                <w:noProof/>
                <w:webHidden/>
                <w:sz w:val="22"/>
                <w:szCs w:val="22"/>
              </w:rPr>
              <w:tab/>
            </w:r>
            <w:r w:rsidRPr="00EE4EB3" w:rsidR="00BA38E4">
              <w:rPr>
                <w:rFonts w:cstheme="minorHAnsi"/>
                <w:noProof/>
                <w:webHidden/>
                <w:sz w:val="22"/>
                <w:szCs w:val="22"/>
              </w:rPr>
              <w:fldChar w:fldCharType="begin"/>
            </w:r>
            <w:r w:rsidRPr="00EE4EB3" w:rsidR="00BA38E4">
              <w:rPr>
                <w:rFonts w:cstheme="minorHAnsi"/>
                <w:noProof/>
                <w:webHidden/>
                <w:sz w:val="22"/>
                <w:szCs w:val="22"/>
              </w:rPr>
              <w:instrText xml:space="preserve"> PAGEREF _Toc431395438 \h </w:instrText>
            </w:r>
            <w:r w:rsidRPr="00EE4EB3" w:rsidR="00BA38E4">
              <w:rPr>
                <w:rFonts w:cstheme="minorHAnsi"/>
                <w:noProof/>
                <w:webHidden/>
                <w:sz w:val="22"/>
                <w:szCs w:val="22"/>
              </w:rPr>
            </w:r>
            <w:r w:rsidRPr="00EE4EB3" w:rsidR="00BA38E4">
              <w:rPr>
                <w:rFonts w:cstheme="minorHAnsi"/>
                <w:noProof/>
                <w:webHidden/>
                <w:sz w:val="22"/>
                <w:szCs w:val="22"/>
              </w:rPr>
              <w:fldChar w:fldCharType="separate"/>
            </w:r>
            <w:r w:rsidR="003C5EC0">
              <w:rPr>
                <w:rFonts w:cstheme="minorHAnsi"/>
                <w:noProof/>
                <w:webHidden/>
                <w:sz w:val="22"/>
                <w:szCs w:val="22"/>
              </w:rPr>
              <w:t>32</w:t>
            </w:r>
            <w:r w:rsidRPr="00EE4EB3" w:rsidR="00BA38E4">
              <w:rPr>
                <w:rFonts w:cstheme="minorHAnsi"/>
                <w:noProof/>
                <w:webHidden/>
                <w:sz w:val="22"/>
                <w:szCs w:val="22"/>
              </w:rPr>
              <w:fldChar w:fldCharType="end"/>
            </w:r>
          </w:hyperlink>
        </w:p>
        <w:p w:rsidRPr="00EE4EB3" w:rsidR="00BA38E4" w:rsidRDefault="00EB112D" w14:paraId="379304B4" w14:textId="77777777">
          <w:pPr>
            <w:pStyle w:val="Innehll1"/>
            <w:tabs>
              <w:tab w:val="right" w:pos="8494"/>
            </w:tabs>
            <w:rPr>
              <w:rFonts w:eastAsiaTheme="minorEastAsia" w:cstheme="minorHAnsi"/>
              <w:noProof/>
              <w:kern w:val="0"/>
              <w:sz w:val="22"/>
              <w:szCs w:val="22"/>
              <w:lang w:eastAsia="sv-SE"/>
              <w14:numSpacing w14:val="default"/>
            </w:rPr>
          </w:pPr>
          <w:hyperlink w:history="1" w:anchor="_Toc431395439">
            <w:r w:rsidRPr="00EE4EB3" w:rsidR="00BA38E4">
              <w:rPr>
                <w:rStyle w:val="Hyperlnk"/>
                <w:rFonts w:cstheme="minorHAnsi"/>
                <w:noProof/>
                <w:sz w:val="22"/>
                <w:szCs w:val="22"/>
              </w:rPr>
              <w:t>6.</w:t>
            </w:r>
            <w:r w:rsidRPr="00EE4EB3" w:rsidR="00BA38E4">
              <w:rPr>
                <w:rStyle w:val="Hyperlnk"/>
                <w:rFonts w:eastAsia="Arial" w:cstheme="minorHAnsi"/>
                <w:noProof/>
                <w:sz w:val="22"/>
                <w:szCs w:val="22"/>
              </w:rPr>
              <w:t xml:space="preserve"> SMARTARE SKOLA</w:t>
            </w:r>
            <w:r w:rsidRPr="00EE4EB3" w:rsidR="00BA38E4">
              <w:rPr>
                <w:rFonts w:cstheme="minorHAnsi"/>
                <w:noProof/>
                <w:webHidden/>
                <w:sz w:val="22"/>
                <w:szCs w:val="22"/>
              </w:rPr>
              <w:tab/>
            </w:r>
            <w:r w:rsidRPr="00EE4EB3" w:rsidR="00BA38E4">
              <w:rPr>
                <w:rFonts w:cstheme="minorHAnsi"/>
                <w:noProof/>
                <w:webHidden/>
                <w:sz w:val="22"/>
                <w:szCs w:val="22"/>
              </w:rPr>
              <w:fldChar w:fldCharType="begin"/>
            </w:r>
            <w:r w:rsidRPr="00EE4EB3" w:rsidR="00BA38E4">
              <w:rPr>
                <w:rFonts w:cstheme="minorHAnsi"/>
                <w:noProof/>
                <w:webHidden/>
                <w:sz w:val="22"/>
                <w:szCs w:val="22"/>
              </w:rPr>
              <w:instrText xml:space="preserve"> PAGEREF _Toc431395439 \h </w:instrText>
            </w:r>
            <w:r w:rsidRPr="00EE4EB3" w:rsidR="00BA38E4">
              <w:rPr>
                <w:rFonts w:cstheme="minorHAnsi"/>
                <w:noProof/>
                <w:webHidden/>
                <w:sz w:val="22"/>
                <w:szCs w:val="22"/>
              </w:rPr>
            </w:r>
            <w:r w:rsidRPr="00EE4EB3" w:rsidR="00BA38E4">
              <w:rPr>
                <w:rFonts w:cstheme="minorHAnsi"/>
                <w:noProof/>
                <w:webHidden/>
                <w:sz w:val="22"/>
                <w:szCs w:val="22"/>
              </w:rPr>
              <w:fldChar w:fldCharType="separate"/>
            </w:r>
            <w:r w:rsidR="003C5EC0">
              <w:rPr>
                <w:rFonts w:cstheme="minorHAnsi"/>
                <w:noProof/>
                <w:webHidden/>
                <w:sz w:val="22"/>
                <w:szCs w:val="22"/>
              </w:rPr>
              <w:t>33</w:t>
            </w:r>
            <w:r w:rsidRPr="00EE4EB3" w:rsidR="00BA38E4">
              <w:rPr>
                <w:rFonts w:cstheme="minorHAnsi"/>
                <w:noProof/>
                <w:webHidden/>
                <w:sz w:val="22"/>
                <w:szCs w:val="22"/>
              </w:rPr>
              <w:fldChar w:fldCharType="end"/>
            </w:r>
          </w:hyperlink>
        </w:p>
        <w:p w:rsidRPr="00EE4EB3" w:rsidR="00BA38E4" w:rsidRDefault="00EB112D" w14:paraId="379304B5" w14:textId="77777777">
          <w:pPr>
            <w:pStyle w:val="Innehll2"/>
            <w:tabs>
              <w:tab w:val="right" w:pos="8494"/>
            </w:tabs>
            <w:rPr>
              <w:rFonts w:eastAsiaTheme="minorEastAsia" w:cstheme="minorHAnsi"/>
              <w:noProof/>
              <w:kern w:val="0"/>
              <w:sz w:val="22"/>
              <w:szCs w:val="22"/>
              <w:lang w:eastAsia="sv-SE"/>
              <w14:numSpacing w14:val="default"/>
            </w:rPr>
          </w:pPr>
          <w:hyperlink w:history="1" w:anchor="_Toc431395440">
            <w:r w:rsidRPr="00EE4EB3" w:rsidR="00BA38E4">
              <w:rPr>
                <w:rStyle w:val="Hyperlnk"/>
                <w:rFonts w:cstheme="minorHAnsi"/>
                <w:noProof/>
                <w:sz w:val="22"/>
                <w:szCs w:val="22"/>
              </w:rPr>
              <w:t>6.1 VARKEN STOLTA ELLER NÖJDA</w:t>
            </w:r>
            <w:r w:rsidRPr="00EE4EB3" w:rsidR="00BA38E4">
              <w:rPr>
                <w:rFonts w:cstheme="minorHAnsi"/>
                <w:noProof/>
                <w:webHidden/>
                <w:sz w:val="22"/>
                <w:szCs w:val="22"/>
              </w:rPr>
              <w:tab/>
            </w:r>
            <w:r w:rsidRPr="00EE4EB3" w:rsidR="00BA38E4">
              <w:rPr>
                <w:rFonts w:cstheme="minorHAnsi"/>
                <w:noProof/>
                <w:webHidden/>
                <w:sz w:val="22"/>
                <w:szCs w:val="22"/>
              </w:rPr>
              <w:fldChar w:fldCharType="begin"/>
            </w:r>
            <w:r w:rsidRPr="00EE4EB3" w:rsidR="00BA38E4">
              <w:rPr>
                <w:rFonts w:cstheme="minorHAnsi"/>
                <w:noProof/>
                <w:webHidden/>
                <w:sz w:val="22"/>
                <w:szCs w:val="22"/>
              </w:rPr>
              <w:instrText xml:space="preserve"> PAGEREF _Toc431395440 \h </w:instrText>
            </w:r>
            <w:r w:rsidRPr="00EE4EB3" w:rsidR="00BA38E4">
              <w:rPr>
                <w:rFonts w:cstheme="minorHAnsi"/>
                <w:noProof/>
                <w:webHidden/>
                <w:sz w:val="22"/>
                <w:szCs w:val="22"/>
              </w:rPr>
            </w:r>
            <w:r w:rsidRPr="00EE4EB3" w:rsidR="00BA38E4">
              <w:rPr>
                <w:rFonts w:cstheme="minorHAnsi"/>
                <w:noProof/>
                <w:webHidden/>
                <w:sz w:val="22"/>
                <w:szCs w:val="22"/>
              </w:rPr>
              <w:fldChar w:fldCharType="separate"/>
            </w:r>
            <w:r w:rsidR="003C5EC0">
              <w:rPr>
                <w:rFonts w:cstheme="minorHAnsi"/>
                <w:noProof/>
                <w:webHidden/>
                <w:sz w:val="22"/>
                <w:szCs w:val="22"/>
              </w:rPr>
              <w:t>33</w:t>
            </w:r>
            <w:r w:rsidRPr="00EE4EB3" w:rsidR="00BA38E4">
              <w:rPr>
                <w:rFonts w:cstheme="minorHAnsi"/>
                <w:noProof/>
                <w:webHidden/>
                <w:sz w:val="22"/>
                <w:szCs w:val="22"/>
              </w:rPr>
              <w:fldChar w:fldCharType="end"/>
            </w:r>
          </w:hyperlink>
        </w:p>
        <w:p w:rsidRPr="00EE4EB3" w:rsidR="00BA38E4" w:rsidRDefault="00EB112D" w14:paraId="379304B6" w14:textId="77777777">
          <w:pPr>
            <w:pStyle w:val="Innehll3"/>
            <w:tabs>
              <w:tab w:val="right" w:pos="8494"/>
            </w:tabs>
            <w:rPr>
              <w:rFonts w:eastAsiaTheme="minorEastAsia" w:cstheme="minorHAnsi"/>
              <w:noProof/>
              <w:kern w:val="0"/>
              <w:sz w:val="22"/>
              <w:szCs w:val="22"/>
              <w:lang w:eastAsia="sv-SE"/>
              <w14:numSpacing w14:val="default"/>
            </w:rPr>
          </w:pPr>
          <w:hyperlink w:history="1" w:anchor="_Toc431395441">
            <w:r w:rsidRPr="00EE4EB3" w:rsidR="00BA38E4">
              <w:rPr>
                <w:rStyle w:val="Hyperlnk"/>
                <w:rFonts w:cstheme="minorHAnsi"/>
                <w:noProof/>
                <w:sz w:val="22"/>
                <w:szCs w:val="22"/>
              </w:rPr>
              <w:t>6.1.1  ”ETT SKOLSYSTEM I AKUT BEHOV AV FÖRÄNDRING”</w:t>
            </w:r>
            <w:r w:rsidRPr="00EE4EB3" w:rsidR="00BA38E4">
              <w:rPr>
                <w:rFonts w:cstheme="minorHAnsi"/>
                <w:noProof/>
                <w:webHidden/>
                <w:sz w:val="22"/>
                <w:szCs w:val="22"/>
              </w:rPr>
              <w:tab/>
            </w:r>
            <w:r w:rsidRPr="00EE4EB3" w:rsidR="00BA38E4">
              <w:rPr>
                <w:rFonts w:cstheme="minorHAnsi"/>
                <w:noProof/>
                <w:webHidden/>
                <w:sz w:val="22"/>
                <w:szCs w:val="22"/>
              </w:rPr>
              <w:fldChar w:fldCharType="begin"/>
            </w:r>
            <w:r w:rsidRPr="00EE4EB3" w:rsidR="00BA38E4">
              <w:rPr>
                <w:rFonts w:cstheme="minorHAnsi"/>
                <w:noProof/>
                <w:webHidden/>
                <w:sz w:val="22"/>
                <w:szCs w:val="22"/>
              </w:rPr>
              <w:instrText xml:space="preserve"> PAGEREF _Toc431395441 \h </w:instrText>
            </w:r>
            <w:r w:rsidRPr="00EE4EB3" w:rsidR="00BA38E4">
              <w:rPr>
                <w:rFonts w:cstheme="minorHAnsi"/>
                <w:noProof/>
                <w:webHidden/>
                <w:sz w:val="22"/>
                <w:szCs w:val="22"/>
              </w:rPr>
            </w:r>
            <w:r w:rsidRPr="00EE4EB3" w:rsidR="00BA38E4">
              <w:rPr>
                <w:rFonts w:cstheme="minorHAnsi"/>
                <w:noProof/>
                <w:webHidden/>
                <w:sz w:val="22"/>
                <w:szCs w:val="22"/>
              </w:rPr>
              <w:fldChar w:fldCharType="separate"/>
            </w:r>
            <w:r w:rsidR="003C5EC0">
              <w:rPr>
                <w:rFonts w:cstheme="minorHAnsi"/>
                <w:noProof/>
                <w:webHidden/>
                <w:sz w:val="22"/>
                <w:szCs w:val="22"/>
              </w:rPr>
              <w:t>33</w:t>
            </w:r>
            <w:r w:rsidRPr="00EE4EB3" w:rsidR="00BA38E4">
              <w:rPr>
                <w:rFonts w:cstheme="minorHAnsi"/>
                <w:noProof/>
                <w:webHidden/>
                <w:sz w:val="22"/>
                <w:szCs w:val="22"/>
              </w:rPr>
              <w:fldChar w:fldCharType="end"/>
            </w:r>
          </w:hyperlink>
        </w:p>
        <w:p w:rsidRPr="00EE4EB3" w:rsidR="00BA38E4" w:rsidRDefault="00EB112D" w14:paraId="379304B7" w14:textId="77777777">
          <w:pPr>
            <w:pStyle w:val="Innehll3"/>
            <w:tabs>
              <w:tab w:val="right" w:pos="8494"/>
            </w:tabs>
            <w:rPr>
              <w:rFonts w:eastAsiaTheme="minorEastAsia" w:cstheme="minorHAnsi"/>
              <w:noProof/>
              <w:kern w:val="0"/>
              <w:sz w:val="22"/>
              <w:szCs w:val="22"/>
              <w:lang w:eastAsia="sv-SE"/>
              <w14:numSpacing w14:val="default"/>
            </w:rPr>
          </w:pPr>
          <w:hyperlink w:history="1" w:anchor="_Toc431395442">
            <w:r w:rsidRPr="00EE4EB3" w:rsidR="00BA38E4">
              <w:rPr>
                <w:rStyle w:val="Hyperlnk"/>
                <w:rFonts w:cstheme="minorHAnsi"/>
                <w:noProof/>
                <w:sz w:val="22"/>
                <w:szCs w:val="22"/>
              </w:rPr>
              <w:t>6.1.2 MIGRATIONSPOLITIK OCH SKOLPOLITIK</w:t>
            </w:r>
            <w:r w:rsidRPr="00EE4EB3" w:rsidR="00BA38E4">
              <w:rPr>
                <w:rFonts w:cstheme="minorHAnsi"/>
                <w:noProof/>
                <w:webHidden/>
                <w:sz w:val="22"/>
                <w:szCs w:val="22"/>
              </w:rPr>
              <w:tab/>
            </w:r>
            <w:r w:rsidRPr="00EE4EB3" w:rsidR="00BA38E4">
              <w:rPr>
                <w:rFonts w:cstheme="minorHAnsi"/>
                <w:noProof/>
                <w:webHidden/>
                <w:sz w:val="22"/>
                <w:szCs w:val="22"/>
              </w:rPr>
              <w:fldChar w:fldCharType="begin"/>
            </w:r>
            <w:r w:rsidRPr="00EE4EB3" w:rsidR="00BA38E4">
              <w:rPr>
                <w:rFonts w:cstheme="minorHAnsi"/>
                <w:noProof/>
                <w:webHidden/>
                <w:sz w:val="22"/>
                <w:szCs w:val="22"/>
              </w:rPr>
              <w:instrText xml:space="preserve"> PAGEREF _Toc431395442 \h </w:instrText>
            </w:r>
            <w:r w:rsidRPr="00EE4EB3" w:rsidR="00BA38E4">
              <w:rPr>
                <w:rFonts w:cstheme="minorHAnsi"/>
                <w:noProof/>
                <w:webHidden/>
                <w:sz w:val="22"/>
                <w:szCs w:val="22"/>
              </w:rPr>
            </w:r>
            <w:r w:rsidRPr="00EE4EB3" w:rsidR="00BA38E4">
              <w:rPr>
                <w:rFonts w:cstheme="minorHAnsi"/>
                <w:noProof/>
                <w:webHidden/>
                <w:sz w:val="22"/>
                <w:szCs w:val="22"/>
              </w:rPr>
              <w:fldChar w:fldCharType="separate"/>
            </w:r>
            <w:r w:rsidR="003C5EC0">
              <w:rPr>
                <w:rFonts w:cstheme="minorHAnsi"/>
                <w:noProof/>
                <w:webHidden/>
                <w:sz w:val="22"/>
                <w:szCs w:val="22"/>
              </w:rPr>
              <w:t>34</w:t>
            </w:r>
            <w:r w:rsidRPr="00EE4EB3" w:rsidR="00BA38E4">
              <w:rPr>
                <w:rFonts w:cstheme="minorHAnsi"/>
                <w:noProof/>
                <w:webHidden/>
                <w:sz w:val="22"/>
                <w:szCs w:val="22"/>
              </w:rPr>
              <w:fldChar w:fldCharType="end"/>
            </w:r>
          </w:hyperlink>
        </w:p>
        <w:p w:rsidRPr="00EE4EB3" w:rsidR="00BA38E4" w:rsidRDefault="00EB112D" w14:paraId="379304B8" w14:textId="07A13A01">
          <w:pPr>
            <w:pStyle w:val="Innehll2"/>
            <w:tabs>
              <w:tab w:val="right" w:pos="8494"/>
            </w:tabs>
            <w:rPr>
              <w:rFonts w:eastAsiaTheme="minorEastAsia" w:cstheme="minorHAnsi"/>
              <w:noProof/>
              <w:kern w:val="0"/>
              <w:sz w:val="22"/>
              <w:szCs w:val="22"/>
              <w:lang w:eastAsia="sv-SE"/>
              <w14:numSpacing w14:val="default"/>
            </w:rPr>
          </w:pPr>
          <w:hyperlink w:history="1" w:anchor="_Toc431395443">
            <w:r w:rsidRPr="00EE4EB3" w:rsidR="00EE4EB3">
              <w:rPr>
                <w:rStyle w:val="Hyperlnk"/>
                <w:rFonts w:cstheme="minorHAnsi"/>
                <w:noProof/>
                <w:sz w:val="22"/>
                <w:szCs w:val="22"/>
              </w:rPr>
              <w:t>6.2 KARRIÄR</w:t>
            </w:r>
            <w:r w:rsidRPr="00EE4EB3" w:rsidR="00BA38E4">
              <w:rPr>
                <w:rStyle w:val="Hyperlnk"/>
                <w:rFonts w:cstheme="minorHAnsi"/>
                <w:noProof/>
                <w:sz w:val="22"/>
                <w:szCs w:val="22"/>
              </w:rPr>
              <w:t>TRAPPA FÖR LÄRARE</w:t>
            </w:r>
            <w:r w:rsidRPr="00EE4EB3" w:rsidR="00BA38E4">
              <w:rPr>
                <w:rFonts w:cstheme="minorHAnsi"/>
                <w:noProof/>
                <w:webHidden/>
                <w:sz w:val="22"/>
                <w:szCs w:val="22"/>
              </w:rPr>
              <w:tab/>
            </w:r>
            <w:r w:rsidRPr="00EE4EB3" w:rsidR="00BA38E4">
              <w:rPr>
                <w:rFonts w:cstheme="minorHAnsi"/>
                <w:noProof/>
                <w:webHidden/>
                <w:sz w:val="22"/>
                <w:szCs w:val="22"/>
              </w:rPr>
              <w:fldChar w:fldCharType="begin"/>
            </w:r>
            <w:r w:rsidRPr="00EE4EB3" w:rsidR="00BA38E4">
              <w:rPr>
                <w:rFonts w:cstheme="minorHAnsi"/>
                <w:noProof/>
                <w:webHidden/>
                <w:sz w:val="22"/>
                <w:szCs w:val="22"/>
              </w:rPr>
              <w:instrText xml:space="preserve"> PAGEREF _Toc431395443 \h </w:instrText>
            </w:r>
            <w:r w:rsidRPr="00EE4EB3" w:rsidR="00BA38E4">
              <w:rPr>
                <w:rFonts w:cstheme="minorHAnsi"/>
                <w:noProof/>
                <w:webHidden/>
                <w:sz w:val="22"/>
                <w:szCs w:val="22"/>
              </w:rPr>
            </w:r>
            <w:r w:rsidRPr="00EE4EB3" w:rsidR="00BA38E4">
              <w:rPr>
                <w:rFonts w:cstheme="minorHAnsi"/>
                <w:noProof/>
                <w:webHidden/>
                <w:sz w:val="22"/>
                <w:szCs w:val="22"/>
              </w:rPr>
              <w:fldChar w:fldCharType="separate"/>
            </w:r>
            <w:r w:rsidR="003C5EC0">
              <w:rPr>
                <w:rFonts w:cstheme="minorHAnsi"/>
                <w:noProof/>
                <w:webHidden/>
                <w:sz w:val="22"/>
                <w:szCs w:val="22"/>
              </w:rPr>
              <w:t>34</w:t>
            </w:r>
            <w:r w:rsidRPr="00EE4EB3" w:rsidR="00BA38E4">
              <w:rPr>
                <w:rFonts w:cstheme="minorHAnsi"/>
                <w:noProof/>
                <w:webHidden/>
                <w:sz w:val="22"/>
                <w:szCs w:val="22"/>
              </w:rPr>
              <w:fldChar w:fldCharType="end"/>
            </w:r>
          </w:hyperlink>
        </w:p>
        <w:p w:rsidRPr="00EE4EB3" w:rsidR="00BA38E4" w:rsidRDefault="00EB112D" w14:paraId="379304B9" w14:textId="77777777">
          <w:pPr>
            <w:pStyle w:val="Innehll3"/>
            <w:tabs>
              <w:tab w:val="right" w:pos="8494"/>
            </w:tabs>
            <w:rPr>
              <w:rFonts w:eastAsiaTheme="minorEastAsia" w:cstheme="minorHAnsi"/>
              <w:noProof/>
              <w:kern w:val="0"/>
              <w:sz w:val="22"/>
              <w:szCs w:val="22"/>
              <w:lang w:eastAsia="sv-SE"/>
              <w14:numSpacing w14:val="default"/>
            </w:rPr>
          </w:pPr>
          <w:hyperlink w:history="1" w:anchor="_Toc431395444">
            <w:r w:rsidRPr="00EE4EB3" w:rsidR="00BA38E4">
              <w:rPr>
                <w:rStyle w:val="Hyperlnk"/>
                <w:rFonts w:cstheme="minorHAnsi"/>
                <w:noProof/>
                <w:sz w:val="22"/>
                <w:szCs w:val="22"/>
              </w:rPr>
              <w:t>6.2.1 SHANGHAI-MODELLEN</w:t>
            </w:r>
            <w:r w:rsidRPr="00EE4EB3" w:rsidR="00BA38E4">
              <w:rPr>
                <w:rFonts w:cstheme="minorHAnsi"/>
                <w:noProof/>
                <w:webHidden/>
                <w:sz w:val="22"/>
                <w:szCs w:val="22"/>
              </w:rPr>
              <w:tab/>
            </w:r>
            <w:r w:rsidRPr="00EE4EB3" w:rsidR="00BA38E4">
              <w:rPr>
                <w:rFonts w:cstheme="minorHAnsi"/>
                <w:noProof/>
                <w:webHidden/>
                <w:sz w:val="22"/>
                <w:szCs w:val="22"/>
              </w:rPr>
              <w:fldChar w:fldCharType="begin"/>
            </w:r>
            <w:r w:rsidRPr="00EE4EB3" w:rsidR="00BA38E4">
              <w:rPr>
                <w:rFonts w:cstheme="minorHAnsi"/>
                <w:noProof/>
                <w:webHidden/>
                <w:sz w:val="22"/>
                <w:szCs w:val="22"/>
              </w:rPr>
              <w:instrText xml:space="preserve"> PAGEREF _Toc431395444 \h </w:instrText>
            </w:r>
            <w:r w:rsidRPr="00EE4EB3" w:rsidR="00BA38E4">
              <w:rPr>
                <w:rFonts w:cstheme="minorHAnsi"/>
                <w:noProof/>
                <w:webHidden/>
                <w:sz w:val="22"/>
                <w:szCs w:val="22"/>
              </w:rPr>
            </w:r>
            <w:r w:rsidRPr="00EE4EB3" w:rsidR="00BA38E4">
              <w:rPr>
                <w:rFonts w:cstheme="minorHAnsi"/>
                <w:noProof/>
                <w:webHidden/>
                <w:sz w:val="22"/>
                <w:szCs w:val="22"/>
              </w:rPr>
              <w:fldChar w:fldCharType="separate"/>
            </w:r>
            <w:r w:rsidR="003C5EC0">
              <w:rPr>
                <w:rFonts w:cstheme="minorHAnsi"/>
                <w:noProof/>
                <w:webHidden/>
                <w:sz w:val="22"/>
                <w:szCs w:val="22"/>
              </w:rPr>
              <w:t>34</w:t>
            </w:r>
            <w:r w:rsidRPr="00EE4EB3" w:rsidR="00BA38E4">
              <w:rPr>
                <w:rFonts w:cstheme="minorHAnsi"/>
                <w:noProof/>
                <w:webHidden/>
                <w:sz w:val="22"/>
                <w:szCs w:val="22"/>
              </w:rPr>
              <w:fldChar w:fldCharType="end"/>
            </w:r>
          </w:hyperlink>
        </w:p>
        <w:p w:rsidRPr="00EE4EB3" w:rsidR="00BA38E4" w:rsidRDefault="00EB112D" w14:paraId="379304BA" w14:textId="21B011B4">
          <w:pPr>
            <w:pStyle w:val="Innehll3"/>
            <w:tabs>
              <w:tab w:val="right" w:pos="8494"/>
            </w:tabs>
            <w:rPr>
              <w:rFonts w:eastAsiaTheme="minorEastAsia" w:cstheme="minorHAnsi"/>
              <w:noProof/>
              <w:kern w:val="0"/>
              <w:sz w:val="22"/>
              <w:szCs w:val="22"/>
              <w:lang w:eastAsia="sv-SE"/>
              <w14:numSpacing w14:val="default"/>
            </w:rPr>
          </w:pPr>
          <w:hyperlink w:history="1" w:anchor="_Toc431395445">
            <w:r w:rsidRPr="00EE4EB3" w:rsidR="00BA38E4">
              <w:rPr>
                <w:rStyle w:val="Hyperlnk"/>
                <w:rFonts w:cstheme="minorHAnsi"/>
                <w:noProof/>
                <w:sz w:val="22"/>
                <w:szCs w:val="22"/>
              </w:rPr>
              <w:t xml:space="preserve">6.2.2 </w:t>
            </w:r>
            <w:r w:rsidRPr="00EE4EB3" w:rsidR="00EE4EB3">
              <w:rPr>
                <w:rStyle w:val="Hyperlnk"/>
                <w:rFonts w:cstheme="minorHAnsi"/>
                <w:noProof/>
                <w:sz w:val="22"/>
                <w:szCs w:val="22"/>
              </w:rPr>
              <w:t>KARRIÄRS</w:t>
            </w:r>
            <w:r w:rsidRPr="00EE4EB3" w:rsidR="00BA38E4">
              <w:rPr>
                <w:rStyle w:val="Hyperlnk"/>
                <w:rFonts w:cstheme="minorHAnsi"/>
                <w:noProof/>
                <w:sz w:val="22"/>
                <w:szCs w:val="22"/>
              </w:rPr>
              <w:t>TEGE MED SEX NIVÅER</w:t>
            </w:r>
            <w:r w:rsidRPr="00EE4EB3" w:rsidR="00BA38E4">
              <w:rPr>
                <w:rFonts w:cstheme="minorHAnsi"/>
                <w:noProof/>
                <w:webHidden/>
                <w:sz w:val="22"/>
                <w:szCs w:val="22"/>
              </w:rPr>
              <w:tab/>
            </w:r>
            <w:r w:rsidRPr="00EE4EB3" w:rsidR="00BA38E4">
              <w:rPr>
                <w:rFonts w:cstheme="minorHAnsi"/>
                <w:noProof/>
                <w:webHidden/>
                <w:sz w:val="22"/>
                <w:szCs w:val="22"/>
              </w:rPr>
              <w:fldChar w:fldCharType="begin"/>
            </w:r>
            <w:r w:rsidRPr="00EE4EB3" w:rsidR="00BA38E4">
              <w:rPr>
                <w:rFonts w:cstheme="minorHAnsi"/>
                <w:noProof/>
                <w:webHidden/>
                <w:sz w:val="22"/>
                <w:szCs w:val="22"/>
              </w:rPr>
              <w:instrText xml:space="preserve"> PAGEREF _Toc431395445 \h </w:instrText>
            </w:r>
            <w:r w:rsidRPr="00EE4EB3" w:rsidR="00BA38E4">
              <w:rPr>
                <w:rFonts w:cstheme="minorHAnsi"/>
                <w:noProof/>
                <w:webHidden/>
                <w:sz w:val="22"/>
                <w:szCs w:val="22"/>
              </w:rPr>
            </w:r>
            <w:r w:rsidRPr="00EE4EB3" w:rsidR="00BA38E4">
              <w:rPr>
                <w:rFonts w:cstheme="minorHAnsi"/>
                <w:noProof/>
                <w:webHidden/>
                <w:sz w:val="22"/>
                <w:szCs w:val="22"/>
              </w:rPr>
              <w:fldChar w:fldCharType="separate"/>
            </w:r>
            <w:r w:rsidR="003C5EC0">
              <w:rPr>
                <w:rFonts w:cstheme="minorHAnsi"/>
                <w:noProof/>
                <w:webHidden/>
                <w:sz w:val="22"/>
                <w:szCs w:val="22"/>
              </w:rPr>
              <w:t>35</w:t>
            </w:r>
            <w:r w:rsidRPr="00EE4EB3" w:rsidR="00BA38E4">
              <w:rPr>
                <w:rFonts w:cstheme="minorHAnsi"/>
                <w:noProof/>
                <w:webHidden/>
                <w:sz w:val="22"/>
                <w:szCs w:val="22"/>
              </w:rPr>
              <w:fldChar w:fldCharType="end"/>
            </w:r>
          </w:hyperlink>
        </w:p>
        <w:p w:rsidRPr="00EE4EB3" w:rsidR="00BA38E4" w:rsidRDefault="00EB112D" w14:paraId="379304BB" w14:textId="77777777">
          <w:pPr>
            <w:pStyle w:val="Innehll3"/>
            <w:tabs>
              <w:tab w:val="right" w:pos="8494"/>
            </w:tabs>
            <w:rPr>
              <w:rFonts w:eastAsiaTheme="minorEastAsia" w:cstheme="minorHAnsi"/>
              <w:noProof/>
              <w:kern w:val="0"/>
              <w:sz w:val="22"/>
              <w:szCs w:val="22"/>
              <w:lang w:eastAsia="sv-SE"/>
              <w14:numSpacing w14:val="default"/>
            </w:rPr>
          </w:pPr>
          <w:hyperlink w:history="1" w:anchor="_Toc431395446">
            <w:r w:rsidRPr="00EE4EB3" w:rsidR="00BA38E4">
              <w:rPr>
                <w:rStyle w:val="Hyperlnk"/>
                <w:rFonts w:cstheme="minorHAnsi"/>
                <w:noProof/>
                <w:sz w:val="22"/>
                <w:szCs w:val="22"/>
              </w:rPr>
              <w:t>6.2.3 HÖGRE LÄRARLÖNER</w:t>
            </w:r>
            <w:r w:rsidRPr="00EE4EB3" w:rsidR="00BA38E4">
              <w:rPr>
                <w:rFonts w:cstheme="minorHAnsi"/>
                <w:noProof/>
                <w:webHidden/>
                <w:sz w:val="22"/>
                <w:szCs w:val="22"/>
              </w:rPr>
              <w:tab/>
            </w:r>
            <w:r w:rsidRPr="00EE4EB3" w:rsidR="00BA38E4">
              <w:rPr>
                <w:rFonts w:cstheme="minorHAnsi"/>
                <w:noProof/>
                <w:webHidden/>
                <w:sz w:val="22"/>
                <w:szCs w:val="22"/>
              </w:rPr>
              <w:fldChar w:fldCharType="begin"/>
            </w:r>
            <w:r w:rsidRPr="00EE4EB3" w:rsidR="00BA38E4">
              <w:rPr>
                <w:rFonts w:cstheme="minorHAnsi"/>
                <w:noProof/>
                <w:webHidden/>
                <w:sz w:val="22"/>
                <w:szCs w:val="22"/>
              </w:rPr>
              <w:instrText xml:space="preserve"> PAGEREF _Toc431395446 \h </w:instrText>
            </w:r>
            <w:r w:rsidRPr="00EE4EB3" w:rsidR="00BA38E4">
              <w:rPr>
                <w:rFonts w:cstheme="minorHAnsi"/>
                <w:noProof/>
                <w:webHidden/>
                <w:sz w:val="22"/>
                <w:szCs w:val="22"/>
              </w:rPr>
            </w:r>
            <w:r w:rsidRPr="00EE4EB3" w:rsidR="00BA38E4">
              <w:rPr>
                <w:rFonts w:cstheme="minorHAnsi"/>
                <w:noProof/>
                <w:webHidden/>
                <w:sz w:val="22"/>
                <w:szCs w:val="22"/>
              </w:rPr>
              <w:fldChar w:fldCharType="separate"/>
            </w:r>
            <w:r w:rsidR="003C5EC0">
              <w:rPr>
                <w:rFonts w:cstheme="minorHAnsi"/>
                <w:noProof/>
                <w:webHidden/>
                <w:sz w:val="22"/>
                <w:szCs w:val="22"/>
              </w:rPr>
              <w:t>35</w:t>
            </w:r>
            <w:r w:rsidRPr="00EE4EB3" w:rsidR="00BA38E4">
              <w:rPr>
                <w:rFonts w:cstheme="minorHAnsi"/>
                <w:noProof/>
                <w:webHidden/>
                <w:sz w:val="22"/>
                <w:szCs w:val="22"/>
              </w:rPr>
              <w:fldChar w:fldCharType="end"/>
            </w:r>
          </w:hyperlink>
        </w:p>
        <w:p w:rsidRPr="00EE4EB3" w:rsidR="00BA38E4" w:rsidRDefault="00EB112D" w14:paraId="379304BC" w14:textId="77777777">
          <w:pPr>
            <w:pStyle w:val="Innehll3"/>
            <w:tabs>
              <w:tab w:val="right" w:pos="8494"/>
            </w:tabs>
            <w:rPr>
              <w:rFonts w:eastAsiaTheme="minorEastAsia" w:cstheme="minorHAnsi"/>
              <w:noProof/>
              <w:kern w:val="0"/>
              <w:sz w:val="22"/>
              <w:szCs w:val="22"/>
              <w:lang w:eastAsia="sv-SE"/>
              <w14:numSpacing w14:val="default"/>
            </w:rPr>
          </w:pPr>
          <w:hyperlink w:history="1" w:anchor="_Toc431395447">
            <w:r w:rsidRPr="00EE4EB3" w:rsidR="00BA38E4">
              <w:rPr>
                <w:rStyle w:val="Hyperlnk"/>
                <w:rFonts w:cstheme="minorHAnsi"/>
                <w:noProof/>
                <w:sz w:val="22"/>
                <w:szCs w:val="22"/>
              </w:rPr>
              <w:t>6.2.4 LYFT SKOLAN UNDERIFRÅN</w:t>
            </w:r>
            <w:r w:rsidRPr="00EE4EB3" w:rsidR="00BA38E4">
              <w:rPr>
                <w:rFonts w:cstheme="minorHAnsi"/>
                <w:noProof/>
                <w:webHidden/>
                <w:sz w:val="22"/>
                <w:szCs w:val="22"/>
              </w:rPr>
              <w:tab/>
            </w:r>
            <w:r w:rsidRPr="00EE4EB3" w:rsidR="00BA38E4">
              <w:rPr>
                <w:rFonts w:cstheme="minorHAnsi"/>
                <w:noProof/>
                <w:webHidden/>
                <w:sz w:val="22"/>
                <w:szCs w:val="22"/>
              </w:rPr>
              <w:fldChar w:fldCharType="begin"/>
            </w:r>
            <w:r w:rsidRPr="00EE4EB3" w:rsidR="00BA38E4">
              <w:rPr>
                <w:rFonts w:cstheme="minorHAnsi"/>
                <w:noProof/>
                <w:webHidden/>
                <w:sz w:val="22"/>
                <w:szCs w:val="22"/>
              </w:rPr>
              <w:instrText xml:space="preserve"> PAGEREF _Toc431395447 \h </w:instrText>
            </w:r>
            <w:r w:rsidRPr="00EE4EB3" w:rsidR="00BA38E4">
              <w:rPr>
                <w:rFonts w:cstheme="minorHAnsi"/>
                <w:noProof/>
                <w:webHidden/>
                <w:sz w:val="22"/>
                <w:szCs w:val="22"/>
              </w:rPr>
            </w:r>
            <w:r w:rsidRPr="00EE4EB3" w:rsidR="00BA38E4">
              <w:rPr>
                <w:rFonts w:cstheme="minorHAnsi"/>
                <w:noProof/>
                <w:webHidden/>
                <w:sz w:val="22"/>
                <w:szCs w:val="22"/>
              </w:rPr>
              <w:fldChar w:fldCharType="separate"/>
            </w:r>
            <w:r w:rsidR="003C5EC0">
              <w:rPr>
                <w:rFonts w:cstheme="minorHAnsi"/>
                <w:noProof/>
                <w:webHidden/>
                <w:sz w:val="22"/>
                <w:szCs w:val="22"/>
              </w:rPr>
              <w:t>35</w:t>
            </w:r>
            <w:r w:rsidRPr="00EE4EB3" w:rsidR="00BA38E4">
              <w:rPr>
                <w:rFonts w:cstheme="minorHAnsi"/>
                <w:noProof/>
                <w:webHidden/>
                <w:sz w:val="22"/>
                <w:szCs w:val="22"/>
              </w:rPr>
              <w:fldChar w:fldCharType="end"/>
            </w:r>
          </w:hyperlink>
        </w:p>
        <w:p w:rsidRPr="00EE4EB3" w:rsidR="00BA38E4" w:rsidRDefault="00EB112D" w14:paraId="379304BD" w14:textId="77777777">
          <w:pPr>
            <w:pStyle w:val="Innehll2"/>
            <w:tabs>
              <w:tab w:val="right" w:pos="8494"/>
            </w:tabs>
            <w:rPr>
              <w:rFonts w:eastAsiaTheme="minorEastAsia" w:cstheme="minorHAnsi"/>
              <w:noProof/>
              <w:kern w:val="0"/>
              <w:sz w:val="22"/>
              <w:szCs w:val="22"/>
              <w:lang w:eastAsia="sv-SE"/>
              <w14:numSpacing w14:val="default"/>
            </w:rPr>
          </w:pPr>
          <w:hyperlink w:history="1" w:anchor="_Toc431395448">
            <w:r w:rsidRPr="00EE4EB3" w:rsidR="00BA38E4">
              <w:rPr>
                <w:rStyle w:val="Hyperlnk"/>
                <w:rFonts w:cstheme="minorHAnsi"/>
                <w:noProof/>
                <w:sz w:val="22"/>
                <w:szCs w:val="22"/>
              </w:rPr>
              <w:t>6.3 ÅTGÄRDA UNDERSKOTTET PÅ LÄRARE</w:t>
            </w:r>
            <w:r w:rsidRPr="00EE4EB3" w:rsidR="00BA38E4">
              <w:rPr>
                <w:rFonts w:cstheme="minorHAnsi"/>
                <w:noProof/>
                <w:webHidden/>
                <w:sz w:val="22"/>
                <w:szCs w:val="22"/>
              </w:rPr>
              <w:tab/>
            </w:r>
            <w:r w:rsidRPr="00EE4EB3" w:rsidR="00BA38E4">
              <w:rPr>
                <w:rFonts w:cstheme="minorHAnsi"/>
                <w:noProof/>
                <w:webHidden/>
                <w:sz w:val="22"/>
                <w:szCs w:val="22"/>
              </w:rPr>
              <w:fldChar w:fldCharType="begin"/>
            </w:r>
            <w:r w:rsidRPr="00EE4EB3" w:rsidR="00BA38E4">
              <w:rPr>
                <w:rFonts w:cstheme="minorHAnsi"/>
                <w:noProof/>
                <w:webHidden/>
                <w:sz w:val="22"/>
                <w:szCs w:val="22"/>
              </w:rPr>
              <w:instrText xml:space="preserve"> PAGEREF _Toc431395448 \h </w:instrText>
            </w:r>
            <w:r w:rsidRPr="00EE4EB3" w:rsidR="00BA38E4">
              <w:rPr>
                <w:rFonts w:cstheme="minorHAnsi"/>
                <w:noProof/>
                <w:webHidden/>
                <w:sz w:val="22"/>
                <w:szCs w:val="22"/>
              </w:rPr>
            </w:r>
            <w:r w:rsidRPr="00EE4EB3" w:rsidR="00BA38E4">
              <w:rPr>
                <w:rFonts w:cstheme="minorHAnsi"/>
                <w:noProof/>
                <w:webHidden/>
                <w:sz w:val="22"/>
                <w:szCs w:val="22"/>
              </w:rPr>
              <w:fldChar w:fldCharType="separate"/>
            </w:r>
            <w:r w:rsidR="003C5EC0">
              <w:rPr>
                <w:rFonts w:cstheme="minorHAnsi"/>
                <w:noProof/>
                <w:webHidden/>
                <w:sz w:val="22"/>
                <w:szCs w:val="22"/>
              </w:rPr>
              <w:t>36</w:t>
            </w:r>
            <w:r w:rsidRPr="00EE4EB3" w:rsidR="00BA38E4">
              <w:rPr>
                <w:rFonts w:cstheme="minorHAnsi"/>
                <w:noProof/>
                <w:webHidden/>
                <w:sz w:val="22"/>
                <w:szCs w:val="22"/>
              </w:rPr>
              <w:fldChar w:fldCharType="end"/>
            </w:r>
          </w:hyperlink>
        </w:p>
        <w:p w:rsidRPr="00EE4EB3" w:rsidR="00BA38E4" w:rsidRDefault="00EB112D" w14:paraId="379304BE" w14:textId="77777777">
          <w:pPr>
            <w:pStyle w:val="Innehll3"/>
            <w:tabs>
              <w:tab w:val="right" w:pos="8494"/>
            </w:tabs>
            <w:rPr>
              <w:rFonts w:eastAsiaTheme="minorEastAsia" w:cstheme="minorHAnsi"/>
              <w:noProof/>
              <w:kern w:val="0"/>
              <w:sz w:val="22"/>
              <w:szCs w:val="22"/>
              <w:lang w:eastAsia="sv-SE"/>
              <w14:numSpacing w14:val="default"/>
            </w:rPr>
          </w:pPr>
          <w:hyperlink w:history="1" w:anchor="_Toc431395449">
            <w:r w:rsidRPr="00EE4EB3" w:rsidR="00BA38E4">
              <w:rPr>
                <w:rStyle w:val="Hyperlnk"/>
                <w:rFonts w:cstheme="minorHAnsi"/>
                <w:noProof/>
                <w:sz w:val="22"/>
                <w:szCs w:val="22"/>
              </w:rPr>
              <w:t>6.3.1 KOM TILLBAKA!</w:t>
            </w:r>
            <w:r w:rsidRPr="00EE4EB3" w:rsidR="00BA38E4">
              <w:rPr>
                <w:rFonts w:cstheme="minorHAnsi"/>
                <w:noProof/>
                <w:webHidden/>
                <w:sz w:val="22"/>
                <w:szCs w:val="22"/>
              </w:rPr>
              <w:tab/>
            </w:r>
            <w:r w:rsidRPr="00EE4EB3" w:rsidR="00BA38E4">
              <w:rPr>
                <w:rFonts w:cstheme="minorHAnsi"/>
                <w:noProof/>
                <w:webHidden/>
                <w:sz w:val="22"/>
                <w:szCs w:val="22"/>
              </w:rPr>
              <w:fldChar w:fldCharType="begin"/>
            </w:r>
            <w:r w:rsidRPr="00EE4EB3" w:rsidR="00BA38E4">
              <w:rPr>
                <w:rFonts w:cstheme="minorHAnsi"/>
                <w:noProof/>
                <w:webHidden/>
                <w:sz w:val="22"/>
                <w:szCs w:val="22"/>
              </w:rPr>
              <w:instrText xml:space="preserve"> PAGEREF _Toc431395449 \h </w:instrText>
            </w:r>
            <w:r w:rsidRPr="00EE4EB3" w:rsidR="00BA38E4">
              <w:rPr>
                <w:rFonts w:cstheme="minorHAnsi"/>
                <w:noProof/>
                <w:webHidden/>
                <w:sz w:val="22"/>
                <w:szCs w:val="22"/>
              </w:rPr>
            </w:r>
            <w:r w:rsidRPr="00EE4EB3" w:rsidR="00BA38E4">
              <w:rPr>
                <w:rFonts w:cstheme="minorHAnsi"/>
                <w:noProof/>
                <w:webHidden/>
                <w:sz w:val="22"/>
                <w:szCs w:val="22"/>
              </w:rPr>
              <w:fldChar w:fldCharType="separate"/>
            </w:r>
            <w:r w:rsidR="003C5EC0">
              <w:rPr>
                <w:rFonts w:cstheme="minorHAnsi"/>
                <w:noProof/>
                <w:webHidden/>
                <w:sz w:val="22"/>
                <w:szCs w:val="22"/>
              </w:rPr>
              <w:t>36</w:t>
            </w:r>
            <w:r w:rsidRPr="00EE4EB3" w:rsidR="00BA38E4">
              <w:rPr>
                <w:rFonts w:cstheme="minorHAnsi"/>
                <w:noProof/>
                <w:webHidden/>
                <w:sz w:val="22"/>
                <w:szCs w:val="22"/>
              </w:rPr>
              <w:fldChar w:fldCharType="end"/>
            </w:r>
          </w:hyperlink>
        </w:p>
        <w:p w:rsidRPr="00EE4EB3" w:rsidR="00BA38E4" w:rsidRDefault="00EB112D" w14:paraId="379304BF" w14:textId="77777777">
          <w:pPr>
            <w:pStyle w:val="Innehll3"/>
            <w:tabs>
              <w:tab w:val="right" w:pos="8494"/>
            </w:tabs>
            <w:rPr>
              <w:rFonts w:eastAsiaTheme="minorEastAsia" w:cstheme="minorHAnsi"/>
              <w:noProof/>
              <w:kern w:val="0"/>
              <w:sz w:val="22"/>
              <w:szCs w:val="22"/>
              <w:lang w:eastAsia="sv-SE"/>
              <w14:numSpacing w14:val="default"/>
            </w:rPr>
          </w:pPr>
          <w:hyperlink w:history="1" w:anchor="_Toc431395450">
            <w:r w:rsidRPr="00EE4EB3" w:rsidR="00BA38E4">
              <w:rPr>
                <w:rStyle w:val="Hyperlnk"/>
                <w:rFonts w:cstheme="minorHAnsi"/>
                <w:noProof/>
                <w:sz w:val="22"/>
                <w:szCs w:val="22"/>
              </w:rPr>
              <w:t>6.3.2 FLER VÄGAR IN I LÄRARYRKET</w:t>
            </w:r>
            <w:r w:rsidRPr="00EE4EB3" w:rsidR="00BA38E4">
              <w:rPr>
                <w:rFonts w:cstheme="minorHAnsi"/>
                <w:noProof/>
                <w:webHidden/>
                <w:sz w:val="22"/>
                <w:szCs w:val="22"/>
              </w:rPr>
              <w:tab/>
            </w:r>
            <w:r w:rsidRPr="00EE4EB3" w:rsidR="00BA38E4">
              <w:rPr>
                <w:rFonts w:cstheme="minorHAnsi"/>
                <w:noProof/>
                <w:webHidden/>
                <w:sz w:val="22"/>
                <w:szCs w:val="22"/>
              </w:rPr>
              <w:fldChar w:fldCharType="begin"/>
            </w:r>
            <w:r w:rsidRPr="00EE4EB3" w:rsidR="00BA38E4">
              <w:rPr>
                <w:rFonts w:cstheme="minorHAnsi"/>
                <w:noProof/>
                <w:webHidden/>
                <w:sz w:val="22"/>
                <w:szCs w:val="22"/>
              </w:rPr>
              <w:instrText xml:space="preserve"> PAGEREF _Toc431395450 \h </w:instrText>
            </w:r>
            <w:r w:rsidRPr="00EE4EB3" w:rsidR="00BA38E4">
              <w:rPr>
                <w:rFonts w:cstheme="minorHAnsi"/>
                <w:noProof/>
                <w:webHidden/>
                <w:sz w:val="22"/>
                <w:szCs w:val="22"/>
              </w:rPr>
            </w:r>
            <w:r w:rsidRPr="00EE4EB3" w:rsidR="00BA38E4">
              <w:rPr>
                <w:rFonts w:cstheme="minorHAnsi"/>
                <w:noProof/>
                <w:webHidden/>
                <w:sz w:val="22"/>
                <w:szCs w:val="22"/>
              </w:rPr>
              <w:fldChar w:fldCharType="separate"/>
            </w:r>
            <w:r w:rsidR="003C5EC0">
              <w:rPr>
                <w:rFonts w:cstheme="minorHAnsi"/>
                <w:noProof/>
                <w:webHidden/>
                <w:sz w:val="22"/>
                <w:szCs w:val="22"/>
              </w:rPr>
              <w:t>36</w:t>
            </w:r>
            <w:r w:rsidRPr="00EE4EB3" w:rsidR="00BA38E4">
              <w:rPr>
                <w:rFonts w:cstheme="minorHAnsi"/>
                <w:noProof/>
                <w:webHidden/>
                <w:sz w:val="22"/>
                <w:szCs w:val="22"/>
              </w:rPr>
              <w:fldChar w:fldCharType="end"/>
            </w:r>
          </w:hyperlink>
        </w:p>
        <w:p w:rsidRPr="00EE4EB3" w:rsidR="00BA38E4" w:rsidRDefault="00EB112D" w14:paraId="379304C0" w14:textId="77777777">
          <w:pPr>
            <w:pStyle w:val="Innehll3"/>
            <w:tabs>
              <w:tab w:val="right" w:pos="8494"/>
            </w:tabs>
            <w:rPr>
              <w:rFonts w:eastAsiaTheme="minorEastAsia" w:cstheme="minorHAnsi"/>
              <w:noProof/>
              <w:kern w:val="0"/>
              <w:sz w:val="22"/>
              <w:szCs w:val="22"/>
              <w:lang w:eastAsia="sv-SE"/>
              <w14:numSpacing w14:val="default"/>
            </w:rPr>
          </w:pPr>
          <w:hyperlink w:history="1" w:anchor="_Toc431395451">
            <w:r w:rsidRPr="00EE4EB3" w:rsidR="00BA38E4">
              <w:rPr>
                <w:rStyle w:val="Hyperlnk"/>
                <w:rFonts w:cstheme="minorHAnsi"/>
                <w:noProof/>
                <w:sz w:val="22"/>
                <w:szCs w:val="22"/>
              </w:rPr>
              <w:t>6.3.3 UTNYTTJA HÖGSKOLANS PEDAGOGER</w:t>
            </w:r>
            <w:r w:rsidRPr="00EE4EB3" w:rsidR="00BA38E4">
              <w:rPr>
                <w:rFonts w:cstheme="minorHAnsi"/>
                <w:noProof/>
                <w:webHidden/>
                <w:sz w:val="22"/>
                <w:szCs w:val="22"/>
              </w:rPr>
              <w:tab/>
            </w:r>
            <w:r w:rsidRPr="00EE4EB3" w:rsidR="00BA38E4">
              <w:rPr>
                <w:rFonts w:cstheme="minorHAnsi"/>
                <w:noProof/>
                <w:webHidden/>
                <w:sz w:val="22"/>
                <w:szCs w:val="22"/>
              </w:rPr>
              <w:fldChar w:fldCharType="begin"/>
            </w:r>
            <w:r w:rsidRPr="00EE4EB3" w:rsidR="00BA38E4">
              <w:rPr>
                <w:rFonts w:cstheme="minorHAnsi"/>
                <w:noProof/>
                <w:webHidden/>
                <w:sz w:val="22"/>
                <w:szCs w:val="22"/>
              </w:rPr>
              <w:instrText xml:space="preserve"> PAGEREF _Toc431395451 \h </w:instrText>
            </w:r>
            <w:r w:rsidRPr="00EE4EB3" w:rsidR="00BA38E4">
              <w:rPr>
                <w:rFonts w:cstheme="minorHAnsi"/>
                <w:noProof/>
                <w:webHidden/>
                <w:sz w:val="22"/>
                <w:szCs w:val="22"/>
              </w:rPr>
            </w:r>
            <w:r w:rsidRPr="00EE4EB3" w:rsidR="00BA38E4">
              <w:rPr>
                <w:rFonts w:cstheme="minorHAnsi"/>
                <w:noProof/>
                <w:webHidden/>
                <w:sz w:val="22"/>
                <w:szCs w:val="22"/>
              </w:rPr>
              <w:fldChar w:fldCharType="separate"/>
            </w:r>
            <w:r w:rsidR="003C5EC0">
              <w:rPr>
                <w:rFonts w:cstheme="minorHAnsi"/>
                <w:noProof/>
                <w:webHidden/>
                <w:sz w:val="22"/>
                <w:szCs w:val="22"/>
              </w:rPr>
              <w:t>37</w:t>
            </w:r>
            <w:r w:rsidRPr="00EE4EB3" w:rsidR="00BA38E4">
              <w:rPr>
                <w:rFonts w:cstheme="minorHAnsi"/>
                <w:noProof/>
                <w:webHidden/>
                <w:sz w:val="22"/>
                <w:szCs w:val="22"/>
              </w:rPr>
              <w:fldChar w:fldCharType="end"/>
            </w:r>
          </w:hyperlink>
        </w:p>
        <w:p w:rsidRPr="00EE4EB3" w:rsidR="00BA38E4" w:rsidRDefault="00EB112D" w14:paraId="379304C1" w14:textId="77777777">
          <w:pPr>
            <w:pStyle w:val="Innehll2"/>
            <w:tabs>
              <w:tab w:val="right" w:pos="8494"/>
            </w:tabs>
            <w:rPr>
              <w:rFonts w:eastAsiaTheme="minorEastAsia" w:cstheme="minorHAnsi"/>
              <w:noProof/>
              <w:kern w:val="0"/>
              <w:sz w:val="22"/>
              <w:szCs w:val="22"/>
              <w:lang w:eastAsia="sv-SE"/>
              <w14:numSpacing w14:val="default"/>
            </w:rPr>
          </w:pPr>
          <w:hyperlink w:history="1" w:anchor="_Toc431395452">
            <w:r w:rsidRPr="00EE4EB3" w:rsidR="00BA38E4">
              <w:rPr>
                <w:rStyle w:val="Hyperlnk"/>
                <w:rFonts w:cstheme="minorHAnsi"/>
                <w:noProof/>
                <w:sz w:val="22"/>
                <w:szCs w:val="22"/>
              </w:rPr>
              <w:t>6.4 REKTORSREFORM</w:t>
            </w:r>
            <w:r w:rsidRPr="00EE4EB3" w:rsidR="00BA38E4">
              <w:rPr>
                <w:rFonts w:cstheme="minorHAnsi"/>
                <w:noProof/>
                <w:webHidden/>
                <w:sz w:val="22"/>
                <w:szCs w:val="22"/>
              </w:rPr>
              <w:tab/>
            </w:r>
            <w:r w:rsidRPr="00EE4EB3" w:rsidR="00BA38E4">
              <w:rPr>
                <w:rFonts w:cstheme="minorHAnsi"/>
                <w:noProof/>
                <w:webHidden/>
                <w:sz w:val="22"/>
                <w:szCs w:val="22"/>
              </w:rPr>
              <w:fldChar w:fldCharType="begin"/>
            </w:r>
            <w:r w:rsidRPr="00EE4EB3" w:rsidR="00BA38E4">
              <w:rPr>
                <w:rFonts w:cstheme="minorHAnsi"/>
                <w:noProof/>
                <w:webHidden/>
                <w:sz w:val="22"/>
                <w:szCs w:val="22"/>
              </w:rPr>
              <w:instrText xml:space="preserve"> PAGEREF _Toc431395452 \h </w:instrText>
            </w:r>
            <w:r w:rsidRPr="00EE4EB3" w:rsidR="00BA38E4">
              <w:rPr>
                <w:rFonts w:cstheme="minorHAnsi"/>
                <w:noProof/>
                <w:webHidden/>
                <w:sz w:val="22"/>
                <w:szCs w:val="22"/>
              </w:rPr>
            </w:r>
            <w:r w:rsidRPr="00EE4EB3" w:rsidR="00BA38E4">
              <w:rPr>
                <w:rFonts w:cstheme="minorHAnsi"/>
                <w:noProof/>
                <w:webHidden/>
                <w:sz w:val="22"/>
                <w:szCs w:val="22"/>
              </w:rPr>
              <w:fldChar w:fldCharType="separate"/>
            </w:r>
            <w:r w:rsidR="003C5EC0">
              <w:rPr>
                <w:rFonts w:cstheme="minorHAnsi"/>
                <w:noProof/>
                <w:webHidden/>
                <w:sz w:val="22"/>
                <w:szCs w:val="22"/>
              </w:rPr>
              <w:t>37</w:t>
            </w:r>
            <w:r w:rsidRPr="00EE4EB3" w:rsidR="00BA38E4">
              <w:rPr>
                <w:rFonts w:cstheme="minorHAnsi"/>
                <w:noProof/>
                <w:webHidden/>
                <w:sz w:val="22"/>
                <w:szCs w:val="22"/>
              </w:rPr>
              <w:fldChar w:fldCharType="end"/>
            </w:r>
          </w:hyperlink>
        </w:p>
        <w:p w:rsidRPr="00EE4EB3" w:rsidR="00BA38E4" w:rsidRDefault="00EB112D" w14:paraId="379304C2" w14:textId="77777777">
          <w:pPr>
            <w:pStyle w:val="Innehll2"/>
            <w:tabs>
              <w:tab w:val="right" w:pos="8494"/>
            </w:tabs>
            <w:rPr>
              <w:rFonts w:eastAsiaTheme="minorEastAsia" w:cstheme="minorHAnsi"/>
              <w:noProof/>
              <w:kern w:val="0"/>
              <w:sz w:val="22"/>
              <w:szCs w:val="22"/>
              <w:lang w:eastAsia="sv-SE"/>
              <w14:numSpacing w14:val="default"/>
            </w:rPr>
          </w:pPr>
          <w:hyperlink w:history="1" w:anchor="_Toc431395453">
            <w:r w:rsidRPr="00EE4EB3" w:rsidR="00BA38E4">
              <w:rPr>
                <w:rStyle w:val="Hyperlnk"/>
                <w:rFonts w:cstheme="minorHAnsi"/>
                <w:noProof/>
                <w:sz w:val="22"/>
                <w:szCs w:val="22"/>
              </w:rPr>
              <w:t>6.5 DIGITALISERING</w:t>
            </w:r>
            <w:r w:rsidRPr="00EE4EB3" w:rsidR="00BA38E4">
              <w:rPr>
                <w:rFonts w:cstheme="minorHAnsi"/>
                <w:noProof/>
                <w:webHidden/>
                <w:sz w:val="22"/>
                <w:szCs w:val="22"/>
              </w:rPr>
              <w:tab/>
            </w:r>
            <w:r w:rsidRPr="00EE4EB3" w:rsidR="00BA38E4">
              <w:rPr>
                <w:rFonts w:cstheme="minorHAnsi"/>
                <w:noProof/>
                <w:webHidden/>
                <w:sz w:val="22"/>
                <w:szCs w:val="22"/>
              </w:rPr>
              <w:fldChar w:fldCharType="begin"/>
            </w:r>
            <w:r w:rsidRPr="00EE4EB3" w:rsidR="00BA38E4">
              <w:rPr>
                <w:rFonts w:cstheme="minorHAnsi"/>
                <w:noProof/>
                <w:webHidden/>
                <w:sz w:val="22"/>
                <w:szCs w:val="22"/>
              </w:rPr>
              <w:instrText xml:space="preserve"> PAGEREF _Toc431395453 \h </w:instrText>
            </w:r>
            <w:r w:rsidRPr="00EE4EB3" w:rsidR="00BA38E4">
              <w:rPr>
                <w:rFonts w:cstheme="minorHAnsi"/>
                <w:noProof/>
                <w:webHidden/>
                <w:sz w:val="22"/>
                <w:szCs w:val="22"/>
              </w:rPr>
            </w:r>
            <w:r w:rsidRPr="00EE4EB3" w:rsidR="00BA38E4">
              <w:rPr>
                <w:rFonts w:cstheme="minorHAnsi"/>
                <w:noProof/>
                <w:webHidden/>
                <w:sz w:val="22"/>
                <w:szCs w:val="22"/>
              </w:rPr>
              <w:fldChar w:fldCharType="separate"/>
            </w:r>
            <w:r w:rsidR="003C5EC0">
              <w:rPr>
                <w:rFonts w:cstheme="minorHAnsi"/>
                <w:noProof/>
                <w:webHidden/>
                <w:sz w:val="22"/>
                <w:szCs w:val="22"/>
              </w:rPr>
              <w:t>37</w:t>
            </w:r>
            <w:r w:rsidRPr="00EE4EB3" w:rsidR="00BA38E4">
              <w:rPr>
                <w:rFonts w:cstheme="minorHAnsi"/>
                <w:noProof/>
                <w:webHidden/>
                <w:sz w:val="22"/>
                <w:szCs w:val="22"/>
              </w:rPr>
              <w:fldChar w:fldCharType="end"/>
            </w:r>
          </w:hyperlink>
        </w:p>
        <w:p w:rsidRPr="00EE4EB3" w:rsidR="00BA38E4" w:rsidRDefault="00EB112D" w14:paraId="379304C3" w14:textId="77777777">
          <w:pPr>
            <w:pStyle w:val="Innehll3"/>
            <w:tabs>
              <w:tab w:val="right" w:pos="8494"/>
            </w:tabs>
            <w:rPr>
              <w:rFonts w:eastAsiaTheme="minorEastAsia" w:cstheme="minorHAnsi"/>
              <w:noProof/>
              <w:kern w:val="0"/>
              <w:sz w:val="22"/>
              <w:szCs w:val="22"/>
              <w:lang w:eastAsia="sv-SE"/>
              <w14:numSpacing w14:val="default"/>
            </w:rPr>
          </w:pPr>
          <w:hyperlink w:history="1" w:anchor="_Toc431395454">
            <w:r w:rsidRPr="00EE4EB3" w:rsidR="00BA38E4">
              <w:rPr>
                <w:rStyle w:val="Hyperlnk"/>
                <w:rFonts w:cstheme="minorHAnsi"/>
                <w:noProof/>
                <w:sz w:val="22"/>
                <w:szCs w:val="22"/>
              </w:rPr>
              <w:t>6.5.1 SOL OCH MOLN</w:t>
            </w:r>
            <w:r w:rsidRPr="00EE4EB3" w:rsidR="00BA38E4">
              <w:rPr>
                <w:rFonts w:cstheme="minorHAnsi"/>
                <w:noProof/>
                <w:webHidden/>
                <w:sz w:val="22"/>
                <w:szCs w:val="22"/>
              </w:rPr>
              <w:tab/>
            </w:r>
            <w:r w:rsidRPr="00EE4EB3" w:rsidR="00BA38E4">
              <w:rPr>
                <w:rFonts w:cstheme="minorHAnsi"/>
                <w:noProof/>
                <w:webHidden/>
                <w:sz w:val="22"/>
                <w:szCs w:val="22"/>
              </w:rPr>
              <w:fldChar w:fldCharType="begin"/>
            </w:r>
            <w:r w:rsidRPr="00EE4EB3" w:rsidR="00BA38E4">
              <w:rPr>
                <w:rFonts w:cstheme="minorHAnsi"/>
                <w:noProof/>
                <w:webHidden/>
                <w:sz w:val="22"/>
                <w:szCs w:val="22"/>
              </w:rPr>
              <w:instrText xml:space="preserve"> PAGEREF _Toc431395454 \h </w:instrText>
            </w:r>
            <w:r w:rsidRPr="00EE4EB3" w:rsidR="00BA38E4">
              <w:rPr>
                <w:rFonts w:cstheme="minorHAnsi"/>
                <w:noProof/>
                <w:webHidden/>
                <w:sz w:val="22"/>
                <w:szCs w:val="22"/>
              </w:rPr>
            </w:r>
            <w:r w:rsidRPr="00EE4EB3" w:rsidR="00BA38E4">
              <w:rPr>
                <w:rFonts w:cstheme="minorHAnsi"/>
                <w:noProof/>
                <w:webHidden/>
                <w:sz w:val="22"/>
                <w:szCs w:val="22"/>
              </w:rPr>
              <w:fldChar w:fldCharType="separate"/>
            </w:r>
            <w:r w:rsidR="003C5EC0">
              <w:rPr>
                <w:rFonts w:cstheme="minorHAnsi"/>
                <w:noProof/>
                <w:webHidden/>
                <w:sz w:val="22"/>
                <w:szCs w:val="22"/>
              </w:rPr>
              <w:t>38</w:t>
            </w:r>
            <w:r w:rsidRPr="00EE4EB3" w:rsidR="00BA38E4">
              <w:rPr>
                <w:rFonts w:cstheme="minorHAnsi"/>
                <w:noProof/>
                <w:webHidden/>
                <w:sz w:val="22"/>
                <w:szCs w:val="22"/>
              </w:rPr>
              <w:fldChar w:fldCharType="end"/>
            </w:r>
          </w:hyperlink>
        </w:p>
        <w:p w:rsidRPr="00EE4EB3" w:rsidR="00BA38E4" w:rsidRDefault="00EB112D" w14:paraId="379304C4" w14:textId="77777777">
          <w:pPr>
            <w:pStyle w:val="Innehll3"/>
            <w:tabs>
              <w:tab w:val="right" w:pos="8494"/>
            </w:tabs>
            <w:rPr>
              <w:rFonts w:eastAsiaTheme="minorEastAsia" w:cstheme="minorHAnsi"/>
              <w:noProof/>
              <w:kern w:val="0"/>
              <w:sz w:val="22"/>
              <w:szCs w:val="22"/>
              <w:lang w:eastAsia="sv-SE"/>
              <w14:numSpacing w14:val="default"/>
            </w:rPr>
          </w:pPr>
          <w:hyperlink w:history="1" w:anchor="_Toc431395455">
            <w:r w:rsidRPr="00EE4EB3" w:rsidR="00BA38E4">
              <w:rPr>
                <w:rStyle w:val="Hyperlnk"/>
                <w:rFonts w:cstheme="minorHAnsi"/>
                <w:noProof/>
                <w:sz w:val="22"/>
                <w:szCs w:val="22"/>
              </w:rPr>
              <w:t>6.5.2 STIMULANSBIDRAG</w:t>
            </w:r>
            <w:r w:rsidRPr="00EE4EB3" w:rsidR="00BA38E4">
              <w:rPr>
                <w:rFonts w:cstheme="minorHAnsi"/>
                <w:noProof/>
                <w:webHidden/>
                <w:sz w:val="22"/>
                <w:szCs w:val="22"/>
              </w:rPr>
              <w:tab/>
            </w:r>
            <w:r w:rsidRPr="00EE4EB3" w:rsidR="00BA38E4">
              <w:rPr>
                <w:rFonts w:cstheme="minorHAnsi"/>
                <w:noProof/>
                <w:webHidden/>
                <w:sz w:val="22"/>
                <w:szCs w:val="22"/>
              </w:rPr>
              <w:fldChar w:fldCharType="begin"/>
            </w:r>
            <w:r w:rsidRPr="00EE4EB3" w:rsidR="00BA38E4">
              <w:rPr>
                <w:rFonts w:cstheme="minorHAnsi"/>
                <w:noProof/>
                <w:webHidden/>
                <w:sz w:val="22"/>
                <w:szCs w:val="22"/>
              </w:rPr>
              <w:instrText xml:space="preserve"> PAGEREF _Toc431395455 \h </w:instrText>
            </w:r>
            <w:r w:rsidRPr="00EE4EB3" w:rsidR="00BA38E4">
              <w:rPr>
                <w:rFonts w:cstheme="minorHAnsi"/>
                <w:noProof/>
                <w:webHidden/>
                <w:sz w:val="22"/>
                <w:szCs w:val="22"/>
              </w:rPr>
            </w:r>
            <w:r w:rsidRPr="00EE4EB3" w:rsidR="00BA38E4">
              <w:rPr>
                <w:rFonts w:cstheme="minorHAnsi"/>
                <w:noProof/>
                <w:webHidden/>
                <w:sz w:val="22"/>
                <w:szCs w:val="22"/>
              </w:rPr>
              <w:fldChar w:fldCharType="separate"/>
            </w:r>
            <w:r w:rsidR="003C5EC0">
              <w:rPr>
                <w:rFonts w:cstheme="minorHAnsi"/>
                <w:noProof/>
                <w:webHidden/>
                <w:sz w:val="22"/>
                <w:szCs w:val="22"/>
              </w:rPr>
              <w:t>38</w:t>
            </w:r>
            <w:r w:rsidRPr="00EE4EB3" w:rsidR="00BA38E4">
              <w:rPr>
                <w:rFonts w:cstheme="minorHAnsi"/>
                <w:noProof/>
                <w:webHidden/>
                <w:sz w:val="22"/>
                <w:szCs w:val="22"/>
              </w:rPr>
              <w:fldChar w:fldCharType="end"/>
            </w:r>
          </w:hyperlink>
        </w:p>
        <w:p w:rsidRPr="00EE4EB3" w:rsidR="00BA38E4" w:rsidRDefault="00EB112D" w14:paraId="379304C5" w14:textId="77777777">
          <w:pPr>
            <w:pStyle w:val="Innehll2"/>
            <w:tabs>
              <w:tab w:val="right" w:pos="8494"/>
            </w:tabs>
            <w:rPr>
              <w:rFonts w:eastAsiaTheme="minorEastAsia" w:cstheme="minorHAnsi"/>
              <w:noProof/>
              <w:kern w:val="0"/>
              <w:sz w:val="22"/>
              <w:szCs w:val="22"/>
              <w:lang w:eastAsia="sv-SE"/>
              <w14:numSpacing w14:val="default"/>
            </w:rPr>
          </w:pPr>
          <w:hyperlink w:history="1" w:anchor="_Toc431395456">
            <w:r w:rsidRPr="00EE4EB3" w:rsidR="00BA38E4">
              <w:rPr>
                <w:rStyle w:val="Hyperlnk"/>
                <w:rFonts w:cstheme="minorHAnsi"/>
                <w:noProof/>
                <w:sz w:val="22"/>
                <w:szCs w:val="22"/>
              </w:rPr>
              <w:t>6.6 JOURSKOLOR ISTÄLLET FÖR MINDRE KLASSER</w:t>
            </w:r>
            <w:r w:rsidRPr="00EE4EB3" w:rsidR="00BA38E4">
              <w:rPr>
                <w:rFonts w:cstheme="minorHAnsi"/>
                <w:noProof/>
                <w:webHidden/>
                <w:sz w:val="22"/>
                <w:szCs w:val="22"/>
              </w:rPr>
              <w:tab/>
            </w:r>
            <w:r w:rsidRPr="00EE4EB3" w:rsidR="00BA38E4">
              <w:rPr>
                <w:rFonts w:cstheme="minorHAnsi"/>
                <w:noProof/>
                <w:webHidden/>
                <w:sz w:val="22"/>
                <w:szCs w:val="22"/>
              </w:rPr>
              <w:fldChar w:fldCharType="begin"/>
            </w:r>
            <w:r w:rsidRPr="00EE4EB3" w:rsidR="00BA38E4">
              <w:rPr>
                <w:rFonts w:cstheme="minorHAnsi"/>
                <w:noProof/>
                <w:webHidden/>
                <w:sz w:val="22"/>
                <w:szCs w:val="22"/>
              </w:rPr>
              <w:instrText xml:space="preserve"> PAGEREF _Toc431395456 \h </w:instrText>
            </w:r>
            <w:r w:rsidRPr="00EE4EB3" w:rsidR="00BA38E4">
              <w:rPr>
                <w:rFonts w:cstheme="minorHAnsi"/>
                <w:noProof/>
                <w:webHidden/>
                <w:sz w:val="22"/>
                <w:szCs w:val="22"/>
              </w:rPr>
            </w:r>
            <w:r w:rsidRPr="00EE4EB3" w:rsidR="00BA38E4">
              <w:rPr>
                <w:rFonts w:cstheme="minorHAnsi"/>
                <w:noProof/>
                <w:webHidden/>
                <w:sz w:val="22"/>
                <w:szCs w:val="22"/>
              </w:rPr>
              <w:fldChar w:fldCharType="separate"/>
            </w:r>
            <w:r w:rsidR="003C5EC0">
              <w:rPr>
                <w:rFonts w:cstheme="minorHAnsi"/>
                <w:noProof/>
                <w:webHidden/>
                <w:sz w:val="22"/>
                <w:szCs w:val="22"/>
              </w:rPr>
              <w:t>39</w:t>
            </w:r>
            <w:r w:rsidRPr="00EE4EB3" w:rsidR="00BA38E4">
              <w:rPr>
                <w:rFonts w:cstheme="minorHAnsi"/>
                <w:noProof/>
                <w:webHidden/>
                <w:sz w:val="22"/>
                <w:szCs w:val="22"/>
              </w:rPr>
              <w:fldChar w:fldCharType="end"/>
            </w:r>
          </w:hyperlink>
        </w:p>
        <w:p w:rsidRPr="00EE4EB3" w:rsidR="00BA38E4" w:rsidRDefault="00EB112D" w14:paraId="379304C6" w14:textId="77777777">
          <w:pPr>
            <w:pStyle w:val="Innehll3"/>
            <w:tabs>
              <w:tab w:val="right" w:pos="8494"/>
            </w:tabs>
            <w:rPr>
              <w:rFonts w:eastAsiaTheme="minorEastAsia" w:cstheme="minorHAnsi"/>
              <w:noProof/>
              <w:kern w:val="0"/>
              <w:sz w:val="22"/>
              <w:szCs w:val="22"/>
              <w:lang w:eastAsia="sv-SE"/>
              <w14:numSpacing w14:val="default"/>
            </w:rPr>
          </w:pPr>
          <w:hyperlink w:history="1" w:anchor="_Toc431395457">
            <w:r w:rsidRPr="00EE4EB3" w:rsidR="00BA38E4">
              <w:rPr>
                <w:rStyle w:val="Hyperlnk"/>
                <w:rFonts w:cstheme="minorHAnsi"/>
                <w:noProof/>
                <w:sz w:val="22"/>
                <w:szCs w:val="22"/>
              </w:rPr>
              <w:t>6.6.1 ÖKAD TRYGGHET I SKOLAN</w:t>
            </w:r>
            <w:r w:rsidRPr="00EE4EB3" w:rsidR="00BA38E4">
              <w:rPr>
                <w:rFonts w:cstheme="minorHAnsi"/>
                <w:noProof/>
                <w:webHidden/>
                <w:sz w:val="22"/>
                <w:szCs w:val="22"/>
              </w:rPr>
              <w:tab/>
            </w:r>
            <w:r w:rsidRPr="00EE4EB3" w:rsidR="00BA38E4">
              <w:rPr>
                <w:rFonts w:cstheme="minorHAnsi"/>
                <w:noProof/>
                <w:webHidden/>
                <w:sz w:val="22"/>
                <w:szCs w:val="22"/>
              </w:rPr>
              <w:fldChar w:fldCharType="begin"/>
            </w:r>
            <w:r w:rsidRPr="00EE4EB3" w:rsidR="00BA38E4">
              <w:rPr>
                <w:rFonts w:cstheme="minorHAnsi"/>
                <w:noProof/>
                <w:webHidden/>
                <w:sz w:val="22"/>
                <w:szCs w:val="22"/>
              </w:rPr>
              <w:instrText xml:space="preserve"> PAGEREF _Toc431395457 \h </w:instrText>
            </w:r>
            <w:r w:rsidRPr="00EE4EB3" w:rsidR="00BA38E4">
              <w:rPr>
                <w:rFonts w:cstheme="minorHAnsi"/>
                <w:noProof/>
                <w:webHidden/>
                <w:sz w:val="22"/>
                <w:szCs w:val="22"/>
              </w:rPr>
            </w:r>
            <w:r w:rsidRPr="00EE4EB3" w:rsidR="00BA38E4">
              <w:rPr>
                <w:rFonts w:cstheme="minorHAnsi"/>
                <w:noProof/>
                <w:webHidden/>
                <w:sz w:val="22"/>
                <w:szCs w:val="22"/>
              </w:rPr>
              <w:fldChar w:fldCharType="separate"/>
            </w:r>
            <w:r w:rsidR="003C5EC0">
              <w:rPr>
                <w:rFonts w:cstheme="minorHAnsi"/>
                <w:noProof/>
                <w:webHidden/>
                <w:sz w:val="22"/>
                <w:szCs w:val="22"/>
              </w:rPr>
              <w:t>39</w:t>
            </w:r>
            <w:r w:rsidRPr="00EE4EB3" w:rsidR="00BA38E4">
              <w:rPr>
                <w:rFonts w:cstheme="minorHAnsi"/>
                <w:noProof/>
                <w:webHidden/>
                <w:sz w:val="22"/>
                <w:szCs w:val="22"/>
              </w:rPr>
              <w:fldChar w:fldCharType="end"/>
            </w:r>
          </w:hyperlink>
        </w:p>
        <w:p w:rsidRPr="00EE4EB3" w:rsidR="00BA38E4" w:rsidRDefault="00EB112D" w14:paraId="379304C7" w14:textId="77777777">
          <w:pPr>
            <w:pStyle w:val="Innehll3"/>
            <w:tabs>
              <w:tab w:val="right" w:pos="8494"/>
            </w:tabs>
            <w:rPr>
              <w:rFonts w:eastAsiaTheme="minorEastAsia" w:cstheme="minorHAnsi"/>
              <w:noProof/>
              <w:kern w:val="0"/>
              <w:sz w:val="22"/>
              <w:szCs w:val="22"/>
              <w:lang w:eastAsia="sv-SE"/>
              <w14:numSpacing w14:val="default"/>
            </w:rPr>
          </w:pPr>
          <w:hyperlink w:history="1" w:anchor="_Toc431395458">
            <w:r w:rsidRPr="00EE4EB3" w:rsidR="00BA38E4">
              <w:rPr>
                <w:rStyle w:val="Hyperlnk"/>
                <w:rFonts w:cstheme="minorHAnsi"/>
                <w:noProof/>
                <w:sz w:val="22"/>
                <w:szCs w:val="22"/>
              </w:rPr>
              <w:t>6.6.2 KLASSERNAS STORELK</w:t>
            </w:r>
            <w:r w:rsidRPr="00EE4EB3" w:rsidR="00BA38E4">
              <w:rPr>
                <w:rFonts w:cstheme="minorHAnsi"/>
                <w:noProof/>
                <w:webHidden/>
                <w:sz w:val="22"/>
                <w:szCs w:val="22"/>
              </w:rPr>
              <w:tab/>
            </w:r>
            <w:r w:rsidRPr="00EE4EB3" w:rsidR="00BA38E4">
              <w:rPr>
                <w:rFonts w:cstheme="minorHAnsi"/>
                <w:noProof/>
                <w:webHidden/>
                <w:sz w:val="22"/>
                <w:szCs w:val="22"/>
              </w:rPr>
              <w:fldChar w:fldCharType="begin"/>
            </w:r>
            <w:r w:rsidRPr="00EE4EB3" w:rsidR="00BA38E4">
              <w:rPr>
                <w:rFonts w:cstheme="minorHAnsi"/>
                <w:noProof/>
                <w:webHidden/>
                <w:sz w:val="22"/>
                <w:szCs w:val="22"/>
              </w:rPr>
              <w:instrText xml:space="preserve"> PAGEREF _Toc431395458 \h </w:instrText>
            </w:r>
            <w:r w:rsidRPr="00EE4EB3" w:rsidR="00BA38E4">
              <w:rPr>
                <w:rFonts w:cstheme="minorHAnsi"/>
                <w:noProof/>
                <w:webHidden/>
                <w:sz w:val="22"/>
                <w:szCs w:val="22"/>
              </w:rPr>
            </w:r>
            <w:r w:rsidRPr="00EE4EB3" w:rsidR="00BA38E4">
              <w:rPr>
                <w:rFonts w:cstheme="minorHAnsi"/>
                <w:noProof/>
                <w:webHidden/>
                <w:sz w:val="22"/>
                <w:szCs w:val="22"/>
              </w:rPr>
              <w:fldChar w:fldCharType="separate"/>
            </w:r>
            <w:r w:rsidR="003C5EC0">
              <w:rPr>
                <w:rFonts w:cstheme="minorHAnsi"/>
                <w:noProof/>
                <w:webHidden/>
                <w:sz w:val="22"/>
                <w:szCs w:val="22"/>
              </w:rPr>
              <w:t>39</w:t>
            </w:r>
            <w:r w:rsidRPr="00EE4EB3" w:rsidR="00BA38E4">
              <w:rPr>
                <w:rFonts w:cstheme="minorHAnsi"/>
                <w:noProof/>
                <w:webHidden/>
                <w:sz w:val="22"/>
                <w:szCs w:val="22"/>
              </w:rPr>
              <w:fldChar w:fldCharType="end"/>
            </w:r>
          </w:hyperlink>
        </w:p>
        <w:p w:rsidRPr="00EE4EB3" w:rsidR="00BA38E4" w:rsidRDefault="00EB112D" w14:paraId="379304C8" w14:textId="77777777">
          <w:pPr>
            <w:pStyle w:val="Innehll2"/>
            <w:tabs>
              <w:tab w:val="right" w:pos="8494"/>
            </w:tabs>
            <w:rPr>
              <w:rFonts w:eastAsiaTheme="minorEastAsia" w:cstheme="minorHAnsi"/>
              <w:noProof/>
              <w:kern w:val="0"/>
              <w:sz w:val="22"/>
              <w:szCs w:val="22"/>
              <w:lang w:eastAsia="sv-SE"/>
              <w14:numSpacing w14:val="default"/>
            </w:rPr>
          </w:pPr>
          <w:hyperlink w:history="1" w:anchor="_Toc431395459">
            <w:r w:rsidRPr="00EE4EB3" w:rsidR="00BA38E4">
              <w:rPr>
                <w:rStyle w:val="Hyperlnk"/>
                <w:rFonts w:cstheme="minorHAnsi"/>
                <w:noProof/>
                <w:sz w:val="22"/>
                <w:szCs w:val="22"/>
              </w:rPr>
              <w:t>6.7. SATSNING PÅ LANDSBYGDSSKOLOR</w:t>
            </w:r>
            <w:r w:rsidRPr="00EE4EB3" w:rsidR="00BA38E4">
              <w:rPr>
                <w:rFonts w:cstheme="minorHAnsi"/>
                <w:noProof/>
                <w:webHidden/>
                <w:sz w:val="22"/>
                <w:szCs w:val="22"/>
              </w:rPr>
              <w:tab/>
            </w:r>
            <w:r w:rsidRPr="00EE4EB3" w:rsidR="00BA38E4">
              <w:rPr>
                <w:rFonts w:cstheme="minorHAnsi"/>
                <w:noProof/>
                <w:webHidden/>
                <w:sz w:val="22"/>
                <w:szCs w:val="22"/>
              </w:rPr>
              <w:fldChar w:fldCharType="begin"/>
            </w:r>
            <w:r w:rsidRPr="00EE4EB3" w:rsidR="00BA38E4">
              <w:rPr>
                <w:rFonts w:cstheme="minorHAnsi"/>
                <w:noProof/>
                <w:webHidden/>
                <w:sz w:val="22"/>
                <w:szCs w:val="22"/>
              </w:rPr>
              <w:instrText xml:space="preserve"> PAGEREF _Toc431395459 \h </w:instrText>
            </w:r>
            <w:r w:rsidRPr="00EE4EB3" w:rsidR="00BA38E4">
              <w:rPr>
                <w:rFonts w:cstheme="minorHAnsi"/>
                <w:noProof/>
                <w:webHidden/>
                <w:sz w:val="22"/>
                <w:szCs w:val="22"/>
              </w:rPr>
            </w:r>
            <w:r w:rsidRPr="00EE4EB3" w:rsidR="00BA38E4">
              <w:rPr>
                <w:rFonts w:cstheme="minorHAnsi"/>
                <w:noProof/>
                <w:webHidden/>
                <w:sz w:val="22"/>
                <w:szCs w:val="22"/>
              </w:rPr>
              <w:fldChar w:fldCharType="separate"/>
            </w:r>
            <w:r w:rsidR="003C5EC0">
              <w:rPr>
                <w:rFonts w:cstheme="minorHAnsi"/>
                <w:noProof/>
                <w:webHidden/>
                <w:sz w:val="22"/>
                <w:szCs w:val="22"/>
              </w:rPr>
              <w:t>40</w:t>
            </w:r>
            <w:r w:rsidRPr="00EE4EB3" w:rsidR="00BA38E4">
              <w:rPr>
                <w:rFonts w:cstheme="minorHAnsi"/>
                <w:noProof/>
                <w:webHidden/>
                <w:sz w:val="22"/>
                <w:szCs w:val="22"/>
              </w:rPr>
              <w:fldChar w:fldCharType="end"/>
            </w:r>
          </w:hyperlink>
        </w:p>
        <w:p w:rsidRPr="00EE4EB3" w:rsidR="00BA38E4" w:rsidRDefault="00EB112D" w14:paraId="379304C9" w14:textId="77777777">
          <w:pPr>
            <w:pStyle w:val="Innehll2"/>
            <w:tabs>
              <w:tab w:val="right" w:pos="8494"/>
            </w:tabs>
            <w:rPr>
              <w:rFonts w:eastAsiaTheme="minorEastAsia" w:cstheme="minorHAnsi"/>
              <w:noProof/>
              <w:kern w:val="0"/>
              <w:sz w:val="22"/>
              <w:szCs w:val="22"/>
              <w:lang w:eastAsia="sv-SE"/>
              <w14:numSpacing w14:val="default"/>
            </w:rPr>
          </w:pPr>
          <w:hyperlink w:history="1" w:anchor="_Toc431395460">
            <w:r w:rsidRPr="00EE4EB3" w:rsidR="00BA38E4">
              <w:rPr>
                <w:rStyle w:val="Hyperlnk"/>
                <w:rFonts w:cstheme="minorHAnsi"/>
                <w:noProof/>
                <w:sz w:val="22"/>
                <w:szCs w:val="22"/>
              </w:rPr>
              <w:t>6.8 SKOLMATEN I FOKUS</w:t>
            </w:r>
            <w:r w:rsidRPr="00EE4EB3" w:rsidR="00BA38E4">
              <w:rPr>
                <w:rFonts w:cstheme="minorHAnsi"/>
                <w:noProof/>
                <w:webHidden/>
                <w:sz w:val="22"/>
                <w:szCs w:val="22"/>
              </w:rPr>
              <w:tab/>
            </w:r>
            <w:r w:rsidRPr="00EE4EB3" w:rsidR="00BA38E4">
              <w:rPr>
                <w:rFonts w:cstheme="minorHAnsi"/>
                <w:noProof/>
                <w:webHidden/>
                <w:sz w:val="22"/>
                <w:szCs w:val="22"/>
              </w:rPr>
              <w:fldChar w:fldCharType="begin"/>
            </w:r>
            <w:r w:rsidRPr="00EE4EB3" w:rsidR="00BA38E4">
              <w:rPr>
                <w:rFonts w:cstheme="minorHAnsi"/>
                <w:noProof/>
                <w:webHidden/>
                <w:sz w:val="22"/>
                <w:szCs w:val="22"/>
              </w:rPr>
              <w:instrText xml:space="preserve"> PAGEREF _Toc431395460 \h </w:instrText>
            </w:r>
            <w:r w:rsidRPr="00EE4EB3" w:rsidR="00BA38E4">
              <w:rPr>
                <w:rFonts w:cstheme="minorHAnsi"/>
                <w:noProof/>
                <w:webHidden/>
                <w:sz w:val="22"/>
                <w:szCs w:val="22"/>
              </w:rPr>
            </w:r>
            <w:r w:rsidRPr="00EE4EB3" w:rsidR="00BA38E4">
              <w:rPr>
                <w:rFonts w:cstheme="minorHAnsi"/>
                <w:noProof/>
                <w:webHidden/>
                <w:sz w:val="22"/>
                <w:szCs w:val="22"/>
              </w:rPr>
              <w:fldChar w:fldCharType="separate"/>
            </w:r>
            <w:r w:rsidR="003C5EC0">
              <w:rPr>
                <w:rFonts w:cstheme="minorHAnsi"/>
                <w:noProof/>
                <w:webHidden/>
                <w:sz w:val="22"/>
                <w:szCs w:val="22"/>
              </w:rPr>
              <w:t>40</w:t>
            </w:r>
            <w:r w:rsidRPr="00EE4EB3" w:rsidR="00BA38E4">
              <w:rPr>
                <w:rFonts w:cstheme="minorHAnsi"/>
                <w:noProof/>
                <w:webHidden/>
                <w:sz w:val="22"/>
                <w:szCs w:val="22"/>
              </w:rPr>
              <w:fldChar w:fldCharType="end"/>
            </w:r>
          </w:hyperlink>
        </w:p>
        <w:p w:rsidRPr="00EE4EB3" w:rsidR="00BA38E4" w:rsidRDefault="00EB112D" w14:paraId="379304CA" w14:textId="77777777">
          <w:pPr>
            <w:pStyle w:val="Innehll3"/>
            <w:tabs>
              <w:tab w:val="right" w:pos="8494"/>
            </w:tabs>
            <w:rPr>
              <w:rFonts w:eastAsiaTheme="minorEastAsia" w:cstheme="minorHAnsi"/>
              <w:noProof/>
              <w:kern w:val="0"/>
              <w:sz w:val="22"/>
              <w:szCs w:val="22"/>
              <w:lang w:eastAsia="sv-SE"/>
              <w14:numSpacing w14:val="default"/>
            </w:rPr>
          </w:pPr>
          <w:hyperlink w:history="1" w:anchor="_Toc431395461">
            <w:r w:rsidRPr="00EE4EB3" w:rsidR="00BA38E4">
              <w:rPr>
                <w:rStyle w:val="Hyperlnk"/>
                <w:rFonts w:cstheme="minorHAnsi"/>
                <w:noProof/>
                <w:sz w:val="22"/>
                <w:szCs w:val="22"/>
              </w:rPr>
              <w:t>6.8.1 BAKGRUND</w:t>
            </w:r>
            <w:r w:rsidRPr="00EE4EB3" w:rsidR="00BA38E4">
              <w:rPr>
                <w:rFonts w:cstheme="minorHAnsi"/>
                <w:noProof/>
                <w:webHidden/>
                <w:sz w:val="22"/>
                <w:szCs w:val="22"/>
              </w:rPr>
              <w:tab/>
            </w:r>
            <w:r w:rsidRPr="00EE4EB3" w:rsidR="00BA38E4">
              <w:rPr>
                <w:rFonts w:cstheme="minorHAnsi"/>
                <w:noProof/>
                <w:webHidden/>
                <w:sz w:val="22"/>
                <w:szCs w:val="22"/>
              </w:rPr>
              <w:fldChar w:fldCharType="begin"/>
            </w:r>
            <w:r w:rsidRPr="00EE4EB3" w:rsidR="00BA38E4">
              <w:rPr>
                <w:rFonts w:cstheme="minorHAnsi"/>
                <w:noProof/>
                <w:webHidden/>
                <w:sz w:val="22"/>
                <w:szCs w:val="22"/>
              </w:rPr>
              <w:instrText xml:space="preserve"> PAGEREF _Toc431395461 \h </w:instrText>
            </w:r>
            <w:r w:rsidRPr="00EE4EB3" w:rsidR="00BA38E4">
              <w:rPr>
                <w:rFonts w:cstheme="minorHAnsi"/>
                <w:noProof/>
                <w:webHidden/>
                <w:sz w:val="22"/>
                <w:szCs w:val="22"/>
              </w:rPr>
            </w:r>
            <w:r w:rsidRPr="00EE4EB3" w:rsidR="00BA38E4">
              <w:rPr>
                <w:rFonts w:cstheme="minorHAnsi"/>
                <w:noProof/>
                <w:webHidden/>
                <w:sz w:val="22"/>
                <w:szCs w:val="22"/>
              </w:rPr>
              <w:fldChar w:fldCharType="separate"/>
            </w:r>
            <w:r w:rsidR="003C5EC0">
              <w:rPr>
                <w:rFonts w:cstheme="minorHAnsi"/>
                <w:noProof/>
                <w:webHidden/>
                <w:sz w:val="22"/>
                <w:szCs w:val="22"/>
              </w:rPr>
              <w:t>40</w:t>
            </w:r>
            <w:r w:rsidRPr="00EE4EB3" w:rsidR="00BA38E4">
              <w:rPr>
                <w:rFonts w:cstheme="minorHAnsi"/>
                <w:noProof/>
                <w:webHidden/>
                <w:sz w:val="22"/>
                <w:szCs w:val="22"/>
              </w:rPr>
              <w:fldChar w:fldCharType="end"/>
            </w:r>
          </w:hyperlink>
        </w:p>
        <w:p w:rsidRPr="00EE4EB3" w:rsidR="00BA38E4" w:rsidRDefault="00EB112D" w14:paraId="379304CB" w14:textId="77777777">
          <w:pPr>
            <w:pStyle w:val="Innehll3"/>
            <w:tabs>
              <w:tab w:val="right" w:pos="8494"/>
            </w:tabs>
            <w:rPr>
              <w:rFonts w:eastAsiaTheme="minorEastAsia" w:cstheme="minorHAnsi"/>
              <w:noProof/>
              <w:kern w:val="0"/>
              <w:sz w:val="22"/>
              <w:szCs w:val="22"/>
              <w:lang w:eastAsia="sv-SE"/>
              <w14:numSpacing w14:val="default"/>
            </w:rPr>
          </w:pPr>
          <w:hyperlink w:history="1" w:anchor="_Toc431395462">
            <w:r w:rsidRPr="00EE4EB3" w:rsidR="00BA38E4">
              <w:rPr>
                <w:rStyle w:val="Hyperlnk"/>
                <w:rFonts w:cstheme="minorHAnsi"/>
                <w:noProof/>
                <w:sz w:val="22"/>
                <w:szCs w:val="22"/>
              </w:rPr>
              <w:t>6.8.2 SATSNING PÅ TILLAGNINGSKÖK</w:t>
            </w:r>
            <w:r w:rsidRPr="00EE4EB3" w:rsidR="00BA38E4">
              <w:rPr>
                <w:rFonts w:cstheme="minorHAnsi"/>
                <w:noProof/>
                <w:webHidden/>
                <w:sz w:val="22"/>
                <w:szCs w:val="22"/>
              </w:rPr>
              <w:tab/>
            </w:r>
            <w:r w:rsidRPr="00EE4EB3" w:rsidR="00BA38E4">
              <w:rPr>
                <w:rFonts w:cstheme="minorHAnsi"/>
                <w:noProof/>
                <w:webHidden/>
                <w:sz w:val="22"/>
                <w:szCs w:val="22"/>
              </w:rPr>
              <w:fldChar w:fldCharType="begin"/>
            </w:r>
            <w:r w:rsidRPr="00EE4EB3" w:rsidR="00BA38E4">
              <w:rPr>
                <w:rFonts w:cstheme="minorHAnsi"/>
                <w:noProof/>
                <w:webHidden/>
                <w:sz w:val="22"/>
                <w:szCs w:val="22"/>
              </w:rPr>
              <w:instrText xml:space="preserve"> PAGEREF _Toc431395462 \h </w:instrText>
            </w:r>
            <w:r w:rsidRPr="00EE4EB3" w:rsidR="00BA38E4">
              <w:rPr>
                <w:rFonts w:cstheme="minorHAnsi"/>
                <w:noProof/>
                <w:webHidden/>
                <w:sz w:val="22"/>
                <w:szCs w:val="22"/>
              </w:rPr>
            </w:r>
            <w:r w:rsidRPr="00EE4EB3" w:rsidR="00BA38E4">
              <w:rPr>
                <w:rFonts w:cstheme="minorHAnsi"/>
                <w:noProof/>
                <w:webHidden/>
                <w:sz w:val="22"/>
                <w:szCs w:val="22"/>
              </w:rPr>
              <w:fldChar w:fldCharType="separate"/>
            </w:r>
            <w:r w:rsidR="003C5EC0">
              <w:rPr>
                <w:rFonts w:cstheme="minorHAnsi"/>
                <w:noProof/>
                <w:webHidden/>
                <w:sz w:val="22"/>
                <w:szCs w:val="22"/>
              </w:rPr>
              <w:t>40</w:t>
            </w:r>
            <w:r w:rsidRPr="00EE4EB3" w:rsidR="00BA38E4">
              <w:rPr>
                <w:rFonts w:cstheme="minorHAnsi"/>
                <w:noProof/>
                <w:webHidden/>
                <w:sz w:val="22"/>
                <w:szCs w:val="22"/>
              </w:rPr>
              <w:fldChar w:fldCharType="end"/>
            </w:r>
          </w:hyperlink>
        </w:p>
        <w:p w:rsidRPr="00EE4EB3" w:rsidR="00BA38E4" w:rsidRDefault="00EB112D" w14:paraId="379304CC" w14:textId="77777777">
          <w:pPr>
            <w:pStyle w:val="Innehll3"/>
            <w:tabs>
              <w:tab w:val="right" w:pos="8494"/>
            </w:tabs>
            <w:rPr>
              <w:rFonts w:eastAsiaTheme="minorEastAsia" w:cstheme="minorHAnsi"/>
              <w:noProof/>
              <w:kern w:val="0"/>
              <w:sz w:val="22"/>
              <w:szCs w:val="22"/>
              <w:lang w:eastAsia="sv-SE"/>
              <w14:numSpacing w14:val="default"/>
            </w:rPr>
          </w:pPr>
          <w:hyperlink w:history="1" w:anchor="_Toc431395463">
            <w:r w:rsidRPr="00EE4EB3" w:rsidR="00BA38E4">
              <w:rPr>
                <w:rStyle w:val="Hyperlnk"/>
                <w:rFonts w:cstheme="minorHAnsi"/>
                <w:noProof/>
                <w:sz w:val="22"/>
                <w:szCs w:val="22"/>
              </w:rPr>
              <w:t>6.8.3 FLER FÖRDELAR</w:t>
            </w:r>
            <w:r w:rsidRPr="00EE4EB3" w:rsidR="00BA38E4">
              <w:rPr>
                <w:rFonts w:cstheme="minorHAnsi"/>
                <w:noProof/>
                <w:webHidden/>
                <w:sz w:val="22"/>
                <w:szCs w:val="22"/>
              </w:rPr>
              <w:tab/>
            </w:r>
            <w:r w:rsidRPr="00EE4EB3" w:rsidR="00BA38E4">
              <w:rPr>
                <w:rFonts w:cstheme="minorHAnsi"/>
                <w:noProof/>
                <w:webHidden/>
                <w:sz w:val="22"/>
                <w:szCs w:val="22"/>
              </w:rPr>
              <w:fldChar w:fldCharType="begin"/>
            </w:r>
            <w:r w:rsidRPr="00EE4EB3" w:rsidR="00BA38E4">
              <w:rPr>
                <w:rFonts w:cstheme="minorHAnsi"/>
                <w:noProof/>
                <w:webHidden/>
                <w:sz w:val="22"/>
                <w:szCs w:val="22"/>
              </w:rPr>
              <w:instrText xml:space="preserve"> PAGEREF _Toc431395463 \h </w:instrText>
            </w:r>
            <w:r w:rsidRPr="00EE4EB3" w:rsidR="00BA38E4">
              <w:rPr>
                <w:rFonts w:cstheme="minorHAnsi"/>
                <w:noProof/>
                <w:webHidden/>
                <w:sz w:val="22"/>
                <w:szCs w:val="22"/>
              </w:rPr>
            </w:r>
            <w:r w:rsidRPr="00EE4EB3" w:rsidR="00BA38E4">
              <w:rPr>
                <w:rFonts w:cstheme="minorHAnsi"/>
                <w:noProof/>
                <w:webHidden/>
                <w:sz w:val="22"/>
                <w:szCs w:val="22"/>
              </w:rPr>
              <w:fldChar w:fldCharType="separate"/>
            </w:r>
            <w:r w:rsidR="003C5EC0">
              <w:rPr>
                <w:rFonts w:cstheme="minorHAnsi"/>
                <w:noProof/>
                <w:webHidden/>
                <w:sz w:val="22"/>
                <w:szCs w:val="22"/>
              </w:rPr>
              <w:t>41</w:t>
            </w:r>
            <w:r w:rsidRPr="00EE4EB3" w:rsidR="00BA38E4">
              <w:rPr>
                <w:rFonts w:cstheme="minorHAnsi"/>
                <w:noProof/>
                <w:webHidden/>
                <w:sz w:val="22"/>
                <w:szCs w:val="22"/>
              </w:rPr>
              <w:fldChar w:fldCharType="end"/>
            </w:r>
          </w:hyperlink>
        </w:p>
        <w:p w:rsidRPr="00EE4EB3" w:rsidR="00BA38E4" w:rsidRDefault="00EB112D" w14:paraId="379304CD" w14:textId="77777777">
          <w:pPr>
            <w:pStyle w:val="Innehll2"/>
            <w:tabs>
              <w:tab w:val="right" w:pos="8494"/>
            </w:tabs>
            <w:rPr>
              <w:rFonts w:eastAsiaTheme="minorEastAsia" w:cstheme="minorHAnsi"/>
              <w:noProof/>
              <w:kern w:val="0"/>
              <w:sz w:val="22"/>
              <w:szCs w:val="22"/>
              <w:lang w:eastAsia="sv-SE"/>
              <w14:numSpacing w14:val="default"/>
            </w:rPr>
          </w:pPr>
          <w:hyperlink w:history="1" w:anchor="_Toc431395464">
            <w:r w:rsidRPr="00EE4EB3" w:rsidR="00BA38E4">
              <w:rPr>
                <w:rStyle w:val="Hyperlnk"/>
                <w:rFonts w:cstheme="minorHAnsi"/>
                <w:noProof/>
                <w:sz w:val="22"/>
                <w:szCs w:val="22"/>
              </w:rPr>
              <w:t>6.9 ÖVERSYN AV ANTAL LÄRARUTBILDNINGAR</w:t>
            </w:r>
            <w:r w:rsidRPr="00EE4EB3" w:rsidR="00BA38E4">
              <w:rPr>
                <w:rFonts w:cstheme="minorHAnsi"/>
                <w:noProof/>
                <w:webHidden/>
                <w:sz w:val="22"/>
                <w:szCs w:val="22"/>
              </w:rPr>
              <w:tab/>
            </w:r>
            <w:r w:rsidRPr="00EE4EB3" w:rsidR="00BA38E4">
              <w:rPr>
                <w:rFonts w:cstheme="minorHAnsi"/>
                <w:noProof/>
                <w:webHidden/>
                <w:sz w:val="22"/>
                <w:szCs w:val="22"/>
              </w:rPr>
              <w:fldChar w:fldCharType="begin"/>
            </w:r>
            <w:r w:rsidRPr="00EE4EB3" w:rsidR="00BA38E4">
              <w:rPr>
                <w:rFonts w:cstheme="minorHAnsi"/>
                <w:noProof/>
                <w:webHidden/>
                <w:sz w:val="22"/>
                <w:szCs w:val="22"/>
              </w:rPr>
              <w:instrText xml:space="preserve"> PAGEREF _Toc431395464 \h </w:instrText>
            </w:r>
            <w:r w:rsidRPr="00EE4EB3" w:rsidR="00BA38E4">
              <w:rPr>
                <w:rFonts w:cstheme="minorHAnsi"/>
                <w:noProof/>
                <w:webHidden/>
                <w:sz w:val="22"/>
                <w:szCs w:val="22"/>
              </w:rPr>
            </w:r>
            <w:r w:rsidRPr="00EE4EB3" w:rsidR="00BA38E4">
              <w:rPr>
                <w:rFonts w:cstheme="minorHAnsi"/>
                <w:noProof/>
                <w:webHidden/>
                <w:sz w:val="22"/>
                <w:szCs w:val="22"/>
              </w:rPr>
              <w:fldChar w:fldCharType="separate"/>
            </w:r>
            <w:r w:rsidR="003C5EC0">
              <w:rPr>
                <w:rFonts w:cstheme="minorHAnsi"/>
                <w:noProof/>
                <w:webHidden/>
                <w:sz w:val="22"/>
                <w:szCs w:val="22"/>
              </w:rPr>
              <w:t>41</w:t>
            </w:r>
            <w:r w:rsidRPr="00EE4EB3" w:rsidR="00BA38E4">
              <w:rPr>
                <w:rFonts w:cstheme="minorHAnsi"/>
                <w:noProof/>
                <w:webHidden/>
                <w:sz w:val="22"/>
                <w:szCs w:val="22"/>
              </w:rPr>
              <w:fldChar w:fldCharType="end"/>
            </w:r>
          </w:hyperlink>
        </w:p>
        <w:p w:rsidRPr="00EE4EB3" w:rsidR="00BA38E4" w:rsidRDefault="00EB112D" w14:paraId="379304CE" w14:textId="77777777">
          <w:pPr>
            <w:pStyle w:val="Innehll2"/>
            <w:tabs>
              <w:tab w:val="right" w:pos="8494"/>
            </w:tabs>
            <w:rPr>
              <w:rFonts w:eastAsiaTheme="minorEastAsia" w:cstheme="minorHAnsi"/>
              <w:noProof/>
              <w:kern w:val="0"/>
              <w:sz w:val="22"/>
              <w:szCs w:val="22"/>
              <w:lang w:eastAsia="sv-SE"/>
              <w14:numSpacing w14:val="default"/>
            </w:rPr>
          </w:pPr>
          <w:hyperlink w:history="1" w:anchor="_Toc431395465">
            <w:r w:rsidRPr="00EE4EB3" w:rsidR="00BA38E4">
              <w:rPr>
                <w:rStyle w:val="Hyperlnk"/>
                <w:rFonts w:cstheme="minorHAnsi"/>
                <w:noProof/>
                <w:sz w:val="22"/>
                <w:szCs w:val="22"/>
              </w:rPr>
              <w:t>6.10 UTVECKLA LÄRARUTBILDNINGEN</w:t>
            </w:r>
            <w:r w:rsidRPr="00EE4EB3" w:rsidR="00BA38E4">
              <w:rPr>
                <w:rFonts w:cstheme="minorHAnsi"/>
                <w:noProof/>
                <w:webHidden/>
                <w:sz w:val="22"/>
                <w:szCs w:val="22"/>
              </w:rPr>
              <w:tab/>
            </w:r>
            <w:r w:rsidRPr="00EE4EB3" w:rsidR="00BA38E4">
              <w:rPr>
                <w:rFonts w:cstheme="minorHAnsi"/>
                <w:noProof/>
                <w:webHidden/>
                <w:sz w:val="22"/>
                <w:szCs w:val="22"/>
              </w:rPr>
              <w:fldChar w:fldCharType="begin"/>
            </w:r>
            <w:r w:rsidRPr="00EE4EB3" w:rsidR="00BA38E4">
              <w:rPr>
                <w:rFonts w:cstheme="minorHAnsi"/>
                <w:noProof/>
                <w:webHidden/>
                <w:sz w:val="22"/>
                <w:szCs w:val="22"/>
              </w:rPr>
              <w:instrText xml:space="preserve"> PAGEREF _Toc431395465 \h </w:instrText>
            </w:r>
            <w:r w:rsidRPr="00EE4EB3" w:rsidR="00BA38E4">
              <w:rPr>
                <w:rFonts w:cstheme="minorHAnsi"/>
                <w:noProof/>
                <w:webHidden/>
                <w:sz w:val="22"/>
                <w:szCs w:val="22"/>
              </w:rPr>
            </w:r>
            <w:r w:rsidRPr="00EE4EB3" w:rsidR="00BA38E4">
              <w:rPr>
                <w:rFonts w:cstheme="minorHAnsi"/>
                <w:noProof/>
                <w:webHidden/>
                <w:sz w:val="22"/>
                <w:szCs w:val="22"/>
              </w:rPr>
              <w:fldChar w:fldCharType="separate"/>
            </w:r>
            <w:r w:rsidR="003C5EC0">
              <w:rPr>
                <w:rFonts w:cstheme="minorHAnsi"/>
                <w:noProof/>
                <w:webHidden/>
                <w:sz w:val="22"/>
                <w:szCs w:val="22"/>
              </w:rPr>
              <w:t>41</w:t>
            </w:r>
            <w:r w:rsidRPr="00EE4EB3" w:rsidR="00BA38E4">
              <w:rPr>
                <w:rFonts w:cstheme="minorHAnsi"/>
                <w:noProof/>
                <w:webHidden/>
                <w:sz w:val="22"/>
                <w:szCs w:val="22"/>
              </w:rPr>
              <w:fldChar w:fldCharType="end"/>
            </w:r>
          </w:hyperlink>
        </w:p>
        <w:p w:rsidRPr="00EE4EB3" w:rsidR="00BA38E4" w:rsidRDefault="00EB112D" w14:paraId="379304CF" w14:textId="77777777">
          <w:pPr>
            <w:pStyle w:val="Innehll2"/>
            <w:tabs>
              <w:tab w:val="right" w:pos="8494"/>
            </w:tabs>
            <w:rPr>
              <w:rFonts w:eastAsiaTheme="minorEastAsia" w:cstheme="minorHAnsi"/>
              <w:noProof/>
              <w:kern w:val="0"/>
              <w:sz w:val="22"/>
              <w:szCs w:val="22"/>
              <w:lang w:eastAsia="sv-SE"/>
              <w14:numSpacing w14:val="default"/>
            </w:rPr>
          </w:pPr>
          <w:hyperlink w:history="1" w:anchor="_Toc431395466">
            <w:r w:rsidRPr="00EE4EB3" w:rsidR="00BA38E4">
              <w:rPr>
                <w:rStyle w:val="Hyperlnk"/>
                <w:rFonts w:cstheme="minorHAnsi"/>
                <w:noProof/>
                <w:sz w:val="22"/>
                <w:szCs w:val="22"/>
              </w:rPr>
              <w:t>6.11 KURATORER, VAKTMÄSTARE, SKOLSKÖTERSKOR MM</w:t>
            </w:r>
            <w:r w:rsidRPr="00EE4EB3" w:rsidR="00BA38E4">
              <w:rPr>
                <w:rFonts w:cstheme="minorHAnsi"/>
                <w:noProof/>
                <w:webHidden/>
                <w:sz w:val="22"/>
                <w:szCs w:val="22"/>
              </w:rPr>
              <w:tab/>
            </w:r>
            <w:r w:rsidRPr="00EE4EB3" w:rsidR="00BA38E4">
              <w:rPr>
                <w:rFonts w:cstheme="minorHAnsi"/>
                <w:noProof/>
                <w:webHidden/>
                <w:sz w:val="22"/>
                <w:szCs w:val="22"/>
              </w:rPr>
              <w:fldChar w:fldCharType="begin"/>
            </w:r>
            <w:r w:rsidRPr="00EE4EB3" w:rsidR="00BA38E4">
              <w:rPr>
                <w:rFonts w:cstheme="minorHAnsi"/>
                <w:noProof/>
                <w:webHidden/>
                <w:sz w:val="22"/>
                <w:szCs w:val="22"/>
              </w:rPr>
              <w:instrText xml:space="preserve"> PAGEREF _Toc431395466 \h </w:instrText>
            </w:r>
            <w:r w:rsidRPr="00EE4EB3" w:rsidR="00BA38E4">
              <w:rPr>
                <w:rFonts w:cstheme="minorHAnsi"/>
                <w:noProof/>
                <w:webHidden/>
                <w:sz w:val="22"/>
                <w:szCs w:val="22"/>
              </w:rPr>
            </w:r>
            <w:r w:rsidRPr="00EE4EB3" w:rsidR="00BA38E4">
              <w:rPr>
                <w:rFonts w:cstheme="minorHAnsi"/>
                <w:noProof/>
                <w:webHidden/>
                <w:sz w:val="22"/>
                <w:szCs w:val="22"/>
              </w:rPr>
              <w:fldChar w:fldCharType="separate"/>
            </w:r>
            <w:r w:rsidR="003C5EC0">
              <w:rPr>
                <w:rFonts w:cstheme="minorHAnsi"/>
                <w:noProof/>
                <w:webHidden/>
                <w:sz w:val="22"/>
                <w:szCs w:val="22"/>
              </w:rPr>
              <w:t>41</w:t>
            </w:r>
            <w:r w:rsidRPr="00EE4EB3" w:rsidR="00BA38E4">
              <w:rPr>
                <w:rFonts w:cstheme="minorHAnsi"/>
                <w:noProof/>
                <w:webHidden/>
                <w:sz w:val="22"/>
                <w:szCs w:val="22"/>
              </w:rPr>
              <w:fldChar w:fldCharType="end"/>
            </w:r>
          </w:hyperlink>
        </w:p>
        <w:p w:rsidRPr="00EE4EB3" w:rsidR="00BA38E4" w:rsidRDefault="00EB112D" w14:paraId="379304D0" w14:textId="77777777">
          <w:pPr>
            <w:pStyle w:val="Innehll1"/>
            <w:tabs>
              <w:tab w:val="right" w:pos="8494"/>
            </w:tabs>
            <w:rPr>
              <w:rFonts w:eastAsiaTheme="minorEastAsia" w:cstheme="minorHAnsi"/>
              <w:noProof/>
              <w:kern w:val="0"/>
              <w:sz w:val="22"/>
              <w:szCs w:val="22"/>
              <w:lang w:eastAsia="sv-SE"/>
              <w14:numSpacing w14:val="default"/>
            </w:rPr>
          </w:pPr>
          <w:hyperlink w:history="1" w:anchor="_Toc431395467">
            <w:r w:rsidRPr="00EE4EB3" w:rsidR="00BA38E4">
              <w:rPr>
                <w:rStyle w:val="Hyperlnk"/>
                <w:rFonts w:cstheme="minorHAnsi"/>
                <w:noProof/>
                <w:sz w:val="22"/>
                <w:szCs w:val="22"/>
              </w:rPr>
              <w:t>7. INDUSTRI &amp; JOBB</w:t>
            </w:r>
            <w:r w:rsidRPr="00EE4EB3" w:rsidR="00BA38E4">
              <w:rPr>
                <w:rFonts w:cstheme="minorHAnsi"/>
                <w:noProof/>
                <w:webHidden/>
                <w:sz w:val="22"/>
                <w:szCs w:val="22"/>
              </w:rPr>
              <w:tab/>
            </w:r>
            <w:r w:rsidRPr="00EE4EB3" w:rsidR="00BA38E4">
              <w:rPr>
                <w:rFonts w:cstheme="minorHAnsi"/>
                <w:noProof/>
                <w:webHidden/>
                <w:sz w:val="22"/>
                <w:szCs w:val="22"/>
              </w:rPr>
              <w:fldChar w:fldCharType="begin"/>
            </w:r>
            <w:r w:rsidRPr="00EE4EB3" w:rsidR="00BA38E4">
              <w:rPr>
                <w:rFonts w:cstheme="minorHAnsi"/>
                <w:noProof/>
                <w:webHidden/>
                <w:sz w:val="22"/>
                <w:szCs w:val="22"/>
              </w:rPr>
              <w:instrText xml:space="preserve"> PAGEREF _Toc431395467 \h </w:instrText>
            </w:r>
            <w:r w:rsidRPr="00EE4EB3" w:rsidR="00BA38E4">
              <w:rPr>
                <w:rFonts w:cstheme="minorHAnsi"/>
                <w:noProof/>
                <w:webHidden/>
                <w:sz w:val="22"/>
                <w:szCs w:val="22"/>
              </w:rPr>
            </w:r>
            <w:r w:rsidRPr="00EE4EB3" w:rsidR="00BA38E4">
              <w:rPr>
                <w:rFonts w:cstheme="minorHAnsi"/>
                <w:noProof/>
                <w:webHidden/>
                <w:sz w:val="22"/>
                <w:szCs w:val="22"/>
              </w:rPr>
              <w:fldChar w:fldCharType="separate"/>
            </w:r>
            <w:r w:rsidR="003C5EC0">
              <w:rPr>
                <w:rFonts w:cstheme="minorHAnsi"/>
                <w:noProof/>
                <w:webHidden/>
                <w:sz w:val="22"/>
                <w:szCs w:val="22"/>
              </w:rPr>
              <w:t>43</w:t>
            </w:r>
            <w:r w:rsidRPr="00EE4EB3" w:rsidR="00BA38E4">
              <w:rPr>
                <w:rFonts w:cstheme="minorHAnsi"/>
                <w:noProof/>
                <w:webHidden/>
                <w:sz w:val="22"/>
                <w:szCs w:val="22"/>
              </w:rPr>
              <w:fldChar w:fldCharType="end"/>
            </w:r>
          </w:hyperlink>
        </w:p>
        <w:p w:rsidRPr="00EE4EB3" w:rsidR="00BA38E4" w:rsidRDefault="00EB112D" w14:paraId="379304D1" w14:textId="77777777">
          <w:pPr>
            <w:pStyle w:val="Innehll2"/>
            <w:tabs>
              <w:tab w:val="right" w:pos="8494"/>
            </w:tabs>
            <w:rPr>
              <w:rFonts w:eastAsiaTheme="minorEastAsia" w:cstheme="minorHAnsi"/>
              <w:noProof/>
              <w:kern w:val="0"/>
              <w:sz w:val="22"/>
              <w:szCs w:val="22"/>
              <w:lang w:eastAsia="sv-SE"/>
              <w14:numSpacing w14:val="default"/>
            </w:rPr>
          </w:pPr>
          <w:hyperlink w:history="1" w:anchor="_Toc431395468">
            <w:r w:rsidRPr="00EE4EB3" w:rsidR="00BA38E4">
              <w:rPr>
                <w:rStyle w:val="Hyperlnk"/>
                <w:rFonts w:cstheme="minorHAnsi"/>
                <w:noProof/>
                <w:sz w:val="22"/>
                <w:szCs w:val="22"/>
              </w:rPr>
              <w:t>7.1 STATEN OCH KAPITALET</w:t>
            </w:r>
            <w:r w:rsidRPr="00EE4EB3" w:rsidR="00BA38E4">
              <w:rPr>
                <w:rFonts w:cstheme="minorHAnsi"/>
                <w:noProof/>
                <w:webHidden/>
                <w:sz w:val="22"/>
                <w:szCs w:val="22"/>
              </w:rPr>
              <w:tab/>
            </w:r>
            <w:r w:rsidRPr="00EE4EB3" w:rsidR="00BA38E4">
              <w:rPr>
                <w:rFonts w:cstheme="minorHAnsi"/>
                <w:noProof/>
                <w:webHidden/>
                <w:sz w:val="22"/>
                <w:szCs w:val="22"/>
              </w:rPr>
              <w:fldChar w:fldCharType="begin"/>
            </w:r>
            <w:r w:rsidRPr="00EE4EB3" w:rsidR="00BA38E4">
              <w:rPr>
                <w:rFonts w:cstheme="minorHAnsi"/>
                <w:noProof/>
                <w:webHidden/>
                <w:sz w:val="22"/>
                <w:szCs w:val="22"/>
              </w:rPr>
              <w:instrText xml:space="preserve"> PAGEREF _Toc431395468 \h </w:instrText>
            </w:r>
            <w:r w:rsidRPr="00EE4EB3" w:rsidR="00BA38E4">
              <w:rPr>
                <w:rFonts w:cstheme="minorHAnsi"/>
                <w:noProof/>
                <w:webHidden/>
                <w:sz w:val="22"/>
                <w:szCs w:val="22"/>
              </w:rPr>
            </w:r>
            <w:r w:rsidRPr="00EE4EB3" w:rsidR="00BA38E4">
              <w:rPr>
                <w:rFonts w:cstheme="minorHAnsi"/>
                <w:noProof/>
                <w:webHidden/>
                <w:sz w:val="22"/>
                <w:szCs w:val="22"/>
              </w:rPr>
              <w:fldChar w:fldCharType="separate"/>
            </w:r>
            <w:r w:rsidR="003C5EC0">
              <w:rPr>
                <w:rFonts w:cstheme="minorHAnsi"/>
                <w:noProof/>
                <w:webHidden/>
                <w:sz w:val="22"/>
                <w:szCs w:val="22"/>
              </w:rPr>
              <w:t>43</w:t>
            </w:r>
            <w:r w:rsidRPr="00EE4EB3" w:rsidR="00BA38E4">
              <w:rPr>
                <w:rFonts w:cstheme="minorHAnsi"/>
                <w:noProof/>
                <w:webHidden/>
                <w:sz w:val="22"/>
                <w:szCs w:val="22"/>
              </w:rPr>
              <w:fldChar w:fldCharType="end"/>
            </w:r>
          </w:hyperlink>
        </w:p>
        <w:p w:rsidRPr="00EE4EB3" w:rsidR="00BA38E4" w:rsidRDefault="00EB112D" w14:paraId="379304D2" w14:textId="77777777">
          <w:pPr>
            <w:pStyle w:val="Innehll3"/>
            <w:tabs>
              <w:tab w:val="right" w:pos="8494"/>
            </w:tabs>
            <w:rPr>
              <w:rFonts w:eastAsiaTheme="minorEastAsia" w:cstheme="minorHAnsi"/>
              <w:noProof/>
              <w:kern w:val="0"/>
              <w:sz w:val="22"/>
              <w:szCs w:val="22"/>
              <w:lang w:eastAsia="sv-SE"/>
              <w14:numSpacing w14:val="default"/>
            </w:rPr>
          </w:pPr>
          <w:hyperlink w:history="1" w:anchor="_Toc431395469">
            <w:r w:rsidRPr="00EE4EB3" w:rsidR="00BA38E4">
              <w:rPr>
                <w:rStyle w:val="Hyperlnk"/>
                <w:rFonts w:cstheme="minorHAnsi"/>
                <w:noProof/>
                <w:sz w:val="22"/>
                <w:szCs w:val="22"/>
              </w:rPr>
              <w:t>7.1.1 INDUSTRIN GENERERAR ARBETSTILLFÄLLEN …</w:t>
            </w:r>
            <w:r w:rsidRPr="00EE4EB3" w:rsidR="00BA38E4">
              <w:rPr>
                <w:rFonts w:cstheme="minorHAnsi"/>
                <w:noProof/>
                <w:webHidden/>
                <w:sz w:val="22"/>
                <w:szCs w:val="22"/>
              </w:rPr>
              <w:tab/>
            </w:r>
            <w:r w:rsidRPr="00EE4EB3" w:rsidR="00BA38E4">
              <w:rPr>
                <w:rFonts w:cstheme="minorHAnsi"/>
                <w:noProof/>
                <w:webHidden/>
                <w:sz w:val="22"/>
                <w:szCs w:val="22"/>
              </w:rPr>
              <w:fldChar w:fldCharType="begin"/>
            </w:r>
            <w:r w:rsidRPr="00EE4EB3" w:rsidR="00BA38E4">
              <w:rPr>
                <w:rFonts w:cstheme="minorHAnsi"/>
                <w:noProof/>
                <w:webHidden/>
                <w:sz w:val="22"/>
                <w:szCs w:val="22"/>
              </w:rPr>
              <w:instrText xml:space="preserve"> PAGEREF _Toc431395469 \h </w:instrText>
            </w:r>
            <w:r w:rsidRPr="00EE4EB3" w:rsidR="00BA38E4">
              <w:rPr>
                <w:rFonts w:cstheme="minorHAnsi"/>
                <w:noProof/>
                <w:webHidden/>
                <w:sz w:val="22"/>
                <w:szCs w:val="22"/>
              </w:rPr>
            </w:r>
            <w:r w:rsidRPr="00EE4EB3" w:rsidR="00BA38E4">
              <w:rPr>
                <w:rFonts w:cstheme="minorHAnsi"/>
                <w:noProof/>
                <w:webHidden/>
                <w:sz w:val="22"/>
                <w:szCs w:val="22"/>
              </w:rPr>
              <w:fldChar w:fldCharType="separate"/>
            </w:r>
            <w:r w:rsidR="003C5EC0">
              <w:rPr>
                <w:rFonts w:cstheme="minorHAnsi"/>
                <w:noProof/>
                <w:webHidden/>
                <w:sz w:val="22"/>
                <w:szCs w:val="22"/>
              </w:rPr>
              <w:t>43</w:t>
            </w:r>
            <w:r w:rsidRPr="00EE4EB3" w:rsidR="00BA38E4">
              <w:rPr>
                <w:rFonts w:cstheme="minorHAnsi"/>
                <w:noProof/>
                <w:webHidden/>
                <w:sz w:val="22"/>
                <w:szCs w:val="22"/>
              </w:rPr>
              <w:fldChar w:fldCharType="end"/>
            </w:r>
          </w:hyperlink>
        </w:p>
        <w:p w:rsidRPr="00EE4EB3" w:rsidR="00BA38E4" w:rsidRDefault="00EB112D" w14:paraId="379304D3" w14:textId="77777777">
          <w:pPr>
            <w:pStyle w:val="Innehll3"/>
            <w:tabs>
              <w:tab w:val="right" w:pos="8494"/>
            </w:tabs>
            <w:rPr>
              <w:rFonts w:eastAsiaTheme="minorEastAsia" w:cstheme="minorHAnsi"/>
              <w:noProof/>
              <w:kern w:val="0"/>
              <w:sz w:val="22"/>
              <w:szCs w:val="22"/>
              <w:lang w:eastAsia="sv-SE"/>
              <w14:numSpacing w14:val="default"/>
            </w:rPr>
          </w:pPr>
          <w:hyperlink w:history="1" w:anchor="_Toc431395470">
            <w:r w:rsidRPr="00EE4EB3" w:rsidR="00BA38E4">
              <w:rPr>
                <w:rStyle w:val="Hyperlnk"/>
                <w:rFonts w:cstheme="minorHAnsi"/>
                <w:noProof/>
                <w:sz w:val="22"/>
                <w:szCs w:val="22"/>
              </w:rPr>
              <w:t>7.1.2  … OCH VÄLSTÅND!</w:t>
            </w:r>
            <w:r w:rsidRPr="00EE4EB3" w:rsidR="00BA38E4">
              <w:rPr>
                <w:rFonts w:cstheme="minorHAnsi"/>
                <w:noProof/>
                <w:webHidden/>
                <w:sz w:val="22"/>
                <w:szCs w:val="22"/>
              </w:rPr>
              <w:tab/>
            </w:r>
            <w:r w:rsidRPr="00EE4EB3" w:rsidR="00BA38E4">
              <w:rPr>
                <w:rFonts w:cstheme="minorHAnsi"/>
                <w:noProof/>
                <w:webHidden/>
                <w:sz w:val="22"/>
                <w:szCs w:val="22"/>
              </w:rPr>
              <w:fldChar w:fldCharType="begin"/>
            </w:r>
            <w:r w:rsidRPr="00EE4EB3" w:rsidR="00BA38E4">
              <w:rPr>
                <w:rFonts w:cstheme="minorHAnsi"/>
                <w:noProof/>
                <w:webHidden/>
                <w:sz w:val="22"/>
                <w:szCs w:val="22"/>
              </w:rPr>
              <w:instrText xml:space="preserve"> PAGEREF _Toc431395470 \h </w:instrText>
            </w:r>
            <w:r w:rsidRPr="00EE4EB3" w:rsidR="00BA38E4">
              <w:rPr>
                <w:rFonts w:cstheme="minorHAnsi"/>
                <w:noProof/>
                <w:webHidden/>
                <w:sz w:val="22"/>
                <w:szCs w:val="22"/>
              </w:rPr>
            </w:r>
            <w:r w:rsidRPr="00EE4EB3" w:rsidR="00BA38E4">
              <w:rPr>
                <w:rFonts w:cstheme="minorHAnsi"/>
                <w:noProof/>
                <w:webHidden/>
                <w:sz w:val="22"/>
                <w:szCs w:val="22"/>
              </w:rPr>
              <w:fldChar w:fldCharType="separate"/>
            </w:r>
            <w:r w:rsidR="003C5EC0">
              <w:rPr>
                <w:rFonts w:cstheme="minorHAnsi"/>
                <w:noProof/>
                <w:webHidden/>
                <w:sz w:val="22"/>
                <w:szCs w:val="22"/>
              </w:rPr>
              <w:t>43</w:t>
            </w:r>
            <w:r w:rsidRPr="00EE4EB3" w:rsidR="00BA38E4">
              <w:rPr>
                <w:rFonts w:cstheme="minorHAnsi"/>
                <w:noProof/>
                <w:webHidden/>
                <w:sz w:val="22"/>
                <w:szCs w:val="22"/>
              </w:rPr>
              <w:fldChar w:fldCharType="end"/>
            </w:r>
          </w:hyperlink>
        </w:p>
        <w:p w:rsidRPr="00EE4EB3" w:rsidR="00BA38E4" w:rsidRDefault="00EB112D" w14:paraId="379304D4" w14:textId="77777777">
          <w:pPr>
            <w:pStyle w:val="Innehll3"/>
            <w:tabs>
              <w:tab w:val="right" w:pos="8494"/>
            </w:tabs>
            <w:rPr>
              <w:rFonts w:eastAsiaTheme="minorEastAsia" w:cstheme="minorHAnsi"/>
              <w:noProof/>
              <w:kern w:val="0"/>
              <w:sz w:val="22"/>
              <w:szCs w:val="22"/>
              <w:lang w:eastAsia="sv-SE"/>
              <w14:numSpacing w14:val="default"/>
            </w:rPr>
          </w:pPr>
          <w:hyperlink w:history="1" w:anchor="_Toc431395471">
            <w:r w:rsidRPr="00EE4EB3" w:rsidR="00BA38E4">
              <w:rPr>
                <w:rStyle w:val="Hyperlnk"/>
                <w:rFonts w:cstheme="minorHAnsi"/>
                <w:noProof/>
                <w:sz w:val="22"/>
                <w:szCs w:val="22"/>
              </w:rPr>
              <w:t>7.1.3 KOMPETENS FRAMFÖR ALLT</w:t>
            </w:r>
            <w:r w:rsidRPr="00EE4EB3" w:rsidR="00BA38E4">
              <w:rPr>
                <w:rFonts w:cstheme="minorHAnsi"/>
                <w:noProof/>
                <w:webHidden/>
                <w:sz w:val="22"/>
                <w:szCs w:val="22"/>
              </w:rPr>
              <w:tab/>
            </w:r>
            <w:r w:rsidRPr="00EE4EB3" w:rsidR="00BA38E4">
              <w:rPr>
                <w:rFonts w:cstheme="minorHAnsi"/>
                <w:noProof/>
                <w:webHidden/>
                <w:sz w:val="22"/>
                <w:szCs w:val="22"/>
              </w:rPr>
              <w:fldChar w:fldCharType="begin"/>
            </w:r>
            <w:r w:rsidRPr="00EE4EB3" w:rsidR="00BA38E4">
              <w:rPr>
                <w:rFonts w:cstheme="minorHAnsi"/>
                <w:noProof/>
                <w:webHidden/>
                <w:sz w:val="22"/>
                <w:szCs w:val="22"/>
              </w:rPr>
              <w:instrText xml:space="preserve"> PAGEREF _Toc431395471 \h </w:instrText>
            </w:r>
            <w:r w:rsidRPr="00EE4EB3" w:rsidR="00BA38E4">
              <w:rPr>
                <w:rFonts w:cstheme="minorHAnsi"/>
                <w:noProof/>
                <w:webHidden/>
                <w:sz w:val="22"/>
                <w:szCs w:val="22"/>
              </w:rPr>
            </w:r>
            <w:r w:rsidRPr="00EE4EB3" w:rsidR="00BA38E4">
              <w:rPr>
                <w:rFonts w:cstheme="minorHAnsi"/>
                <w:noProof/>
                <w:webHidden/>
                <w:sz w:val="22"/>
                <w:szCs w:val="22"/>
              </w:rPr>
              <w:fldChar w:fldCharType="separate"/>
            </w:r>
            <w:r w:rsidR="003C5EC0">
              <w:rPr>
                <w:rFonts w:cstheme="minorHAnsi"/>
                <w:noProof/>
                <w:webHidden/>
                <w:sz w:val="22"/>
                <w:szCs w:val="22"/>
              </w:rPr>
              <w:t>43</w:t>
            </w:r>
            <w:r w:rsidRPr="00EE4EB3" w:rsidR="00BA38E4">
              <w:rPr>
                <w:rFonts w:cstheme="minorHAnsi"/>
                <w:noProof/>
                <w:webHidden/>
                <w:sz w:val="22"/>
                <w:szCs w:val="22"/>
              </w:rPr>
              <w:fldChar w:fldCharType="end"/>
            </w:r>
          </w:hyperlink>
        </w:p>
        <w:p w:rsidRPr="00EE4EB3" w:rsidR="00BA38E4" w:rsidRDefault="00EB112D" w14:paraId="379304D5" w14:textId="77777777">
          <w:pPr>
            <w:pStyle w:val="Innehll3"/>
            <w:tabs>
              <w:tab w:val="right" w:pos="8494"/>
            </w:tabs>
            <w:rPr>
              <w:rFonts w:eastAsiaTheme="minorEastAsia" w:cstheme="minorHAnsi"/>
              <w:noProof/>
              <w:kern w:val="0"/>
              <w:sz w:val="22"/>
              <w:szCs w:val="22"/>
              <w:lang w:eastAsia="sv-SE"/>
              <w14:numSpacing w14:val="default"/>
            </w:rPr>
          </w:pPr>
          <w:hyperlink w:history="1" w:anchor="_Toc431395472">
            <w:r w:rsidRPr="00EE4EB3" w:rsidR="00BA38E4">
              <w:rPr>
                <w:rStyle w:val="Hyperlnk"/>
                <w:rFonts w:cstheme="minorHAnsi"/>
                <w:noProof/>
                <w:sz w:val="22"/>
                <w:szCs w:val="22"/>
              </w:rPr>
              <w:t>7.1.4 MARKNADEN UTSER VINNARNA</w:t>
            </w:r>
            <w:r w:rsidRPr="00EE4EB3" w:rsidR="00BA38E4">
              <w:rPr>
                <w:rFonts w:cstheme="minorHAnsi"/>
                <w:noProof/>
                <w:webHidden/>
                <w:sz w:val="22"/>
                <w:szCs w:val="22"/>
              </w:rPr>
              <w:tab/>
            </w:r>
            <w:r w:rsidRPr="00EE4EB3" w:rsidR="00BA38E4">
              <w:rPr>
                <w:rFonts w:cstheme="minorHAnsi"/>
                <w:noProof/>
                <w:webHidden/>
                <w:sz w:val="22"/>
                <w:szCs w:val="22"/>
              </w:rPr>
              <w:fldChar w:fldCharType="begin"/>
            </w:r>
            <w:r w:rsidRPr="00EE4EB3" w:rsidR="00BA38E4">
              <w:rPr>
                <w:rFonts w:cstheme="minorHAnsi"/>
                <w:noProof/>
                <w:webHidden/>
                <w:sz w:val="22"/>
                <w:szCs w:val="22"/>
              </w:rPr>
              <w:instrText xml:space="preserve"> PAGEREF _Toc431395472 \h </w:instrText>
            </w:r>
            <w:r w:rsidRPr="00EE4EB3" w:rsidR="00BA38E4">
              <w:rPr>
                <w:rFonts w:cstheme="minorHAnsi"/>
                <w:noProof/>
                <w:webHidden/>
                <w:sz w:val="22"/>
                <w:szCs w:val="22"/>
              </w:rPr>
            </w:r>
            <w:r w:rsidRPr="00EE4EB3" w:rsidR="00BA38E4">
              <w:rPr>
                <w:rFonts w:cstheme="minorHAnsi"/>
                <w:noProof/>
                <w:webHidden/>
                <w:sz w:val="22"/>
                <w:szCs w:val="22"/>
              </w:rPr>
              <w:fldChar w:fldCharType="separate"/>
            </w:r>
            <w:r w:rsidR="003C5EC0">
              <w:rPr>
                <w:rFonts w:cstheme="minorHAnsi"/>
                <w:noProof/>
                <w:webHidden/>
                <w:sz w:val="22"/>
                <w:szCs w:val="22"/>
              </w:rPr>
              <w:t>43</w:t>
            </w:r>
            <w:r w:rsidRPr="00EE4EB3" w:rsidR="00BA38E4">
              <w:rPr>
                <w:rFonts w:cstheme="minorHAnsi"/>
                <w:noProof/>
                <w:webHidden/>
                <w:sz w:val="22"/>
                <w:szCs w:val="22"/>
              </w:rPr>
              <w:fldChar w:fldCharType="end"/>
            </w:r>
          </w:hyperlink>
        </w:p>
        <w:p w:rsidRPr="00EE4EB3" w:rsidR="00BA38E4" w:rsidRDefault="00EB112D" w14:paraId="379304D6" w14:textId="77777777">
          <w:pPr>
            <w:pStyle w:val="Innehll3"/>
            <w:tabs>
              <w:tab w:val="right" w:pos="8494"/>
            </w:tabs>
            <w:rPr>
              <w:rFonts w:eastAsiaTheme="minorEastAsia" w:cstheme="minorHAnsi"/>
              <w:noProof/>
              <w:kern w:val="0"/>
              <w:sz w:val="22"/>
              <w:szCs w:val="22"/>
              <w:lang w:eastAsia="sv-SE"/>
              <w14:numSpacing w14:val="default"/>
            </w:rPr>
          </w:pPr>
          <w:hyperlink w:history="1" w:anchor="_Toc431395473">
            <w:r w:rsidRPr="00EE4EB3" w:rsidR="00BA38E4">
              <w:rPr>
                <w:rStyle w:val="Hyperlnk"/>
                <w:rFonts w:cstheme="minorHAnsi"/>
                <w:noProof/>
                <w:sz w:val="22"/>
                <w:szCs w:val="22"/>
              </w:rPr>
              <w:t>7.1.5 STOLTA MEN INTE NÖJDA</w:t>
            </w:r>
            <w:r w:rsidRPr="00EE4EB3" w:rsidR="00BA38E4">
              <w:rPr>
                <w:rFonts w:cstheme="minorHAnsi"/>
                <w:noProof/>
                <w:webHidden/>
                <w:sz w:val="22"/>
                <w:szCs w:val="22"/>
              </w:rPr>
              <w:tab/>
            </w:r>
            <w:r w:rsidRPr="00EE4EB3" w:rsidR="00BA38E4">
              <w:rPr>
                <w:rFonts w:cstheme="minorHAnsi"/>
                <w:noProof/>
                <w:webHidden/>
                <w:sz w:val="22"/>
                <w:szCs w:val="22"/>
              </w:rPr>
              <w:fldChar w:fldCharType="begin"/>
            </w:r>
            <w:r w:rsidRPr="00EE4EB3" w:rsidR="00BA38E4">
              <w:rPr>
                <w:rFonts w:cstheme="minorHAnsi"/>
                <w:noProof/>
                <w:webHidden/>
                <w:sz w:val="22"/>
                <w:szCs w:val="22"/>
              </w:rPr>
              <w:instrText xml:space="preserve"> PAGEREF _Toc431395473 \h </w:instrText>
            </w:r>
            <w:r w:rsidRPr="00EE4EB3" w:rsidR="00BA38E4">
              <w:rPr>
                <w:rFonts w:cstheme="minorHAnsi"/>
                <w:noProof/>
                <w:webHidden/>
                <w:sz w:val="22"/>
                <w:szCs w:val="22"/>
              </w:rPr>
            </w:r>
            <w:r w:rsidRPr="00EE4EB3" w:rsidR="00BA38E4">
              <w:rPr>
                <w:rFonts w:cstheme="minorHAnsi"/>
                <w:noProof/>
                <w:webHidden/>
                <w:sz w:val="22"/>
                <w:szCs w:val="22"/>
              </w:rPr>
              <w:fldChar w:fldCharType="separate"/>
            </w:r>
            <w:r w:rsidR="003C5EC0">
              <w:rPr>
                <w:rFonts w:cstheme="minorHAnsi"/>
                <w:noProof/>
                <w:webHidden/>
                <w:sz w:val="22"/>
                <w:szCs w:val="22"/>
              </w:rPr>
              <w:t>44</w:t>
            </w:r>
            <w:r w:rsidRPr="00EE4EB3" w:rsidR="00BA38E4">
              <w:rPr>
                <w:rFonts w:cstheme="minorHAnsi"/>
                <w:noProof/>
                <w:webHidden/>
                <w:sz w:val="22"/>
                <w:szCs w:val="22"/>
              </w:rPr>
              <w:fldChar w:fldCharType="end"/>
            </w:r>
          </w:hyperlink>
        </w:p>
        <w:p w:rsidRPr="00EE4EB3" w:rsidR="00BA38E4" w:rsidRDefault="00EB112D" w14:paraId="379304D7" w14:textId="77777777">
          <w:pPr>
            <w:pStyle w:val="Innehll2"/>
            <w:tabs>
              <w:tab w:val="right" w:pos="8494"/>
            </w:tabs>
            <w:rPr>
              <w:rFonts w:eastAsiaTheme="minorEastAsia" w:cstheme="minorHAnsi"/>
              <w:noProof/>
              <w:kern w:val="0"/>
              <w:sz w:val="22"/>
              <w:szCs w:val="22"/>
              <w:lang w:eastAsia="sv-SE"/>
              <w14:numSpacing w14:val="default"/>
            </w:rPr>
          </w:pPr>
          <w:hyperlink w:history="1" w:anchor="_Toc431395474">
            <w:r w:rsidRPr="00EE4EB3" w:rsidR="00BA38E4">
              <w:rPr>
                <w:rStyle w:val="Hyperlnk"/>
                <w:rFonts w:cstheme="minorHAnsi"/>
                <w:noProof/>
                <w:sz w:val="22"/>
                <w:szCs w:val="22"/>
              </w:rPr>
              <w:t>7.2 ENERGI FÖR SVERIGE</w:t>
            </w:r>
            <w:r w:rsidRPr="00EE4EB3" w:rsidR="00BA38E4">
              <w:rPr>
                <w:rFonts w:cstheme="minorHAnsi"/>
                <w:noProof/>
                <w:webHidden/>
                <w:sz w:val="22"/>
                <w:szCs w:val="22"/>
              </w:rPr>
              <w:tab/>
            </w:r>
            <w:r w:rsidRPr="00EE4EB3" w:rsidR="00BA38E4">
              <w:rPr>
                <w:rFonts w:cstheme="minorHAnsi"/>
                <w:noProof/>
                <w:webHidden/>
                <w:sz w:val="22"/>
                <w:szCs w:val="22"/>
              </w:rPr>
              <w:fldChar w:fldCharType="begin"/>
            </w:r>
            <w:r w:rsidRPr="00EE4EB3" w:rsidR="00BA38E4">
              <w:rPr>
                <w:rFonts w:cstheme="minorHAnsi"/>
                <w:noProof/>
                <w:webHidden/>
                <w:sz w:val="22"/>
                <w:szCs w:val="22"/>
              </w:rPr>
              <w:instrText xml:space="preserve"> PAGEREF _Toc431395474 \h </w:instrText>
            </w:r>
            <w:r w:rsidRPr="00EE4EB3" w:rsidR="00BA38E4">
              <w:rPr>
                <w:rFonts w:cstheme="minorHAnsi"/>
                <w:noProof/>
                <w:webHidden/>
                <w:sz w:val="22"/>
                <w:szCs w:val="22"/>
              </w:rPr>
            </w:r>
            <w:r w:rsidRPr="00EE4EB3" w:rsidR="00BA38E4">
              <w:rPr>
                <w:rFonts w:cstheme="minorHAnsi"/>
                <w:noProof/>
                <w:webHidden/>
                <w:sz w:val="22"/>
                <w:szCs w:val="22"/>
              </w:rPr>
              <w:fldChar w:fldCharType="separate"/>
            </w:r>
            <w:r w:rsidR="003C5EC0">
              <w:rPr>
                <w:rFonts w:cstheme="minorHAnsi"/>
                <w:noProof/>
                <w:webHidden/>
                <w:sz w:val="22"/>
                <w:szCs w:val="22"/>
              </w:rPr>
              <w:t>44</w:t>
            </w:r>
            <w:r w:rsidRPr="00EE4EB3" w:rsidR="00BA38E4">
              <w:rPr>
                <w:rFonts w:cstheme="minorHAnsi"/>
                <w:noProof/>
                <w:webHidden/>
                <w:sz w:val="22"/>
                <w:szCs w:val="22"/>
              </w:rPr>
              <w:fldChar w:fldCharType="end"/>
            </w:r>
          </w:hyperlink>
        </w:p>
        <w:p w:rsidRPr="00EE4EB3" w:rsidR="00BA38E4" w:rsidRDefault="00EB112D" w14:paraId="379304D8" w14:textId="77777777">
          <w:pPr>
            <w:pStyle w:val="Innehll3"/>
            <w:tabs>
              <w:tab w:val="right" w:pos="8494"/>
            </w:tabs>
            <w:rPr>
              <w:rFonts w:eastAsiaTheme="minorEastAsia" w:cstheme="minorHAnsi"/>
              <w:noProof/>
              <w:kern w:val="0"/>
              <w:sz w:val="22"/>
              <w:szCs w:val="22"/>
              <w:lang w:eastAsia="sv-SE"/>
              <w14:numSpacing w14:val="default"/>
            </w:rPr>
          </w:pPr>
          <w:hyperlink w:history="1" w:anchor="_Toc431395475">
            <w:r w:rsidRPr="00EE4EB3" w:rsidR="00BA38E4">
              <w:rPr>
                <w:rStyle w:val="Hyperlnk"/>
                <w:rFonts w:cstheme="minorHAnsi"/>
                <w:noProof/>
                <w:sz w:val="22"/>
                <w:szCs w:val="22"/>
              </w:rPr>
              <w:t>7.2.1 VI MÅSTE HA BASKRAFT</w:t>
            </w:r>
            <w:r w:rsidRPr="00EE4EB3" w:rsidR="00BA38E4">
              <w:rPr>
                <w:rFonts w:cstheme="minorHAnsi"/>
                <w:noProof/>
                <w:webHidden/>
                <w:sz w:val="22"/>
                <w:szCs w:val="22"/>
              </w:rPr>
              <w:tab/>
            </w:r>
            <w:r w:rsidRPr="00EE4EB3" w:rsidR="00BA38E4">
              <w:rPr>
                <w:rFonts w:cstheme="minorHAnsi"/>
                <w:noProof/>
                <w:webHidden/>
                <w:sz w:val="22"/>
                <w:szCs w:val="22"/>
              </w:rPr>
              <w:fldChar w:fldCharType="begin"/>
            </w:r>
            <w:r w:rsidRPr="00EE4EB3" w:rsidR="00BA38E4">
              <w:rPr>
                <w:rFonts w:cstheme="minorHAnsi"/>
                <w:noProof/>
                <w:webHidden/>
                <w:sz w:val="22"/>
                <w:szCs w:val="22"/>
              </w:rPr>
              <w:instrText xml:space="preserve"> PAGEREF _Toc431395475 \h </w:instrText>
            </w:r>
            <w:r w:rsidRPr="00EE4EB3" w:rsidR="00BA38E4">
              <w:rPr>
                <w:rFonts w:cstheme="minorHAnsi"/>
                <w:noProof/>
                <w:webHidden/>
                <w:sz w:val="22"/>
                <w:szCs w:val="22"/>
              </w:rPr>
            </w:r>
            <w:r w:rsidRPr="00EE4EB3" w:rsidR="00BA38E4">
              <w:rPr>
                <w:rFonts w:cstheme="minorHAnsi"/>
                <w:noProof/>
                <w:webHidden/>
                <w:sz w:val="22"/>
                <w:szCs w:val="22"/>
              </w:rPr>
              <w:fldChar w:fldCharType="separate"/>
            </w:r>
            <w:r w:rsidR="003C5EC0">
              <w:rPr>
                <w:rFonts w:cstheme="minorHAnsi"/>
                <w:noProof/>
                <w:webHidden/>
                <w:sz w:val="22"/>
                <w:szCs w:val="22"/>
              </w:rPr>
              <w:t>44</w:t>
            </w:r>
            <w:r w:rsidRPr="00EE4EB3" w:rsidR="00BA38E4">
              <w:rPr>
                <w:rFonts w:cstheme="minorHAnsi"/>
                <w:noProof/>
                <w:webHidden/>
                <w:sz w:val="22"/>
                <w:szCs w:val="22"/>
              </w:rPr>
              <w:fldChar w:fldCharType="end"/>
            </w:r>
          </w:hyperlink>
        </w:p>
        <w:p w:rsidRPr="00EE4EB3" w:rsidR="00BA38E4" w:rsidRDefault="00EB112D" w14:paraId="379304D9" w14:textId="77777777">
          <w:pPr>
            <w:pStyle w:val="Innehll3"/>
            <w:tabs>
              <w:tab w:val="right" w:pos="8494"/>
            </w:tabs>
            <w:rPr>
              <w:rFonts w:eastAsiaTheme="minorEastAsia" w:cstheme="minorHAnsi"/>
              <w:noProof/>
              <w:kern w:val="0"/>
              <w:sz w:val="22"/>
              <w:szCs w:val="22"/>
              <w:lang w:eastAsia="sv-SE"/>
              <w14:numSpacing w14:val="default"/>
            </w:rPr>
          </w:pPr>
          <w:hyperlink w:history="1" w:anchor="_Toc431395476">
            <w:r w:rsidRPr="00EE4EB3" w:rsidR="00BA38E4">
              <w:rPr>
                <w:rStyle w:val="Hyperlnk"/>
                <w:rFonts w:cstheme="minorHAnsi"/>
                <w:noProof/>
                <w:sz w:val="22"/>
                <w:szCs w:val="22"/>
              </w:rPr>
              <w:t>7.2.2 BEVARA OCH UTVECKLA KÄRNKRAFTEN</w:t>
            </w:r>
            <w:r w:rsidRPr="00EE4EB3" w:rsidR="00BA38E4">
              <w:rPr>
                <w:rFonts w:cstheme="minorHAnsi"/>
                <w:noProof/>
                <w:webHidden/>
                <w:sz w:val="22"/>
                <w:szCs w:val="22"/>
              </w:rPr>
              <w:tab/>
            </w:r>
            <w:r w:rsidRPr="00EE4EB3" w:rsidR="00BA38E4">
              <w:rPr>
                <w:rFonts w:cstheme="minorHAnsi"/>
                <w:noProof/>
                <w:webHidden/>
                <w:sz w:val="22"/>
                <w:szCs w:val="22"/>
              </w:rPr>
              <w:fldChar w:fldCharType="begin"/>
            </w:r>
            <w:r w:rsidRPr="00EE4EB3" w:rsidR="00BA38E4">
              <w:rPr>
                <w:rFonts w:cstheme="minorHAnsi"/>
                <w:noProof/>
                <w:webHidden/>
                <w:sz w:val="22"/>
                <w:szCs w:val="22"/>
              </w:rPr>
              <w:instrText xml:space="preserve"> PAGEREF _Toc431395476 \h </w:instrText>
            </w:r>
            <w:r w:rsidRPr="00EE4EB3" w:rsidR="00BA38E4">
              <w:rPr>
                <w:rFonts w:cstheme="minorHAnsi"/>
                <w:noProof/>
                <w:webHidden/>
                <w:sz w:val="22"/>
                <w:szCs w:val="22"/>
              </w:rPr>
            </w:r>
            <w:r w:rsidRPr="00EE4EB3" w:rsidR="00BA38E4">
              <w:rPr>
                <w:rFonts w:cstheme="minorHAnsi"/>
                <w:noProof/>
                <w:webHidden/>
                <w:sz w:val="22"/>
                <w:szCs w:val="22"/>
              </w:rPr>
              <w:fldChar w:fldCharType="separate"/>
            </w:r>
            <w:r w:rsidR="003C5EC0">
              <w:rPr>
                <w:rFonts w:cstheme="minorHAnsi"/>
                <w:noProof/>
                <w:webHidden/>
                <w:sz w:val="22"/>
                <w:szCs w:val="22"/>
              </w:rPr>
              <w:t>44</w:t>
            </w:r>
            <w:r w:rsidRPr="00EE4EB3" w:rsidR="00BA38E4">
              <w:rPr>
                <w:rFonts w:cstheme="minorHAnsi"/>
                <w:noProof/>
                <w:webHidden/>
                <w:sz w:val="22"/>
                <w:szCs w:val="22"/>
              </w:rPr>
              <w:fldChar w:fldCharType="end"/>
            </w:r>
          </w:hyperlink>
        </w:p>
        <w:p w:rsidRPr="00EE4EB3" w:rsidR="00BA38E4" w:rsidRDefault="00EB112D" w14:paraId="379304DA" w14:textId="77777777">
          <w:pPr>
            <w:pStyle w:val="Innehll3"/>
            <w:tabs>
              <w:tab w:val="right" w:pos="8494"/>
            </w:tabs>
            <w:rPr>
              <w:rFonts w:eastAsiaTheme="minorEastAsia" w:cstheme="minorHAnsi"/>
              <w:noProof/>
              <w:kern w:val="0"/>
              <w:sz w:val="22"/>
              <w:szCs w:val="22"/>
              <w:lang w:eastAsia="sv-SE"/>
              <w14:numSpacing w14:val="default"/>
            </w:rPr>
          </w:pPr>
          <w:hyperlink w:history="1" w:anchor="_Toc431395477">
            <w:r w:rsidRPr="00EE4EB3" w:rsidR="00BA38E4">
              <w:rPr>
                <w:rStyle w:val="Hyperlnk"/>
                <w:rFonts w:cstheme="minorHAnsi"/>
                <w:noProof/>
                <w:sz w:val="22"/>
                <w:szCs w:val="22"/>
              </w:rPr>
              <w:t>7.2.3 SERVERHALLAR – EN NY BASNÄRING</w:t>
            </w:r>
            <w:r w:rsidRPr="00EE4EB3" w:rsidR="00BA38E4">
              <w:rPr>
                <w:rFonts w:cstheme="minorHAnsi"/>
                <w:noProof/>
                <w:webHidden/>
                <w:sz w:val="22"/>
                <w:szCs w:val="22"/>
              </w:rPr>
              <w:tab/>
            </w:r>
            <w:r w:rsidRPr="00EE4EB3" w:rsidR="00BA38E4">
              <w:rPr>
                <w:rFonts w:cstheme="minorHAnsi"/>
                <w:noProof/>
                <w:webHidden/>
                <w:sz w:val="22"/>
                <w:szCs w:val="22"/>
              </w:rPr>
              <w:fldChar w:fldCharType="begin"/>
            </w:r>
            <w:r w:rsidRPr="00EE4EB3" w:rsidR="00BA38E4">
              <w:rPr>
                <w:rFonts w:cstheme="minorHAnsi"/>
                <w:noProof/>
                <w:webHidden/>
                <w:sz w:val="22"/>
                <w:szCs w:val="22"/>
              </w:rPr>
              <w:instrText xml:space="preserve"> PAGEREF _Toc431395477 \h </w:instrText>
            </w:r>
            <w:r w:rsidRPr="00EE4EB3" w:rsidR="00BA38E4">
              <w:rPr>
                <w:rFonts w:cstheme="minorHAnsi"/>
                <w:noProof/>
                <w:webHidden/>
                <w:sz w:val="22"/>
                <w:szCs w:val="22"/>
              </w:rPr>
            </w:r>
            <w:r w:rsidRPr="00EE4EB3" w:rsidR="00BA38E4">
              <w:rPr>
                <w:rFonts w:cstheme="minorHAnsi"/>
                <w:noProof/>
                <w:webHidden/>
                <w:sz w:val="22"/>
                <w:szCs w:val="22"/>
              </w:rPr>
              <w:fldChar w:fldCharType="separate"/>
            </w:r>
            <w:r w:rsidR="003C5EC0">
              <w:rPr>
                <w:rFonts w:cstheme="minorHAnsi"/>
                <w:noProof/>
                <w:webHidden/>
                <w:sz w:val="22"/>
                <w:szCs w:val="22"/>
              </w:rPr>
              <w:t>45</w:t>
            </w:r>
            <w:r w:rsidRPr="00EE4EB3" w:rsidR="00BA38E4">
              <w:rPr>
                <w:rFonts w:cstheme="minorHAnsi"/>
                <w:noProof/>
                <w:webHidden/>
                <w:sz w:val="22"/>
                <w:szCs w:val="22"/>
              </w:rPr>
              <w:fldChar w:fldCharType="end"/>
            </w:r>
          </w:hyperlink>
        </w:p>
        <w:p w:rsidRPr="00EE4EB3" w:rsidR="00BA38E4" w:rsidRDefault="00EB112D" w14:paraId="379304DB" w14:textId="77777777">
          <w:pPr>
            <w:pStyle w:val="Innehll2"/>
            <w:tabs>
              <w:tab w:val="right" w:pos="8494"/>
            </w:tabs>
            <w:rPr>
              <w:rFonts w:eastAsiaTheme="minorEastAsia" w:cstheme="minorHAnsi"/>
              <w:noProof/>
              <w:kern w:val="0"/>
              <w:sz w:val="22"/>
              <w:szCs w:val="22"/>
              <w:lang w:eastAsia="sv-SE"/>
              <w14:numSpacing w14:val="default"/>
            </w:rPr>
          </w:pPr>
          <w:hyperlink w:history="1" w:anchor="_Toc431395478">
            <w:r w:rsidRPr="00EE4EB3" w:rsidR="00BA38E4">
              <w:rPr>
                <w:rStyle w:val="Hyperlnk"/>
                <w:rFonts w:cstheme="minorHAnsi"/>
                <w:noProof/>
                <w:sz w:val="22"/>
                <w:szCs w:val="22"/>
              </w:rPr>
              <w:t>7.3 SVERIGE ÄGER</w:t>
            </w:r>
            <w:r w:rsidRPr="00EE4EB3" w:rsidR="00BA38E4">
              <w:rPr>
                <w:rFonts w:cstheme="minorHAnsi"/>
                <w:noProof/>
                <w:webHidden/>
                <w:sz w:val="22"/>
                <w:szCs w:val="22"/>
              </w:rPr>
              <w:tab/>
            </w:r>
            <w:r w:rsidRPr="00EE4EB3" w:rsidR="00BA38E4">
              <w:rPr>
                <w:rFonts w:cstheme="minorHAnsi"/>
                <w:noProof/>
                <w:webHidden/>
                <w:sz w:val="22"/>
                <w:szCs w:val="22"/>
              </w:rPr>
              <w:fldChar w:fldCharType="begin"/>
            </w:r>
            <w:r w:rsidRPr="00EE4EB3" w:rsidR="00BA38E4">
              <w:rPr>
                <w:rFonts w:cstheme="minorHAnsi"/>
                <w:noProof/>
                <w:webHidden/>
                <w:sz w:val="22"/>
                <w:szCs w:val="22"/>
              </w:rPr>
              <w:instrText xml:space="preserve"> PAGEREF _Toc431395478 \h </w:instrText>
            </w:r>
            <w:r w:rsidRPr="00EE4EB3" w:rsidR="00BA38E4">
              <w:rPr>
                <w:rFonts w:cstheme="minorHAnsi"/>
                <w:noProof/>
                <w:webHidden/>
                <w:sz w:val="22"/>
                <w:szCs w:val="22"/>
              </w:rPr>
            </w:r>
            <w:r w:rsidRPr="00EE4EB3" w:rsidR="00BA38E4">
              <w:rPr>
                <w:rFonts w:cstheme="minorHAnsi"/>
                <w:noProof/>
                <w:webHidden/>
                <w:sz w:val="22"/>
                <w:szCs w:val="22"/>
              </w:rPr>
              <w:fldChar w:fldCharType="separate"/>
            </w:r>
            <w:r w:rsidR="003C5EC0">
              <w:rPr>
                <w:rFonts w:cstheme="minorHAnsi"/>
                <w:noProof/>
                <w:webHidden/>
                <w:sz w:val="22"/>
                <w:szCs w:val="22"/>
              </w:rPr>
              <w:t>45</w:t>
            </w:r>
            <w:r w:rsidRPr="00EE4EB3" w:rsidR="00BA38E4">
              <w:rPr>
                <w:rFonts w:cstheme="minorHAnsi"/>
                <w:noProof/>
                <w:webHidden/>
                <w:sz w:val="22"/>
                <w:szCs w:val="22"/>
              </w:rPr>
              <w:fldChar w:fldCharType="end"/>
            </w:r>
          </w:hyperlink>
        </w:p>
        <w:p w:rsidRPr="00EE4EB3" w:rsidR="00BA38E4" w:rsidRDefault="00EB112D" w14:paraId="379304DC" w14:textId="77777777">
          <w:pPr>
            <w:pStyle w:val="Innehll3"/>
            <w:tabs>
              <w:tab w:val="right" w:pos="8494"/>
            </w:tabs>
            <w:rPr>
              <w:rFonts w:eastAsiaTheme="minorEastAsia" w:cstheme="minorHAnsi"/>
              <w:noProof/>
              <w:kern w:val="0"/>
              <w:sz w:val="22"/>
              <w:szCs w:val="22"/>
              <w:lang w:eastAsia="sv-SE"/>
              <w14:numSpacing w14:val="default"/>
            </w:rPr>
          </w:pPr>
          <w:hyperlink w:history="1" w:anchor="_Toc431395479">
            <w:r w:rsidRPr="00EE4EB3" w:rsidR="00BA38E4">
              <w:rPr>
                <w:rStyle w:val="Hyperlnk"/>
                <w:rFonts w:cstheme="minorHAnsi"/>
                <w:noProof/>
                <w:sz w:val="22"/>
                <w:szCs w:val="22"/>
              </w:rPr>
              <w:t>7.3.1 LÅT PENGARNA GÖRA NYTTA I MINDRE BOLAG</w:t>
            </w:r>
            <w:r w:rsidRPr="00EE4EB3" w:rsidR="00BA38E4">
              <w:rPr>
                <w:rFonts w:cstheme="minorHAnsi"/>
                <w:noProof/>
                <w:webHidden/>
                <w:sz w:val="22"/>
                <w:szCs w:val="22"/>
              </w:rPr>
              <w:tab/>
            </w:r>
            <w:r w:rsidRPr="00EE4EB3" w:rsidR="00BA38E4">
              <w:rPr>
                <w:rFonts w:cstheme="minorHAnsi"/>
                <w:noProof/>
                <w:webHidden/>
                <w:sz w:val="22"/>
                <w:szCs w:val="22"/>
              </w:rPr>
              <w:fldChar w:fldCharType="begin"/>
            </w:r>
            <w:r w:rsidRPr="00EE4EB3" w:rsidR="00BA38E4">
              <w:rPr>
                <w:rFonts w:cstheme="minorHAnsi"/>
                <w:noProof/>
                <w:webHidden/>
                <w:sz w:val="22"/>
                <w:szCs w:val="22"/>
              </w:rPr>
              <w:instrText xml:space="preserve"> PAGEREF _Toc431395479 \h </w:instrText>
            </w:r>
            <w:r w:rsidRPr="00EE4EB3" w:rsidR="00BA38E4">
              <w:rPr>
                <w:rFonts w:cstheme="minorHAnsi"/>
                <w:noProof/>
                <w:webHidden/>
                <w:sz w:val="22"/>
                <w:szCs w:val="22"/>
              </w:rPr>
            </w:r>
            <w:r w:rsidRPr="00EE4EB3" w:rsidR="00BA38E4">
              <w:rPr>
                <w:rFonts w:cstheme="minorHAnsi"/>
                <w:noProof/>
                <w:webHidden/>
                <w:sz w:val="22"/>
                <w:szCs w:val="22"/>
              </w:rPr>
              <w:fldChar w:fldCharType="separate"/>
            </w:r>
            <w:r w:rsidR="003C5EC0">
              <w:rPr>
                <w:rFonts w:cstheme="minorHAnsi"/>
                <w:noProof/>
                <w:webHidden/>
                <w:sz w:val="22"/>
                <w:szCs w:val="22"/>
              </w:rPr>
              <w:t>45</w:t>
            </w:r>
            <w:r w:rsidRPr="00EE4EB3" w:rsidR="00BA38E4">
              <w:rPr>
                <w:rFonts w:cstheme="minorHAnsi"/>
                <w:noProof/>
                <w:webHidden/>
                <w:sz w:val="22"/>
                <w:szCs w:val="22"/>
              </w:rPr>
              <w:fldChar w:fldCharType="end"/>
            </w:r>
          </w:hyperlink>
        </w:p>
        <w:p w:rsidRPr="00EE4EB3" w:rsidR="00BA38E4" w:rsidRDefault="00EB112D" w14:paraId="379304DD" w14:textId="77777777">
          <w:pPr>
            <w:pStyle w:val="Innehll3"/>
            <w:tabs>
              <w:tab w:val="right" w:pos="8494"/>
            </w:tabs>
            <w:rPr>
              <w:rFonts w:eastAsiaTheme="minorEastAsia" w:cstheme="minorHAnsi"/>
              <w:noProof/>
              <w:kern w:val="0"/>
              <w:sz w:val="22"/>
              <w:szCs w:val="22"/>
              <w:lang w:eastAsia="sv-SE"/>
              <w14:numSpacing w14:val="default"/>
            </w:rPr>
          </w:pPr>
          <w:hyperlink w:history="1" w:anchor="_Toc431395480">
            <w:r w:rsidRPr="00EE4EB3" w:rsidR="00BA38E4">
              <w:rPr>
                <w:rStyle w:val="Hyperlnk"/>
                <w:rFonts w:cstheme="minorHAnsi"/>
                <w:noProof/>
                <w:sz w:val="22"/>
                <w:szCs w:val="22"/>
              </w:rPr>
              <w:t>7.3.2 VIDAREUTVECKLA INVESTERARAVDRAGET</w:t>
            </w:r>
            <w:r w:rsidRPr="00EE4EB3" w:rsidR="00BA38E4">
              <w:rPr>
                <w:rFonts w:cstheme="minorHAnsi"/>
                <w:noProof/>
                <w:webHidden/>
                <w:sz w:val="22"/>
                <w:szCs w:val="22"/>
              </w:rPr>
              <w:tab/>
            </w:r>
            <w:r w:rsidRPr="00EE4EB3" w:rsidR="00BA38E4">
              <w:rPr>
                <w:rFonts w:cstheme="minorHAnsi"/>
                <w:noProof/>
                <w:webHidden/>
                <w:sz w:val="22"/>
                <w:szCs w:val="22"/>
              </w:rPr>
              <w:fldChar w:fldCharType="begin"/>
            </w:r>
            <w:r w:rsidRPr="00EE4EB3" w:rsidR="00BA38E4">
              <w:rPr>
                <w:rFonts w:cstheme="minorHAnsi"/>
                <w:noProof/>
                <w:webHidden/>
                <w:sz w:val="22"/>
                <w:szCs w:val="22"/>
              </w:rPr>
              <w:instrText xml:space="preserve"> PAGEREF _Toc431395480 \h </w:instrText>
            </w:r>
            <w:r w:rsidRPr="00EE4EB3" w:rsidR="00BA38E4">
              <w:rPr>
                <w:rFonts w:cstheme="minorHAnsi"/>
                <w:noProof/>
                <w:webHidden/>
                <w:sz w:val="22"/>
                <w:szCs w:val="22"/>
              </w:rPr>
            </w:r>
            <w:r w:rsidRPr="00EE4EB3" w:rsidR="00BA38E4">
              <w:rPr>
                <w:rFonts w:cstheme="minorHAnsi"/>
                <w:noProof/>
                <w:webHidden/>
                <w:sz w:val="22"/>
                <w:szCs w:val="22"/>
              </w:rPr>
              <w:fldChar w:fldCharType="separate"/>
            </w:r>
            <w:r w:rsidR="003C5EC0">
              <w:rPr>
                <w:rFonts w:cstheme="minorHAnsi"/>
                <w:noProof/>
                <w:webHidden/>
                <w:sz w:val="22"/>
                <w:szCs w:val="22"/>
              </w:rPr>
              <w:t>46</w:t>
            </w:r>
            <w:r w:rsidRPr="00EE4EB3" w:rsidR="00BA38E4">
              <w:rPr>
                <w:rFonts w:cstheme="minorHAnsi"/>
                <w:noProof/>
                <w:webHidden/>
                <w:sz w:val="22"/>
                <w:szCs w:val="22"/>
              </w:rPr>
              <w:fldChar w:fldCharType="end"/>
            </w:r>
          </w:hyperlink>
        </w:p>
        <w:p w:rsidRPr="00EE4EB3" w:rsidR="00BA38E4" w:rsidRDefault="00EB112D" w14:paraId="379304DE" w14:textId="77777777">
          <w:pPr>
            <w:pStyle w:val="Innehll2"/>
            <w:tabs>
              <w:tab w:val="right" w:pos="8494"/>
            </w:tabs>
            <w:rPr>
              <w:rFonts w:eastAsiaTheme="minorEastAsia" w:cstheme="minorHAnsi"/>
              <w:noProof/>
              <w:kern w:val="0"/>
              <w:sz w:val="22"/>
              <w:szCs w:val="22"/>
              <w:lang w:eastAsia="sv-SE"/>
              <w14:numSpacing w14:val="default"/>
            </w:rPr>
          </w:pPr>
          <w:hyperlink w:history="1" w:anchor="_Toc431395481">
            <w:r w:rsidRPr="00EE4EB3" w:rsidR="00BA38E4">
              <w:rPr>
                <w:rStyle w:val="Hyperlnk"/>
                <w:rFonts w:cstheme="minorHAnsi"/>
                <w:noProof/>
                <w:sz w:val="22"/>
                <w:szCs w:val="22"/>
              </w:rPr>
              <w:t>7.4 UTBILDA FÖR INDUSTRINS BEHOV</w:t>
            </w:r>
            <w:r w:rsidRPr="00EE4EB3" w:rsidR="00BA38E4">
              <w:rPr>
                <w:rFonts w:cstheme="minorHAnsi"/>
                <w:noProof/>
                <w:webHidden/>
                <w:sz w:val="22"/>
                <w:szCs w:val="22"/>
              </w:rPr>
              <w:tab/>
            </w:r>
            <w:r w:rsidRPr="00EE4EB3" w:rsidR="00BA38E4">
              <w:rPr>
                <w:rFonts w:cstheme="minorHAnsi"/>
                <w:noProof/>
                <w:webHidden/>
                <w:sz w:val="22"/>
                <w:szCs w:val="22"/>
              </w:rPr>
              <w:fldChar w:fldCharType="begin"/>
            </w:r>
            <w:r w:rsidRPr="00EE4EB3" w:rsidR="00BA38E4">
              <w:rPr>
                <w:rFonts w:cstheme="minorHAnsi"/>
                <w:noProof/>
                <w:webHidden/>
                <w:sz w:val="22"/>
                <w:szCs w:val="22"/>
              </w:rPr>
              <w:instrText xml:space="preserve"> PAGEREF _Toc431395481 \h </w:instrText>
            </w:r>
            <w:r w:rsidRPr="00EE4EB3" w:rsidR="00BA38E4">
              <w:rPr>
                <w:rFonts w:cstheme="minorHAnsi"/>
                <w:noProof/>
                <w:webHidden/>
                <w:sz w:val="22"/>
                <w:szCs w:val="22"/>
              </w:rPr>
            </w:r>
            <w:r w:rsidRPr="00EE4EB3" w:rsidR="00BA38E4">
              <w:rPr>
                <w:rFonts w:cstheme="minorHAnsi"/>
                <w:noProof/>
                <w:webHidden/>
                <w:sz w:val="22"/>
                <w:szCs w:val="22"/>
              </w:rPr>
              <w:fldChar w:fldCharType="separate"/>
            </w:r>
            <w:r w:rsidR="003C5EC0">
              <w:rPr>
                <w:rFonts w:cstheme="minorHAnsi"/>
                <w:noProof/>
                <w:webHidden/>
                <w:sz w:val="22"/>
                <w:szCs w:val="22"/>
              </w:rPr>
              <w:t>46</w:t>
            </w:r>
            <w:r w:rsidRPr="00EE4EB3" w:rsidR="00BA38E4">
              <w:rPr>
                <w:rFonts w:cstheme="minorHAnsi"/>
                <w:noProof/>
                <w:webHidden/>
                <w:sz w:val="22"/>
                <w:szCs w:val="22"/>
              </w:rPr>
              <w:fldChar w:fldCharType="end"/>
            </w:r>
          </w:hyperlink>
        </w:p>
        <w:p w:rsidRPr="00EE4EB3" w:rsidR="00BA38E4" w:rsidRDefault="00EB112D" w14:paraId="379304DF" w14:textId="77777777">
          <w:pPr>
            <w:pStyle w:val="Innehll3"/>
            <w:tabs>
              <w:tab w:val="right" w:pos="8494"/>
            </w:tabs>
            <w:rPr>
              <w:rFonts w:eastAsiaTheme="minorEastAsia" w:cstheme="minorHAnsi"/>
              <w:noProof/>
              <w:kern w:val="0"/>
              <w:sz w:val="22"/>
              <w:szCs w:val="22"/>
              <w:lang w:eastAsia="sv-SE"/>
              <w14:numSpacing w14:val="default"/>
            </w:rPr>
          </w:pPr>
          <w:hyperlink w:history="1" w:anchor="_Toc431395482">
            <w:r w:rsidRPr="00EE4EB3" w:rsidR="00BA38E4">
              <w:rPr>
                <w:rStyle w:val="Hyperlnk"/>
                <w:rFonts w:cstheme="minorHAnsi"/>
                <w:noProof/>
                <w:sz w:val="22"/>
                <w:szCs w:val="22"/>
              </w:rPr>
              <w:t>7.4.1 TEKNIKCOLLEGE OCH SAMARBETE MED INDUSTRIN</w:t>
            </w:r>
            <w:r w:rsidRPr="00EE4EB3" w:rsidR="00BA38E4">
              <w:rPr>
                <w:rFonts w:cstheme="minorHAnsi"/>
                <w:noProof/>
                <w:webHidden/>
                <w:sz w:val="22"/>
                <w:szCs w:val="22"/>
              </w:rPr>
              <w:tab/>
            </w:r>
            <w:r w:rsidRPr="00EE4EB3" w:rsidR="00BA38E4">
              <w:rPr>
                <w:rFonts w:cstheme="minorHAnsi"/>
                <w:noProof/>
                <w:webHidden/>
                <w:sz w:val="22"/>
                <w:szCs w:val="22"/>
              </w:rPr>
              <w:fldChar w:fldCharType="begin"/>
            </w:r>
            <w:r w:rsidRPr="00EE4EB3" w:rsidR="00BA38E4">
              <w:rPr>
                <w:rFonts w:cstheme="minorHAnsi"/>
                <w:noProof/>
                <w:webHidden/>
                <w:sz w:val="22"/>
                <w:szCs w:val="22"/>
              </w:rPr>
              <w:instrText xml:space="preserve"> PAGEREF _Toc431395482 \h </w:instrText>
            </w:r>
            <w:r w:rsidRPr="00EE4EB3" w:rsidR="00BA38E4">
              <w:rPr>
                <w:rFonts w:cstheme="minorHAnsi"/>
                <w:noProof/>
                <w:webHidden/>
                <w:sz w:val="22"/>
                <w:szCs w:val="22"/>
              </w:rPr>
            </w:r>
            <w:r w:rsidRPr="00EE4EB3" w:rsidR="00BA38E4">
              <w:rPr>
                <w:rFonts w:cstheme="minorHAnsi"/>
                <w:noProof/>
                <w:webHidden/>
                <w:sz w:val="22"/>
                <w:szCs w:val="22"/>
              </w:rPr>
              <w:fldChar w:fldCharType="separate"/>
            </w:r>
            <w:r w:rsidR="003C5EC0">
              <w:rPr>
                <w:rFonts w:cstheme="minorHAnsi"/>
                <w:noProof/>
                <w:webHidden/>
                <w:sz w:val="22"/>
                <w:szCs w:val="22"/>
              </w:rPr>
              <w:t>46</w:t>
            </w:r>
            <w:r w:rsidRPr="00EE4EB3" w:rsidR="00BA38E4">
              <w:rPr>
                <w:rFonts w:cstheme="minorHAnsi"/>
                <w:noProof/>
                <w:webHidden/>
                <w:sz w:val="22"/>
                <w:szCs w:val="22"/>
              </w:rPr>
              <w:fldChar w:fldCharType="end"/>
            </w:r>
          </w:hyperlink>
        </w:p>
        <w:p w:rsidRPr="00EE4EB3" w:rsidR="00BA38E4" w:rsidRDefault="00EB112D" w14:paraId="379304E0" w14:textId="77777777">
          <w:pPr>
            <w:pStyle w:val="Innehll3"/>
            <w:tabs>
              <w:tab w:val="right" w:pos="8494"/>
            </w:tabs>
            <w:rPr>
              <w:rFonts w:eastAsiaTheme="minorEastAsia" w:cstheme="minorHAnsi"/>
              <w:noProof/>
              <w:kern w:val="0"/>
              <w:sz w:val="22"/>
              <w:szCs w:val="22"/>
              <w:lang w:eastAsia="sv-SE"/>
              <w14:numSpacing w14:val="default"/>
            </w:rPr>
          </w:pPr>
          <w:hyperlink w:history="1" w:anchor="_Toc431395483">
            <w:r w:rsidRPr="00EE4EB3" w:rsidR="00BA38E4">
              <w:rPr>
                <w:rStyle w:val="Hyperlnk"/>
                <w:rFonts w:cstheme="minorHAnsi"/>
                <w:noProof/>
                <w:sz w:val="22"/>
                <w:szCs w:val="22"/>
              </w:rPr>
              <w:t>7.4.2 LÄRLINGSJOBB – 12 MÅNADER</w:t>
            </w:r>
            <w:r w:rsidRPr="00EE4EB3" w:rsidR="00BA38E4">
              <w:rPr>
                <w:rFonts w:cstheme="minorHAnsi"/>
                <w:noProof/>
                <w:webHidden/>
                <w:sz w:val="22"/>
                <w:szCs w:val="22"/>
              </w:rPr>
              <w:tab/>
            </w:r>
            <w:r w:rsidRPr="00EE4EB3" w:rsidR="00BA38E4">
              <w:rPr>
                <w:rFonts w:cstheme="minorHAnsi"/>
                <w:noProof/>
                <w:webHidden/>
                <w:sz w:val="22"/>
                <w:szCs w:val="22"/>
              </w:rPr>
              <w:fldChar w:fldCharType="begin"/>
            </w:r>
            <w:r w:rsidRPr="00EE4EB3" w:rsidR="00BA38E4">
              <w:rPr>
                <w:rFonts w:cstheme="minorHAnsi"/>
                <w:noProof/>
                <w:webHidden/>
                <w:sz w:val="22"/>
                <w:szCs w:val="22"/>
              </w:rPr>
              <w:instrText xml:space="preserve"> PAGEREF _Toc431395483 \h </w:instrText>
            </w:r>
            <w:r w:rsidRPr="00EE4EB3" w:rsidR="00BA38E4">
              <w:rPr>
                <w:rFonts w:cstheme="minorHAnsi"/>
                <w:noProof/>
                <w:webHidden/>
                <w:sz w:val="22"/>
                <w:szCs w:val="22"/>
              </w:rPr>
            </w:r>
            <w:r w:rsidRPr="00EE4EB3" w:rsidR="00BA38E4">
              <w:rPr>
                <w:rFonts w:cstheme="minorHAnsi"/>
                <w:noProof/>
                <w:webHidden/>
                <w:sz w:val="22"/>
                <w:szCs w:val="22"/>
              </w:rPr>
              <w:fldChar w:fldCharType="separate"/>
            </w:r>
            <w:r w:rsidR="003C5EC0">
              <w:rPr>
                <w:rFonts w:cstheme="minorHAnsi"/>
                <w:noProof/>
                <w:webHidden/>
                <w:sz w:val="22"/>
                <w:szCs w:val="22"/>
              </w:rPr>
              <w:t>47</w:t>
            </w:r>
            <w:r w:rsidRPr="00EE4EB3" w:rsidR="00BA38E4">
              <w:rPr>
                <w:rFonts w:cstheme="minorHAnsi"/>
                <w:noProof/>
                <w:webHidden/>
                <w:sz w:val="22"/>
                <w:szCs w:val="22"/>
              </w:rPr>
              <w:fldChar w:fldCharType="end"/>
            </w:r>
          </w:hyperlink>
        </w:p>
        <w:p w:rsidRPr="00EE4EB3" w:rsidR="00BA38E4" w:rsidRDefault="00EB112D" w14:paraId="379304E1" w14:textId="77777777">
          <w:pPr>
            <w:pStyle w:val="Innehll3"/>
            <w:tabs>
              <w:tab w:val="right" w:pos="8494"/>
            </w:tabs>
            <w:rPr>
              <w:rFonts w:eastAsiaTheme="minorEastAsia" w:cstheme="minorHAnsi"/>
              <w:noProof/>
              <w:kern w:val="0"/>
              <w:sz w:val="22"/>
              <w:szCs w:val="22"/>
              <w:lang w:eastAsia="sv-SE"/>
              <w14:numSpacing w14:val="default"/>
            </w:rPr>
          </w:pPr>
          <w:hyperlink w:history="1" w:anchor="_Toc431395484">
            <w:r w:rsidRPr="00EE4EB3" w:rsidR="00BA38E4">
              <w:rPr>
                <w:rStyle w:val="Hyperlnk"/>
                <w:rFonts w:cstheme="minorHAnsi"/>
                <w:noProof/>
                <w:sz w:val="22"/>
                <w:szCs w:val="22"/>
              </w:rPr>
              <w:t>7.4.3 TEKNIKBRYGGA – EN ANDRA CHANS</w:t>
            </w:r>
            <w:r w:rsidRPr="00EE4EB3" w:rsidR="00BA38E4">
              <w:rPr>
                <w:rFonts w:cstheme="minorHAnsi"/>
                <w:noProof/>
                <w:webHidden/>
                <w:sz w:val="22"/>
                <w:szCs w:val="22"/>
              </w:rPr>
              <w:tab/>
            </w:r>
            <w:r w:rsidRPr="00EE4EB3" w:rsidR="00BA38E4">
              <w:rPr>
                <w:rFonts w:cstheme="minorHAnsi"/>
                <w:noProof/>
                <w:webHidden/>
                <w:sz w:val="22"/>
                <w:szCs w:val="22"/>
              </w:rPr>
              <w:fldChar w:fldCharType="begin"/>
            </w:r>
            <w:r w:rsidRPr="00EE4EB3" w:rsidR="00BA38E4">
              <w:rPr>
                <w:rFonts w:cstheme="minorHAnsi"/>
                <w:noProof/>
                <w:webHidden/>
                <w:sz w:val="22"/>
                <w:szCs w:val="22"/>
              </w:rPr>
              <w:instrText xml:space="preserve"> PAGEREF _Toc431395484 \h </w:instrText>
            </w:r>
            <w:r w:rsidRPr="00EE4EB3" w:rsidR="00BA38E4">
              <w:rPr>
                <w:rFonts w:cstheme="minorHAnsi"/>
                <w:noProof/>
                <w:webHidden/>
                <w:sz w:val="22"/>
                <w:szCs w:val="22"/>
              </w:rPr>
            </w:r>
            <w:r w:rsidRPr="00EE4EB3" w:rsidR="00BA38E4">
              <w:rPr>
                <w:rFonts w:cstheme="minorHAnsi"/>
                <w:noProof/>
                <w:webHidden/>
                <w:sz w:val="22"/>
                <w:szCs w:val="22"/>
              </w:rPr>
              <w:fldChar w:fldCharType="separate"/>
            </w:r>
            <w:r w:rsidR="003C5EC0">
              <w:rPr>
                <w:rFonts w:cstheme="minorHAnsi"/>
                <w:noProof/>
                <w:webHidden/>
                <w:sz w:val="22"/>
                <w:szCs w:val="22"/>
              </w:rPr>
              <w:t>47</w:t>
            </w:r>
            <w:r w:rsidRPr="00EE4EB3" w:rsidR="00BA38E4">
              <w:rPr>
                <w:rFonts w:cstheme="minorHAnsi"/>
                <w:noProof/>
                <w:webHidden/>
                <w:sz w:val="22"/>
                <w:szCs w:val="22"/>
              </w:rPr>
              <w:fldChar w:fldCharType="end"/>
            </w:r>
          </w:hyperlink>
        </w:p>
        <w:p w:rsidRPr="00EE4EB3" w:rsidR="00BA38E4" w:rsidRDefault="00EB112D" w14:paraId="379304E2" w14:textId="77777777">
          <w:pPr>
            <w:pStyle w:val="Innehll3"/>
            <w:tabs>
              <w:tab w:val="right" w:pos="8494"/>
            </w:tabs>
            <w:rPr>
              <w:rFonts w:eastAsiaTheme="minorEastAsia" w:cstheme="minorHAnsi"/>
              <w:noProof/>
              <w:kern w:val="0"/>
              <w:sz w:val="22"/>
              <w:szCs w:val="22"/>
              <w:lang w:eastAsia="sv-SE"/>
              <w14:numSpacing w14:val="default"/>
            </w:rPr>
          </w:pPr>
          <w:hyperlink w:history="1" w:anchor="_Toc431395485">
            <w:r w:rsidRPr="00EE4EB3" w:rsidR="00BA38E4">
              <w:rPr>
                <w:rStyle w:val="Hyperlnk"/>
                <w:rFonts w:cstheme="minorHAnsi"/>
                <w:noProof/>
                <w:sz w:val="22"/>
                <w:szCs w:val="22"/>
              </w:rPr>
              <w:t>7.4.4 VIDAREUTVECKLING UNDER KONJUNKTURSVACKOR</w:t>
            </w:r>
            <w:r w:rsidRPr="00EE4EB3" w:rsidR="00BA38E4">
              <w:rPr>
                <w:rFonts w:cstheme="minorHAnsi"/>
                <w:noProof/>
                <w:webHidden/>
                <w:sz w:val="22"/>
                <w:szCs w:val="22"/>
              </w:rPr>
              <w:tab/>
            </w:r>
            <w:r w:rsidRPr="00EE4EB3" w:rsidR="00BA38E4">
              <w:rPr>
                <w:rFonts w:cstheme="minorHAnsi"/>
                <w:noProof/>
                <w:webHidden/>
                <w:sz w:val="22"/>
                <w:szCs w:val="22"/>
              </w:rPr>
              <w:fldChar w:fldCharType="begin"/>
            </w:r>
            <w:r w:rsidRPr="00EE4EB3" w:rsidR="00BA38E4">
              <w:rPr>
                <w:rFonts w:cstheme="minorHAnsi"/>
                <w:noProof/>
                <w:webHidden/>
                <w:sz w:val="22"/>
                <w:szCs w:val="22"/>
              </w:rPr>
              <w:instrText xml:space="preserve"> PAGEREF _Toc431395485 \h </w:instrText>
            </w:r>
            <w:r w:rsidRPr="00EE4EB3" w:rsidR="00BA38E4">
              <w:rPr>
                <w:rFonts w:cstheme="minorHAnsi"/>
                <w:noProof/>
                <w:webHidden/>
                <w:sz w:val="22"/>
                <w:szCs w:val="22"/>
              </w:rPr>
            </w:r>
            <w:r w:rsidRPr="00EE4EB3" w:rsidR="00BA38E4">
              <w:rPr>
                <w:rFonts w:cstheme="minorHAnsi"/>
                <w:noProof/>
                <w:webHidden/>
                <w:sz w:val="22"/>
                <w:szCs w:val="22"/>
              </w:rPr>
              <w:fldChar w:fldCharType="separate"/>
            </w:r>
            <w:r w:rsidR="003C5EC0">
              <w:rPr>
                <w:rFonts w:cstheme="minorHAnsi"/>
                <w:noProof/>
                <w:webHidden/>
                <w:sz w:val="22"/>
                <w:szCs w:val="22"/>
              </w:rPr>
              <w:t>47</w:t>
            </w:r>
            <w:r w:rsidRPr="00EE4EB3" w:rsidR="00BA38E4">
              <w:rPr>
                <w:rFonts w:cstheme="minorHAnsi"/>
                <w:noProof/>
                <w:webHidden/>
                <w:sz w:val="22"/>
                <w:szCs w:val="22"/>
              </w:rPr>
              <w:fldChar w:fldCharType="end"/>
            </w:r>
          </w:hyperlink>
        </w:p>
        <w:p w:rsidRPr="00EE4EB3" w:rsidR="00BA38E4" w:rsidRDefault="00EB112D" w14:paraId="379304E3" w14:textId="77777777">
          <w:pPr>
            <w:pStyle w:val="Innehll3"/>
            <w:tabs>
              <w:tab w:val="right" w:pos="8494"/>
            </w:tabs>
            <w:rPr>
              <w:rFonts w:eastAsiaTheme="minorEastAsia" w:cstheme="minorHAnsi"/>
              <w:noProof/>
              <w:kern w:val="0"/>
              <w:sz w:val="22"/>
              <w:szCs w:val="22"/>
              <w:lang w:eastAsia="sv-SE"/>
              <w14:numSpacing w14:val="default"/>
            </w:rPr>
          </w:pPr>
          <w:hyperlink w:history="1" w:anchor="_Toc431395486">
            <w:r w:rsidRPr="00EE4EB3" w:rsidR="00BA38E4">
              <w:rPr>
                <w:rStyle w:val="Hyperlnk"/>
                <w:rFonts w:cstheme="minorHAnsi"/>
                <w:noProof/>
                <w:sz w:val="22"/>
                <w:szCs w:val="22"/>
              </w:rPr>
              <w:t>7.4.5 UTBILDNING INOM GRUVNÄRINGEN</w:t>
            </w:r>
            <w:r w:rsidRPr="00EE4EB3" w:rsidR="00BA38E4">
              <w:rPr>
                <w:rFonts w:cstheme="minorHAnsi"/>
                <w:noProof/>
                <w:webHidden/>
                <w:sz w:val="22"/>
                <w:szCs w:val="22"/>
              </w:rPr>
              <w:tab/>
            </w:r>
            <w:r w:rsidRPr="00EE4EB3" w:rsidR="00BA38E4">
              <w:rPr>
                <w:rFonts w:cstheme="minorHAnsi"/>
                <w:noProof/>
                <w:webHidden/>
                <w:sz w:val="22"/>
                <w:szCs w:val="22"/>
              </w:rPr>
              <w:fldChar w:fldCharType="begin"/>
            </w:r>
            <w:r w:rsidRPr="00EE4EB3" w:rsidR="00BA38E4">
              <w:rPr>
                <w:rFonts w:cstheme="minorHAnsi"/>
                <w:noProof/>
                <w:webHidden/>
                <w:sz w:val="22"/>
                <w:szCs w:val="22"/>
              </w:rPr>
              <w:instrText xml:space="preserve"> PAGEREF _Toc431395486 \h </w:instrText>
            </w:r>
            <w:r w:rsidRPr="00EE4EB3" w:rsidR="00BA38E4">
              <w:rPr>
                <w:rFonts w:cstheme="minorHAnsi"/>
                <w:noProof/>
                <w:webHidden/>
                <w:sz w:val="22"/>
                <w:szCs w:val="22"/>
              </w:rPr>
            </w:r>
            <w:r w:rsidRPr="00EE4EB3" w:rsidR="00BA38E4">
              <w:rPr>
                <w:rFonts w:cstheme="minorHAnsi"/>
                <w:noProof/>
                <w:webHidden/>
                <w:sz w:val="22"/>
                <w:szCs w:val="22"/>
              </w:rPr>
              <w:fldChar w:fldCharType="separate"/>
            </w:r>
            <w:r w:rsidR="003C5EC0">
              <w:rPr>
                <w:rFonts w:cstheme="minorHAnsi"/>
                <w:noProof/>
                <w:webHidden/>
                <w:sz w:val="22"/>
                <w:szCs w:val="22"/>
              </w:rPr>
              <w:t>48</w:t>
            </w:r>
            <w:r w:rsidRPr="00EE4EB3" w:rsidR="00BA38E4">
              <w:rPr>
                <w:rFonts w:cstheme="minorHAnsi"/>
                <w:noProof/>
                <w:webHidden/>
                <w:sz w:val="22"/>
                <w:szCs w:val="22"/>
              </w:rPr>
              <w:fldChar w:fldCharType="end"/>
            </w:r>
          </w:hyperlink>
        </w:p>
        <w:p w:rsidRPr="00EE4EB3" w:rsidR="00BA38E4" w:rsidRDefault="00EB112D" w14:paraId="379304E4" w14:textId="77777777">
          <w:pPr>
            <w:pStyle w:val="Innehll2"/>
            <w:tabs>
              <w:tab w:val="right" w:pos="8494"/>
            </w:tabs>
            <w:rPr>
              <w:rFonts w:eastAsiaTheme="minorEastAsia" w:cstheme="minorHAnsi"/>
              <w:noProof/>
              <w:kern w:val="0"/>
              <w:sz w:val="22"/>
              <w:szCs w:val="22"/>
              <w:lang w:eastAsia="sv-SE"/>
              <w14:numSpacing w14:val="default"/>
            </w:rPr>
          </w:pPr>
          <w:hyperlink w:history="1" w:anchor="_Toc431395487">
            <w:r w:rsidRPr="00EE4EB3" w:rsidR="00BA38E4">
              <w:rPr>
                <w:rStyle w:val="Hyperlnk"/>
                <w:rFonts w:cstheme="minorHAnsi"/>
                <w:noProof/>
                <w:sz w:val="22"/>
                <w:szCs w:val="22"/>
              </w:rPr>
              <w:t>7.5 FORSKNING OCH INNOVATION</w:t>
            </w:r>
            <w:r w:rsidRPr="00EE4EB3" w:rsidR="00BA38E4">
              <w:rPr>
                <w:rFonts w:cstheme="minorHAnsi"/>
                <w:noProof/>
                <w:webHidden/>
                <w:sz w:val="22"/>
                <w:szCs w:val="22"/>
              </w:rPr>
              <w:tab/>
            </w:r>
            <w:r w:rsidRPr="00EE4EB3" w:rsidR="00BA38E4">
              <w:rPr>
                <w:rFonts w:cstheme="minorHAnsi"/>
                <w:noProof/>
                <w:webHidden/>
                <w:sz w:val="22"/>
                <w:szCs w:val="22"/>
              </w:rPr>
              <w:fldChar w:fldCharType="begin"/>
            </w:r>
            <w:r w:rsidRPr="00EE4EB3" w:rsidR="00BA38E4">
              <w:rPr>
                <w:rFonts w:cstheme="minorHAnsi"/>
                <w:noProof/>
                <w:webHidden/>
                <w:sz w:val="22"/>
                <w:szCs w:val="22"/>
              </w:rPr>
              <w:instrText xml:space="preserve"> PAGEREF _Toc431395487 \h </w:instrText>
            </w:r>
            <w:r w:rsidRPr="00EE4EB3" w:rsidR="00BA38E4">
              <w:rPr>
                <w:rFonts w:cstheme="minorHAnsi"/>
                <w:noProof/>
                <w:webHidden/>
                <w:sz w:val="22"/>
                <w:szCs w:val="22"/>
              </w:rPr>
            </w:r>
            <w:r w:rsidRPr="00EE4EB3" w:rsidR="00BA38E4">
              <w:rPr>
                <w:rFonts w:cstheme="minorHAnsi"/>
                <w:noProof/>
                <w:webHidden/>
                <w:sz w:val="22"/>
                <w:szCs w:val="22"/>
              </w:rPr>
              <w:fldChar w:fldCharType="separate"/>
            </w:r>
            <w:r w:rsidR="003C5EC0">
              <w:rPr>
                <w:rFonts w:cstheme="minorHAnsi"/>
                <w:noProof/>
                <w:webHidden/>
                <w:sz w:val="22"/>
                <w:szCs w:val="22"/>
              </w:rPr>
              <w:t>48</w:t>
            </w:r>
            <w:r w:rsidRPr="00EE4EB3" w:rsidR="00BA38E4">
              <w:rPr>
                <w:rFonts w:cstheme="minorHAnsi"/>
                <w:noProof/>
                <w:webHidden/>
                <w:sz w:val="22"/>
                <w:szCs w:val="22"/>
              </w:rPr>
              <w:fldChar w:fldCharType="end"/>
            </w:r>
          </w:hyperlink>
        </w:p>
        <w:p w:rsidRPr="00EE4EB3" w:rsidR="00BA38E4" w:rsidRDefault="00EB112D" w14:paraId="379304E5" w14:textId="77777777">
          <w:pPr>
            <w:pStyle w:val="Innehll3"/>
            <w:tabs>
              <w:tab w:val="right" w:pos="8494"/>
            </w:tabs>
            <w:rPr>
              <w:rFonts w:eastAsiaTheme="minorEastAsia" w:cstheme="minorHAnsi"/>
              <w:noProof/>
              <w:kern w:val="0"/>
              <w:sz w:val="22"/>
              <w:szCs w:val="22"/>
              <w:lang w:eastAsia="sv-SE"/>
              <w14:numSpacing w14:val="default"/>
            </w:rPr>
          </w:pPr>
          <w:hyperlink w:history="1" w:anchor="_Toc431395488">
            <w:r w:rsidRPr="00EE4EB3" w:rsidR="00BA38E4">
              <w:rPr>
                <w:rStyle w:val="Hyperlnk"/>
                <w:rFonts w:cstheme="minorHAnsi"/>
                <w:noProof/>
                <w:sz w:val="22"/>
                <w:szCs w:val="22"/>
              </w:rPr>
              <w:t>7.5.1 GOTT KLIMAT FÖR INNOVATIONER</w:t>
            </w:r>
            <w:r w:rsidRPr="00EE4EB3" w:rsidR="00BA38E4">
              <w:rPr>
                <w:rFonts w:cstheme="minorHAnsi"/>
                <w:noProof/>
                <w:webHidden/>
                <w:sz w:val="22"/>
                <w:szCs w:val="22"/>
              </w:rPr>
              <w:tab/>
            </w:r>
            <w:r w:rsidRPr="00EE4EB3" w:rsidR="00BA38E4">
              <w:rPr>
                <w:rFonts w:cstheme="minorHAnsi"/>
                <w:noProof/>
                <w:webHidden/>
                <w:sz w:val="22"/>
                <w:szCs w:val="22"/>
              </w:rPr>
              <w:fldChar w:fldCharType="begin"/>
            </w:r>
            <w:r w:rsidRPr="00EE4EB3" w:rsidR="00BA38E4">
              <w:rPr>
                <w:rFonts w:cstheme="minorHAnsi"/>
                <w:noProof/>
                <w:webHidden/>
                <w:sz w:val="22"/>
                <w:szCs w:val="22"/>
              </w:rPr>
              <w:instrText xml:space="preserve"> PAGEREF _Toc431395488 \h </w:instrText>
            </w:r>
            <w:r w:rsidRPr="00EE4EB3" w:rsidR="00BA38E4">
              <w:rPr>
                <w:rFonts w:cstheme="minorHAnsi"/>
                <w:noProof/>
                <w:webHidden/>
                <w:sz w:val="22"/>
                <w:szCs w:val="22"/>
              </w:rPr>
            </w:r>
            <w:r w:rsidRPr="00EE4EB3" w:rsidR="00BA38E4">
              <w:rPr>
                <w:rFonts w:cstheme="minorHAnsi"/>
                <w:noProof/>
                <w:webHidden/>
                <w:sz w:val="22"/>
                <w:szCs w:val="22"/>
              </w:rPr>
              <w:fldChar w:fldCharType="separate"/>
            </w:r>
            <w:r w:rsidR="003C5EC0">
              <w:rPr>
                <w:rFonts w:cstheme="minorHAnsi"/>
                <w:noProof/>
                <w:webHidden/>
                <w:sz w:val="22"/>
                <w:szCs w:val="22"/>
              </w:rPr>
              <w:t>48</w:t>
            </w:r>
            <w:r w:rsidRPr="00EE4EB3" w:rsidR="00BA38E4">
              <w:rPr>
                <w:rFonts w:cstheme="minorHAnsi"/>
                <w:noProof/>
                <w:webHidden/>
                <w:sz w:val="22"/>
                <w:szCs w:val="22"/>
              </w:rPr>
              <w:fldChar w:fldCharType="end"/>
            </w:r>
          </w:hyperlink>
        </w:p>
        <w:p w:rsidRPr="00EE4EB3" w:rsidR="00BA38E4" w:rsidRDefault="00EB112D" w14:paraId="379304E6" w14:textId="77777777">
          <w:pPr>
            <w:pStyle w:val="Innehll3"/>
            <w:tabs>
              <w:tab w:val="right" w:pos="8494"/>
            </w:tabs>
            <w:rPr>
              <w:rFonts w:eastAsiaTheme="minorEastAsia" w:cstheme="minorHAnsi"/>
              <w:noProof/>
              <w:kern w:val="0"/>
              <w:sz w:val="22"/>
              <w:szCs w:val="22"/>
              <w:lang w:eastAsia="sv-SE"/>
              <w14:numSpacing w14:val="default"/>
            </w:rPr>
          </w:pPr>
          <w:hyperlink w:history="1" w:anchor="_Toc431395489">
            <w:r w:rsidRPr="00EE4EB3" w:rsidR="00BA38E4">
              <w:rPr>
                <w:rStyle w:val="Hyperlnk"/>
                <w:rFonts w:cstheme="minorHAnsi"/>
                <w:noProof/>
                <w:sz w:val="22"/>
                <w:szCs w:val="22"/>
              </w:rPr>
              <w:t>7.5.2 SAMMANSLAGNING AV STATLIGA FORSKNINGSAKTÖRER</w:t>
            </w:r>
            <w:r w:rsidRPr="00EE4EB3" w:rsidR="00BA38E4">
              <w:rPr>
                <w:rFonts w:cstheme="minorHAnsi"/>
                <w:noProof/>
                <w:webHidden/>
                <w:sz w:val="22"/>
                <w:szCs w:val="22"/>
              </w:rPr>
              <w:tab/>
            </w:r>
            <w:r w:rsidRPr="00EE4EB3" w:rsidR="00BA38E4">
              <w:rPr>
                <w:rFonts w:cstheme="minorHAnsi"/>
                <w:noProof/>
                <w:webHidden/>
                <w:sz w:val="22"/>
                <w:szCs w:val="22"/>
              </w:rPr>
              <w:fldChar w:fldCharType="begin"/>
            </w:r>
            <w:r w:rsidRPr="00EE4EB3" w:rsidR="00BA38E4">
              <w:rPr>
                <w:rFonts w:cstheme="minorHAnsi"/>
                <w:noProof/>
                <w:webHidden/>
                <w:sz w:val="22"/>
                <w:szCs w:val="22"/>
              </w:rPr>
              <w:instrText xml:space="preserve"> PAGEREF _Toc431395489 \h </w:instrText>
            </w:r>
            <w:r w:rsidRPr="00EE4EB3" w:rsidR="00BA38E4">
              <w:rPr>
                <w:rFonts w:cstheme="minorHAnsi"/>
                <w:noProof/>
                <w:webHidden/>
                <w:sz w:val="22"/>
                <w:szCs w:val="22"/>
              </w:rPr>
            </w:r>
            <w:r w:rsidRPr="00EE4EB3" w:rsidR="00BA38E4">
              <w:rPr>
                <w:rFonts w:cstheme="minorHAnsi"/>
                <w:noProof/>
                <w:webHidden/>
                <w:sz w:val="22"/>
                <w:szCs w:val="22"/>
              </w:rPr>
              <w:fldChar w:fldCharType="separate"/>
            </w:r>
            <w:r w:rsidR="003C5EC0">
              <w:rPr>
                <w:rFonts w:cstheme="minorHAnsi"/>
                <w:noProof/>
                <w:webHidden/>
                <w:sz w:val="22"/>
                <w:szCs w:val="22"/>
              </w:rPr>
              <w:t>48</w:t>
            </w:r>
            <w:r w:rsidRPr="00EE4EB3" w:rsidR="00BA38E4">
              <w:rPr>
                <w:rFonts w:cstheme="minorHAnsi"/>
                <w:noProof/>
                <w:webHidden/>
                <w:sz w:val="22"/>
                <w:szCs w:val="22"/>
              </w:rPr>
              <w:fldChar w:fldCharType="end"/>
            </w:r>
          </w:hyperlink>
        </w:p>
        <w:p w:rsidRPr="00EE4EB3" w:rsidR="00BA38E4" w:rsidRDefault="00EB112D" w14:paraId="379304E7" w14:textId="77777777">
          <w:pPr>
            <w:pStyle w:val="Innehll2"/>
            <w:tabs>
              <w:tab w:val="right" w:pos="8494"/>
            </w:tabs>
            <w:rPr>
              <w:rFonts w:eastAsiaTheme="minorEastAsia" w:cstheme="minorHAnsi"/>
              <w:noProof/>
              <w:kern w:val="0"/>
              <w:sz w:val="22"/>
              <w:szCs w:val="22"/>
              <w:lang w:eastAsia="sv-SE"/>
              <w14:numSpacing w14:val="default"/>
            </w:rPr>
          </w:pPr>
          <w:hyperlink w:history="1" w:anchor="_Toc431395490">
            <w:r w:rsidRPr="00EE4EB3" w:rsidR="00BA38E4">
              <w:rPr>
                <w:rStyle w:val="Hyperlnk"/>
                <w:rFonts w:cstheme="minorHAnsi"/>
                <w:noProof/>
                <w:sz w:val="22"/>
                <w:szCs w:val="22"/>
              </w:rPr>
              <w:t>7.7 HANDEL OCH FRIHANDEL</w:t>
            </w:r>
            <w:r w:rsidRPr="00EE4EB3" w:rsidR="00BA38E4">
              <w:rPr>
                <w:rFonts w:cstheme="minorHAnsi"/>
                <w:noProof/>
                <w:webHidden/>
                <w:sz w:val="22"/>
                <w:szCs w:val="22"/>
              </w:rPr>
              <w:tab/>
            </w:r>
            <w:r w:rsidRPr="00EE4EB3" w:rsidR="00BA38E4">
              <w:rPr>
                <w:rFonts w:cstheme="minorHAnsi"/>
                <w:noProof/>
                <w:webHidden/>
                <w:sz w:val="22"/>
                <w:szCs w:val="22"/>
              </w:rPr>
              <w:fldChar w:fldCharType="begin"/>
            </w:r>
            <w:r w:rsidRPr="00EE4EB3" w:rsidR="00BA38E4">
              <w:rPr>
                <w:rFonts w:cstheme="minorHAnsi"/>
                <w:noProof/>
                <w:webHidden/>
                <w:sz w:val="22"/>
                <w:szCs w:val="22"/>
              </w:rPr>
              <w:instrText xml:space="preserve"> PAGEREF _Toc431395490 \h </w:instrText>
            </w:r>
            <w:r w:rsidRPr="00EE4EB3" w:rsidR="00BA38E4">
              <w:rPr>
                <w:rFonts w:cstheme="minorHAnsi"/>
                <w:noProof/>
                <w:webHidden/>
                <w:sz w:val="22"/>
                <w:szCs w:val="22"/>
              </w:rPr>
            </w:r>
            <w:r w:rsidRPr="00EE4EB3" w:rsidR="00BA38E4">
              <w:rPr>
                <w:rFonts w:cstheme="minorHAnsi"/>
                <w:noProof/>
                <w:webHidden/>
                <w:sz w:val="22"/>
                <w:szCs w:val="22"/>
              </w:rPr>
              <w:fldChar w:fldCharType="separate"/>
            </w:r>
            <w:r w:rsidR="003C5EC0">
              <w:rPr>
                <w:rFonts w:cstheme="minorHAnsi"/>
                <w:noProof/>
                <w:webHidden/>
                <w:sz w:val="22"/>
                <w:szCs w:val="22"/>
              </w:rPr>
              <w:t>49</w:t>
            </w:r>
            <w:r w:rsidRPr="00EE4EB3" w:rsidR="00BA38E4">
              <w:rPr>
                <w:rFonts w:cstheme="minorHAnsi"/>
                <w:noProof/>
                <w:webHidden/>
                <w:sz w:val="22"/>
                <w:szCs w:val="22"/>
              </w:rPr>
              <w:fldChar w:fldCharType="end"/>
            </w:r>
          </w:hyperlink>
        </w:p>
        <w:p w:rsidRPr="00EE4EB3" w:rsidR="00BA38E4" w:rsidRDefault="00EB112D" w14:paraId="379304E8" w14:textId="77777777">
          <w:pPr>
            <w:pStyle w:val="Innehll3"/>
            <w:tabs>
              <w:tab w:val="right" w:pos="8494"/>
            </w:tabs>
            <w:rPr>
              <w:rFonts w:eastAsiaTheme="minorEastAsia" w:cstheme="minorHAnsi"/>
              <w:noProof/>
              <w:kern w:val="0"/>
              <w:sz w:val="22"/>
              <w:szCs w:val="22"/>
              <w:lang w:eastAsia="sv-SE"/>
              <w14:numSpacing w14:val="default"/>
            </w:rPr>
          </w:pPr>
          <w:hyperlink w:history="1" w:anchor="_Toc431395491">
            <w:r w:rsidRPr="00EE4EB3" w:rsidR="00BA38E4">
              <w:rPr>
                <w:rStyle w:val="Hyperlnk"/>
                <w:rFonts w:cstheme="minorHAnsi"/>
                <w:noProof/>
                <w:sz w:val="22"/>
                <w:szCs w:val="22"/>
              </w:rPr>
              <w:t>7.7.1 VÄRNA EU:S INRE MARKNAD</w:t>
            </w:r>
            <w:r w:rsidRPr="00EE4EB3" w:rsidR="00BA38E4">
              <w:rPr>
                <w:rFonts w:cstheme="minorHAnsi"/>
                <w:noProof/>
                <w:webHidden/>
                <w:sz w:val="22"/>
                <w:szCs w:val="22"/>
              </w:rPr>
              <w:tab/>
            </w:r>
            <w:r w:rsidRPr="00EE4EB3" w:rsidR="00BA38E4">
              <w:rPr>
                <w:rFonts w:cstheme="minorHAnsi"/>
                <w:noProof/>
                <w:webHidden/>
                <w:sz w:val="22"/>
                <w:szCs w:val="22"/>
              </w:rPr>
              <w:fldChar w:fldCharType="begin"/>
            </w:r>
            <w:r w:rsidRPr="00EE4EB3" w:rsidR="00BA38E4">
              <w:rPr>
                <w:rFonts w:cstheme="minorHAnsi"/>
                <w:noProof/>
                <w:webHidden/>
                <w:sz w:val="22"/>
                <w:szCs w:val="22"/>
              </w:rPr>
              <w:instrText xml:space="preserve"> PAGEREF _Toc431395491 \h </w:instrText>
            </w:r>
            <w:r w:rsidRPr="00EE4EB3" w:rsidR="00BA38E4">
              <w:rPr>
                <w:rFonts w:cstheme="minorHAnsi"/>
                <w:noProof/>
                <w:webHidden/>
                <w:sz w:val="22"/>
                <w:szCs w:val="22"/>
              </w:rPr>
            </w:r>
            <w:r w:rsidRPr="00EE4EB3" w:rsidR="00BA38E4">
              <w:rPr>
                <w:rFonts w:cstheme="minorHAnsi"/>
                <w:noProof/>
                <w:webHidden/>
                <w:sz w:val="22"/>
                <w:szCs w:val="22"/>
              </w:rPr>
              <w:fldChar w:fldCharType="separate"/>
            </w:r>
            <w:r w:rsidR="003C5EC0">
              <w:rPr>
                <w:rFonts w:cstheme="minorHAnsi"/>
                <w:noProof/>
                <w:webHidden/>
                <w:sz w:val="22"/>
                <w:szCs w:val="22"/>
              </w:rPr>
              <w:t>49</w:t>
            </w:r>
            <w:r w:rsidRPr="00EE4EB3" w:rsidR="00BA38E4">
              <w:rPr>
                <w:rFonts w:cstheme="minorHAnsi"/>
                <w:noProof/>
                <w:webHidden/>
                <w:sz w:val="22"/>
                <w:szCs w:val="22"/>
              </w:rPr>
              <w:fldChar w:fldCharType="end"/>
            </w:r>
          </w:hyperlink>
        </w:p>
        <w:p w:rsidRPr="00EE4EB3" w:rsidR="00BA38E4" w:rsidRDefault="00EB112D" w14:paraId="379304E9" w14:textId="77777777">
          <w:pPr>
            <w:pStyle w:val="Innehll3"/>
            <w:tabs>
              <w:tab w:val="right" w:pos="8494"/>
            </w:tabs>
            <w:rPr>
              <w:rFonts w:eastAsiaTheme="minorEastAsia" w:cstheme="minorHAnsi"/>
              <w:noProof/>
              <w:kern w:val="0"/>
              <w:sz w:val="22"/>
              <w:szCs w:val="22"/>
              <w:lang w:eastAsia="sv-SE"/>
              <w14:numSpacing w14:val="default"/>
            </w:rPr>
          </w:pPr>
          <w:hyperlink w:history="1" w:anchor="_Toc431395492">
            <w:r w:rsidRPr="00EE4EB3" w:rsidR="00BA38E4">
              <w:rPr>
                <w:rStyle w:val="Hyperlnk"/>
                <w:rFonts w:cstheme="minorHAnsi"/>
                <w:noProof/>
                <w:sz w:val="22"/>
                <w:szCs w:val="22"/>
              </w:rPr>
              <w:t>7.7.2 FRIHANDEL MED FÖRBEHÅLL</w:t>
            </w:r>
            <w:r w:rsidRPr="00EE4EB3" w:rsidR="00BA38E4">
              <w:rPr>
                <w:rFonts w:cstheme="minorHAnsi"/>
                <w:noProof/>
                <w:webHidden/>
                <w:sz w:val="22"/>
                <w:szCs w:val="22"/>
              </w:rPr>
              <w:tab/>
            </w:r>
            <w:r w:rsidRPr="00EE4EB3" w:rsidR="00BA38E4">
              <w:rPr>
                <w:rFonts w:cstheme="minorHAnsi"/>
                <w:noProof/>
                <w:webHidden/>
                <w:sz w:val="22"/>
                <w:szCs w:val="22"/>
              </w:rPr>
              <w:fldChar w:fldCharType="begin"/>
            </w:r>
            <w:r w:rsidRPr="00EE4EB3" w:rsidR="00BA38E4">
              <w:rPr>
                <w:rFonts w:cstheme="minorHAnsi"/>
                <w:noProof/>
                <w:webHidden/>
                <w:sz w:val="22"/>
                <w:szCs w:val="22"/>
              </w:rPr>
              <w:instrText xml:space="preserve"> PAGEREF _Toc431395492 \h </w:instrText>
            </w:r>
            <w:r w:rsidRPr="00EE4EB3" w:rsidR="00BA38E4">
              <w:rPr>
                <w:rFonts w:cstheme="minorHAnsi"/>
                <w:noProof/>
                <w:webHidden/>
                <w:sz w:val="22"/>
                <w:szCs w:val="22"/>
              </w:rPr>
            </w:r>
            <w:r w:rsidRPr="00EE4EB3" w:rsidR="00BA38E4">
              <w:rPr>
                <w:rFonts w:cstheme="minorHAnsi"/>
                <w:noProof/>
                <w:webHidden/>
                <w:sz w:val="22"/>
                <w:szCs w:val="22"/>
              </w:rPr>
              <w:fldChar w:fldCharType="separate"/>
            </w:r>
            <w:r w:rsidR="003C5EC0">
              <w:rPr>
                <w:rFonts w:cstheme="minorHAnsi"/>
                <w:noProof/>
                <w:webHidden/>
                <w:sz w:val="22"/>
                <w:szCs w:val="22"/>
              </w:rPr>
              <w:t>49</w:t>
            </w:r>
            <w:r w:rsidRPr="00EE4EB3" w:rsidR="00BA38E4">
              <w:rPr>
                <w:rFonts w:cstheme="minorHAnsi"/>
                <w:noProof/>
                <w:webHidden/>
                <w:sz w:val="22"/>
                <w:szCs w:val="22"/>
              </w:rPr>
              <w:fldChar w:fldCharType="end"/>
            </w:r>
          </w:hyperlink>
        </w:p>
        <w:p w:rsidRPr="00EE4EB3" w:rsidR="00BA38E4" w:rsidRDefault="00EB112D" w14:paraId="379304EA" w14:textId="77777777">
          <w:pPr>
            <w:pStyle w:val="Innehll2"/>
            <w:tabs>
              <w:tab w:val="right" w:pos="8494"/>
            </w:tabs>
            <w:rPr>
              <w:rFonts w:eastAsiaTheme="minorEastAsia" w:cstheme="minorHAnsi"/>
              <w:noProof/>
              <w:kern w:val="0"/>
              <w:sz w:val="22"/>
              <w:szCs w:val="22"/>
              <w:lang w:eastAsia="sv-SE"/>
              <w14:numSpacing w14:val="default"/>
            </w:rPr>
          </w:pPr>
          <w:hyperlink w:history="1" w:anchor="_Toc431395493">
            <w:r w:rsidRPr="00EE4EB3" w:rsidR="00BA38E4">
              <w:rPr>
                <w:rStyle w:val="Hyperlnk"/>
                <w:rFonts w:cstheme="minorHAnsi"/>
                <w:noProof/>
                <w:sz w:val="22"/>
                <w:szCs w:val="22"/>
              </w:rPr>
              <w:t>7.8 ARBETSMILJÖ</w:t>
            </w:r>
            <w:r w:rsidRPr="00EE4EB3" w:rsidR="00BA38E4">
              <w:rPr>
                <w:rFonts w:cstheme="minorHAnsi"/>
                <w:noProof/>
                <w:webHidden/>
                <w:sz w:val="22"/>
                <w:szCs w:val="22"/>
              </w:rPr>
              <w:tab/>
            </w:r>
            <w:r w:rsidRPr="00EE4EB3" w:rsidR="00BA38E4">
              <w:rPr>
                <w:rFonts w:cstheme="minorHAnsi"/>
                <w:noProof/>
                <w:webHidden/>
                <w:sz w:val="22"/>
                <w:szCs w:val="22"/>
              </w:rPr>
              <w:fldChar w:fldCharType="begin"/>
            </w:r>
            <w:r w:rsidRPr="00EE4EB3" w:rsidR="00BA38E4">
              <w:rPr>
                <w:rFonts w:cstheme="minorHAnsi"/>
                <w:noProof/>
                <w:webHidden/>
                <w:sz w:val="22"/>
                <w:szCs w:val="22"/>
              </w:rPr>
              <w:instrText xml:space="preserve"> PAGEREF _Toc431395493 \h </w:instrText>
            </w:r>
            <w:r w:rsidRPr="00EE4EB3" w:rsidR="00BA38E4">
              <w:rPr>
                <w:rFonts w:cstheme="minorHAnsi"/>
                <w:noProof/>
                <w:webHidden/>
                <w:sz w:val="22"/>
                <w:szCs w:val="22"/>
              </w:rPr>
            </w:r>
            <w:r w:rsidRPr="00EE4EB3" w:rsidR="00BA38E4">
              <w:rPr>
                <w:rFonts w:cstheme="minorHAnsi"/>
                <w:noProof/>
                <w:webHidden/>
                <w:sz w:val="22"/>
                <w:szCs w:val="22"/>
              </w:rPr>
              <w:fldChar w:fldCharType="separate"/>
            </w:r>
            <w:r w:rsidR="003C5EC0">
              <w:rPr>
                <w:rFonts w:cstheme="minorHAnsi"/>
                <w:noProof/>
                <w:webHidden/>
                <w:sz w:val="22"/>
                <w:szCs w:val="22"/>
              </w:rPr>
              <w:t>50</w:t>
            </w:r>
            <w:r w:rsidRPr="00EE4EB3" w:rsidR="00BA38E4">
              <w:rPr>
                <w:rFonts w:cstheme="minorHAnsi"/>
                <w:noProof/>
                <w:webHidden/>
                <w:sz w:val="22"/>
                <w:szCs w:val="22"/>
              </w:rPr>
              <w:fldChar w:fldCharType="end"/>
            </w:r>
          </w:hyperlink>
        </w:p>
        <w:p w:rsidRPr="00EE4EB3" w:rsidR="00BA38E4" w:rsidRDefault="00EB112D" w14:paraId="379304EB" w14:textId="77777777">
          <w:pPr>
            <w:pStyle w:val="Innehll3"/>
            <w:tabs>
              <w:tab w:val="right" w:pos="8494"/>
            </w:tabs>
            <w:rPr>
              <w:rFonts w:eastAsiaTheme="minorEastAsia" w:cstheme="minorHAnsi"/>
              <w:noProof/>
              <w:kern w:val="0"/>
              <w:sz w:val="22"/>
              <w:szCs w:val="22"/>
              <w:lang w:eastAsia="sv-SE"/>
              <w14:numSpacing w14:val="default"/>
            </w:rPr>
          </w:pPr>
          <w:hyperlink w:history="1" w:anchor="_Toc431395494">
            <w:r w:rsidRPr="00EE4EB3" w:rsidR="00BA38E4">
              <w:rPr>
                <w:rStyle w:val="Hyperlnk"/>
                <w:rFonts w:cstheme="minorHAnsi"/>
                <w:noProof/>
                <w:sz w:val="22"/>
                <w:szCs w:val="22"/>
              </w:rPr>
              <w:t>7.8.1 HÖJD AMBITIONSNIVÅ</w:t>
            </w:r>
            <w:r w:rsidRPr="00EE4EB3" w:rsidR="00BA38E4">
              <w:rPr>
                <w:rFonts w:cstheme="minorHAnsi"/>
                <w:noProof/>
                <w:webHidden/>
                <w:sz w:val="22"/>
                <w:szCs w:val="22"/>
              </w:rPr>
              <w:tab/>
            </w:r>
            <w:r w:rsidRPr="00EE4EB3" w:rsidR="00BA38E4">
              <w:rPr>
                <w:rFonts w:cstheme="minorHAnsi"/>
                <w:noProof/>
                <w:webHidden/>
                <w:sz w:val="22"/>
                <w:szCs w:val="22"/>
              </w:rPr>
              <w:fldChar w:fldCharType="begin"/>
            </w:r>
            <w:r w:rsidRPr="00EE4EB3" w:rsidR="00BA38E4">
              <w:rPr>
                <w:rFonts w:cstheme="minorHAnsi"/>
                <w:noProof/>
                <w:webHidden/>
                <w:sz w:val="22"/>
                <w:szCs w:val="22"/>
              </w:rPr>
              <w:instrText xml:space="preserve"> PAGEREF _Toc431395494 \h </w:instrText>
            </w:r>
            <w:r w:rsidRPr="00EE4EB3" w:rsidR="00BA38E4">
              <w:rPr>
                <w:rFonts w:cstheme="minorHAnsi"/>
                <w:noProof/>
                <w:webHidden/>
                <w:sz w:val="22"/>
                <w:szCs w:val="22"/>
              </w:rPr>
            </w:r>
            <w:r w:rsidRPr="00EE4EB3" w:rsidR="00BA38E4">
              <w:rPr>
                <w:rFonts w:cstheme="minorHAnsi"/>
                <w:noProof/>
                <w:webHidden/>
                <w:sz w:val="22"/>
                <w:szCs w:val="22"/>
              </w:rPr>
              <w:fldChar w:fldCharType="separate"/>
            </w:r>
            <w:r w:rsidR="003C5EC0">
              <w:rPr>
                <w:rFonts w:cstheme="minorHAnsi"/>
                <w:noProof/>
                <w:webHidden/>
                <w:sz w:val="22"/>
                <w:szCs w:val="22"/>
              </w:rPr>
              <w:t>50</w:t>
            </w:r>
            <w:r w:rsidRPr="00EE4EB3" w:rsidR="00BA38E4">
              <w:rPr>
                <w:rFonts w:cstheme="minorHAnsi"/>
                <w:noProof/>
                <w:webHidden/>
                <w:sz w:val="22"/>
                <w:szCs w:val="22"/>
              </w:rPr>
              <w:fldChar w:fldCharType="end"/>
            </w:r>
          </w:hyperlink>
        </w:p>
        <w:p w:rsidRPr="00EE4EB3" w:rsidR="00BA38E4" w:rsidRDefault="00EB112D" w14:paraId="379304EC" w14:textId="77777777">
          <w:pPr>
            <w:pStyle w:val="Innehll3"/>
            <w:tabs>
              <w:tab w:val="right" w:pos="8494"/>
            </w:tabs>
            <w:rPr>
              <w:rFonts w:eastAsiaTheme="minorEastAsia" w:cstheme="minorHAnsi"/>
              <w:noProof/>
              <w:kern w:val="0"/>
              <w:sz w:val="22"/>
              <w:szCs w:val="22"/>
              <w:lang w:eastAsia="sv-SE"/>
              <w14:numSpacing w14:val="default"/>
            </w:rPr>
          </w:pPr>
          <w:hyperlink w:history="1" w:anchor="_Toc431395495">
            <w:r w:rsidRPr="00EE4EB3" w:rsidR="00BA38E4">
              <w:rPr>
                <w:rStyle w:val="Hyperlnk"/>
                <w:rFonts w:cstheme="minorHAnsi"/>
                <w:noProof/>
                <w:sz w:val="22"/>
                <w:szCs w:val="22"/>
              </w:rPr>
              <w:t>7.8.2 SYSTEMATISK ARBETSMILJÖARBETE</w:t>
            </w:r>
            <w:r w:rsidRPr="00EE4EB3" w:rsidR="00BA38E4">
              <w:rPr>
                <w:rFonts w:cstheme="minorHAnsi"/>
                <w:noProof/>
                <w:webHidden/>
                <w:sz w:val="22"/>
                <w:szCs w:val="22"/>
              </w:rPr>
              <w:tab/>
            </w:r>
            <w:r w:rsidRPr="00EE4EB3" w:rsidR="00BA38E4">
              <w:rPr>
                <w:rFonts w:cstheme="minorHAnsi"/>
                <w:noProof/>
                <w:webHidden/>
                <w:sz w:val="22"/>
                <w:szCs w:val="22"/>
              </w:rPr>
              <w:fldChar w:fldCharType="begin"/>
            </w:r>
            <w:r w:rsidRPr="00EE4EB3" w:rsidR="00BA38E4">
              <w:rPr>
                <w:rFonts w:cstheme="minorHAnsi"/>
                <w:noProof/>
                <w:webHidden/>
                <w:sz w:val="22"/>
                <w:szCs w:val="22"/>
              </w:rPr>
              <w:instrText xml:space="preserve"> PAGEREF _Toc431395495 \h </w:instrText>
            </w:r>
            <w:r w:rsidRPr="00EE4EB3" w:rsidR="00BA38E4">
              <w:rPr>
                <w:rFonts w:cstheme="minorHAnsi"/>
                <w:noProof/>
                <w:webHidden/>
                <w:sz w:val="22"/>
                <w:szCs w:val="22"/>
              </w:rPr>
            </w:r>
            <w:r w:rsidRPr="00EE4EB3" w:rsidR="00BA38E4">
              <w:rPr>
                <w:rFonts w:cstheme="minorHAnsi"/>
                <w:noProof/>
                <w:webHidden/>
                <w:sz w:val="22"/>
                <w:szCs w:val="22"/>
              </w:rPr>
              <w:fldChar w:fldCharType="separate"/>
            </w:r>
            <w:r w:rsidR="003C5EC0">
              <w:rPr>
                <w:rFonts w:cstheme="minorHAnsi"/>
                <w:noProof/>
                <w:webHidden/>
                <w:sz w:val="22"/>
                <w:szCs w:val="22"/>
              </w:rPr>
              <w:t>50</w:t>
            </w:r>
            <w:r w:rsidRPr="00EE4EB3" w:rsidR="00BA38E4">
              <w:rPr>
                <w:rFonts w:cstheme="minorHAnsi"/>
                <w:noProof/>
                <w:webHidden/>
                <w:sz w:val="22"/>
                <w:szCs w:val="22"/>
              </w:rPr>
              <w:fldChar w:fldCharType="end"/>
            </w:r>
          </w:hyperlink>
        </w:p>
        <w:p w:rsidRPr="00EE4EB3" w:rsidR="00BA38E4" w:rsidRDefault="00EB112D" w14:paraId="379304ED" w14:textId="77777777">
          <w:pPr>
            <w:pStyle w:val="Innehll3"/>
            <w:tabs>
              <w:tab w:val="right" w:pos="8494"/>
            </w:tabs>
            <w:rPr>
              <w:rFonts w:eastAsiaTheme="minorEastAsia" w:cstheme="minorHAnsi"/>
              <w:noProof/>
              <w:kern w:val="0"/>
              <w:sz w:val="22"/>
              <w:szCs w:val="22"/>
              <w:lang w:eastAsia="sv-SE"/>
              <w14:numSpacing w14:val="default"/>
            </w:rPr>
          </w:pPr>
          <w:hyperlink w:history="1" w:anchor="_Toc431395496">
            <w:r w:rsidRPr="00EE4EB3" w:rsidR="00BA38E4">
              <w:rPr>
                <w:rStyle w:val="Hyperlnk"/>
                <w:rFonts w:cstheme="minorHAnsi"/>
                <w:noProof/>
                <w:sz w:val="22"/>
                <w:szCs w:val="22"/>
              </w:rPr>
              <w:t>7.8.3 ARBETSMILJÖBIDRAG</w:t>
            </w:r>
            <w:r w:rsidRPr="00EE4EB3" w:rsidR="00BA38E4">
              <w:rPr>
                <w:rFonts w:cstheme="minorHAnsi"/>
                <w:noProof/>
                <w:webHidden/>
                <w:sz w:val="22"/>
                <w:szCs w:val="22"/>
              </w:rPr>
              <w:tab/>
            </w:r>
            <w:r w:rsidRPr="00EE4EB3" w:rsidR="00BA38E4">
              <w:rPr>
                <w:rFonts w:cstheme="minorHAnsi"/>
                <w:noProof/>
                <w:webHidden/>
                <w:sz w:val="22"/>
                <w:szCs w:val="22"/>
              </w:rPr>
              <w:fldChar w:fldCharType="begin"/>
            </w:r>
            <w:r w:rsidRPr="00EE4EB3" w:rsidR="00BA38E4">
              <w:rPr>
                <w:rFonts w:cstheme="minorHAnsi"/>
                <w:noProof/>
                <w:webHidden/>
                <w:sz w:val="22"/>
                <w:szCs w:val="22"/>
              </w:rPr>
              <w:instrText xml:space="preserve"> PAGEREF _Toc431395496 \h </w:instrText>
            </w:r>
            <w:r w:rsidRPr="00EE4EB3" w:rsidR="00BA38E4">
              <w:rPr>
                <w:rFonts w:cstheme="minorHAnsi"/>
                <w:noProof/>
                <w:webHidden/>
                <w:sz w:val="22"/>
                <w:szCs w:val="22"/>
              </w:rPr>
            </w:r>
            <w:r w:rsidRPr="00EE4EB3" w:rsidR="00BA38E4">
              <w:rPr>
                <w:rFonts w:cstheme="minorHAnsi"/>
                <w:noProof/>
                <w:webHidden/>
                <w:sz w:val="22"/>
                <w:szCs w:val="22"/>
              </w:rPr>
              <w:fldChar w:fldCharType="separate"/>
            </w:r>
            <w:r w:rsidR="003C5EC0">
              <w:rPr>
                <w:rFonts w:cstheme="minorHAnsi"/>
                <w:noProof/>
                <w:webHidden/>
                <w:sz w:val="22"/>
                <w:szCs w:val="22"/>
              </w:rPr>
              <w:t>51</w:t>
            </w:r>
            <w:r w:rsidRPr="00EE4EB3" w:rsidR="00BA38E4">
              <w:rPr>
                <w:rFonts w:cstheme="minorHAnsi"/>
                <w:noProof/>
                <w:webHidden/>
                <w:sz w:val="22"/>
                <w:szCs w:val="22"/>
              </w:rPr>
              <w:fldChar w:fldCharType="end"/>
            </w:r>
          </w:hyperlink>
        </w:p>
        <w:p w:rsidRPr="00EE4EB3" w:rsidR="00BA38E4" w:rsidRDefault="00EB112D" w14:paraId="379304EE" w14:textId="77777777">
          <w:pPr>
            <w:pStyle w:val="Innehll3"/>
            <w:tabs>
              <w:tab w:val="right" w:pos="8494"/>
            </w:tabs>
            <w:rPr>
              <w:rFonts w:eastAsiaTheme="minorEastAsia" w:cstheme="minorHAnsi"/>
              <w:noProof/>
              <w:kern w:val="0"/>
              <w:sz w:val="22"/>
              <w:szCs w:val="22"/>
              <w:lang w:eastAsia="sv-SE"/>
              <w14:numSpacing w14:val="default"/>
            </w:rPr>
          </w:pPr>
          <w:hyperlink w:history="1" w:anchor="_Toc431395497">
            <w:r w:rsidRPr="00EE4EB3" w:rsidR="00BA38E4">
              <w:rPr>
                <w:rStyle w:val="Hyperlnk"/>
                <w:rFonts w:cstheme="minorHAnsi"/>
                <w:noProof/>
                <w:sz w:val="22"/>
                <w:szCs w:val="22"/>
              </w:rPr>
              <w:t>7.8.4 NATIONELLT KUNSKAPSCENTER FÖR ARBETSMILJÖ</w:t>
            </w:r>
            <w:r w:rsidRPr="00EE4EB3" w:rsidR="00BA38E4">
              <w:rPr>
                <w:rFonts w:cstheme="minorHAnsi"/>
                <w:noProof/>
                <w:webHidden/>
                <w:sz w:val="22"/>
                <w:szCs w:val="22"/>
              </w:rPr>
              <w:tab/>
            </w:r>
            <w:r w:rsidRPr="00EE4EB3" w:rsidR="00BA38E4">
              <w:rPr>
                <w:rFonts w:cstheme="minorHAnsi"/>
                <w:noProof/>
                <w:webHidden/>
                <w:sz w:val="22"/>
                <w:szCs w:val="22"/>
              </w:rPr>
              <w:fldChar w:fldCharType="begin"/>
            </w:r>
            <w:r w:rsidRPr="00EE4EB3" w:rsidR="00BA38E4">
              <w:rPr>
                <w:rFonts w:cstheme="minorHAnsi"/>
                <w:noProof/>
                <w:webHidden/>
                <w:sz w:val="22"/>
                <w:szCs w:val="22"/>
              </w:rPr>
              <w:instrText xml:space="preserve"> PAGEREF _Toc431395497 \h </w:instrText>
            </w:r>
            <w:r w:rsidRPr="00EE4EB3" w:rsidR="00BA38E4">
              <w:rPr>
                <w:rFonts w:cstheme="minorHAnsi"/>
                <w:noProof/>
                <w:webHidden/>
                <w:sz w:val="22"/>
                <w:szCs w:val="22"/>
              </w:rPr>
            </w:r>
            <w:r w:rsidRPr="00EE4EB3" w:rsidR="00BA38E4">
              <w:rPr>
                <w:rFonts w:cstheme="minorHAnsi"/>
                <w:noProof/>
                <w:webHidden/>
                <w:sz w:val="22"/>
                <w:szCs w:val="22"/>
              </w:rPr>
              <w:fldChar w:fldCharType="separate"/>
            </w:r>
            <w:r w:rsidR="003C5EC0">
              <w:rPr>
                <w:rFonts w:cstheme="minorHAnsi"/>
                <w:noProof/>
                <w:webHidden/>
                <w:sz w:val="22"/>
                <w:szCs w:val="22"/>
              </w:rPr>
              <w:t>51</w:t>
            </w:r>
            <w:r w:rsidRPr="00EE4EB3" w:rsidR="00BA38E4">
              <w:rPr>
                <w:rFonts w:cstheme="minorHAnsi"/>
                <w:noProof/>
                <w:webHidden/>
                <w:sz w:val="22"/>
                <w:szCs w:val="22"/>
              </w:rPr>
              <w:fldChar w:fldCharType="end"/>
            </w:r>
          </w:hyperlink>
        </w:p>
        <w:p w:rsidRPr="00EE4EB3" w:rsidR="00BA38E4" w:rsidRDefault="00EB112D" w14:paraId="379304EF" w14:textId="77777777">
          <w:pPr>
            <w:pStyle w:val="Innehll3"/>
            <w:tabs>
              <w:tab w:val="right" w:pos="8494"/>
            </w:tabs>
            <w:rPr>
              <w:rFonts w:eastAsiaTheme="minorEastAsia" w:cstheme="minorHAnsi"/>
              <w:noProof/>
              <w:kern w:val="0"/>
              <w:sz w:val="22"/>
              <w:szCs w:val="22"/>
              <w:lang w:eastAsia="sv-SE"/>
              <w14:numSpacing w14:val="default"/>
            </w:rPr>
          </w:pPr>
          <w:hyperlink w:history="1" w:anchor="_Toc431395498">
            <w:r w:rsidRPr="00EE4EB3" w:rsidR="00BA38E4">
              <w:rPr>
                <w:rStyle w:val="Hyperlnk"/>
                <w:rFonts w:cstheme="minorHAnsi"/>
                <w:noProof/>
                <w:sz w:val="22"/>
                <w:szCs w:val="22"/>
              </w:rPr>
              <w:t>7.8.5 ARBETSSKADOR OCH STRESS</w:t>
            </w:r>
            <w:r w:rsidRPr="00EE4EB3" w:rsidR="00BA38E4">
              <w:rPr>
                <w:rFonts w:cstheme="minorHAnsi"/>
                <w:noProof/>
                <w:webHidden/>
                <w:sz w:val="22"/>
                <w:szCs w:val="22"/>
              </w:rPr>
              <w:tab/>
            </w:r>
            <w:r w:rsidRPr="00EE4EB3" w:rsidR="00BA38E4">
              <w:rPr>
                <w:rFonts w:cstheme="minorHAnsi"/>
                <w:noProof/>
                <w:webHidden/>
                <w:sz w:val="22"/>
                <w:szCs w:val="22"/>
              </w:rPr>
              <w:fldChar w:fldCharType="begin"/>
            </w:r>
            <w:r w:rsidRPr="00EE4EB3" w:rsidR="00BA38E4">
              <w:rPr>
                <w:rFonts w:cstheme="minorHAnsi"/>
                <w:noProof/>
                <w:webHidden/>
                <w:sz w:val="22"/>
                <w:szCs w:val="22"/>
              </w:rPr>
              <w:instrText xml:space="preserve"> PAGEREF _Toc431395498 \h </w:instrText>
            </w:r>
            <w:r w:rsidRPr="00EE4EB3" w:rsidR="00BA38E4">
              <w:rPr>
                <w:rFonts w:cstheme="minorHAnsi"/>
                <w:noProof/>
                <w:webHidden/>
                <w:sz w:val="22"/>
                <w:szCs w:val="22"/>
              </w:rPr>
            </w:r>
            <w:r w:rsidRPr="00EE4EB3" w:rsidR="00BA38E4">
              <w:rPr>
                <w:rFonts w:cstheme="minorHAnsi"/>
                <w:noProof/>
                <w:webHidden/>
                <w:sz w:val="22"/>
                <w:szCs w:val="22"/>
              </w:rPr>
              <w:fldChar w:fldCharType="separate"/>
            </w:r>
            <w:r w:rsidR="003C5EC0">
              <w:rPr>
                <w:rFonts w:cstheme="minorHAnsi"/>
                <w:noProof/>
                <w:webHidden/>
                <w:sz w:val="22"/>
                <w:szCs w:val="22"/>
              </w:rPr>
              <w:t>51</w:t>
            </w:r>
            <w:r w:rsidRPr="00EE4EB3" w:rsidR="00BA38E4">
              <w:rPr>
                <w:rFonts w:cstheme="minorHAnsi"/>
                <w:noProof/>
                <w:webHidden/>
                <w:sz w:val="22"/>
                <w:szCs w:val="22"/>
              </w:rPr>
              <w:fldChar w:fldCharType="end"/>
            </w:r>
          </w:hyperlink>
        </w:p>
        <w:p w:rsidRPr="00EE4EB3" w:rsidR="00BA38E4" w:rsidRDefault="00EB112D" w14:paraId="379304F0" w14:textId="77777777">
          <w:pPr>
            <w:pStyle w:val="Innehll3"/>
            <w:tabs>
              <w:tab w:val="right" w:pos="8494"/>
            </w:tabs>
            <w:rPr>
              <w:rFonts w:eastAsiaTheme="minorEastAsia" w:cstheme="minorHAnsi"/>
              <w:noProof/>
              <w:kern w:val="0"/>
              <w:sz w:val="22"/>
              <w:szCs w:val="22"/>
              <w:lang w:eastAsia="sv-SE"/>
              <w14:numSpacing w14:val="default"/>
            </w:rPr>
          </w:pPr>
          <w:hyperlink w:history="1" w:anchor="_Toc431395499">
            <w:r w:rsidRPr="00EE4EB3" w:rsidR="00BA38E4">
              <w:rPr>
                <w:rStyle w:val="Hyperlnk"/>
                <w:rFonts w:cstheme="minorHAnsi"/>
                <w:noProof/>
                <w:sz w:val="22"/>
                <w:szCs w:val="22"/>
              </w:rPr>
              <w:t>7.8.6 HOT OCH VÅLD</w:t>
            </w:r>
            <w:r w:rsidRPr="00EE4EB3" w:rsidR="00BA38E4">
              <w:rPr>
                <w:rFonts w:cstheme="minorHAnsi"/>
                <w:noProof/>
                <w:webHidden/>
                <w:sz w:val="22"/>
                <w:szCs w:val="22"/>
              </w:rPr>
              <w:tab/>
            </w:r>
            <w:r w:rsidRPr="00EE4EB3" w:rsidR="00BA38E4">
              <w:rPr>
                <w:rFonts w:cstheme="minorHAnsi"/>
                <w:noProof/>
                <w:webHidden/>
                <w:sz w:val="22"/>
                <w:szCs w:val="22"/>
              </w:rPr>
              <w:fldChar w:fldCharType="begin"/>
            </w:r>
            <w:r w:rsidRPr="00EE4EB3" w:rsidR="00BA38E4">
              <w:rPr>
                <w:rFonts w:cstheme="minorHAnsi"/>
                <w:noProof/>
                <w:webHidden/>
                <w:sz w:val="22"/>
                <w:szCs w:val="22"/>
              </w:rPr>
              <w:instrText xml:space="preserve"> PAGEREF _Toc431395499 \h </w:instrText>
            </w:r>
            <w:r w:rsidRPr="00EE4EB3" w:rsidR="00BA38E4">
              <w:rPr>
                <w:rFonts w:cstheme="minorHAnsi"/>
                <w:noProof/>
                <w:webHidden/>
                <w:sz w:val="22"/>
                <w:szCs w:val="22"/>
              </w:rPr>
            </w:r>
            <w:r w:rsidRPr="00EE4EB3" w:rsidR="00BA38E4">
              <w:rPr>
                <w:rFonts w:cstheme="minorHAnsi"/>
                <w:noProof/>
                <w:webHidden/>
                <w:sz w:val="22"/>
                <w:szCs w:val="22"/>
              </w:rPr>
              <w:fldChar w:fldCharType="separate"/>
            </w:r>
            <w:r w:rsidR="003C5EC0">
              <w:rPr>
                <w:rFonts w:cstheme="minorHAnsi"/>
                <w:noProof/>
                <w:webHidden/>
                <w:sz w:val="22"/>
                <w:szCs w:val="22"/>
              </w:rPr>
              <w:t>51</w:t>
            </w:r>
            <w:r w:rsidRPr="00EE4EB3" w:rsidR="00BA38E4">
              <w:rPr>
                <w:rFonts w:cstheme="minorHAnsi"/>
                <w:noProof/>
                <w:webHidden/>
                <w:sz w:val="22"/>
                <w:szCs w:val="22"/>
              </w:rPr>
              <w:fldChar w:fldCharType="end"/>
            </w:r>
          </w:hyperlink>
        </w:p>
        <w:p w:rsidRPr="00EE4EB3" w:rsidR="00BA38E4" w:rsidRDefault="00EB112D" w14:paraId="379304F1" w14:textId="77777777">
          <w:pPr>
            <w:pStyle w:val="Innehll3"/>
            <w:tabs>
              <w:tab w:val="right" w:pos="8494"/>
            </w:tabs>
            <w:rPr>
              <w:rFonts w:eastAsiaTheme="minorEastAsia" w:cstheme="minorHAnsi"/>
              <w:noProof/>
              <w:kern w:val="0"/>
              <w:sz w:val="22"/>
              <w:szCs w:val="22"/>
              <w:lang w:eastAsia="sv-SE"/>
              <w14:numSpacing w14:val="default"/>
            </w:rPr>
          </w:pPr>
          <w:hyperlink w:history="1" w:anchor="_Toc431395500">
            <w:r w:rsidRPr="00EE4EB3" w:rsidR="00BA38E4">
              <w:rPr>
                <w:rStyle w:val="Hyperlnk"/>
                <w:rFonts w:cstheme="minorHAnsi"/>
                <w:noProof/>
                <w:sz w:val="22"/>
                <w:szCs w:val="22"/>
              </w:rPr>
              <w:t>7.8.7 ARBETSMILJÖVERKETS ROLL</w:t>
            </w:r>
            <w:r w:rsidRPr="00EE4EB3" w:rsidR="00BA38E4">
              <w:rPr>
                <w:rFonts w:cstheme="minorHAnsi"/>
                <w:noProof/>
                <w:webHidden/>
                <w:sz w:val="22"/>
                <w:szCs w:val="22"/>
              </w:rPr>
              <w:tab/>
            </w:r>
            <w:r w:rsidRPr="00EE4EB3" w:rsidR="00BA38E4">
              <w:rPr>
                <w:rFonts w:cstheme="minorHAnsi"/>
                <w:noProof/>
                <w:webHidden/>
                <w:sz w:val="22"/>
                <w:szCs w:val="22"/>
              </w:rPr>
              <w:fldChar w:fldCharType="begin"/>
            </w:r>
            <w:r w:rsidRPr="00EE4EB3" w:rsidR="00BA38E4">
              <w:rPr>
                <w:rFonts w:cstheme="minorHAnsi"/>
                <w:noProof/>
                <w:webHidden/>
                <w:sz w:val="22"/>
                <w:szCs w:val="22"/>
              </w:rPr>
              <w:instrText xml:space="preserve"> PAGEREF _Toc431395500 \h </w:instrText>
            </w:r>
            <w:r w:rsidRPr="00EE4EB3" w:rsidR="00BA38E4">
              <w:rPr>
                <w:rFonts w:cstheme="minorHAnsi"/>
                <w:noProof/>
                <w:webHidden/>
                <w:sz w:val="22"/>
                <w:szCs w:val="22"/>
              </w:rPr>
            </w:r>
            <w:r w:rsidRPr="00EE4EB3" w:rsidR="00BA38E4">
              <w:rPr>
                <w:rFonts w:cstheme="minorHAnsi"/>
                <w:noProof/>
                <w:webHidden/>
                <w:sz w:val="22"/>
                <w:szCs w:val="22"/>
              </w:rPr>
              <w:fldChar w:fldCharType="separate"/>
            </w:r>
            <w:r w:rsidR="003C5EC0">
              <w:rPr>
                <w:rFonts w:cstheme="minorHAnsi"/>
                <w:noProof/>
                <w:webHidden/>
                <w:sz w:val="22"/>
                <w:szCs w:val="22"/>
              </w:rPr>
              <w:t>52</w:t>
            </w:r>
            <w:r w:rsidRPr="00EE4EB3" w:rsidR="00BA38E4">
              <w:rPr>
                <w:rFonts w:cstheme="minorHAnsi"/>
                <w:noProof/>
                <w:webHidden/>
                <w:sz w:val="22"/>
                <w:szCs w:val="22"/>
              </w:rPr>
              <w:fldChar w:fldCharType="end"/>
            </w:r>
          </w:hyperlink>
        </w:p>
        <w:p w:rsidRPr="00EE4EB3" w:rsidR="00BA38E4" w:rsidRDefault="00EB112D" w14:paraId="379304F2" w14:textId="77777777">
          <w:pPr>
            <w:pStyle w:val="Innehll3"/>
            <w:tabs>
              <w:tab w:val="right" w:pos="8494"/>
            </w:tabs>
            <w:rPr>
              <w:rFonts w:eastAsiaTheme="minorEastAsia" w:cstheme="minorHAnsi"/>
              <w:noProof/>
              <w:kern w:val="0"/>
              <w:sz w:val="22"/>
              <w:szCs w:val="22"/>
              <w:lang w:eastAsia="sv-SE"/>
              <w14:numSpacing w14:val="default"/>
            </w:rPr>
          </w:pPr>
          <w:hyperlink w:history="1" w:anchor="_Toc431395501">
            <w:r w:rsidRPr="00EE4EB3" w:rsidR="00BA38E4">
              <w:rPr>
                <w:rStyle w:val="Hyperlnk"/>
                <w:rFonts w:cstheme="minorHAnsi"/>
                <w:noProof/>
                <w:sz w:val="22"/>
                <w:szCs w:val="22"/>
              </w:rPr>
              <w:t>7.8.8 FORTBILDNING AV OMBUD</w:t>
            </w:r>
            <w:r w:rsidRPr="00EE4EB3" w:rsidR="00BA38E4">
              <w:rPr>
                <w:rFonts w:cstheme="minorHAnsi"/>
                <w:noProof/>
                <w:webHidden/>
                <w:sz w:val="22"/>
                <w:szCs w:val="22"/>
              </w:rPr>
              <w:tab/>
            </w:r>
            <w:r w:rsidRPr="00EE4EB3" w:rsidR="00BA38E4">
              <w:rPr>
                <w:rFonts w:cstheme="minorHAnsi"/>
                <w:noProof/>
                <w:webHidden/>
                <w:sz w:val="22"/>
                <w:szCs w:val="22"/>
              </w:rPr>
              <w:fldChar w:fldCharType="begin"/>
            </w:r>
            <w:r w:rsidRPr="00EE4EB3" w:rsidR="00BA38E4">
              <w:rPr>
                <w:rFonts w:cstheme="minorHAnsi"/>
                <w:noProof/>
                <w:webHidden/>
                <w:sz w:val="22"/>
                <w:szCs w:val="22"/>
              </w:rPr>
              <w:instrText xml:space="preserve"> PAGEREF _Toc431395501 \h </w:instrText>
            </w:r>
            <w:r w:rsidRPr="00EE4EB3" w:rsidR="00BA38E4">
              <w:rPr>
                <w:rFonts w:cstheme="minorHAnsi"/>
                <w:noProof/>
                <w:webHidden/>
                <w:sz w:val="22"/>
                <w:szCs w:val="22"/>
              </w:rPr>
            </w:r>
            <w:r w:rsidRPr="00EE4EB3" w:rsidR="00BA38E4">
              <w:rPr>
                <w:rFonts w:cstheme="minorHAnsi"/>
                <w:noProof/>
                <w:webHidden/>
                <w:sz w:val="22"/>
                <w:szCs w:val="22"/>
              </w:rPr>
              <w:fldChar w:fldCharType="separate"/>
            </w:r>
            <w:r w:rsidR="003C5EC0">
              <w:rPr>
                <w:rFonts w:cstheme="minorHAnsi"/>
                <w:noProof/>
                <w:webHidden/>
                <w:sz w:val="22"/>
                <w:szCs w:val="22"/>
              </w:rPr>
              <w:t>52</w:t>
            </w:r>
            <w:r w:rsidRPr="00EE4EB3" w:rsidR="00BA38E4">
              <w:rPr>
                <w:rFonts w:cstheme="minorHAnsi"/>
                <w:noProof/>
                <w:webHidden/>
                <w:sz w:val="22"/>
                <w:szCs w:val="22"/>
              </w:rPr>
              <w:fldChar w:fldCharType="end"/>
            </w:r>
          </w:hyperlink>
        </w:p>
        <w:p w:rsidRPr="00EE4EB3" w:rsidR="00BA38E4" w:rsidRDefault="00EB112D" w14:paraId="379304F3" w14:textId="77777777">
          <w:pPr>
            <w:pStyle w:val="Innehll3"/>
            <w:tabs>
              <w:tab w:val="right" w:pos="8494"/>
            </w:tabs>
            <w:rPr>
              <w:rFonts w:eastAsiaTheme="minorEastAsia" w:cstheme="minorHAnsi"/>
              <w:noProof/>
              <w:kern w:val="0"/>
              <w:sz w:val="22"/>
              <w:szCs w:val="22"/>
              <w:lang w:eastAsia="sv-SE"/>
              <w14:numSpacing w14:val="default"/>
            </w:rPr>
          </w:pPr>
          <w:hyperlink w:history="1" w:anchor="_Toc431395502">
            <w:r w:rsidRPr="00EE4EB3" w:rsidR="00BA38E4">
              <w:rPr>
                <w:rStyle w:val="Hyperlnk"/>
                <w:rFonts w:cstheme="minorHAnsi"/>
                <w:noProof/>
                <w:sz w:val="22"/>
                <w:szCs w:val="22"/>
              </w:rPr>
              <w:t>7.8.9 TRAKASSERIER OCH MOBBNING</w:t>
            </w:r>
            <w:r w:rsidRPr="00EE4EB3" w:rsidR="00BA38E4">
              <w:rPr>
                <w:rFonts w:cstheme="minorHAnsi"/>
                <w:noProof/>
                <w:webHidden/>
                <w:sz w:val="22"/>
                <w:szCs w:val="22"/>
              </w:rPr>
              <w:tab/>
            </w:r>
            <w:r w:rsidRPr="00EE4EB3" w:rsidR="00BA38E4">
              <w:rPr>
                <w:rFonts w:cstheme="minorHAnsi"/>
                <w:noProof/>
                <w:webHidden/>
                <w:sz w:val="22"/>
                <w:szCs w:val="22"/>
              </w:rPr>
              <w:fldChar w:fldCharType="begin"/>
            </w:r>
            <w:r w:rsidRPr="00EE4EB3" w:rsidR="00BA38E4">
              <w:rPr>
                <w:rFonts w:cstheme="minorHAnsi"/>
                <w:noProof/>
                <w:webHidden/>
                <w:sz w:val="22"/>
                <w:szCs w:val="22"/>
              </w:rPr>
              <w:instrText xml:space="preserve"> PAGEREF _Toc431395502 \h </w:instrText>
            </w:r>
            <w:r w:rsidRPr="00EE4EB3" w:rsidR="00BA38E4">
              <w:rPr>
                <w:rFonts w:cstheme="minorHAnsi"/>
                <w:noProof/>
                <w:webHidden/>
                <w:sz w:val="22"/>
                <w:szCs w:val="22"/>
              </w:rPr>
            </w:r>
            <w:r w:rsidRPr="00EE4EB3" w:rsidR="00BA38E4">
              <w:rPr>
                <w:rFonts w:cstheme="minorHAnsi"/>
                <w:noProof/>
                <w:webHidden/>
                <w:sz w:val="22"/>
                <w:szCs w:val="22"/>
              </w:rPr>
              <w:fldChar w:fldCharType="separate"/>
            </w:r>
            <w:r w:rsidR="003C5EC0">
              <w:rPr>
                <w:rFonts w:cstheme="minorHAnsi"/>
                <w:noProof/>
                <w:webHidden/>
                <w:sz w:val="22"/>
                <w:szCs w:val="22"/>
              </w:rPr>
              <w:t>53</w:t>
            </w:r>
            <w:r w:rsidRPr="00EE4EB3" w:rsidR="00BA38E4">
              <w:rPr>
                <w:rFonts w:cstheme="minorHAnsi"/>
                <w:noProof/>
                <w:webHidden/>
                <w:sz w:val="22"/>
                <w:szCs w:val="22"/>
              </w:rPr>
              <w:fldChar w:fldCharType="end"/>
            </w:r>
          </w:hyperlink>
        </w:p>
        <w:p w:rsidRPr="00EE4EB3" w:rsidR="00BA38E4" w:rsidRDefault="00EB112D" w14:paraId="379304F4" w14:textId="77777777">
          <w:pPr>
            <w:pStyle w:val="Innehll3"/>
            <w:tabs>
              <w:tab w:val="right" w:pos="8494"/>
            </w:tabs>
            <w:rPr>
              <w:rFonts w:eastAsiaTheme="minorEastAsia" w:cstheme="minorHAnsi"/>
              <w:noProof/>
              <w:kern w:val="0"/>
              <w:sz w:val="22"/>
              <w:szCs w:val="22"/>
              <w:lang w:eastAsia="sv-SE"/>
              <w14:numSpacing w14:val="default"/>
            </w:rPr>
          </w:pPr>
          <w:hyperlink w:history="1" w:anchor="_Toc431395503">
            <w:r w:rsidRPr="00EE4EB3" w:rsidR="00BA38E4">
              <w:rPr>
                <w:rStyle w:val="Hyperlnk"/>
                <w:rFonts w:cstheme="minorHAnsi"/>
                <w:noProof/>
                <w:sz w:val="22"/>
                <w:szCs w:val="22"/>
              </w:rPr>
              <w:t>7.8.10 CENTRUM FÖR ÄLDREPOLITIK</w:t>
            </w:r>
            <w:r w:rsidRPr="00EE4EB3" w:rsidR="00BA38E4">
              <w:rPr>
                <w:rFonts w:cstheme="minorHAnsi"/>
                <w:noProof/>
                <w:webHidden/>
                <w:sz w:val="22"/>
                <w:szCs w:val="22"/>
              </w:rPr>
              <w:tab/>
            </w:r>
            <w:r w:rsidRPr="00EE4EB3" w:rsidR="00BA38E4">
              <w:rPr>
                <w:rFonts w:cstheme="minorHAnsi"/>
                <w:noProof/>
                <w:webHidden/>
                <w:sz w:val="22"/>
                <w:szCs w:val="22"/>
              </w:rPr>
              <w:fldChar w:fldCharType="begin"/>
            </w:r>
            <w:r w:rsidRPr="00EE4EB3" w:rsidR="00BA38E4">
              <w:rPr>
                <w:rFonts w:cstheme="minorHAnsi"/>
                <w:noProof/>
                <w:webHidden/>
                <w:sz w:val="22"/>
                <w:szCs w:val="22"/>
              </w:rPr>
              <w:instrText xml:space="preserve"> PAGEREF _Toc431395503 \h </w:instrText>
            </w:r>
            <w:r w:rsidRPr="00EE4EB3" w:rsidR="00BA38E4">
              <w:rPr>
                <w:rFonts w:cstheme="minorHAnsi"/>
                <w:noProof/>
                <w:webHidden/>
                <w:sz w:val="22"/>
                <w:szCs w:val="22"/>
              </w:rPr>
            </w:r>
            <w:r w:rsidRPr="00EE4EB3" w:rsidR="00BA38E4">
              <w:rPr>
                <w:rFonts w:cstheme="minorHAnsi"/>
                <w:noProof/>
                <w:webHidden/>
                <w:sz w:val="22"/>
                <w:szCs w:val="22"/>
              </w:rPr>
              <w:fldChar w:fldCharType="separate"/>
            </w:r>
            <w:r w:rsidR="003C5EC0">
              <w:rPr>
                <w:rFonts w:cstheme="minorHAnsi"/>
                <w:noProof/>
                <w:webHidden/>
                <w:sz w:val="22"/>
                <w:szCs w:val="22"/>
              </w:rPr>
              <w:t>53</w:t>
            </w:r>
            <w:r w:rsidRPr="00EE4EB3" w:rsidR="00BA38E4">
              <w:rPr>
                <w:rFonts w:cstheme="minorHAnsi"/>
                <w:noProof/>
                <w:webHidden/>
                <w:sz w:val="22"/>
                <w:szCs w:val="22"/>
              </w:rPr>
              <w:fldChar w:fldCharType="end"/>
            </w:r>
          </w:hyperlink>
        </w:p>
        <w:p w:rsidRPr="00EE4EB3" w:rsidR="00BA38E4" w:rsidRDefault="00EB112D" w14:paraId="379304F5" w14:textId="77777777">
          <w:pPr>
            <w:pStyle w:val="Innehll3"/>
            <w:tabs>
              <w:tab w:val="right" w:pos="8494"/>
            </w:tabs>
            <w:rPr>
              <w:rFonts w:eastAsiaTheme="minorEastAsia" w:cstheme="minorHAnsi"/>
              <w:noProof/>
              <w:kern w:val="0"/>
              <w:sz w:val="22"/>
              <w:szCs w:val="22"/>
              <w:lang w:eastAsia="sv-SE"/>
              <w14:numSpacing w14:val="default"/>
            </w:rPr>
          </w:pPr>
          <w:hyperlink w:history="1" w:anchor="_Toc431395504">
            <w:r w:rsidRPr="00EE4EB3" w:rsidR="00BA38E4">
              <w:rPr>
                <w:rStyle w:val="Hyperlnk"/>
                <w:rFonts w:cstheme="minorHAnsi"/>
                <w:noProof/>
                <w:sz w:val="22"/>
                <w:szCs w:val="22"/>
              </w:rPr>
              <w:t>7.8.11 FRISKVÅRD OCH FÖRETAGSHÄLSOVÅRD</w:t>
            </w:r>
            <w:r w:rsidRPr="00EE4EB3" w:rsidR="00BA38E4">
              <w:rPr>
                <w:rFonts w:cstheme="minorHAnsi"/>
                <w:noProof/>
                <w:webHidden/>
                <w:sz w:val="22"/>
                <w:szCs w:val="22"/>
              </w:rPr>
              <w:tab/>
            </w:r>
            <w:r w:rsidRPr="00EE4EB3" w:rsidR="00BA38E4">
              <w:rPr>
                <w:rFonts w:cstheme="minorHAnsi"/>
                <w:noProof/>
                <w:webHidden/>
                <w:sz w:val="22"/>
                <w:szCs w:val="22"/>
              </w:rPr>
              <w:fldChar w:fldCharType="begin"/>
            </w:r>
            <w:r w:rsidRPr="00EE4EB3" w:rsidR="00BA38E4">
              <w:rPr>
                <w:rFonts w:cstheme="minorHAnsi"/>
                <w:noProof/>
                <w:webHidden/>
                <w:sz w:val="22"/>
                <w:szCs w:val="22"/>
              </w:rPr>
              <w:instrText xml:space="preserve"> PAGEREF _Toc431395504 \h </w:instrText>
            </w:r>
            <w:r w:rsidRPr="00EE4EB3" w:rsidR="00BA38E4">
              <w:rPr>
                <w:rFonts w:cstheme="minorHAnsi"/>
                <w:noProof/>
                <w:webHidden/>
                <w:sz w:val="22"/>
                <w:szCs w:val="22"/>
              </w:rPr>
            </w:r>
            <w:r w:rsidRPr="00EE4EB3" w:rsidR="00BA38E4">
              <w:rPr>
                <w:rFonts w:cstheme="minorHAnsi"/>
                <w:noProof/>
                <w:webHidden/>
                <w:sz w:val="22"/>
                <w:szCs w:val="22"/>
              </w:rPr>
              <w:fldChar w:fldCharType="separate"/>
            </w:r>
            <w:r w:rsidR="003C5EC0">
              <w:rPr>
                <w:rFonts w:cstheme="minorHAnsi"/>
                <w:noProof/>
                <w:webHidden/>
                <w:sz w:val="22"/>
                <w:szCs w:val="22"/>
              </w:rPr>
              <w:t>54</w:t>
            </w:r>
            <w:r w:rsidRPr="00EE4EB3" w:rsidR="00BA38E4">
              <w:rPr>
                <w:rFonts w:cstheme="minorHAnsi"/>
                <w:noProof/>
                <w:webHidden/>
                <w:sz w:val="22"/>
                <w:szCs w:val="22"/>
              </w:rPr>
              <w:fldChar w:fldCharType="end"/>
            </w:r>
          </w:hyperlink>
        </w:p>
        <w:p w:rsidRPr="00EE4EB3" w:rsidR="00BA38E4" w:rsidRDefault="00EB112D" w14:paraId="379304F6" w14:textId="77777777">
          <w:pPr>
            <w:pStyle w:val="Innehll3"/>
            <w:tabs>
              <w:tab w:val="right" w:pos="8494"/>
            </w:tabs>
            <w:rPr>
              <w:rFonts w:eastAsiaTheme="minorEastAsia" w:cstheme="minorHAnsi"/>
              <w:noProof/>
              <w:kern w:val="0"/>
              <w:sz w:val="22"/>
              <w:szCs w:val="22"/>
              <w:lang w:eastAsia="sv-SE"/>
              <w14:numSpacing w14:val="default"/>
            </w:rPr>
          </w:pPr>
          <w:hyperlink w:history="1" w:anchor="_Toc431395505">
            <w:r w:rsidRPr="00EE4EB3" w:rsidR="00BA38E4">
              <w:rPr>
                <w:rStyle w:val="Hyperlnk"/>
                <w:rFonts w:cstheme="minorHAnsi"/>
                <w:noProof/>
                <w:sz w:val="22"/>
                <w:szCs w:val="22"/>
              </w:rPr>
              <w:t>7.8.12 INGEN KARENSDAG I ARBETEN MED HÖG SMITTORISK</w:t>
            </w:r>
            <w:r w:rsidRPr="00EE4EB3" w:rsidR="00BA38E4">
              <w:rPr>
                <w:rFonts w:cstheme="minorHAnsi"/>
                <w:noProof/>
                <w:webHidden/>
                <w:sz w:val="22"/>
                <w:szCs w:val="22"/>
              </w:rPr>
              <w:tab/>
            </w:r>
            <w:r w:rsidRPr="00EE4EB3" w:rsidR="00BA38E4">
              <w:rPr>
                <w:rFonts w:cstheme="minorHAnsi"/>
                <w:noProof/>
                <w:webHidden/>
                <w:sz w:val="22"/>
                <w:szCs w:val="22"/>
              </w:rPr>
              <w:fldChar w:fldCharType="begin"/>
            </w:r>
            <w:r w:rsidRPr="00EE4EB3" w:rsidR="00BA38E4">
              <w:rPr>
                <w:rFonts w:cstheme="minorHAnsi"/>
                <w:noProof/>
                <w:webHidden/>
                <w:sz w:val="22"/>
                <w:szCs w:val="22"/>
              </w:rPr>
              <w:instrText xml:space="preserve"> PAGEREF _Toc431395505 \h </w:instrText>
            </w:r>
            <w:r w:rsidRPr="00EE4EB3" w:rsidR="00BA38E4">
              <w:rPr>
                <w:rFonts w:cstheme="minorHAnsi"/>
                <w:noProof/>
                <w:webHidden/>
                <w:sz w:val="22"/>
                <w:szCs w:val="22"/>
              </w:rPr>
            </w:r>
            <w:r w:rsidRPr="00EE4EB3" w:rsidR="00BA38E4">
              <w:rPr>
                <w:rFonts w:cstheme="minorHAnsi"/>
                <w:noProof/>
                <w:webHidden/>
                <w:sz w:val="22"/>
                <w:szCs w:val="22"/>
              </w:rPr>
              <w:fldChar w:fldCharType="separate"/>
            </w:r>
            <w:r w:rsidR="003C5EC0">
              <w:rPr>
                <w:rFonts w:cstheme="minorHAnsi"/>
                <w:noProof/>
                <w:webHidden/>
                <w:sz w:val="22"/>
                <w:szCs w:val="22"/>
              </w:rPr>
              <w:t>54</w:t>
            </w:r>
            <w:r w:rsidRPr="00EE4EB3" w:rsidR="00BA38E4">
              <w:rPr>
                <w:rFonts w:cstheme="minorHAnsi"/>
                <w:noProof/>
                <w:webHidden/>
                <w:sz w:val="22"/>
                <w:szCs w:val="22"/>
              </w:rPr>
              <w:fldChar w:fldCharType="end"/>
            </w:r>
          </w:hyperlink>
        </w:p>
        <w:p w:rsidRPr="00EE4EB3" w:rsidR="00BA38E4" w:rsidRDefault="00EB112D" w14:paraId="379304F7" w14:textId="77777777">
          <w:pPr>
            <w:pStyle w:val="Innehll2"/>
            <w:tabs>
              <w:tab w:val="right" w:pos="8494"/>
            </w:tabs>
            <w:rPr>
              <w:rFonts w:eastAsiaTheme="minorEastAsia" w:cstheme="minorHAnsi"/>
              <w:noProof/>
              <w:kern w:val="0"/>
              <w:sz w:val="22"/>
              <w:szCs w:val="22"/>
              <w:lang w:eastAsia="sv-SE"/>
              <w14:numSpacing w14:val="default"/>
            </w:rPr>
          </w:pPr>
          <w:hyperlink w:history="1" w:anchor="_Toc431395506">
            <w:r w:rsidRPr="00EE4EB3" w:rsidR="00BA38E4">
              <w:rPr>
                <w:rStyle w:val="Hyperlnk"/>
                <w:rFonts w:cstheme="minorHAnsi"/>
                <w:noProof/>
                <w:sz w:val="22"/>
                <w:szCs w:val="22"/>
              </w:rPr>
              <w:t>7.9 ARBETSVILLKOR</w:t>
            </w:r>
            <w:r w:rsidRPr="00EE4EB3" w:rsidR="00BA38E4">
              <w:rPr>
                <w:rFonts w:cstheme="minorHAnsi"/>
                <w:noProof/>
                <w:webHidden/>
                <w:sz w:val="22"/>
                <w:szCs w:val="22"/>
              </w:rPr>
              <w:tab/>
            </w:r>
            <w:r w:rsidRPr="00EE4EB3" w:rsidR="00BA38E4">
              <w:rPr>
                <w:rFonts w:cstheme="minorHAnsi"/>
                <w:noProof/>
                <w:webHidden/>
                <w:sz w:val="22"/>
                <w:szCs w:val="22"/>
              </w:rPr>
              <w:fldChar w:fldCharType="begin"/>
            </w:r>
            <w:r w:rsidRPr="00EE4EB3" w:rsidR="00BA38E4">
              <w:rPr>
                <w:rFonts w:cstheme="minorHAnsi"/>
                <w:noProof/>
                <w:webHidden/>
                <w:sz w:val="22"/>
                <w:szCs w:val="22"/>
              </w:rPr>
              <w:instrText xml:space="preserve"> PAGEREF _Toc431395506 \h </w:instrText>
            </w:r>
            <w:r w:rsidRPr="00EE4EB3" w:rsidR="00BA38E4">
              <w:rPr>
                <w:rFonts w:cstheme="minorHAnsi"/>
                <w:noProof/>
                <w:webHidden/>
                <w:sz w:val="22"/>
                <w:szCs w:val="22"/>
              </w:rPr>
            </w:r>
            <w:r w:rsidRPr="00EE4EB3" w:rsidR="00BA38E4">
              <w:rPr>
                <w:rFonts w:cstheme="minorHAnsi"/>
                <w:noProof/>
                <w:webHidden/>
                <w:sz w:val="22"/>
                <w:szCs w:val="22"/>
              </w:rPr>
              <w:fldChar w:fldCharType="separate"/>
            </w:r>
            <w:r w:rsidR="003C5EC0">
              <w:rPr>
                <w:rFonts w:cstheme="minorHAnsi"/>
                <w:noProof/>
                <w:webHidden/>
                <w:sz w:val="22"/>
                <w:szCs w:val="22"/>
              </w:rPr>
              <w:t>54</w:t>
            </w:r>
            <w:r w:rsidRPr="00EE4EB3" w:rsidR="00BA38E4">
              <w:rPr>
                <w:rFonts w:cstheme="minorHAnsi"/>
                <w:noProof/>
                <w:webHidden/>
                <w:sz w:val="22"/>
                <w:szCs w:val="22"/>
              </w:rPr>
              <w:fldChar w:fldCharType="end"/>
            </w:r>
          </w:hyperlink>
        </w:p>
        <w:p w:rsidRPr="00EE4EB3" w:rsidR="00BA38E4" w:rsidRDefault="00EB112D" w14:paraId="379304F8" w14:textId="77777777">
          <w:pPr>
            <w:pStyle w:val="Innehll3"/>
            <w:tabs>
              <w:tab w:val="right" w:pos="8494"/>
            </w:tabs>
            <w:rPr>
              <w:rFonts w:eastAsiaTheme="minorEastAsia" w:cstheme="minorHAnsi"/>
              <w:noProof/>
              <w:kern w:val="0"/>
              <w:sz w:val="22"/>
              <w:szCs w:val="22"/>
              <w:lang w:eastAsia="sv-SE"/>
              <w14:numSpacing w14:val="default"/>
            </w:rPr>
          </w:pPr>
          <w:hyperlink w:history="1" w:anchor="_Toc431395507">
            <w:r w:rsidRPr="00EE4EB3" w:rsidR="00BA38E4">
              <w:rPr>
                <w:rStyle w:val="Hyperlnk"/>
                <w:rFonts w:cstheme="minorHAnsi"/>
                <w:noProof/>
                <w:sz w:val="22"/>
                <w:szCs w:val="22"/>
              </w:rPr>
              <w:t>7.9.1 RIV UPP LAVALLAGEN</w:t>
            </w:r>
            <w:r w:rsidRPr="00EE4EB3" w:rsidR="00BA38E4">
              <w:rPr>
                <w:rFonts w:cstheme="minorHAnsi"/>
                <w:noProof/>
                <w:webHidden/>
                <w:sz w:val="22"/>
                <w:szCs w:val="22"/>
              </w:rPr>
              <w:tab/>
            </w:r>
            <w:r w:rsidRPr="00EE4EB3" w:rsidR="00BA38E4">
              <w:rPr>
                <w:rFonts w:cstheme="minorHAnsi"/>
                <w:noProof/>
                <w:webHidden/>
                <w:sz w:val="22"/>
                <w:szCs w:val="22"/>
              </w:rPr>
              <w:fldChar w:fldCharType="begin"/>
            </w:r>
            <w:r w:rsidRPr="00EE4EB3" w:rsidR="00BA38E4">
              <w:rPr>
                <w:rFonts w:cstheme="minorHAnsi"/>
                <w:noProof/>
                <w:webHidden/>
                <w:sz w:val="22"/>
                <w:szCs w:val="22"/>
              </w:rPr>
              <w:instrText xml:space="preserve"> PAGEREF _Toc431395507 \h </w:instrText>
            </w:r>
            <w:r w:rsidRPr="00EE4EB3" w:rsidR="00BA38E4">
              <w:rPr>
                <w:rFonts w:cstheme="minorHAnsi"/>
                <w:noProof/>
                <w:webHidden/>
                <w:sz w:val="22"/>
                <w:szCs w:val="22"/>
              </w:rPr>
            </w:r>
            <w:r w:rsidRPr="00EE4EB3" w:rsidR="00BA38E4">
              <w:rPr>
                <w:rFonts w:cstheme="minorHAnsi"/>
                <w:noProof/>
                <w:webHidden/>
                <w:sz w:val="22"/>
                <w:szCs w:val="22"/>
              </w:rPr>
              <w:fldChar w:fldCharType="separate"/>
            </w:r>
            <w:r w:rsidR="003C5EC0">
              <w:rPr>
                <w:rFonts w:cstheme="minorHAnsi"/>
                <w:noProof/>
                <w:webHidden/>
                <w:sz w:val="22"/>
                <w:szCs w:val="22"/>
              </w:rPr>
              <w:t>54</w:t>
            </w:r>
            <w:r w:rsidRPr="00EE4EB3" w:rsidR="00BA38E4">
              <w:rPr>
                <w:rFonts w:cstheme="minorHAnsi"/>
                <w:noProof/>
                <w:webHidden/>
                <w:sz w:val="22"/>
                <w:szCs w:val="22"/>
              </w:rPr>
              <w:fldChar w:fldCharType="end"/>
            </w:r>
          </w:hyperlink>
        </w:p>
        <w:p w:rsidRPr="00EE4EB3" w:rsidR="00BA38E4" w:rsidRDefault="00EB112D" w14:paraId="379304F9" w14:textId="77777777">
          <w:pPr>
            <w:pStyle w:val="Innehll3"/>
            <w:tabs>
              <w:tab w:val="right" w:pos="8494"/>
            </w:tabs>
            <w:rPr>
              <w:rFonts w:eastAsiaTheme="minorEastAsia" w:cstheme="minorHAnsi"/>
              <w:noProof/>
              <w:kern w:val="0"/>
              <w:sz w:val="22"/>
              <w:szCs w:val="22"/>
              <w:lang w:eastAsia="sv-SE"/>
              <w14:numSpacing w14:val="default"/>
            </w:rPr>
          </w:pPr>
          <w:hyperlink w:history="1" w:anchor="_Toc431395508">
            <w:r w:rsidRPr="00EE4EB3" w:rsidR="00BA38E4">
              <w:rPr>
                <w:rStyle w:val="Hyperlnk"/>
                <w:rFonts w:cstheme="minorHAnsi"/>
                <w:noProof/>
                <w:sz w:val="22"/>
                <w:szCs w:val="22"/>
              </w:rPr>
              <w:t>7.9.2 REFORMERA UTSTATIONERINGSDIREKTIVET</w:t>
            </w:r>
            <w:r w:rsidRPr="00EE4EB3" w:rsidR="00BA38E4">
              <w:rPr>
                <w:rFonts w:cstheme="minorHAnsi"/>
                <w:noProof/>
                <w:webHidden/>
                <w:sz w:val="22"/>
                <w:szCs w:val="22"/>
              </w:rPr>
              <w:tab/>
            </w:r>
            <w:r w:rsidRPr="00EE4EB3" w:rsidR="00BA38E4">
              <w:rPr>
                <w:rFonts w:cstheme="minorHAnsi"/>
                <w:noProof/>
                <w:webHidden/>
                <w:sz w:val="22"/>
                <w:szCs w:val="22"/>
              </w:rPr>
              <w:fldChar w:fldCharType="begin"/>
            </w:r>
            <w:r w:rsidRPr="00EE4EB3" w:rsidR="00BA38E4">
              <w:rPr>
                <w:rFonts w:cstheme="minorHAnsi"/>
                <w:noProof/>
                <w:webHidden/>
                <w:sz w:val="22"/>
                <w:szCs w:val="22"/>
              </w:rPr>
              <w:instrText xml:space="preserve"> PAGEREF _Toc431395508 \h </w:instrText>
            </w:r>
            <w:r w:rsidRPr="00EE4EB3" w:rsidR="00BA38E4">
              <w:rPr>
                <w:rFonts w:cstheme="minorHAnsi"/>
                <w:noProof/>
                <w:webHidden/>
                <w:sz w:val="22"/>
                <w:szCs w:val="22"/>
              </w:rPr>
            </w:r>
            <w:r w:rsidRPr="00EE4EB3" w:rsidR="00BA38E4">
              <w:rPr>
                <w:rFonts w:cstheme="minorHAnsi"/>
                <w:noProof/>
                <w:webHidden/>
                <w:sz w:val="22"/>
                <w:szCs w:val="22"/>
              </w:rPr>
              <w:fldChar w:fldCharType="separate"/>
            </w:r>
            <w:r w:rsidR="003C5EC0">
              <w:rPr>
                <w:rFonts w:cstheme="minorHAnsi"/>
                <w:noProof/>
                <w:webHidden/>
                <w:sz w:val="22"/>
                <w:szCs w:val="22"/>
              </w:rPr>
              <w:t>55</w:t>
            </w:r>
            <w:r w:rsidRPr="00EE4EB3" w:rsidR="00BA38E4">
              <w:rPr>
                <w:rFonts w:cstheme="minorHAnsi"/>
                <w:noProof/>
                <w:webHidden/>
                <w:sz w:val="22"/>
                <w:szCs w:val="22"/>
              </w:rPr>
              <w:fldChar w:fldCharType="end"/>
            </w:r>
          </w:hyperlink>
        </w:p>
        <w:p w:rsidRPr="00EE4EB3" w:rsidR="00BA38E4" w:rsidRDefault="00EB112D" w14:paraId="379304FA" w14:textId="7D3730CE">
          <w:pPr>
            <w:pStyle w:val="Innehll3"/>
            <w:tabs>
              <w:tab w:val="right" w:pos="8494"/>
            </w:tabs>
            <w:rPr>
              <w:rFonts w:eastAsiaTheme="minorEastAsia" w:cstheme="minorHAnsi"/>
              <w:noProof/>
              <w:kern w:val="0"/>
              <w:sz w:val="22"/>
              <w:szCs w:val="22"/>
              <w:lang w:eastAsia="sv-SE"/>
              <w14:numSpacing w14:val="default"/>
            </w:rPr>
          </w:pPr>
          <w:hyperlink w:history="1" w:anchor="_Toc431395509">
            <w:r w:rsidRPr="00EE4EB3" w:rsidR="00EE4EB3">
              <w:rPr>
                <w:rStyle w:val="Hyperlnk"/>
                <w:rFonts w:cstheme="minorHAnsi"/>
                <w:noProof/>
                <w:sz w:val="22"/>
                <w:szCs w:val="22"/>
              </w:rPr>
              <w:t>7.9.3 INFÖR VITA-JOBB-</w:t>
            </w:r>
            <w:r w:rsidRPr="00EE4EB3" w:rsidR="00BA38E4">
              <w:rPr>
                <w:rStyle w:val="Hyperlnk"/>
                <w:rFonts w:cstheme="minorHAnsi"/>
                <w:noProof/>
                <w:sz w:val="22"/>
                <w:szCs w:val="22"/>
              </w:rPr>
              <w:t>MODELLEN</w:t>
            </w:r>
            <w:r w:rsidRPr="00EE4EB3" w:rsidR="00BA38E4">
              <w:rPr>
                <w:rFonts w:cstheme="minorHAnsi"/>
                <w:noProof/>
                <w:webHidden/>
                <w:sz w:val="22"/>
                <w:szCs w:val="22"/>
              </w:rPr>
              <w:tab/>
            </w:r>
            <w:r w:rsidRPr="00EE4EB3" w:rsidR="00BA38E4">
              <w:rPr>
                <w:rFonts w:cstheme="minorHAnsi"/>
                <w:noProof/>
                <w:webHidden/>
                <w:sz w:val="22"/>
                <w:szCs w:val="22"/>
              </w:rPr>
              <w:fldChar w:fldCharType="begin"/>
            </w:r>
            <w:r w:rsidRPr="00EE4EB3" w:rsidR="00BA38E4">
              <w:rPr>
                <w:rFonts w:cstheme="minorHAnsi"/>
                <w:noProof/>
                <w:webHidden/>
                <w:sz w:val="22"/>
                <w:szCs w:val="22"/>
              </w:rPr>
              <w:instrText xml:space="preserve"> PAGEREF _Toc431395509 \h </w:instrText>
            </w:r>
            <w:r w:rsidRPr="00EE4EB3" w:rsidR="00BA38E4">
              <w:rPr>
                <w:rFonts w:cstheme="minorHAnsi"/>
                <w:noProof/>
                <w:webHidden/>
                <w:sz w:val="22"/>
                <w:szCs w:val="22"/>
              </w:rPr>
            </w:r>
            <w:r w:rsidRPr="00EE4EB3" w:rsidR="00BA38E4">
              <w:rPr>
                <w:rFonts w:cstheme="minorHAnsi"/>
                <w:noProof/>
                <w:webHidden/>
                <w:sz w:val="22"/>
                <w:szCs w:val="22"/>
              </w:rPr>
              <w:fldChar w:fldCharType="separate"/>
            </w:r>
            <w:r w:rsidR="003C5EC0">
              <w:rPr>
                <w:rFonts w:cstheme="minorHAnsi"/>
                <w:noProof/>
                <w:webHidden/>
                <w:sz w:val="22"/>
                <w:szCs w:val="22"/>
              </w:rPr>
              <w:t>55</w:t>
            </w:r>
            <w:r w:rsidRPr="00EE4EB3" w:rsidR="00BA38E4">
              <w:rPr>
                <w:rFonts w:cstheme="minorHAnsi"/>
                <w:noProof/>
                <w:webHidden/>
                <w:sz w:val="22"/>
                <w:szCs w:val="22"/>
              </w:rPr>
              <w:fldChar w:fldCharType="end"/>
            </w:r>
          </w:hyperlink>
        </w:p>
        <w:p w:rsidRPr="00EE4EB3" w:rsidR="00BA38E4" w:rsidRDefault="00EB112D" w14:paraId="379304FB" w14:textId="5BAF0673">
          <w:pPr>
            <w:pStyle w:val="Innehll3"/>
            <w:tabs>
              <w:tab w:val="right" w:pos="8494"/>
            </w:tabs>
            <w:rPr>
              <w:rFonts w:eastAsiaTheme="minorEastAsia" w:cstheme="minorHAnsi"/>
              <w:noProof/>
              <w:kern w:val="0"/>
              <w:sz w:val="22"/>
              <w:szCs w:val="22"/>
              <w:lang w:eastAsia="sv-SE"/>
              <w14:numSpacing w14:val="default"/>
            </w:rPr>
          </w:pPr>
          <w:hyperlink w:history="1" w:anchor="_Toc431395510">
            <w:r w:rsidRPr="00EE4EB3" w:rsidR="00EE4EB3">
              <w:rPr>
                <w:rStyle w:val="Hyperlnk"/>
                <w:rFonts w:cstheme="minorHAnsi"/>
                <w:noProof/>
                <w:sz w:val="22"/>
                <w:szCs w:val="22"/>
              </w:rPr>
              <w:t xml:space="preserve">7.9.4 ALTERNATIV TILL FAS </w:t>
            </w:r>
            <w:r w:rsidRPr="00EE4EB3" w:rsidR="00BA38E4">
              <w:rPr>
                <w:rStyle w:val="Hyperlnk"/>
                <w:rFonts w:cstheme="minorHAnsi"/>
                <w:noProof/>
                <w:sz w:val="22"/>
                <w:szCs w:val="22"/>
              </w:rPr>
              <w:t>3</w:t>
            </w:r>
            <w:r w:rsidRPr="00EE4EB3" w:rsidR="00BA38E4">
              <w:rPr>
                <w:rFonts w:cstheme="minorHAnsi"/>
                <w:noProof/>
                <w:webHidden/>
                <w:sz w:val="22"/>
                <w:szCs w:val="22"/>
              </w:rPr>
              <w:tab/>
            </w:r>
            <w:r w:rsidRPr="00EE4EB3" w:rsidR="00BA38E4">
              <w:rPr>
                <w:rFonts w:cstheme="minorHAnsi"/>
                <w:noProof/>
                <w:webHidden/>
                <w:sz w:val="22"/>
                <w:szCs w:val="22"/>
              </w:rPr>
              <w:fldChar w:fldCharType="begin"/>
            </w:r>
            <w:r w:rsidRPr="00EE4EB3" w:rsidR="00BA38E4">
              <w:rPr>
                <w:rFonts w:cstheme="minorHAnsi"/>
                <w:noProof/>
                <w:webHidden/>
                <w:sz w:val="22"/>
                <w:szCs w:val="22"/>
              </w:rPr>
              <w:instrText xml:space="preserve"> PAGEREF _Toc431395510 \h </w:instrText>
            </w:r>
            <w:r w:rsidRPr="00EE4EB3" w:rsidR="00BA38E4">
              <w:rPr>
                <w:rFonts w:cstheme="minorHAnsi"/>
                <w:noProof/>
                <w:webHidden/>
                <w:sz w:val="22"/>
                <w:szCs w:val="22"/>
              </w:rPr>
            </w:r>
            <w:r w:rsidRPr="00EE4EB3" w:rsidR="00BA38E4">
              <w:rPr>
                <w:rFonts w:cstheme="minorHAnsi"/>
                <w:noProof/>
                <w:webHidden/>
                <w:sz w:val="22"/>
                <w:szCs w:val="22"/>
              </w:rPr>
              <w:fldChar w:fldCharType="separate"/>
            </w:r>
            <w:r w:rsidR="003C5EC0">
              <w:rPr>
                <w:rFonts w:cstheme="minorHAnsi"/>
                <w:noProof/>
                <w:webHidden/>
                <w:sz w:val="22"/>
                <w:szCs w:val="22"/>
              </w:rPr>
              <w:t>56</w:t>
            </w:r>
            <w:r w:rsidRPr="00EE4EB3" w:rsidR="00BA38E4">
              <w:rPr>
                <w:rFonts w:cstheme="minorHAnsi"/>
                <w:noProof/>
                <w:webHidden/>
                <w:sz w:val="22"/>
                <w:szCs w:val="22"/>
              </w:rPr>
              <w:fldChar w:fldCharType="end"/>
            </w:r>
          </w:hyperlink>
        </w:p>
        <w:p w:rsidRPr="00EE4EB3" w:rsidR="00BA38E4" w:rsidRDefault="00EB112D" w14:paraId="379304FC" w14:textId="77777777">
          <w:pPr>
            <w:pStyle w:val="Innehll2"/>
            <w:tabs>
              <w:tab w:val="right" w:pos="8494"/>
            </w:tabs>
            <w:rPr>
              <w:rFonts w:eastAsiaTheme="minorEastAsia" w:cstheme="minorHAnsi"/>
              <w:noProof/>
              <w:kern w:val="0"/>
              <w:sz w:val="22"/>
              <w:szCs w:val="22"/>
              <w:lang w:eastAsia="sv-SE"/>
              <w14:numSpacing w14:val="default"/>
            </w:rPr>
          </w:pPr>
          <w:hyperlink w:history="1" w:anchor="_Toc431395511">
            <w:r w:rsidRPr="00EE4EB3" w:rsidR="00BA38E4">
              <w:rPr>
                <w:rStyle w:val="Hyperlnk"/>
                <w:rFonts w:cstheme="minorHAnsi"/>
                <w:noProof/>
                <w:sz w:val="22"/>
                <w:szCs w:val="22"/>
              </w:rPr>
              <w:t>7.10 ARBETSLÖSHETSFÖRSÄKRINGEN</w:t>
            </w:r>
            <w:r w:rsidRPr="00EE4EB3" w:rsidR="00BA38E4">
              <w:rPr>
                <w:rFonts w:cstheme="minorHAnsi"/>
                <w:noProof/>
                <w:webHidden/>
                <w:sz w:val="22"/>
                <w:szCs w:val="22"/>
              </w:rPr>
              <w:tab/>
            </w:r>
            <w:r w:rsidRPr="00EE4EB3" w:rsidR="00BA38E4">
              <w:rPr>
                <w:rFonts w:cstheme="minorHAnsi"/>
                <w:noProof/>
                <w:webHidden/>
                <w:sz w:val="22"/>
                <w:szCs w:val="22"/>
              </w:rPr>
              <w:fldChar w:fldCharType="begin"/>
            </w:r>
            <w:r w:rsidRPr="00EE4EB3" w:rsidR="00BA38E4">
              <w:rPr>
                <w:rFonts w:cstheme="minorHAnsi"/>
                <w:noProof/>
                <w:webHidden/>
                <w:sz w:val="22"/>
                <w:szCs w:val="22"/>
              </w:rPr>
              <w:instrText xml:space="preserve"> PAGEREF _Toc431395511 \h </w:instrText>
            </w:r>
            <w:r w:rsidRPr="00EE4EB3" w:rsidR="00BA38E4">
              <w:rPr>
                <w:rFonts w:cstheme="minorHAnsi"/>
                <w:noProof/>
                <w:webHidden/>
                <w:sz w:val="22"/>
                <w:szCs w:val="22"/>
              </w:rPr>
            </w:r>
            <w:r w:rsidRPr="00EE4EB3" w:rsidR="00BA38E4">
              <w:rPr>
                <w:rFonts w:cstheme="minorHAnsi"/>
                <w:noProof/>
                <w:webHidden/>
                <w:sz w:val="22"/>
                <w:szCs w:val="22"/>
              </w:rPr>
              <w:fldChar w:fldCharType="separate"/>
            </w:r>
            <w:r w:rsidR="003C5EC0">
              <w:rPr>
                <w:rFonts w:cstheme="minorHAnsi"/>
                <w:noProof/>
                <w:webHidden/>
                <w:sz w:val="22"/>
                <w:szCs w:val="22"/>
              </w:rPr>
              <w:t>56</w:t>
            </w:r>
            <w:r w:rsidRPr="00EE4EB3" w:rsidR="00BA38E4">
              <w:rPr>
                <w:rFonts w:cstheme="minorHAnsi"/>
                <w:noProof/>
                <w:webHidden/>
                <w:sz w:val="22"/>
                <w:szCs w:val="22"/>
              </w:rPr>
              <w:fldChar w:fldCharType="end"/>
            </w:r>
          </w:hyperlink>
        </w:p>
        <w:p w:rsidRPr="00EE4EB3" w:rsidR="00BA38E4" w:rsidRDefault="00EB112D" w14:paraId="379304FD" w14:textId="77777777">
          <w:pPr>
            <w:pStyle w:val="Innehll3"/>
            <w:tabs>
              <w:tab w:val="right" w:pos="8494"/>
            </w:tabs>
            <w:rPr>
              <w:rFonts w:eastAsiaTheme="minorEastAsia" w:cstheme="minorHAnsi"/>
              <w:noProof/>
              <w:kern w:val="0"/>
              <w:sz w:val="22"/>
              <w:szCs w:val="22"/>
              <w:lang w:eastAsia="sv-SE"/>
              <w14:numSpacing w14:val="default"/>
            </w:rPr>
          </w:pPr>
          <w:hyperlink w:history="1" w:anchor="_Toc431395512">
            <w:r w:rsidRPr="00EE4EB3" w:rsidR="00BA38E4">
              <w:rPr>
                <w:rStyle w:val="Hyperlnk"/>
                <w:rFonts w:cstheme="minorHAnsi"/>
                <w:noProof/>
                <w:sz w:val="22"/>
                <w:szCs w:val="22"/>
              </w:rPr>
              <w:t>7.10.1 AVSKAFFAD A-KASSEAVGIFT</w:t>
            </w:r>
            <w:r w:rsidRPr="00EE4EB3" w:rsidR="00BA38E4">
              <w:rPr>
                <w:rFonts w:cstheme="minorHAnsi"/>
                <w:noProof/>
                <w:webHidden/>
                <w:sz w:val="22"/>
                <w:szCs w:val="22"/>
              </w:rPr>
              <w:tab/>
            </w:r>
            <w:r w:rsidRPr="00EE4EB3" w:rsidR="00BA38E4">
              <w:rPr>
                <w:rFonts w:cstheme="minorHAnsi"/>
                <w:noProof/>
                <w:webHidden/>
                <w:sz w:val="22"/>
                <w:szCs w:val="22"/>
              </w:rPr>
              <w:fldChar w:fldCharType="begin"/>
            </w:r>
            <w:r w:rsidRPr="00EE4EB3" w:rsidR="00BA38E4">
              <w:rPr>
                <w:rFonts w:cstheme="minorHAnsi"/>
                <w:noProof/>
                <w:webHidden/>
                <w:sz w:val="22"/>
                <w:szCs w:val="22"/>
              </w:rPr>
              <w:instrText xml:space="preserve"> PAGEREF _Toc431395512 \h </w:instrText>
            </w:r>
            <w:r w:rsidRPr="00EE4EB3" w:rsidR="00BA38E4">
              <w:rPr>
                <w:rFonts w:cstheme="minorHAnsi"/>
                <w:noProof/>
                <w:webHidden/>
                <w:sz w:val="22"/>
                <w:szCs w:val="22"/>
              </w:rPr>
            </w:r>
            <w:r w:rsidRPr="00EE4EB3" w:rsidR="00BA38E4">
              <w:rPr>
                <w:rFonts w:cstheme="minorHAnsi"/>
                <w:noProof/>
                <w:webHidden/>
                <w:sz w:val="22"/>
                <w:szCs w:val="22"/>
              </w:rPr>
              <w:fldChar w:fldCharType="separate"/>
            </w:r>
            <w:r w:rsidR="003C5EC0">
              <w:rPr>
                <w:rFonts w:cstheme="minorHAnsi"/>
                <w:noProof/>
                <w:webHidden/>
                <w:sz w:val="22"/>
                <w:szCs w:val="22"/>
              </w:rPr>
              <w:t>56</w:t>
            </w:r>
            <w:r w:rsidRPr="00EE4EB3" w:rsidR="00BA38E4">
              <w:rPr>
                <w:rFonts w:cstheme="minorHAnsi"/>
                <w:noProof/>
                <w:webHidden/>
                <w:sz w:val="22"/>
                <w:szCs w:val="22"/>
              </w:rPr>
              <w:fldChar w:fldCharType="end"/>
            </w:r>
          </w:hyperlink>
        </w:p>
        <w:p w:rsidRPr="00EE4EB3" w:rsidR="00BA38E4" w:rsidRDefault="00EB112D" w14:paraId="379304FE" w14:textId="77777777">
          <w:pPr>
            <w:pStyle w:val="Innehll3"/>
            <w:tabs>
              <w:tab w:val="right" w:pos="8494"/>
            </w:tabs>
            <w:rPr>
              <w:rFonts w:eastAsiaTheme="minorEastAsia" w:cstheme="minorHAnsi"/>
              <w:noProof/>
              <w:kern w:val="0"/>
              <w:sz w:val="22"/>
              <w:szCs w:val="22"/>
              <w:lang w:eastAsia="sv-SE"/>
              <w14:numSpacing w14:val="default"/>
            </w:rPr>
          </w:pPr>
          <w:hyperlink w:history="1" w:anchor="_Toc431395513">
            <w:r w:rsidRPr="00EE4EB3" w:rsidR="00BA38E4">
              <w:rPr>
                <w:rStyle w:val="Hyperlnk"/>
                <w:rFonts w:cstheme="minorHAnsi"/>
                <w:noProof/>
                <w:sz w:val="22"/>
                <w:szCs w:val="22"/>
              </w:rPr>
              <w:t>7.10.2 KRAFTIGT HÖJT TAK</w:t>
            </w:r>
            <w:r w:rsidRPr="00EE4EB3" w:rsidR="00BA38E4">
              <w:rPr>
                <w:rFonts w:cstheme="minorHAnsi"/>
                <w:noProof/>
                <w:webHidden/>
                <w:sz w:val="22"/>
                <w:szCs w:val="22"/>
              </w:rPr>
              <w:tab/>
            </w:r>
            <w:r w:rsidRPr="00EE4EB3" w:rsidR="00BA38E4">
              <w:rPr>
                <w:rFonts w:cstheme="minorHAnsi"/>
                <w:noProof/>
                <w:webHidden/>
                <w:sz w:val="22"/>
                <w:szCs w:val="22"/>
              </w:rPr>
              <w:fldChar w:fldCharType="begin"/>
            </w:r>
            <w:r w:rsidRPr="00EE4EB3" w:rsidR="00BA38E4">
              <w:rPr>
                <w:rFonts w:cstheme="minorHAnsi"/>
                <w:noProof/>
                <w:webHidden/>
                <w:sz w:val="22"/>
                <w:szCs w:val="22"/>
              </w:rPr>
              <w:instrText xml:space="preserve"> PAGEREF _Toc431395513 \h </w:instrText>
            </w:r>
            <w:r w:rsidRPr="00EE4EB3" w:rsidR="00BA38E4">
              <w:rPr>
                <w:rFonts w:cstheme="minorHAnsi"/>
                <w:noProof/>
                <w:webHidden/>
                <w:sz w:val="22"/>
                <w:szCs w:val="22"/>
              </w:rPr>
            </w:r>
            <w:r w:rsidRPr="00EE4EB3" w:rsidR="00BA38E4">
              <w:rPr>
                <w:rFonts w:cstheme="minorHAnsi"/>
                <w:noProof/>
                <w:webHidden/>
                <w:sz w:val="22"/>
                <w:szCs w:val="22"/>
              </w:rPr>
              <w:fldChar w:fldCharType="separate"/>
            </w:r>
            <w:r w:rsidR="003C5EC0">
              <w:rPr>
                <w:rFonts w:cstheme="minorHAnsi"/>
                <w:noProof/>
                <w:webHidden/>
                <w:sz w:val="22"/>
                <w:szCs w:val="22"/>
              </w:rPr>
              <w:t>57</w:t>
            </w:r>
            <w:r w:rsidRPr="00EE4EB3" w:rsidR="00BA38E4">
              <w:rPr>
                <w:rFonts w:cstheme="minorHAnsi"/>
                <w:noProof/>
                <w:webHidden/>
                <w:sz w:val="22"/>
                <w:szCs w:val="22"/>
              </w:rPr>
              <w:fldChar w:fldCharType="end"/>
            </w:r>
          </w:hyperlink>
        </w:p>
        <w:p w:rsidRPr="00EE4EB3" w:rsidR="00BA38E4" w:rsidRDefault="00EB112D" w14:paraId="379304FF" w14:textId="77777777">
          <w:pPr>
            <w:pStyle w:val="Innehll3"/>
            <w:tabs>
              <w:tab w:val="right" w:pos="8494"/>
            </w:tabs>
            <w:rPr>
              <w:rFonts w:eastAsiaTheme="minorEastAsia" w:cstheme="minorHAnsi"/>
              <w:noProof/>
              <w:kern w:val="0"/>
              <w:sz w:val="22"/>
              <w:szCs w:val="22"/>
              <w:lang w:eastAsia="sv-SE"/>
              <w14:numSpacing w14:val="default"/>
            </w:rPr>
          </w:pPr>
          <w:hyperlink w:history="1" w:anchor="_Toc431395514">
            <w:r w:rsidRPr="00EE4EB3" w:rsidR="00BA38E4">
              <w:rPr>
                <w:rStyle w:val="Hyperlnk"/>
                <w:rFonts w:cstheme="minorHAnsi"/>
                <w:noProof/>
                <w:sz w:val="22"/>
                <w:szCs w:val="22"/>
              </w:rPr>
              <w:t>7.10.3 OBLIGATORISK FÖRSÄKRING</w:t>
            </w:r>
            <w:r w:rsidRPr="00EE4EB3" w:rsidR="00BA38E4">
              <w:rPr>
                <w:rFonts w:cstheme="minorHAnsi"/>
                <w:noProof/>
                <w:webHidden/>
                <w:sz w:val="22"/>
                <w:szCs w:val="22"/>
              </w:rPr>
              <w:tab/>
            </w:r>
            <w:r w:rsidRPr="00EE4EB3" w:rsidR="00BA38E4">
              <w:rPr>
                <w:rFonts w:cstheme="minorHAnsi"/>
                <w:noProof/>
                <w:webHidden/>
                <w:sz w:val="22"/>
                <w:szCs w:val="22"/>
              </w:rPr>
              <w:fldChar w:fldCharType="begin"/>
            </w:r>
            <w:r w:rsidRPr="00EE4EB3" w:rsidR="00BA38E4">
              <w:rPr>
                <w:rFonts w:cstheme="minorHAnsi"/>
                <w:noProof/>
                <w:webHidden/>
                <w:sz w:val="22"/>
                <w:szCs w:val="22"/>
              </w:rPr>
              <w:instrText xml:space="preserve"> PAGEREF _Toc431395514 \h </w:instrText>
            </w:r>
            <w:r w:rsidRPr="00EE4EB3" w:rsidR="00BA38E4">
              <w:rPr>
                <w:rFonts w:cstheme="minorHAnsi"/>
                <w:noProof/>
                <w:webHidden/>
                <w:sz w:val="22"/>
                <w:szCs w:val="22"/>
              </w:rPr>
            </w:r>
            <w:r w:rsidRPr="00EE4EB3" w:rsidR="00BA38E4">
              <w:rPr>
                <w:rFonts w:cstheme="minorHAnsi"/>
                <w:noProof/>
                <w:webHidden/>
                <w:sz w:val="22"/>
                <w:szCs w:val="22"/>
              </w:rPr>
              <w:fldChar w:fldCharType="separate"/>
            </w:r>
            <w:r w:rsidR="003C5EC0">
              <w:rPr>
                <w:rFonts w:cstheme="minorHAnsi"/>
                <w:noProof/>
                <w:webHidden/>
                <w:sz w:val="22"/>
                <w:szCs w:val="22"/>
              </w:rPr>
              <w:t>57</w:t>
            </w:r>
            <w:r w:rsidRPr="00EE4EB3" w:rsidR="00BA38E4">
              <w:rPr>
                <w:rFonts w:cstheme="minorHAnsi"/>
                <w:noProof/>
                <w:webHidden/>
                <w:sz w:val="22"/>
                <w:szCs w:val="22"/>
              </w:rPr>
              <w:fldChar w:fldCharType="end"/>
            </w:r>
          </w:hyperlink>
        </w:p>
        <w:p w:rsidRPr="00EE4EB3" w:rsidR="00BA38E4" w:rsidRDefault="00EB112D" w14:paraId="37930500" w14:textId="77777777">
          <w:pPr>
            <w:pStyle w:val="Innehll3"/>
            <w:tabs>
              <w:tab w:val="right" w:pos="8494"/>
            </w:tabs>
            <w:rPr>
              <w:rFonts w:eastAsiaTheme="minorEastAsia" w:cstheme="minorHAnsi"/>
              <w:noProof/>
              <w:kern w:val="0"/>
              <w:sz w:val="22"/>
              <w:szCs w:val="22"/>
              <w:lang w:eastAsia="sv-SE"/>
              <w14:numSpacing w14:val="default"/>
            </w:rPr>
          </w:pPr>
          <w:hyperlink w:history="1" w:anchor="_Toc431395515">
            <w:r w:rsidRPr="00EE4EB3" w:rsidR="00BA38E4">
              <w:rPr>
                <w:rStyle w:val="Hyperlnk"/>
                <w:rFonts w:cstheme="minorHAnsi"/>
                <w:noProof/>
                <w:sz w:val="22"/>
                <w:szCs w:val="22"/>
              </w:rPr>
              <w:t>7.10.4 SAMMANSLAGNING AV MYNDIGHETER</w:t>
            </w:r>
            <w:r w:rsidRPr="00EE4EB3" w:rsidR="00BA38E4">
              <w:rPr>
                <w:rFonts w:cstheme="minorHAnsi"/>
                <w:noProof/>
                <w:webHidden/>
                <w:sz w:val="22"/>
                <w:szCs w:val="22"/>
              </w:rPr>
              <w:tab/>
            </w:r>
            <w:r w:rsidRPr="00EE4EB3" w:rsidR="00BA38E4">
              <w:rPr>
                <w:rFonts w:cstheme="minorHAnsi"/>
                <w:noProof/>
                <w:webHidden/>
                <w:sz w:val="22"/>
                <w:szCs w:val="22"/>
              </w:rPr>
              <w:fldChar w:fldCharType="begin"/>
            </w:r>
            <w:r w:rsidRPr="00EE4EB3" w:rsidR="00BA38E4">
              <w:rPr>
                <w:rFonts w:cstheme="minorHAnsi"/>
                <w:noProof/>
                <w:webHidden/>
                <w:sz w:val="22"/>
                <w:szCs w:val="22"/>
              </w:rPr>
              <w:instrText xml:space="preserve"> PAGEREF _Toc431395515 \h </w:instrText>
            </w:r>
            <w:r w:rsidRPr="00EE4EB3" w:rsidR="00BA38E4">
              <w:rPr>
                <w:rFonts w:cstheme="minorHAnsi"/>
                <w:noProof/>
                <w:webHidden/>
                <w:sz w:val="22"/>
                <w:szCs w:val="22"/>
              </w:rPr>
            </w:r>
            <w:r w:rsidRPr="00EE4EB3" w:rsidR="00BA38E4">
              <w:rPr>
                <w:rFonts w:cstheme="minorHAnsi"/>
                <w:noProof/>
                <w:webHidden/>
                <w:sz w:val="22"/>
                <w:szCs w:val="22"/>
              </w:rPr>
              <w:fldChar w:fldCharType="separate"/>
            </w:r>
            <w:r w:rsidR="003C5EC0">
              <w:rPr>
                <w:rFonts w:cstheme="minorHAnsi"/>
                <w:noProof/>
                <w:webHidden/>
                <w:sz w:val="22"/>
                <w:szCs w:val="22"/>
              </w:rPr>
              <w:t>58</w:t>
            </w:r>
            <w:r w:rsidRPr="00EE4EB3" w:rsidR="00BA38E4">
              <w:rPr>
                <w:rFonts w:cstheme="minorHAnsi"/>
                <w:noProof/>
                <w:webHidden/>
                <w:sz w:val="22"/>
                <w:szCs w:val="22"/>
              </w:rPr>
              <w:fldChar w:fldCharType="end"/>
            </w:r>
          </w:hyperlink>
        </w:p>
        <w:p w:rsidRPr="00EE4EB3" w:rsidR="00BA38E4" w:rsidRDefault="00EB112D" w14:paraId="37930501" w14:textId="77777777">
          <w:pPr>
            <w:pStyle w:val="Innehll2"/>
            <w:tabs>
              <w:tab w:val="right" w:pos="8494"/>
            </w:tabs>
            <w:rPr>
              <w:rFonts w:eastAsiaTheme="minorEastAsia" w:cstheme="minorHAnsi"/>
              <w:noProof/>
              <w:kern w:val="0"/>
              <w:sz w:val="22"/>
              <w:szCs w:val="22"/>
              <w:lang w:eastAsia="sv-SE"/>
              <w14:numSpacing w14:val="default"/>
            </w:rPr>
          </w:pPr>
          <w:hyperlink w:history="1" w:anchor="_Toc431395516">
            <w:r w:rsidRPr="00EE4EB3" w:rsidR="00BA38E4">
              <w:rPr>
                <w:rStyle w:val="Hyperlnk"/>
                <w:rFonts w:cstheme="minorHAnsi"/>
                <w:noProof/>
                <w:sz w:val="22"/>
                <w:szCs w:val="22"/>
              </w:rPr>
              <w:t>7.11</w:t>
            </w:r>
            <w:r w:rsidRPr="00EE4EB3" w:rsidR="00BA38E4">
              <w:rPr>
                <w:rStyle w:val="Hyperlnk"/>
                <w:rFonts w:eastAsia="Arial" w:cstheme="minorHAnsi"/>
                <w:noProof/>
                <w:sz w:val="22"/>
                <w:szCs w:val="22"/>
              </w:rPr>
              <w:t xml:space="preserve"> </w:t>
            </w:r>
            <w:r w:rsidRPr="00EE4EB3" w:rsidR="00BA38E4">
              <w:rPr>
                <w:rStyle w:val="Hyperlnk"/>
                <w:rFonts w:cstheme="minorHAnsi"/>
                <w:noProof/>
                <w:sz w:val="22"/>
                <w:szCs w:val="22"/>
              </w:rPr>
              <w:t>SMÅFÖRETAGARE</w:t>
            </w:r>
            <w:r w:rsidRPr="00EE4EB3" w:rsidR="00BA38E4">
              <w:rPr>
                <w:rFonts w:cstheme="minorHAnsi"/>
                <w:noProof/>
                <w:webHidden/>
                <w:sz w:val="22"/>
                <w:szCs w:val="22"/>
              </w:rPr>
              <w:tab/>
            </w:r>
            <w:r w:rsidRPr="00EE4EB3" w:rsidR="00BA38E4">
              <w:rPr>
                <w:rFonts w:cstheme="minorHAnsi"/>
                <w:noProof/>
                <w:webHidden/>
                <w:sz w:val="22"/>
                <w:szCs w:val="22"/>
              </w:rPr>
              <w:fldChar w:fldCharType="begin"/>
            </w:r>
            <w:r w:rsidRPr="00EE4EB3" w:rsidR="00BA38E4">
              <w:rPr>
                <w:rFonts w:cstheme="minorHAnsi"/>
                <w:noProof/>
                <w:webHidden/>
                <w:sz w:val="22"/>
                <w:szCs w:val="22"/>
              </w:rPr>
              <w:instrText xml:space="preserve"> PAGEREF _Toc431395516 \h </w:instrText>
            </w:r>
            <w:r w:rsidRPr="00EE4EB3" w:rsidR="00BA38E4">
              <w:rPr>
                <w:rFonts w:cstheme="minorHAnsi"/>
                <w:noProof/>
                <w:webHidden/>
                <w:sz w:val="22"/>
                <w:szCs w:val="22"/>
              </w:rPr>
            </w:r>
            <w:r w:rsidRPr="00EE4EB3" w:rsidR="00BA38E4">
              <w:rPr>
                <w:rFonts w:cstheme="minorHAnsi"/>
                <w:noProof/>
                <w:webHidden/>
                <w:sz w:val="22"/>
                <w:szCs w:val="22"/>
              </w:rPr>
              <w:fldChar w:fldCharType="separate"/>
            </w:r>
            <w:r w:rsidR="003C5EC0">
              <w:rPr>
                <w:rFonts w:cstheme="minorHAnsi"/>
                <w:noProof/>
                <w:webHidden/>
                <w:sz w:val="22"/>
                <w:szCs w:val="22"/>
              </w:rPr>
              <w:t>59</w:t>
            </w:r>
            <w:r w:rsidRPr="00EE4EB3" w:rsidR="00BA38E4">
              <w:rPr>
                <w:rFonts w:cstheme="minorHAnsi"/>
                <w:noProof/>
                <w:webHidden/>
                <w:sz w:val="22"/>
                <w:szCs w:val="22"/>
              </w:rPr>
              <w:fldChar w:fldCharType="end"/>
            </w:r>
          </w:hyperlink>
        </w:p>
        <w:p w:rsidRPr="00EE4EB3" w:rsidR="00BA38E4" w:rsidRDefault="00EB112D" w14:paraId="37930502" w14:textId="77777777">
          <w:pPr>
            <w:pStyle w:val="Innehll3"/>
            <w:tabs>
              <w:tab w:val="right" w:pos="8494"/>
            </w:tabs>
            <w:rPr>
              <w:rFonts w:eastAsiaTheme="minorEastAsia" w:cstheme="minorHAnsi"/>
              <w:noProof/>
              <w:kern w:val="0"/>
              <w:sz w:val="22"/>
              <w:szCs w:val="22"/>
              <w:lang w:eastAsia="sv-SE"/>
              <w14:numSpacing w14:val="default"/>
            </w:rPr>
          </w:pPr>
          <w:hyperlink w:history="1" w:anchor="_Toc431395517">
            <w:r w:rsidRPr="00EE4EB3" w:rsidR="00BA38E4">
              <w:rPr>
                <w:rStyle w:val="Hyperlnk"/>
                <w:rFonts w:cstheme="minorHAnsi"/>
                <w:noProof/>
                <w:sz w:val="22"/>
                <w:szCs w:val="22"/>
              </w:rPr>
              <w:t>7.11.1 SLOPAD ALLMÄN LÖNEAVGIFT</w:t>
            </w:r>
            <w:r w:rsidRPr="00EE4EB3" w:rsidR="00BA38E4">
              <w:rPr>
                <w:rFonts w:cstheme="minorHAnsi"/>
                <w:noProof/>
                <w:webHidden/>
                <w:sz w:val="22"/>
                <w:szCs w:val="22"/>
              </w:rPr>
              <w:tab/>
            </w:r>
            <w:r w:rsidRPr="00EE4EB3" w:rsidR="00BA38E4">
              <w:rPr>
                <w:rFonts w:cstheme="minorHAnsi"/>
                <w:noProof/>
                <w:webHidden/>
                <w:sz w:val="22"/>
                <w:szCs w:val="22"/>
              </w:rPr>
              <w:fldChar w:fldCharType="begin"/>
            </w:r>
            <w:r w:rsidRPr="00EE4EB3" w:rsidR="00BA38E4">
              <w:rPr>
                <w:rFonts w:cstheme="minorHAnsi"/>
                <w:noProof/>
                <w:webHidden/>
                <w:sz w:val="22"/>
                <w:szCs w:val="22"/>
              </w:rPr>
              <w:instrText xml:space="preserve"> PAGEREF _Toc431395517 \h </w:instrText>
            </w:r>
            <w:r w:rsidRPr="00EE4EB3" w:rsidR="00BA38E4">
              <w:rPr>
                <w:rFonts w:cstheme="minorHAnsi"/>
                <w:noProof/>
                <w:webHidden/>
                <w:sz w:val="22"/>
                <w:szCs w:val="22"/>
              </w:rPr>
            </w:r>
            <w:r w:rsidRPr="00EE4EB3" w:rsidR="00BA38E4">
              <w:rPr>
                <w:rFonts w:cstheme="minorHAnsi"/>
                <w:noProof/>
                <w:webHidden/>
                <w:sz w:val="22"/>
                <w:szCs w:val="22"/>
              </w:rPr>
              <w:fldChar w:fldCharType="separate"/>
            </w:r>
            <w:r w:rsidR="003C5EC0">
              <w:rPr>
                <w:rFonts w:cstheme="minorHAnsi"/>
                <w:noProof/>
                <w:webHidden/>
                <w:sz w:val="22"/>
                <w:szCs w:val="22"/>
              </w:rPr>
              <w:t>59</w:t>
            </w:r>
            <w:r w:rsidRPr="00EE4EB3" w:rsidR="00BA38E4">
              <w:rPr>
                <w:rFonts w:cstheme="minorHAnsi"/>
                <w:noProof/>
                <w:webHidden/>
                <w:sz w:val="22"/>
                <w:szCs w:val="22"/>
              </w:rPr>
              <w:fldChar w:fldCharType="end"/>
            </w:r>
          </w:hyperlink>
        </w:p>
        <w:p w:rsidRPr="00EE4EB3" w:rsidR="00BA38E4" w:rsidRDefault="00EB112D" w14:paraId="37930503" w14:textId="77777777">
          <w:pPr>
            <w:pStyle w:val="Innehll3"/>
            <w:tabs>
              <w:tab w:val="right" w:pos="8494"/>
            </w:tabs>
            <w:rPr>
              <w:rFonts w:eastAsiaTheme="minorEastAsia" w:cstheme="minorHAnsi"/>
              <w:noProof/>
              <w:kern w:val="0"/>
              <w:sz w:val="22"/>
              <w:szCs w:val="22"/>
              <w:lang w:eastAsia="sv-SE"/>
              <w14:numSpacing w14:val="default"/>
            </w:rPr>
          </w:pPr>
          <w:hyperlink w:history="1" w:anchor="_Toc431395518">
            <w:r w:rsidRPr="00EE4EB3" w:rsidR="00BA38E4">
              <w:rPr>
                <w:rStyle w:val="Hyperlnk"/>
                <w:rFonts w:cstheme="minorHAnsi"/>
                <w:noProof/>
                <w:sz w:val="22"/>
                <w:szCs w:val="22"/>
              </w:rPr>
              <w:t>7.11.2 LINDRAT SJUKLÖNEANSVAR FÖR SMÅFÖRETAG</w:t>
            </w:r>
            <w:r w:rsidRPr="00EE4EB3" w:rsidR="00BA38E4">
              <w:rPr>
                <w:rFonts w:cstheme="minorHAnsi"/>
                <w:noProof/>
                <w:webHidden/>
                <w:sz w:val="22"/>
                <w:szCs w:val="22"/>
              </w:rPr>
              <w:tab/>
            </w:r>
            <w:r w:rsidRPr="00EE4EB3" w:rsidR="00BA38E4">
              <w:rPr>
                <w:rFonts w:cstheme="minorHAnsi"/>
                <w:noProof/>
                <w:webHidden/>
                <w:sz w:val="22"/>
                <w:szCs w:val="22"/>
              </w:rPr>
              <w:fldChar w:fldCharType="begin"/>
            </w:r>
            <w:r w:rsidRPr="00EE4EB3" w:rsidR="00BA38E4">
              <w:rPr>
                <w:rFonts w:cstheme="minorHAnsi"/>
                <w:noProof/>
                <w:webHidden/>
                <w:sz w:val="22"/>
                <w:szCs w:val="22"/>
              </w:rPr>
              <w:instrText xml:space="preserve"> PAGEREF _Toc431395518 \h </w:instrText>
            </w:r>
            <w:r w:rsidRPr="00EE4EB3" w:rsidR="00BA38E4">
              <w:rPr>
                <w:rFonts w:cstheme="minorHAnsi"/>
                <w:noProof/>
                <w:webHidden/>
                <w:sz w:val="22"/>
                <w:szCs w:val="22"/>
              </w:rPr>
            </w:r>
            <w:r w:rsidRPr="00EE4EB3" w:rsidR="00BA38E4">
              <w:rPr>
                <w:rFonts w:cstheme="minorHAnsi"/>
                <w:noProof/>
                <w:webHidden/>
                <w:sz w:val="22"/>
                <w:szCs w:val="22"/>
              </w:rPr>
              <w:fldChar w:fldCharType="separate"/>
            </w:r>
            <w:r w:rsidR="003C5EC0">
              <w:rPr>
                <w:rFonts w:cstheme="minorHAnsi"/>
                <w:noProof/>
                <w:webHidden/>
                <w:sz w:val="22"/>
                <w:szCs w:val="22"/>
              </w:rPr>
              <w:t>59</w:t>
            </w:r>
            <w:r w:rsidRPr="00EE4EB3" w:rsidR="00BA38E4">
              <w:rPr>
                <w:rFonts w:cstheme="minorHAnsi"/>
                <w:noProof/>
                <w:webHidden/>
                <w:sz w:val="22"/>
                <w:szCs w:val="22"/>
              </w:rPr>
              <w:fldChar w:fldCharType="end"/>
            </w:r>
          </w:hyperlink>
        </w:p>
        <w:p w:rsidRPr="00EE4EB3" w:rsidR="00BA38E4" w:rsidRDefault="00EB112D" w14:paraId="37930504" w14:textId="77777777">
          <w:pPr>
            <w:pStyle w:val="Innehll3"/>
            <w:tabs>
              <w:tab w:val="right" w:pos="8494"/>
            </w:tabs>
            <w:rPr>
              <w:rFonts w:eastAsiaTheme="minorEastAsia" w:cstheme="minorHAnsi"/>
              <w:noProof/>
              <w:kern w:val="0"/>
              <w:sz w:val="22"/>
              <w:szCs w:val="22"/>
              <w:lang w:eastAsia="sv-SE"/>
              <w14:numSpacing w14:val="default"/>
            </w:rPr>
          </w:pPr>
          <w:hyperlink w:history="1" w:anchor="_Toc431395519">
            <w:r w:rsidRPr="00EE4EB3" w:rsidR="00BA38E4">
              <w:rPr>
                <w:rStyle w:val="Hyperlnk"/>
                <w:rFonts w:cstheme="minorHAnsi"/>
                <w:noProof/>
                <w:sz w:val="22"/>
                <w:szCs w:val="22"/>
              </w:rPr>
              <w:t>7.11.3 TURORDNINGSREGLERNA</w:t>
            </w:r>
            <w:r w:rsidRPr="00EE4EB3" w:rsidR="00BA38E4">
              <w:rPr>
                <w:rFonts w:cstheme="minorHAnsi"/>
                <w:noProof/>
                <w:webHidden/>
                <w:sz w:val="22"/>
                <w:szCs w:val="22"/>
              </w:rPr>
              <w:tab/>
            </w:r>
            <w:r w:rsidRPr="00EE4EB3" w:rsidR="00BA38E4">
              <w:rPr>
                <w:rFonts w:cstheme="minorHAnsi"/>
                <w:noProof/>
                <w:webHidden/>
                <w:sz w:val="22"/>
                <w:szCs w:val="22"/>
              </w:rPr>
              <w:fldChar w:fldCharType="begin"/>
            </w:r>
            <w:r w:rsidRPr="00EE4EB3" w:rsidR="00BA38E4">
              <w:rPr>
                <w:rFonts w:cstheme="minorHAnsi"/>
                <w:noProof/>
                <w:webHidden/>
                <w:sz w:val="22"/>
                <w:szCs w:val="22"/>
              </w:rPr>
              <w:instrText xml:space="preserve"> PAGEREF _Toc431395519 \h </w:instrText>
            </w:r>
            <w:r w:rsidRPr="00EE4EB3" w:rsidR="00BA38E4">
              <w:rPr>
                <w:rFonts w:cstheme="minorHAnsi"/>
                <w:noProof/>
                <w:webHidden/>
                <w:sz w:val="22"/>
                <w:szCs w:val="22"/>
              </w:rPr>
            </w:r>
            <w:r w:rsidRPr="00EE4EB3" w:rsidR="00BA38E4">
              <w:rPr>
                <w:rFonts w:cstheme="minorHAnsi"/>
                <w:noProof/>
                <w:webHidden/>
                <w:sz w:val="22"/>
                <w:szCs w:val="22"/>
              </w:rPr>
              <w:fldChar w:fldCharType="separate"/>
            </w:r>
            <w:r w:rsidR="003C5EC0">
              <w:rPr>
                <w:rFonts w:cstheme="minorHAnsi"/>
                <w:noProof/>
                <w:webHidden/>
                <w:sz w:val="22"/>
                <w:szCs w:val="22"/>
              </w:rPr>
              <w:t>60</w:t>
            </w:r>
            <w:r w:rsidRPr="00EE4EB3" w:rsidR="00BA38E4">
              <w:rPr>
                <w:rFonts w:cstheme="minorHAnsi"/>
                <w:noProof/>
                <w:webHidden/>
                <w:sz w:val="22"/>
                <w:szCs w:val="22"/>
              </w:rPr>
              <w:fldChar w:fldCharType="end"/>
            </w:r>
          </w:hyperlink>
        </w:p>
        <w:p w:rsidRPr="00EE4EB3" w:rsidR="00BA38E4" w:rsidRDefault="00EB112D" w14:paraId="37930505" w14:textId="77777777">
          <w:pPr>
            <w:pStyle w:val="Innehll2"/>
            <w:tabs>
              <w:tab w:val="right" w:pos="8494"/>
            </w:tabs>
            <w:rPr>
              <w:rFonts w:eastAsiaTheme="minorEastAsia" w:cstheme="minorHAnsi"/>
              <w:noProof/>
              <w:kern w:val="0"/>
              <w:sz w:val="22"/>
              <w:szCs w:val="22"/>
              <w:lang w:eastAsia="sv-SE"/>
              <w14:numSpacing w14:val="default"/>
            </w:rPr>
          </w:pPr>
          <w:hyperlink w:history="1" w:anchor="_Toc431395520">
            <w:r w:rsidRPr="00EE4EB3" w:rsidR="00BA38E4">
              <w:rPr>
                <w:rStyle w:val="Hyperlnk"/>
                <w:rFonts w:cstheme="minorHAnsi"/>
                <w:noProof/>
                <w:sz w:val="22"/>
                <w:szCs w:val="22"/>
              </w:rPr>
              <w:t>7.12 INDUSTRIGARANTI</w:t>
            </w:r>
            <w:r w:rsidRPr="00EE4EB3" w:rsidR="00BA38E4">
              <w:rPr>
                <w:rFonts w:cstheme="minorHAnsi"/>
                <w:noProof/>
                <w:webHidden/>
                <w:sz w:val="22"/>
                <w:szCs w:val="22"/>
              </w:rPr>
              <w:tab/>
            </w:r>
            <w:r w:rsidRPr="00EE4EB3" w:rsidR="00BA38E4">
              <w:rPr>
                <w:rFonts w:cstheme="minorHAnsi"/>
                <w:noProof/>
                <w:webHidden/>
                <w:sz w:val="22"/>
                <w:szCs w:val="22"/>
              </w:rPr>
              <w:fldChar w:fldCharType="begin"/>
            </w:r>
            <w:r w:rsidRPr="00EE4EB3" w:rsidR="00BA38E4">
              <w:rPr>
                <w:rFonts w:cstheme="minorHAnsi"/>
                <w:noProof/>
                <w:webHidden/>
                <w:sz w:val="22"/>
                <w:szCs w:val="22"/>
              </w:rPr>
              <w:instrText xml:space="preserve"> PAGEREF _Toc431395520 \h </w:instrText>
            </w:r>
            <w:r w:rsidRPr="00EE4EB3" w:rsidR="00BA38E4">
              <w:rPr>
                <w:rFonts w:cstheme="minorHAnsi"/>
                <w:noProof/>
                <w:webHidden/>
                <w:sz w:val="22"/>
                <w:szCs w:val="22"/>
              </w:rPr>
            </w:r>
            <w:r w:rsidRPr="00EE4EB3" w:rsidR="00BA38E4">
              <w:rPr>
                <w:rFonts w:cstheme="minorHAnsi"/>
                <w:noProof/>
                <w:webHidden/>
                <w:sz w:val="22"/>
                <w:szCs w:val="22"/>
              </w:rPr>
              <w:fldChar w:fldCharType="separate"/>
            </w:r>
            <w:r w:rsidR="003C5EC0">
              <w:rPr>
                <w:rFonts w:cstheme="minorHAnsi"/>
                <w:noProof/>
                <w:webHidden/>
                <w:sz w:val="22"/>
                <w:szCs w:val="22"/>
              </w:rPr>
              <w:t>60</w:t>
            </w:r>
            <w:r w:rsidRPr="00EE4EB3" w:rsidR="00BA38E4">
              <w:rPr>
                <w:rFonts w:cstheme="minorHAnsi"/>
                <w:noProof/>
                <w:webHidden/>
                <w:sz w:val="22"/>
                <w:szCs w:val="22"/>
              </w:rPr>
              <w:fldChar w:fldCharType="end"/>
            </w:r>
          </w:hyperlink>
        </w:p>
        <w:p w:rsidRPr="00EE4EB3" w:rsidR="00BA38E4" w:rsidRDefault="00EB112D" w14:paraId="37930506" w14:textId="77777777">
          <w:pPr>
            <w:pStyle w:val="Innehll1"/>
            <w:tabs>
              <w:tab w:val="right" w:pos="8494"/>
            </w:tabs>
            <w:rPr>
              <w:rFonts w:eastAsiaTheme="minorEastAsia" w:cstheme="minorHAnsi"/>
              <w:noProof/>
              <w:kern w:val="0"/>
              <w:sz w:val="22"/>
              <w:szCs w:val="22"/>
              <w:lang w:eastAsia="sv-SE"/>
              <w14:numSpacing w14:val="default"/>
            </w:rPr>
          </w:pPr>
          <w:hyperlink w:history="1" w:anchor="_Toc431395521">
            <w:r w:rsidRPr="00EE4EB3" w:rsidR="00BA38E4">
              <w:rPr>
                <w:rStyle w:val="Hyperlnk"/>
                <w:rFonts w:cstheme="minorHAnsi"/>
                <w:noProof/>
                <w:sz w:val="22"/>
                <w:szCs w:val="22"/>
              </w:rPr>
              <w:t>8. HELA LANDET!</w:t>
            </w:r>
            <w:r w:rsidRPr="00EE4EB3" w:rsidR="00BA38E4">
              <w:rPr>
                <w:rFonts w:cstheme="minorHAnsi"/>
                <w:noProof/>
                <w:webHidden/>
                <w:sz w:val="22"/>
                <w:szCs w:val="22"/>
              </w:rPr>
              <w:tab/>
            </w:r>
            <w:r w:rsidRPr="00EE4EB3" w:rsidR="00BA38E4">
              <w:rPr>
                <w:rFonts w:cstheme="minorHAnsi"/>
                <w:noProof/>
                <w:webHidden/>
                <w:sz w:val="22"/>
                <w:szCs w:val="22"/>
              </w:rPr>
              <w:fldChar w:fldCharType="begin"/>
            </w:r>
            <w:r w:rsidRPr="00EE4EB3" w:rsidR="00BA38E4">
              <w:rPr>
                <w:rFonts w:cstheme="minorHAnsi"/>
                <w:noProof/>
                <w:webHidden/>
                <w:sz w:val="22"/>
                <w:szCs w:val="22"/>
              </w:rPr>
              <w:instrText xml:space="preserve"> PAGEREF _Toc431395521 \h </w:instrText>
            </w:r>
            <w:r w:rsidRPr="00EE4EB3" w:rsidR="00BA38E4">
              <w:rPr>
                <w:rFonts w:cstheme="minorHAnsi"/>
                <w:noProof/>
                <w:webHidden/>
                <w:sz w:val="22"/>
                <w:szCs w:val="22"/>
              </w:rPr>
            </w:r>
            <w:r w:rsidRPr="00EE4EB3" w:rsidR="00BA38E4">
              <w:rPr>
                <w:rFonts w:cstheme="minorHAnsi"/>
                <w:noProof/>
                <w:webHidden/>
                <w:sz w:val="22"/>
                <w:szCs w:val="22"/>
              </w:rPr>
              <w:fldChar w:fldCharType="separate"/>
            </w:r>
            <w:r w:rsidR="003C5EC0">
              <w:rPr>
                <w:rFonts w:cstheme="minorHAnsi"/>
                <w:noProof/>
                <w:webHidden/>
                <w:sz w:val="22"/>
                <w:szCs w:val="22"/>
              </w:rPr>
              <w:t>62</w:t>
            </w:r>
            <w:r w:rsidRPr="00EE4EB3" w:rsidR="00BA38E4">
              <w:rPr>
                <w:rFonts w:cstheme="minorHAnsi"/>
                <w:noProof/>
                <w:webHidden/>
                <w:sz w:val="22"/>
                <w:szCs w:val="22"/>
              </w:rPr>
              <w:fldChar w:fldCharType="end"/>
            </w:r>
          </w:hyperlink>
        </w:p>
        <w:p w:rsidRPr="00EE4EB3" w:rsidR="00BA38E4" w:rsidRDefault="00EB112D" w14:paraId="37930507" w14:textId="77777777">
          <w:pPr>
            <w:pStyle w:val="Innehll2"/>
            <w:tabs>
              <w:tab w:val="right" w:pos="8494"/>
            </w:tabs>
            <w:rPr>
              <w:rFonts w:eastAsiaTheme="minorEastAsia" w:cstheme="minorHAnsi"/>
              <w:noProof/>
              <w:kern w:val="0"/>
              <w:sz w:val="22"/>
              <w:szCs w:val="22"/>
              <w:lang w:eastAsia="sv-SE"/>
              <w14:numSpacing w14:val="default"/>
            </w:rPr>
          </w:pPr>
          <w:hyperlink w:history="1" w:anchor="_Toc431395522">
            <w:r w:rsidRPr="00EE4EB3" w:rsidR="00BA38E4">
              <w:rPr>
                <w:rStyle w:val="Hyperlnk"/>
                <w:rFonts w:cstheme="minorHAnsi"/>
                <w:noProof/>
                <w:sz w:val="22"/>
                <w:szCs w:val="22"/>
              </w:rPr>
              <w:t>8.1 POSTKODLOTTERIET</w:t>
            </w:r>
            <w:r w:rsidRPr="00EE4EB3" w:rsidR="00BA38E4">
              <w:rPr>
                <w:rFonts w:cstheme="minorHAnsi"/>
                <w:noProof/>
                <w:webHidden/>
                <w:sz w:val="22"/>
                <w:szCs w:val="22"/>
              </w:rPr>
              <w:tab/>
            </w:r>
            <w:r w:rsidRPr="00EE4EB3" w:rsidR="00BA38E4">
              <w:rPr>
                <w:rFonts w:cstheme="minorHAnsi"/>
                <w:noProof/>
                <w:webHidden/>
                <w:sz w:val="22"/>
                <w:szCs w:val="22"/>
              </w:rPr>
              <w:fldChar w:fldCharType="begin"/>
            </w:r>
            <w:r w:rsidRPr="00EE4EB3" w:rsidR="00BA38E4">
              <w:rPr>
                <w:rFonts w:cstheme="minorHAnsi"/>
                <w:noProof/>
                <w:webHidden/>
                <w:sz w:val="22"/>
                <w:szCs w:val="22"/>
              </w:rPr>
              <w:instrText xml:space="preserve"> PAGEREF _Toc431395522 \h </w:instrText>
            </w:r>
            <w:r w:rsidRPr="00EE4EB3" w:rsidR="00BA38E4">
              <w:rPr>
                <w:rFonts w:cstheme="minorHAnsi"/>
                <w:noProof/>
                <w:webHidden/>
                <w:sz w:val="22"/>
                <w:szCs w:val="22"/>
              </w:rPr>
            </w:r>
            <w:r w:rsidRPr="00EE4EB3" w:rsidR="00BA38E4">
              <w:rPr>
                <w:rFonts w:cstheme="minorHAnsi"/>
                <w:noProof/>
                <w:webHidden/>
                <w:sz w:val="22"/>
                <w:szCs w:val="22"/>
              </w:rPr>
              <w:fldChar w:fldCharType="separate"/>
            </w:r>
            <w:r w:rsidR="003C5EC0">
              <w:rPr>
                <w:rFonts w:cstheme="minorHAnsi"/>
                <w:noProof/>
                <w:webHidden/>
                <w:sz w:val="22"/>
                <w:szCs w:val="22"/>
              </w:rPr>
              <w:t>62</w:t>
            </w:r>
            <w:r w:rsidRPr="00EE4EB3" w:rsidR="00BA38E4">
              <w:rPr>
                <w:rFonts w:cstheme="minorHAnsi"/>
                <w:noProof/>
                <w:webHidden/>
                <w:sz w:val="22"/>
                <w:szCs w:val="22"/>
              </w:rPr>
              <w:fldChar w:fldCharType="end"/>
            </w:r>
          </w:hyperlink>
        </w:p>
        <w:p w:rsidRPr="00EE4EB3" w:rsidR="00BA38E4" w:rsidRDefault="00EB112D" w14:paraId="37930508" w14:textId="77777777">
          <w:pPr>
            <w:pStyle w:val="Innehll2"/>
            <w:tabs>
              <w:tab w:val="right" w:pos="8494"/>
            </w:tabs>
            <w:rPr>
              <w:rFonts w:eastAsiaTheme="minorEastAsia" w:cstheme="minorHAnsi"/>
              <w:noProof/>
              <w:kern w:val="0"/>
              <w:sz w:val="22"/>
              <w:szCs w:val="22"/>
              <w:lang w:eastAsia="sv-SE"/>
              <w14:numSpacing w14:val="default"/>
            </w:rPr>
          </w:pPr>
          <w:hyperlink w:history="1" w:anchor="_Toc431395523">
            <w:r w:rsidRPr="00EE4EB3" w:rsidR="00BA38E4">
              <w:rPr>
                <w:rStyle w:val="Hyperlnk"/>
                <w:rFonts w:cstheme="minorHAnsi"/>
                <w:noProof/>
                <w:sz w:val="22"/>
                <w:szCs w:val="22"/>
              </w:rPr>
              <w:t>8.2 POLITIKENS MÖJLIGHETER OCH BEGRÄNSNINGAR</w:t>
            </w:r>
            <w:r w:rsidRPr="00EE4EB3" w:rsidR="00BA38E4">
              <w:rPr>
                <w:rFonts w:cstheme="minorHAnsi"/>
                <w:noProof/>
                <w:webHidden/>
                <w:sz w:val="22"/>
                <w:szCs w:val="22"/>
              </w:rPr>
              <w:tab/>
            </w:r>
            <w:r w:rsidRPr="00EE4EB3" w:rsidR="00BA38E4">
              <w:rPr>
                <w:rFonts w:cstheme="minorHAnsi"/>
                <w:noProof/>
                <w:webHidden/>
                <w:sz w:val="22"/>
                <w:szCs w:val="22"/>
              </w:rPr>
              <w:fldChar w:fldCharType="begin"/>
            </w:r>
            <w:r w:rsidRPr="00EE4EB3" w:rsidR="00BA38E4">
              <w:rPr>
                <w:rFonts w:cstheme="minorHAnsi"/>
                <w:noProof/>
                <w:webHidden/>
                <w:sz w:val="22"/>
                <w:szCs w:val="22"/>
              </w:rPr>
              <w:instrText xml:space="preserve"> PAGEREF _Toc431395523 \h </w:instrText>
            </w:r>
            <w:r w:rsidRPr="00EE4EB3" w:rsidR="00BA38E4">
              <w:rPr>
                <w:rFonts w:cstheme="minorHAnsi"/>
                <w:noProof/>
                <w:webHidden/>
                <w:sz w:val="22"/>
                <w:szCs w:val="22"/>
              </w:rPr>
            </w:r>
            <w:r w:rsidRPr="00EE4EB3" w:rsidR="00BA38E4">
              <w:rPr>
                <w:rFonts w:cstheme="minorHAnsi"/>
                <w:noProof/>
                <w:webHidden/>
                <w:sz w:val="22"/>
                <w:szCs w:val="22"/>
              </w:rPr>
              <w:fldChar w:fldCharType="separate"/>
            </w:r>
            <w:r w:rsidR="003C5EC0">
              <w:rPr>
                <w:rFonts w:cstheme="minorHAnsi"/>
                <w:noProof/>
                <w:webHidden/>
                <w:sz w:val="22"/>
                <w:szCs w:val="22"/>
              </w:rPr>
              <w:t>62</w:t>
            </w:r>
            <w:r w:rsidRPr="00EE4EB3" w:rsidR="00BA38E4">
              <w:rPr>
                <w:rFonts w:cstheme="minorHAnsi"/>
                <w:noProof/>
                <w:webHidden/>
                <w:sz w:val="22"/>
                <w:szCs w:val="22"/>
              </w:rPr>
              <w:fldChar w:fldCharType="end"/>
            </w:r>
          </w:hyperlink>
        </w:p>
        <w:p w:rsidRPr="00EE4EB3" w:rsidR="00BA38E4" w:rsidRDefault="00EB112D" w14:paraId="37930509" w14:textId="77777777">
          <w:pPr>
            <w:pStyle w:val="Innehll2"/>
            <w:tabs>
              <w:tab w:val="right" w:pos="8494"/>
            </w:tabs>
            <w:rPr>
              <w:rFonts w:eastAsiaTheme="minorEastAsia" w:cstheme="minorHAnsi"/>
              <w:noProof/>
              <w:kern w:val="0"/>
              <w:sz w:val="22"/>
              <w:szCs w:val="22"/>
              <w:lang w:eastAsia="sv-SE"/>
              <w14:numSpacing w14:val="default"/>
            </w:rPr>
          </w:pPr>
          <w:hyperlink w:history="1" w:anchor="_Toc431395524">
            <w:r w:rsidRPr="00EE4EB3" w:rsidR="00BA38E4">
              <w:rPr>
                <w:rStyle w:val="Hyperlnk"/>
                <w:rFonts w:cstheme="minorHAnsi"/>
                <w:noProof/>
                <w:sz w:val="22"/>
                <w:szCs w:val="22"/>
              </w:rPr>
              <w:t>8.3 SVENSK LIVSMEDELSFÖRSÖRJNING</w:t>
            </w:r>
            <w:r w:rsidRPr="00EE4EB3" w:rsidR="00BA38E4">
              <w:rPr>
                <w:rFonts w:cstheme="minorHAnsi"/>
                <w:noProof/>
                <w:webHidden/>
                <w:sz w:val="22"/>
                <w:szCs w:val="22"/>
              </w:rPr>
              <w:tab/>
            </w:r>
            <w:r w:rsidRPr="00EE4EB3" w:rsidR="00BA38E4">
              <w:rPr>
                <w:rFonts w:cstheme="minorHAnsi"/>
                <w:noProof/>
                <w:webHidden/>
                <w:sz w:val="22"/>
                <w:szCs w:val="22"/>
              </w:rPr>
              <w:fldChar w:fldCharType="begin"/>
            </w:r>
            <w:r w:rsidRPr="00EE4EB3" w:rsidR="00BA38E4">
              <w:rPr>
                <w:rFonts w:cstheme="minorHAnsi"/>
                <w:noProof/>
                <w:webHidden/>
                <w:sz w:val="22"/>
                <w:szCs w:val="22"/>
              </w:rPr>
              <w:instrText xml:space="preserve"> PAGEREF _Toc431395524 \h </w:instrText>
            </w:r>
            <w:r w:rsidRPr="00EE4EB3" w:rsidR="00BA38E4">
              <w:rPr>
                <w:rFonts w:cstheme="minorHAnsi"/>
                <w:noProof/>
                <w:webHidden/>
                <w:sz w:val="22"/>
                <w:szCs w:val="22"/>
              </w:rPr>
            </w:r>
            <w:r w:rsidRPr="00EE4EB3" w:rsidR="00BA38E4">
              <w:rPr>
                <w:rFonts w:cstheme="minorHAnsi"/>
                <w:noProof/>
                <w:webHidden/>
                <w:sz w:val="22"/>
                <w:szCs w:val="22"/>
              </w:rPr>
              <w:fldChar w:fldCharType="separate"/>
            </w:r>
            <w:r w:rsidR="003C5EC0">
              <w:rPr>
                <w:rFonts w:cstheme="minorHAnsi"/>
                <w:noProof/>
                <w:webHidden/>
                <w:sz w:val="22"/>
                <w:szCs w:val="22"/>
              </w:rPr>
              <w:t>62</w:t>
            </w:r>
            <w:r w:rsidRPr="00EE4EB3" w:rsidR="00BA38E4">
              <w:rPr>
                <w:rFonts w:cstheme="minorHAnsi"/>
                <w:noProof/>
                <w:webHidden/>
                <w:sz w:val="22"/>
                <w:szCs w:val="22"/>
              </w:rPr>
              <w:fldChar w:fldCharType="end"/>
            </w:r>
          </w:hyperlink>
        </w:p>
        <w:p w:rsidRPr="00EE4EB3" w:rsidR="00BA38E4" w:rsidRDefault="00EB112D" w14:paraId="3793050A" w14:textId="77777777">
          <w:pPr>
            <w:pStyle w:val="Innehll3"/>
            <w:tabs>
              <w:tab w:val="right" w:pos="8494"/>
            </w:tabs>
            <w:rPr>
              <w:rFonts w:eastAsiaTheme="minorEastAsia" w:cstheme="minorHAnsi"/>
              <w:noProof/>
              <w:kern w:val="0"/>
              <w:sz w:val="22"/>
              <w:szCs w:val="22"/>
              <w:lang w:eastAsia="sv-SE"/>
              <w14:numSpacing w14:val="default"/>
            </w:rPr>
          </w:pPr>
          <w:hyperlink w:history="1" w:anchor="_Toc431395525">
            <w:r w:rsidRPr="00EE4EB3" w:rsidR="00BA38E4">
              <w:rPr>
                <w:rStyle w:val="Hyperlnk"/>
                <w:rFonts w:cstheme="minorHAnsi"/>
                <w:noProof/>
                <w:sz w:val="22"/>
                <w:szCs w:val="22"/>
              </w:rPr>
              <w:t>8.3.1 EKOLOGISK ELLER KONVENTIONELL ODLING? BÅDE OCH!</w:t>
            </w:r>
            <w:r w:rsidRPr="00EE4EB3" w:rsidR="00BA38E4">
              <w:rPr>
                <w:rFonts w:cstheme="minorHAnsi"/>
                <w:noProof/>
                <w:webHidden/>
                <w:sz w:val="22"/>
                <w:szCs w:val="22"/>
              </w:rPr>
              <w:tab/>
            </w:r>
            <w:r w:rsidRPr="00EE4EB3" w:rsidR="00BA38E4">
              <w:rPr>
                <w:rFonts w:cstheme="minorHAnsi"/>
                <w:noProof/>
                <w:webHidden/>
                <w:sz w:val="22"/>
                <w:szCs w:val="22"/>
              </w:rPr>
              <w:fldChar w:fldCharType="begin"/>
            </w:r>
            <w:r w:rsidRPr="00EE4EB3" w:rsidR="00BA38E4">
              <w:rPr>
                <w:rFonts w:cstheme="minorHAnsi"/>
                <w:noProof/>
                <w:webHidden/>
                <w:sz w:val="22"/>
                <w:szCs w:val="22"/>
              </w:rPr>
              <w:instrText xml:space="preserve"> PAGEREF _Toc431395525 \h </w:instrText>
            </w:r>
            <w:r w:rsidRPr="00EE4EB3" w:rsidR="00BA38E4">
              <w:rPr>
                <w:rFonts w:cstheme="minorHAnsi"/>
                <w:noProof/>
                <w:webHidden/>
                <w:sz w:val="22"/>
                <w:szCs w:val="22"/>
              </w:rPr>
            </w:r>
            <w:r w:rsidRPr="00EE4EB3" w:rsidR="00BA38E4">
              <w:rPr>
                <w:rFonts w:cstheme="minorHAnsi"/>
                <w:noProof/>
                <w:webHidden/>
                <w:sz w:val="22"/>
                <w:szCs w:val="22"/>
              </w:rPr>
              <w:fldChar w:fldCharType="separate"/>
            </w:r>
            <w:r w:rsidR="003C5EC0">
              <w:rPr>
                <w:rFonts w:cstheme="minorHAnsi"/>
                <w:noProof/>
                <w:webHidden/>
                <w:sz w:val="22"/>
                <w:szCs w:val="22"/>
              </w:rPr>
              <w:t>63</w:t>
            </w:r>
            <w:r w:rsidRPr="00EE4EB3" w:rsidR="00BA38E4">
              <w:rPr>
                <w:rFonts w:cstheme="minorHAnsi"/>
                <w:noProof/>
                <w:webHidden/>
                <w:sz w:val="22"/>
                <w:szCs w:val="22"/>
              </w:rPr>
              <w:fldChar w:fldCharType="end"/>
            </w:r>
          </w:hyperlink>
        </w:p>
        <w:p w:rsidRPr="00EE4EB3" w:rsidR="00BA38E4" w:rsidRDefault="00EB112D" w14:paraId="3793050B" w14:textId="77777777">
          <w:pPr>
            <w:pStyle w:val="Innehll3"/>
            <w:tabs>
              <w:tab w:val="right" w:pos="8494"/>
            </w:tabs>
            <w:rPr>
              <w:rFonts w:eastAsiaTheme="minorEastAsia" w:cstheme="minorHAnsi"/>
              <w:noProof/>
              <w:kern w:val="0"/>
              <w:sz w:val="22"/>
              <w:szCs w:val="22"/>
              <w:lang w:eastAsia="sv-SE"/>
              <w14:numSpacing w14:val="default"/>
            </w:rPr>
          </w:pPr>
          <w:hyperlink w:history="1" w:anchor="_Toc431395526">
            <w:r w:rsidRPr="00EE4EB3" w:rsidR="00BA38E4">
              <w:rPr>
                <w:rStyle w:val="Hyperlnk"/>
                <w:rFonts w:cstheme="minorHAnsi"/>
                <w:noProof/>
                <w:sz w:val="22"/>
                <w:szCs w:val="22"/>
              </w:rPr>
              <w:t>8.3.2 OFFENTLIG UPPHANDLING OCH URSPRUNGSMÄRKNING</w:t>
            </w:r>
            <w:r w:rsidRPr="00EE4EB3" w:rsidR="00BA38E4">
              <w:rPr>
                <w:rFonts w:cstheme="minorHAnsi"/>
                <w:noProof/>
                <w:webHidden/>
                <w:sz w:val="22"/>
                <w:szCs w:val="22"/>
              </w:rPr>
              <w:tab/>
            </w:r>
            <w:r w:rsidRPr="00EE4EB3" w:rsidR="00BA38E4">
              <w:rPr>
                <w:rFonts w:cstheme="minorHAnsi"/>
                <w:noProof/>
                <w:webHidden/>
                <w:sz w:val="22"/>
                <w:szCs w:val="22"/>
              </w:rPr>
              <w:fldChar w:fldCharType="begin"/>
            </w:r>
            <w:r w:rsidRPr="00EE4EB3" w:rsidR="00BA38E4">
              <w:rPr>
                <w:rFonts w:cstheme="minorHAnsi"/>
                <w:noProof/>
                <w:webHidden/>
                <w:sz w:val="22"/>
                <w:szCs w:val="22"/>
              </w:rPr>
              <w:instrText xml:space="preserve"> PAGEREF _Toc431395526 \h </w:instrText>
            </w:r>
            <w:r w:rsidRPr="00EE4EB3" w:rsidR="00BA38E4">
              <w:rPr>
                <w:rFonts w:cstheme="minorHAnsi"/>
                <w:noProof/>
                <w:webHidden/>
                <w:sz w:val="22"/>
                <w:szCs w:val="22"/>
              </w:rPr>
            </w:r>
            <w:r w:rsidRPr="00EE4EB3" w:rsidR="00BA38E4">
              <w:rPr>
                <w:rFonts w:cstheme="minorHAnsi"/>
                <w:noProof/>
                <w:webHidden/>
                <w:sz w:val="22"/>
                <w:szCs w:val="22"/>
              </w:rPr>
              <w:fldChar w:fldCharType="separate"/>
            </w:r>
            <w:r w:rsidR="003C5EC0">
              <w:rPr>
                <w:rFonts w:cstheme="minorHAnsi"/>
                <w:noProof/>
                <w:webHidden/>
                <w:sz w:val="22"/>
                <w:szCs w:val="22"/>
              </w:rPr>
              <w:t>63</w:t>
            </w:r>
            <w:r w:rsidRPr="00EE4EB3" w:rsidR="00BA38E4">
              <w:rPr>
                <w:rFonts w:cstheme="minorHAnsi"/>
                <w:noProof/>
                <w:webHidden/>
                <w:sz w:val="22"/>
                <w:szCs w:val="22"/>
              </w:rPr>
              <w:fldChar w:fldCharType="end"/>
            </w:r>
          </w:hyperlink>
        </w:p>
        <w:p w:rsidRPr="00EE4EB3" w:rsidR="00BA38E4" w:rsidRDefault="00EB112D" w14:paraId="3793050C" w14:textId="77777777">
          <w:pPr>
            <w:pStyle w:val="Innehll3"/>
            <w:tabs>
              <w:tab w:val="right" w:pos="8494"/>
            </w:tabs>
            <w:rPr>
              <w:rFonts w:eastAsiaTheme="minorEastAsia" w:cstheme="minorHAnsi"/>
              <w:noProof/>
              <w:kern w:val="0"/>
              <w:sz w:val="22"/>
              <w:szCs w:val="22"/>
              <w:lang w:eastAsia="sv-SE"/>
              <w14:numSpacing w14:val="default"/>
            </w:rPr>
          </w:pPr>
          <w:hyperlink w:history="1" w:anchor="_Toc431395527">
            <w:r w:rsidRPr="00EE4EB3" w:rsidR="00BA38E4">
              <w:rPr>
                <w:rStyle w:val="Hyperlnk"/>
                <w:rFonts w:cstheme="minorHAnsi"/>
                <w:noProof/>
                <w:sz w:val="22"/>
                <w:szCs w:val="22"/>
              </w:rPr>
              <w:t>8.3.3 EUROPEISK BYRÅKRATI</w:t>
            </w:r>
            <w:r w:rsidRPr="00EE4EB3" w:rsidR="00BA38E4">
              <w:rPr>
                <w:rFonts w:cstheme="minorHAnsi"/>
                <w:noProof/>
                <w:webHidden/>
                <w:sz w:val="22"/>
                <w:szCs w:val="22"/>
              </w:rPr>
              <w:tab/>
            </w:r>
            <w:r w:rsidRPr="00EE4EB3" w:rsidR="00BA38E4">
              <w:rPr>
                <w:rFonts w:cstheme="minorHAnsi"/>
                <w:noProof/>
                <w:webHidden/>
                <w:sz w:val="22"/>
                <w:szCs w:val="22"/>
              </w:rPr>
              <w:fldChar w:fldCharType="begin"/>
            </w:r>
            <w:r w:rsidRPr="00EE4EB3" w:rsidR="00BA38E4">
              <w:rPr>
                <w:rFonts w:cstheme="minorHAnsi"/>
                <w:noProof/>
                <w:webHidden/>
                <w:sz w:val="22"/>
                <w:szCs w:val="22"/>
              </w:rPr>
              <w:instrText xml:space="preserve"> PAGEREF _Toc431395527 \h </w:instrText>
            </w:r>
            <w:r w:rsidRPr="00EE4EB3" w:rsidR="00BA38E4">
              <w:rPr>
                <w:rFonts w:cstheme="minorHAnsi"/>
                <w:noProof/>
                <w:webHidden/>
                <w:sz w:val="22"/>
                <w:szCs w:val="22"/>
              </w:rPr>
            </w:r>
            <w:r w:rsidRPr="00EE4EB3" w:rsidR="00BA38E4">
              <w:rPr>
                <w:rFonts w:cstheme="minorHAnsi"/>
                <w:noProof/>
                <w:webHidden/>
                <w:sz w:val="22"/>
                <w:szCs w:val="22"/>
              </w:rPr>
              <w:fldChar w:fldCharType="separate"/>
            </w:r>
            <w:r w:rsidR="003C5EC0">
              <w:rPr>
                <w:rFonts w:cstheme="minorHAnsi"/>
                <w:noProof/>
                <w:webHidden/>
                <w:sz w:val="22"/>
                <w:szCs w:val="22"/>
              </w:rPr>
              <w:t>63</w:t>
            </w:r>
            <w:r w:rsidRPr="00EE4EB3" w:rsidR="00BA38E4">
              <w:rPr>
                <w:rFonts w:cstheme="minorHAnsi"/>
                <w:noProof/>
                <w:webHidden/>
                <w:sz w:val="22"/>
                <w:szCs w:val="22"/>
              </w:rPr>
              <w:fldChar w:fldCharType="end"/>
            </w:r>
          </w:hyperlink>
        </w:p>
        <w:p w:rsidRPr="00EE4EB3" w:rsidR="00BA38E4" w:rsidRDefault="00EB112D" w14:paraId="3793050D" w14:textId="77777777">
          <w:pPr>
            <w:pStyle w:val="Innehll3"/>
            <w:tabs>
              <w:tab w:val="right" w:pos="8494"/>
            </w:tabs>
            <w:rPr>
              <w:rFonts w:eastAsiaTheme="minorEastAsia" w:cstheme="minorHAnsi"/>
              <w:noProof/>
              <w:kern w:val="0"/>
              <w:sz w:val="22"/>
              <w:szCs w:val="22"/>
              <w:lang w:eastAsia="sv-SE"/>
              <w14:numSpacing w14:val="default"/>
            </w:rPr>
          </w:pPr>
          <w:hyperlink w:history="1" w:anchor="_Toc431395528">
            <w:r w:rsidRPr="00EE4EB3" w:rsidR="00BA38E4">
              <w:rPr>
                <w:rStyle w:val="Hyperlnk"/>
                <w:rFonts w:cstheme="minorHAnsi"/>
                <w:noProof/>
                <w:sz w:val="22"/>
                <w:szCs w:val="22"/>
              </w:rPr>
              <w:t>8.3.4 SVEKET MOT SVENSKA JORDBRUKARE</w:t>
            </w:r>
            <w:r w:rsidRPr="00EE4EB3" w:rsidR="00BA38E4">
              <w:rPr>
                <w:rFonts w:cstheme="minorHAnsi"/>
                <w:noProof/>
                <w:webHidden/>
                <w:sz w:val="22"/>
                <w:szCs w:val="22"/>
              </w:rPr>
              <w:tab/>
            </w:r>
            <w:r w:rsidRPr="00EE4EB3" w:rsidR="00BA38E4">
              <w:rPr>
                <w:rFonts w:cstheme="minorHAnsi"/>
                <w:noProof/>
                <w:webHidden/>
                <w:sz w:val="22"/>
                <w:szCs w:val="22"/>
              </w:rPr>
              <w:fldChar w:fldCharType="begin"/>
            </w:r>
            <w:r w:rsidRPr="00EE4EB3" w:rsidR="00BA38E4">
              <w:rPr>
                <w:rFonts w:cstheme="minorHAnsi"/>
                <w:noProof/>
                <w:webHidden/>
                <w:sz w:val="22"/>
                <w:szCs w:val="22"/>
              </w:rPr>
              <w:instrText xml:space="preserve"> PAGEREF _Toc431395528 \h </w:instrText>
            </w:r>
            <w:r w:rsidRPr="00EE4EB3" w:rsidR="00BA38E4">
              <w:rPr>
                <w:rFonts w:cstheme="minorHAnsi"/>
                <w:noProof/>
                <w:webHidden/>
                <w:sz w:val="22"/>
                <w:szCs w:val="22"/>
              </w:rPr>
            </w:r>
            <w:r w:rsidRPr="00EE4EB3" w:rsidR="00BA38E4">
              <w:rPr>
                <w:rFonts w:cstheme="minorHAnsi"/>
                <w:noProof/>
                <w:webHidden/>
                <w:sz w:val="22"/>
                <w:szCs w:val="22"/>
              </w:rPr>
              <w:fldChar w:fldCharType="separate"/>
            </w:r>
            <w:r w:rsidR="003C5EC0">
              <w:rPr>
                <w:rFonts w:cstheme="minorHAnsi"/>
                <w:noProof/>
                <w:webHidden/>
                <w:sz w:val="22"/>
                <w:szCs w:val="22"/>
              </w:rPr>
              <w:t>64</w:t>
            </w:r>
            <w:r w:rsidRPr="00EE4EB3" w:rsidR="00BA38E4">
              <w:rPr>
                <w:rFonts w:cstheme="minorHAnsi"/>
                <w:noProof/>
                <w:webHidden/>
                <w:sz w:val="22"/>
                <w:szCs w:val="22"/>
              </w:rPr>
              <w:fldChar w:fldCharType="end"/>
            </w:r>
          </w:hyperlink>
        </w:p>
        <w:p w:rsidRPr="00EE4EB3" w:rsidR="00BA38E4" w:rsidRDefault="00EB112D" w14:paraId="3793050E" w14:textId="77777777">
          <w:pPr>
            <w:pStyle w:val="Innehll3"/>
            <w:tabs>
              <w:tab w:val="right" w:pos="8494"/>
            </w:tabs>
            <w:rPr>
              <w:rFonts w:eastAsiaTheme="minorEastAsia" w:cstheme="minorHAnsi"/>
              <w:noProof/>
              <w:kern w:val="0"/>
              <w:sz w:val="22"/>
              <w:szCs w:val="22"/>
              <w:lang w:eastAsia="sv-SE"/>
              <w14:numSpacing w14:val="default"/>
            </w:rPr>
          </w:pPr>
          <w:hyperlink w:history="1" w:anchor="_Toc431395529">
            <w:r w:rsidRPr="00EE4EB3" w:rsidR="00BA38E4">
              <w:rPr>
                <w:rStyle w:val="Hyperlnk"/>
                <w:rFonts w:cstheme="minorHAnsi"/>
                <w:noProof/>
                <w:sz w:val="22"/>
                <w:szCs w:val="22"/>
              </w:rPr>
              <w:t>8.3.5 ETT UPPRÄTTAT SVENSKT JORDBRUK</w:t>
            </w:r>
            <w:r w:rsidRPr="00EE4EB3" w:rsidR="00BA38E4">
              <w:rPr>
                <w:rFonts w:cstheme="minorHAnsi"/>
                <w:noProof/>
                <w:webHidden/>
                <w:sz w:val="22"/>
                <w:szCs w:val="22"/>
              </w:rPr>
              <w:tab/>
            </w:r>
            <w:r w:rsidRPr="00EE4EB3" w:rsidR="00BA38E4">
              <w:rPr>
                <w:rFonts w:cstheme="minorHAnsi"/>
                <w:noProof/>
                <w:webHidden/>
                <w:sz w:val="22"/>
                <w:szCs w:val="22"/>
              </w:rPr>
              <w:fldChar w:fldCharType="begin"/>
            </w:r>
            <w:r w:rsidRPr="00EE4EB3" w:rsidR="00BA38E4">
              <w:rPr>
                <w:rFonts w:cstheme="minorHAnsi"/>
                <w:noProof/>
                <w:webHidden/>
                <w:sz w:val="22"/>
                <w:szCs w:val="22"/>
              </w:rPr>
              <w:instrText xml:space="preserve"> PAGEREF _Toc431395529 \h </w:instrText>
            </w:r>
            <w:r w:rsidRPr="00EE4EB3" w:rsidR="00BA38E4">
              <w:rPr>
                <w:rFonts w:cstheme="minorHAnsi"/>
                <w:noProof/>
                <w:webHidden/>
                <w:sz w:val="22"/>
                <w:szCs w:val="22"/>
              </w:rPr>
            </w:r>
            <w:r w:rsidRPr="00EE4EB3" w:rsidR="00BA38E4">
              <w:rPr>
                <w:rFonts w:cstheme="minorHAnsi"/>
                <w:noProof/>
                <w:webHidden/>
                <w:sz w:val="22"/>
                <w:szCs w:val="22"/>
              </w:rPr>
              <w:fldChar w:fldCharType="separate"/>
            </w:r>
            <w:r w:rsidR="003C5EC0">
              <w:rPr>
                <w:rFonts w:cstheme="minorHAnsi"/>
                <w:noProof/>
                <w:webHidden/>
                <w:sz w:val="22"/>
                <w:szCs w:val="22"/>
              </w:rPr>
              <w:t>64</w:t>
            </w:r>
            <w:r w:rsidRPr="00EE4EB3" w:rsidR="00BA38E4">
              <w:rPr>
                <w:rFonts w:cstheme="minorHAnsi"/>
                <w:noProof/>
                <w:webHidden/>
                <w:sz w:val="22"/>
                <w:szCs w:val="22"/>
              </w:rPr>
              <w:fldChar w:fldCharType="end"/>
            </w:r>
          </w:hyperlink>
        </w:p>
        <w:p w:rsidRPr="00EE4EB3" w:rsidR="00BA38E4" w:rsidRDefault="00EB112D" w14:paraId="3793050F" w14:textId="77777777">
          <w:pPr>
            <w:pStyle w:val="Innehll3"/>
            <w:tabs>
              <w:tab w:val="right" w:pos="8494"/>
            </w:tabs>
            <w:rPr>
              <w:rFonts w:eastAsiaTheme="minorEastAsia" w:cstheme="minorHAnsi"/>
              <w:noProof/>
              <w:kern w:val="0"/>
              <w:sz w:val="22"/>
              <w:szCs w:val="22"/>
              <w:lang w:eastAsia="sv-SE"/>
              <w14:numSpacing w14:val="default"/>
            </w:rPr>
          </w:pPr>
          <w:hyperlink w:history="1" w:anchor="_Toc431395530">
            <w:r w:rsidRPr="00EE4EB3" w:rsidR="00BA38E4">
              <w:rPr>
                <w:rStyle w:val="Hyperlnk"/>
                <w:rFonts w:cstheme="minorHAnsi"/>
                <w:noProof/>
                <w:sz w:val="22"/>
                <w:szCs w:val="22"/>
              </w:rPr>
              <w:t>8.3.6 EN SVERIGEDEMOKRATISK SYN PÅ NATUREN</w:t>
            </w:r>
            <w:r w:rsidRPr="00EE4EB3" w:rsidR="00BA38E4">
              <w:rPr>
                <w:rFonts w:cstheme="minorHAnsi"/>
                <w:noProof/>
                <w:webHidden/>
                <w:sz w:val="22"/>
                <w:szCs w:val="22"/>
              </w:rPr>
              <w:tab/>
            </w:r>
            <w:r w:rsidRPr="00EE4EB3" w:rsidR="00BA38E4">
              <w:rPr>
                <w:rFonts w:cstheme="minorHAnsi"/>
                <w:noProof/>
                <w:webHidden/>
                <w:sz w:val="22"/>
                <w:szCs w:val="22"/>
              </w:rPr>
              <w:fldChar w:fldCharType="begin"/>
            </w:r>
            <w:r w:rsidRPr="00EE4EB3" w:rsidR="00BA38E4">
              <w:rPr>
                <w:rFonts w:cstheme="minorHAnsi"/>
                <w:noProof/>
                <w:webHidden/>
                <w:sz w:val="22"/>
                <w:szCs w:val="22"/>
              </w:rPr>
              <w:instrText xml:space="preserve"> PAGEREF _Toc431395530 \h </w:instrText>
            </w:r>
            <w:r w:rsidRPr="00EE4EB3" w:rsidR="00BA38E4">
              <w:rPr>
                <w:rFonts w:cstheme="minorHAnsi"/>
                <w:noProof/>
                <w:webHidden/>
                <w:sz w:val="22"/>
                <w:szCs w:val="22"/>
              </w:rPr>
            </w:r>
            <w:r w:rsidRPr="00EE4EB3" w:rsidR="00BA38E4">
              <w:rPr>
                <w:rFonts w:cstheme="minorHAnsi"/>
                <w:noProof/>
                <w:webHidden/>
                <w:sz w:val="22"/>
                <w:szCs w:val="22"/>
              </w:rPr>
              <w:fldChar w:fldCharType="separate"/>
            </w:r>
            <w:r w:rsidR="003C5EC0">
              <w:rPr>
                <w:rFonts w:cstheme="minorHAnsi"/>
                <w:noProof/>
                <w:webHidden/>
                <w:sz w:val="22"/>
                <w:szCs w:val="22"/>
              </w:rPr>
              <w:t>65</w:t>
            </w:r>
            <w:r w:rsidRPr="00EE4EB3" w:rsidR="00BA38E4">
              <w:rPr>
                <w:rFonts w:cstheme="minorHAnsi"/>
                <w:noProof/>
                <w:webHidden/>
                <w:sz w:val="22"/>
                <w:szCs w:val="22"/>
              </w:rPr>
              <w:fldChar w:fldCharType="end"/>
            </w:r>
          </w:hyperlink>
        </w:p>
        <w:p w:rsidRPr="00EE4EB3" w:rsidR="00BA38E4" w:rsidRDefault="00EB112D" w14:paraId="37930510" w14:textId="77777777">
          <w:pPr>
            <w:pStyle w:val="Innehll3"/>
            <w:tabs>
              <w:tab w:val="right" w:pos="8494"/>
            </w:tabs>
            <w:rPr>
              <w:rFonts w:eastAsiaTheme="minorEastAsia" w:cstheme="minorHAnsi"/>
              <w:noProof/>
              <w:kern w:val="0"/>
              <w:sz w:val="22"/>
              <w:szCs w:val="22"/>
              <w:lang w:eastAsia="sv-SE"/>
              <w14:numSpacing w14:val="default"/>
            </w:rPr>
          </w:pPr>
          <w:hyperlink w:history="1" w:anchor="_Toc431395531">
            <w:r w:rsidRPr="00EE4EB3" w:rsidR="00BA38E4">
              <w:rPr>
                <w:rStyle w:val="Hyperlnk"/>
                <w:rFonts w:cstheme="minorHAnsi"/>
                <w:noProof/>
                <w:sz w:val="22"/>
                <w:szCs w:val="22"/>
              </w:rPr>
              <w:t>8.3.7 MILJÖ- OCH DJURVÄNLIG PRODUKTION</w:t>
            </w:r>
            <w:r w:rsidRPr="00EE4EB3" w:rsidR="00BA38E4">
              <w:rPr>
                <w:rFonts w:cstheme="minorHAnsi"/>
                <w:noProof/>
                <w:webHidden/>
                <w:sz w:val="22"/>
                <w:szCs w:val="22"/>
              </w:rPr>
              <w:tab/>
            </w:r>
            <w:r w:rsidRPr="00EE4EB3" w:rsidR="00BA38E4">
              <w:rPr>
                <w:rFonts w:cstheme="minorHAnsi"/>
                <w:noProof/>
                <w:webHidden/>
                <w:sz w:val="22"/>
                <w:szCs w:val="22"/>
              </w:rPr>
              <w:fldChar w:fldCharType="begin"/>
            </w:r>
            <w:r w:rsidRPr="00EE4EB3" w:rsidR="00BA38E4">
              <w:rPr>
                <w:rFonts w:cstheme="minorHAnsi"/>
                <w:noProof/>
                <w:webHidden/>
                <w:sz w:val="22"/>
                <w:szCs w:val="22"/>
              </w:rPr>
              <w:instrText xml:space="preserve"> PAGEREF _Toc431395531 \h </w:instrText>
            </w:r>
            <w:r w:rsidRPr="00EE4EB3" w:rsidR="00BA38E4">
              <w:rPr>
                <w:rFonts w:cstheme="minorHAnsi"/>
                <w:noProof/>
                <w:webHidden/>
                <w:sz w:val="22"/>
                <w:szCs w:val="22"/>
              </w:rPr>
            </w:r>
            <w:r w:rsidRPr="00EE4EB3" w:rsidR="00BA38E4">
              <w:rPr>
                <w:rFonts w:cstheme="minorHAnsi"/>
                <w:noProof/>
                <w:webHidden/>
                <w:sz w:val="22"/>
                <w:szCs w:val="22"/>
              </w:rPr>
              <w:fldChar w:fldCharType="separate"/>
            </w:r>
            <w:r w:rsidR="003C5EC0">
              <w:rPr>
                <w:rFonts w:cstheme="minorHAnsi"/>
                <w:noProof/>
                <w:webHidden/>
                <w:sz w:val="22"/>
                <w:szCs w:val="22"/>
              </w:rPr>
              <w:t>65</w:t>
            </w:r>
            <w:r w:rsidRPr="00EE4EB3" w:rsidR="00BA38E4">
              <w:rPr>
                <w:rFonts w:cstheme="minorHAnsi"/>
                <w:noProof/>
                <w:webHidden/>
                <w:sz w:val="22"/>
                <w:szCs w:val="22"/>
              </w:rPr>
              <w:fldChar w:fldCharType="end"/>
            </w:r>
          </w:hyperlink>
        </w:p>
        <w:p w:rsidRPr="00EE4EB3" w:rsidR="00BA38E4" w:rsidRDefault="00EB112D" w14:paraId="37930511" w14:textId="77777777">
          <w:pPr>
            <w:pStyle w:val="Innehll3"/>
            <w:tabs>
              <w:tab w:val="right" w:pos="8494"/>
            </w:tabs>
            <w:rPr>
              <w:rFonts w:eastAsiaTheme="minorEastAsia" w:cstheme="minorHAnsi"/>
              <w:noProof/>
              <w:kern w:val="0"/>
              <w:sz w:val="22"/>
              <w:szCs w:val="22"/>
              <w:lang w:eastAsia="sv-SE"/>
              <w14:numSpacing w14:val="default"/>
            </w:rPr>
          </w:pPr>
          <w:hyperlink w:history="1" w:anchor="_Toc431395532">
            <w:r w:rsidRPr="00EE4EB3" w:rsidR="00BA38E4">
              <w:rPr>
                <w:rStyle w:val="Hyperlnk"/>
                <w:rFonts w:cstheme="minorHAnsi"/>
                <w:noProof/>
                <w:sz w:val="22"/>
                <w:szCs w:val="22"/>
              </w:rPr>
              <w:t>8.3.8 MJÖLKBÖNDERNAS SITUATION</w:t>
            </w:r>
            <w:r w:rsidRPr="00EE4EB3" w:rsidR="00BA38E4">
              <w:rPr>
                <w:rFonts w:cstheme="minorHAnsi"/>
                <w:noProof/>
                <w:webHidden/>
                <w:sz w:val="22"/>
                <w:szCs w:val="22"/>
              </w:rPr>
              <w:tab/>
            </w:r>
            <w:r w:rsidRPr="00EE4EB3" w:rsidR="00BA38E4">
              <w:rPr>
                <w:rFonts w:cstheme="minorHAnsi"/>
                <w:noProof/>
                <w:webHidden/>
                <w:sz w:val="22"/>
                <w:szCs w:val="22"/>
              </w:rPr>
              <w:fldChar w:fldCharType="begin"/>
            </w:r>
            <w:r w:rsidRPr="00EE4EB3" w:rsidR="00BA38E4">
              <w:rPr>
                <w:rFonts w:cstheme="minorHAnsi"/>
                <w:noProof/>
                <w:webHidden/>
                <w:sz w:val="22"/>
                <w:szCs w:val="22"/>
              </w:rPr>
              <w:instrText xml:space="preserve"> PAGEREF _Toc431395532 \h </w:instrText>
            </w:r>
            <w:r w:rsidRPr="00EE4EB3" w:rsidR="00BA38E4">
              <w:rPr>
                <w:rFonts w:cstheme="minorHAnsi"/>
                <w:noProof/>
                <w:webHidden/>
                <w:sz w:val="22"/>
                <w:szCs w:val="22"/>
              </w:rPr>
            </w:r>
            <w:r w:rsidRPr="00EE4EB3" w:rsidR="00BA38E4">
              <w:rPr>
                <w:rFonts w:cstheme="minorHAnsi"/>
                <w:noProof/>
                <w:webHidden/>
                <w:sz w:val="22"/>
                <w:szCs w:val="22"/>
              </w:rPr>
              <w:fldChar w:fldCharType="separate"/>
            </w:r>
            <w:r w:rsidR="003C5EC0">
              <w:rPr>
                <w:rFonts w:cstheme="minorHAnsi"/>
                <w:noProof/>
                <w:webHidden/>
                <w:sz w:val="22"/>
                <w:szCs w:val="22"/>
              </w:rPr>
              <w:t>65</w:t>
            </w:r>
            <w:r w:rsidRPr="00EE4EB3" w:rsidR="00BA38E4">
              <w:rPr>
                <w:rFonts w:cstheme="minorHAnsi"/>
                <w:noProof/>
                <w:webHidden/>
                <w:sz w:val="22"/>
                <w:szCs w:val="22"/>
              </w:rPr>
              <w:fldChar w:fldCharType="end"/>
            </w:r>
          </w:hyperlink>
        </w:p>
        <w:p w:rsidRPr="00EE4EB3" w:rsidR="00BA38E4" w:rsidRDefault="00EB112D" w14:paraId="37930512" w14:textId="77777777">
          <w:pPr>
            <w:pStyle w:val="Innehll3"/>
            <w:tabs>
              <w:tab w:val="right" w:pos="8494"/>
            </w:tabs>
            <w:rPr>
              <w:rFonts w:eastAsiaTheme="minorEastAsia" w:cstheme="minorHAnsi"/>
              <w:noProof/>
              <w:kern w:val="0"/>
              <w:sz w:val="22"/>
              <w:szCs w:val="22"/>
              <w:lang w:eastAsia="sv-SE"/>
              <w14:numSpacing w14:val="default"/>
            </w:rPr>
          </w:pPr>
          <w:hyperlink w:history="1" w:anchor="_Toc431395533">
            <w:r w:rsidRPr="00EE4EB3" w:rsidR="00BA38E4">
              <w:rPr>
                <w:rStyle w:val="Hyperlnk"/>
                <w:rFonts w:cstheme="minorHAnsi"/>
                <w:noProof/>
                <w:sz w:val="22"/>
                <w:szCs w:val="22"/>
              </w:rPr>
              <w:t>8.3.9 SÄNK DIESELSKATTEN TILL DANSK NIVÅ</w:t>
            </w:r>
            <w:r w:rsidRPr="00EE4EB3" w:rsidR="00BA38E4">
              <w:rPr>
                <w:rFonts w:cstheme="minorHAnsi"/>
                <w:noProof/>
                <w:webHidden/>
                <w:sz w:val="22"/>
                <w:szCs w:val="22"/>
              </w:rPr>
              <w:tab/>
            </w:r>
            <w:r w:rsidRPr="00EE4EB3" w:rsidR="00BA38E4">
              <w:rPr>
                <w:rFonts w:cstheme="minorHAnsi"/>
                <w:noProof/>
                <w:webHidden/>
                <w:sz w:val="22"/>
                <w:szCs w:val="22"/>
              </w:rPr>
              <w:fldChar w:fldCharType="begin"/>
            </w:r>
            <w:r w:rsidRPr="00EE4EB3" w:rsidR="00BA38E4">
              <w:rPr>
                <w:rFonts w:cstheme="minorHAnsi"/>
                <w:noProof/>
                <w:webHidden/>
                <w:sz w:val="22"/>
                <w:szCs w:val="22"/>
              </w:rPr>
              <w:instrText xml:space="preserve"> PAGEREF _Toc431395533 \h </w:instrText>
            </w:r>
            <w:r w:rsidRPr="00EE4EB3" w:rsidR="00BA38E4">
              <w:rPr>
                <w:rFonts w:cstheme="minorHAnsi"/>
                <w:noProof/>
                <w:webHidden/>
                <w:sz w:val="22"/>
                <w:szCs w:val="22"/>
              </w:rPr>
            </w:r>
            <w:r w:rsidRPr="00EE4EB3" w:rsidR="00BA38E4">
              <w:rPr>
                <w:rFonts w:cstheme="minorHAnsi"/>
                <w:noProof/>
                <w:webHidden/>
                <w:sz w:val="22"/>
                <w:szCs w:val="22"/>
              </w:rPr>
              <w:fldChar w:fldCharType="separate"/>
            </w:r>
            <w:r w:rsidR="003C5EC0">
              <w:rPr>
                <w:rFonts w:cstheme="minorHAnsi"/>
                <w:noProof/>
                <w:webHidden/>
                <w:sz w:val="22"/>
                <w:szCs w:val="22"/>
              </w:rPr>
              <w:t>65</w:t>
            </w:r>
            <w:r w:rsidRPr="00EE4EB3" w:rsidR="00BA38E4">
              <w:rPr>
                <w:rFonts w:cstheme="minorHAnsi"/>
                <w:noProof/>
                <w:webHidden/>
                <w:sz w:val="22"/>
                <w:szCs w:val="22"/>
              </w:rPr>
              <w:fldChar w:fldCharType="end"/>
            </w:r>
          </w:hyperlink>
        </w:p>
        <w:p w:rsidRPr="00EE4EB3" w:rsidR="00BA38E4" w:rsidRDefault="00EB112D" w14:paraId="37930513" w14:textId="77777777">
          <w:pPr>
            <w:pStyle w:val="Innehll3"/>
            <w:tabs>
              <w:tab w:val="right" w:pos="8494"/>
            </w:tabs>
            <w:rPr>
              <w:rFonts w:eastAsiaTheme="minorEastAsia" w:cstheme="minorHAnsi"/>
              <w:noProof/>
              <w:kern w:val="0"/>
              <w:sz w:val="22"/>
              <w:szCs w:val="22"/>
              <w:lang w:eastAsia="sv-SE"/>
              <w14:numSpacing w14:val="default"/>
            </w:rPr>
          </w:pPr>
          <w:hyperlink w:history="1" w:anchor="_Toc431395534">
            <w:r w:rsidRPr="00EE4EB3" w:rsidR="00BA38E4">
              <w:rPr>
                <w:rStyle w:val="Hyperlnk"/>
                <w:rFonts w:cstheme="minorHAnsi"/>
                <w:noProof/>
                <w:sz w:val="22"/>
                <w:szCs w:val="22"/>
              </w:rPr>
              <w:t>8.3.10 BETESERSÄTTNING</w:t>
            </w:r>
            <w:r w:rsidRPr="00EE4EB3" w:rsidR="00BA38E4">
              <w:rPr>
                <w:rFonts w:cstheme="minorHAnsi"/>
                <w:noProof/>
                <w:webHidden/>
                <w:sz w:val="22"/>
                <w:szCs w:val="22"/>
              </w:rPr>
              <w:tab/>
            </w:r>
            <w:r w:rsidRPr="00EE4EB3" w:rsidR="00BA38E4">
              <w:rPr>
                <w:rFonts w:cstheme="minorHAnsi"/>
                <w:noProof/>
                <w:webHidden/>
                <w:sz w:val="22"/>
                <w:szCs w:val="22"/>
              </w:rPr>
              <w:fldChar w:fldCharType="begin"/>
            </w:r>
            <w:r w:rsidRPr="00EE4EB3" w:rsidR="00BA38E4">
              <w:rPr>
                <w:rFonts w:cstheme="minorHAnsi"/>
                <w:noProof/>
                <w:webHidden/>
                <w:sz w:val="22"/>
                <w:szCs w:val="22"/>
              </w:rPr>
              <w:instrText xml:space="preserve"> PAGEREF _Toc431395534 \h </w:instrText>
            </w:r>
            <w:r w:rsidRPr="00EE4EB3" w:rsidR="00BA38E4">
              <w:rPr>
                <w:rFonts w:cstheme="minorHAnsi"/>
                <w:noProof/>
                <w:webHidden/>
                <w:sz w:val="22"/>
                <w:szCs w:val="22"/>
              </w:rPr>
            </w:r>
            <w:r w:rsidRPr="00EE4EB3" w:rsidR="00BA38E4">
              <w:rPr>
                <w:rFonts w:cstheme="minorHAnsi"/>
                <w:noProof/>
                <w:webHidden/>
                <w:sz w:val="22"/>
                <w:szCs w:val="22"/>
              </w:rPr>
              <w:fldChar w:fldCharType="separate"/>
            </w:r>
            <w:r w:rsidR="003C5EC0">
              <w:rPr>
                <w:rFonts w:cstheme="minorHAnsi"/>
                <w:noProof/>
                <w:webHidden/>
                <w:sz w:val="22"/>
                <w:szCs w:val="22"/>
              </w:rPr>
              <w:t>66</w:t>
            </w:r>
            <w:r w:rsidRPr="00EE4EB3" w:rsidR="00BA38E4">
              <w:rPr>
                <w:rFonts w:cstheme="minorHAnsi"/>
                <w:noProof/>
                <w:webHidden/>
                <w:sz w:val="22"/>
                <w:szCs w:val="22"/>
              </w:rPr>
              <w:fldChar w:fldCharType="end"/>
            </w:r>
          </w:hyperlink>
        </w:p>
        <w:p w:rsidRPr="00EE4EB3" w:rsidR="00BA38E4" w:rsidRDefault="00EB112D" w14:paraId="37930514" w14:textId="77777777">
          <w:pPr>
            <w:pStyle w:val="Innehll3"/>
            <w:tabs>
              <w:tab w:val="right" w:pos="8494"/>
            </w:tabs>
            <w:rPr>
              <w:rFonts w:eastAsiaTheme="minorEastAsia" w:cstheme="minorHAnsi"/>
              <w:noProof/>
              <w:kern w:val="0"/>
              <w:sz w:val="22"/>
              <w:szCs w:val="22"/>
              <w:lang w:eastAsia="sv-SE"/>
              <w14:numSpacing w14:val="default"/>
            </w:rPr>
          </w:pPr>
          <w:hyperlink w:history="1" w:anchor="_Toc431395535">
            <w:r w:rsidRPr="00EE4EB3" w:rsidR="00BA38E4">
              <w:rPr>
                <w:rStyle w:val="Hyperlnk"/>
                <w:rFonts w:cstheme="minorHAnsi"/>
                <w:noProof/>
                <w:sz w:val="22"/>
                <w:szCs w:val="22"/>
              </w:rPr>
              <w:t>8.3.11 MINSKAD BYRÅKRATI</w:t>
            </w:r>
            <w:r w:rsidRPr="00EE4EB3" w:rsidR="00BA38E4">
              <w:rPr>
                <w:rFonts w:cstheme="minorHAnsi"/>
                <w:noProof/>
                <w:webHidden/>
                <w:sz w:val="22"/>
                <w:szCs w:val="22"/>
              </w:rPr>
              <w:tab/>
            </w:r>
            <w:r w:rsidRPr="00EE4EB3" w:rsidR="00BA38E4">
              <w:rPr>
                <w:rFonts w:cstheme="minorHAnsi"/>
                <w:noProof/>
                <w:webHidden/>
                <w:sz w:val="22"/>
                <w:szCs w:val="22"/>
              </w:rPr>
              <w:fldChar w:fldCharType="begin"/>
            </w:r>
            <w:r w:rsidRPr="00EE4EB3" w:rsidR="00BA38E4">
              <w:rPr>
                <w:rFonts w:cstheme="minorHAnsi"/>
                <w:noProof/>
                <w:webHidden/>
                <w:sz w:val="22"/>
                <w:szCs w:val="22"/>
              </w:rPr>
              <w:instrText xml:space="preserve"> PAGEREF _Toc431395535 \h </w:instrText>
            </w:r>
            <w:r w:rsidRPr="00EE4EB3" w:rsidR="00BA38E4">
              <w:rPr>
                <w:rFonts w:cstheme="minorHAnsi"/>
                <w:noProof/>
                <w:webHidden/>
                <w:sz w:val="22"/>
                <w:szCs w:val="22"/>
              </w:rPr>
            </w:r>
            <w:r w:rsidRPr="00EE4EB3" w:rsidR="00BA38E4">
              <w:rPr>
                <w:rFonts w:cstheme="minorHAnsi"/>
                <w:noProof/>
                <w:webHidden/>
                <w:sz w:val="22"/>
                <w:szCs w:val="22"/>
              </w:rPr>
              <w:fldChar w:fldCharType="separate"/>
            </w:r>
            <w:r w:rsidR="003C5EC0">
              <w:rPr>
                <w:rFonts w:cstheme="minorHAnsi"/>
                <w:noProof/>
                <w:webHidden/>
                <w:sz w:val="22"/>
                <w:szCs w:val="22"/>
              </w:rPr>
              <w:t>66</w:t>
            </w:r>
            <w:r w:rsidRPr="00EE4EB3" w:rsidR="00BA38E4">
              <w:rPr>
                <w:rFonts w:cstheme="minorHAnsi"/>
                <w:noProof/>
                <w:webHidden/>
                <w:sz w:val="22"/>
                <w:szCs w:val="22"/>
              </w:rPr>
              <w:fldChar w:fldCharType="end"/>
            </w:r>
          </w:hyperlink>
        </w:p>
        <w:p w:rsidRPr="00EE4EB3" w:rsidR="00BA38E4" w:rsidRDefault="00EB112D" w14:paraId="37930515" w14:textId="77777777">
          <w:pPr>
            <w:pStyle w:val="Innehll2"/>
            <w:tabs>
              <w:tab w:val="right" w:pos="8494"/>
            </w:tabs>
            <w:rPr>
              <w:rFonts w:eastAsiaTheme="minorEastAsia" w:cstheme="minorHAnsi"/>
              <w:noProof/>
              <w:kern w:val="0"/>
              <w:sz w:val="22"/>
              <w:szCs w:val="22"/>
              <w:lang w:eastAsia="sv-SE"/>
              <w14:numSpacing w14:val="default"/>
            </w:rPr>
          </w:pPr>
          <w:hyperlink w:history="1" w:anchor="_Toc431395536">
            <w:r w:rsidRPr="00EE4EB3" w:rsidR="00BA38E4">
              <w:rPr>
                <w:rStyle w:val="Hyperlnk"/>
                <w:rFonts w:eastAsia="Times New Roman" w:cstheme="minorHAnsi"/>
                <w:noProof/>
                <w:sz w:val="22"/>
                <w:szCs w:val="22"/>
              </w:rPr>
              <w:t>8.4 SKOGSBRUK I VÄRLDSKLASS</w:t>
            </w:r>
            <w:r w:rsidRPr="00EE4EB3" w:rsidR="00BA38E4">
              <w:rPr>
                <w:rFonts w:cstheme="minorHAnsi"/>
                <w:noProof/>
                <w:webHidden/>
                <w:sz w:val="22"/>
                <w:szCs w:val="22"/>
              </w:rPr>
              <w:tab/>
            </w:r>
            <w:r w:rsidRPr="00EE4EB3" w:rsidR="00BA38E4">
              <w:rPr>
                <w:rFonts w:cstheme="minorHAnsi"/>
                <w:noProof/>
                <w:webHidden/>
                <w:sz w:val="22"/>
                <w:szCs w:val="22"/>
              </w:rPr>
              <w:fldChar w:fldCharType="begin"/>
            </w:r>
            <w:r w:rsidRPr="00EE4EB3" w:rsidR="00BA38E4">
              <w:rPr>
                <w:rFonts w:cstheme="minorHAnsi"/>
                <w:noProof/>
                <w:webHidden/>
                <w:sz w:val="22"/>
                <w:szCs w:val="22"/>
              </w:rPr>
              <w:instrText xml:space="preserve"> PAGEREF _Toc431395536 \h </w:instrText>
            </w:r>
            <w:r w:rsidRPr="00EE4EB3" w:rsidR="00BA38E4">
              <w:rPr>
                <w:rFonts w:cstheme="minorHAnsi"/>
                <w:noProof/>
                <w:webHidden/>
                <w:sz w:val="22"/>
                <w:szCs w:val="22"/>
              </w:rPr>
            </w:r>
            <w:r w:rsidRPr="00EE4EB3" w:rsidR="00BA38E4">
              <w:rPr>
                <w:rFonts w:cstheme="minorHAnsi"/>
                <w:noProof/>
                <w:webHidden/>
                <w:sz w:val="22"/>
                <w:szCs w:val="22"/>
              </w:rPr>
              <w:fldChar w:fldCharType="separate"/>
            </w:r>
            <w:r w:rsidR="003C5EC0">
              <w:rPr>
                <w:rFonts w:cstheme="minorHAnsi"/>
                <w:noProof/>
                <w:webHidden/>
                <w:sz w:val="22"/>
                <w:szCs w:val="22"/>
              </w:rPr>
              <w:t>67</w:t>
            </w:r>
            <w:r w:rsidRPr="00EE4EB3" w:rsidR="00BA38E4">
              <w:rPr>
                <w:rFonts w:cstheme="minorHAnsi"/>
                <w:noProof/>
                <w:webHidden/>
                <w:sz w:val="22"/>
                <w:szCs w:val="22"/>
              </w:rPr>
              <w:fldChar w:fldCharType="end"/>
            </w:r>
          </w:hyperlink>
        </w:p>
        <w:p w:rsidRPr="00EE4EB3" w:rsidR="00BA38E4" w:rsidRDefault="00EB112D" w14:paraId="37930516" w14:textId="77777777">
          <w:pPr>
            <w:pStyle w:val="Innehll3"/>
            <w:tabs>
              <w:tab w:val="right" w:pos="8494"/>
            </w:tabs>
            <w:rPr>
              <w:rFonts w:eastAsiaTheme="minorEastAsia" w:cstheme="minorHAnsi"/>
              <w:noProof/>
              <w:kern w:val="0"/>
              <w:sz w:val="22"/>
              <w:szCs w:val="22"/>
              <w:lang w:eastAsia="sv-SE"/>
              <w14:numSpacing w14:val="default"/>
            </w:rPr>
          </w:pPr>
          <w:hyperlink w:history="1" w:anchor="_Toc431395537">
            <w:r w:rsidRPr="00EE4EB3" w:rsidR="00BA38E4">
              <w:rPr>
                <w:rStyle w:val="Hyperlnk"/>
                <w:rFonts w:eastAsia="Times New Roman" w:cstheme="minorHAnsi"/>
                <w:noProof/>
                <w:sz w:val="22"/>
                <w:szCs w:val="22"/>
              </w:rPr>
              <w:t>8.4.1 SKOGEN HAR RELATIVT GOD STATUS</w:t>
            </w:r>
            <w:r w:rsidRPr="00EE4EB3" w:rsidR="00BA38E4">
              <w:rPr>
                <w:rFonts w:cstheme="minorHAnsi"/>
                <w:noProof/>
                <w:webHidden/>
                <w:sz w:val="22"/>
                <w:szCs w:val="22"/>
              </w:rPr>
              <w:tab/>
            </w:r>
            <w:r w:rsidRPr="00EE4EB3" w:rsidR="00BA38E4">
              <w:rPr>
                <w:rFonts w:cstheme="minorHAnsi"/>
                <w:noProof/>
                <w:webHidden/>
                <w:sz w:val="22"/>
                <w:szCs w:val="22"/>
              </w:rPr>
              <w:fldChar w:fldCharType="begin"/>
            </w:r>
            <w:r w:rsidRPr="00EE4EB3" w:rsidR="00BA38E4">
              <w:rPr>
                <w:rFonts w:cstheme="minorHAnsi"/>
                <w:noProof/>
                <w:webHidden/>
                <w:sz w:val="22"/>
                <w:szCs w:val="22"/>
              </w:rPr>
              <w:instrText xml:space="preserve"> PAGEREF _Toc431395537 \h </w:instrText>
            </w:r>
            <w:r w:rsidRPr="00EE4EB3" w:rsidR="00BA38E4">
              <w:rPr>
                <w:rFonts w:cstheme="minorHAnsi"/>
                <w:noProof/>
                <w:webHidden/>
                <w:sz w:val="22"/>
                <w:szCs w:val="22"/>
              </w:rPr>
            </w:r>
            <w:r w:rsidRPr="00EE4EB3" w:rsidR="00BA38E4">
              <w:rPr>
                <w:rFonts w:cstheme="minorHAnsi"/>
                <w:noProof/>
                <w:webHidden/>
                <w:sz w:val="22"/>
                <w:szCs w:val="22"/>
              </w:rPr>
              <w:fldChar w:fldCharType="separate"/>
            </w:r>
            <w:r w:rsidR="003C5EC0">
              <w:rPr>
                <w:rFonts w:cstheme="minorHAnsi"/>
                <w:noProof/>
                <w:webHidden/>
                <w:sz w:val="22"/>
                <w:szCs w:val="22"/>
              </w:rPr>
              <w:t>67</w:t>
            </w:r>
            <w:r w:rsidRPr="00EE4EB3" w:rsidR="00BA38E4">
              <w:rPr>
                <w:rFonts w:cstheme="minorHAnsi"/>
                <w:noProof/>
                <w:webHidden/>
                <w:sz w:val="22"/>
                <w:szCs w:val="22"/>
              </w:rPr>
              <w:fldChar w:fldCharType="end"/>
            </w:r>
          </w:hyperlink>
        </w:p>
        <w:p w:rsidRPr="00EE4EB3" w:rsidR="00BA38E4" w:rsidRDefault="00EB112D" w14:paraId="37930517" w14:textId="77777777">
          <w:pPr>
            <w:pStyle w:val="Innehll3"/>
            <w:tabs>
              <w:tab w:val="right" w:pos="8494"/>
            </w:tabs>
            <w:rPr>
              <w:rFonts w:eastAsiaTheme="minorEastAsia" w:cstheme="minorHAnsi"/>
              <w:noProof/>
              <w:kern w:val="0"/>
              <w:sz w:val="22"/>
              <w:szCs w:val="22"/>
              <w:lang w:eastAsia="sv-SE"/>
              <w14:numSpacing w14:val="default"/>
            </w:rPr>
          </w:pPr>
          <w:hyperlink w:history="1" w:anchor="_Toc431395538">
            <w:r w:rsidRPr="00EE4EB3" w:rsidR="00BA38E4">
              <w:rPr>
                <w:rStyle w:val="Hyperlnk"/>
                <w:rFonts w:eastAsia="Times New Roman" w:cstheme="minorHAnsi"/>
                <w:noProof/>
                <w:sz w:val="22"/>
                <w:szCs w:val="22"/>
              </w:rPr>
              <w:t>8.4.2 ETT VÄL FUNGERANDE SYSTEM</w:t>
            </w:r>
            <w:r w:rsidRPr="00EE4EB3" w:rsidR="00BA38E4">
              <w:rPr>
                <w:rFonts w:cstheme="minorHAnsi"/>
                <w:noProof/>
                <w:webHidden/>
                <w:sz w:val="22"/>
                <w:szCs w:val="22"/>
              </w:rPr>
              <w:tab/>
            </w:r>
            <w:r w:rsidRPr="00EE4EB3" w:rsidR="00BA38E4">
              <w:rPr>
                <w:rFonts w:cstheme="minorHAnsi"/>
                <w:noProof/>
                <w:webHidden/>
                <w:sz w:val="22"/>
                <w:szCs w:val="22"/>
              </w:rPr>
              <w:fldChar w:fldCharType="begin"/>
            </w:r>
            <w:r w:rsidRPr="00EE4EB3" w:rsidR="00BA38E4">
              <w:rPr>
                <w:rFonts w:cstheme="minorHAnsi"/>
                <w:noProof/>
                <w:webHidden/>
                <w:sz w:val="22"/>
                <w:szCs w:val="22"/>
              </w:rPr>
              <w:instrText xml:space="preserve"> PAGEREF _Toc431395538 \h </w:instrText>
            </w:r>
            <w:r w:rsidRPr="00EE4EB3" w:rsidR="00BA38E4">
              <w:rPr>
                <w:rFonts w:cstheme="minorHAnsi"/>
                <w:noProof/>
                <w:webHidden/>
                <w:sz w:val="22"/>
                <w:szCs w:val="22"/>
              </w:rPr>
            </w:r>
            <w:r w:rsidRPr="00EE4EB3" w:rsidR="00BA38E4">
              <w:rPr>
                <w:rFonts w:cstheme="minorHAnsi"/>
                <w:noProof/>
                <w:webHidden/>
                <w:sz w:val="22"/>
                <w:szCs w:val="22"/>
              </w:rPr>
              <w:fldChar w:fldCharType="separate"/>
            </w:r>
            <w:r w:rsidR="003C5EC0">
              <w:rPr>
                <w:rFonts w:cstheme="minorHAnsi"/>
                <w:noProof/>
                <w:webHidden/>
                <w:sz w:val="22"/>
                <w:szCs w:val="22"/>
              </w:rPr>
              <w:t>67</w:t>
            </w:r>
            <w:r w:rsidRPr="00EE4EB3" w:rsidR="00BA38E4">
              <w:rPr>
                <w:rFonts w:cstheme="minorHAnsi"/>
                <w:noProof/>
                <w:webHidden/>
                <w:sz w:val="22"/>
                <w:szCs w:val="22"/>
              </w:rPr>
              <w:fldChar w:fldCharType="end"/>
            </w:r>
          </w:hyperlink>
        </w:p>
        <w:p w:rsidRPr="00EE4EB3" w:rsidR="00BA38E4" w:rsidRDefault="00EB112D" w14:paraId="37930518" w14:textId="77777777">
          <w:pPr>
            <w:pStyle w:val="Innehll3"/>
            <w:tabs>
              <w:tab w:val="right" w:pos="8494"/>
            </w:tabs>
            <w:rPr>
              <w:rFonts w:eastAsiaTheme="minorEastAsia" w:cstheme="minorHAnsi"/>
              <w:noProof/>
              <w:kern w:val="0"/>
              <w:sz w:val="22"/>
              <w:szCs w:val="22"/>
              <w:lang w:eastAsia="sv-SE"/>
              <w14:numSpacing w14:val="default"/>
            </w:rPr>
          </w:pPr>
          <w:hyperlink w:history="1" w:anchor="_Toc431395539">
            <w:r w:rsidRPr="00EE4EB3" w:rsidR="00BA38E4">
              <w:rPr>
                <w:rStyle w:val="Hyperlnk"/>
                <w:rFonts w:eastAsia="Times New Roman" w:cstheme="minorHAnsi"/>
                <w:noProof/>
                <w:sz w:val="22"/>
                <w:szCs w:val="22"/>
              </w:rPr>
              <w:t>8.4.3 BEVARA OCH BRUKA SKOGEN</w:t>
            </w:r>
            <w:r w:rsidRPr="00EE4EB3" w:rsidR="00BA38E4">
              <w:rPr>
                <w:rFonts w:cstheme="minorHAnsi"/>
                <w:noProof/>
                <w:webHidden/>
                <w:sz w:val="22"/>
                <w:szCs w:val="22"/>
              </w:rPr>
              <w:tab/>
            </w:r>
            <w:r w:rsidRPr="00EE4EB3" w:rsidR="00BA38E4">
              <w:rPr>
                <w:rFonts w:cstheme="minorHAnsi"/>
                <w:noProof/>
                <w:webHidden/>
                <w:sz w:val="22"/>
                <w:szCs w:val="22"/>
              </w:rPr>
              <w:fldChar w:fldCharType="begin"/>
            </w:r>
            <w:r w:rsidRPr="00EE4EB3" w:rsidR="00BA38E4">
              <w:rPr>
                <w:rFonts w:cstheme="minorHAnsi"/>
                <w:noProof/>
                <w:webHidden/>
                <w:sz w:val="22"/>
                <w:szCs w:val="22"/>
              </w:rPr>
              <w:instrText xml:space="preserve"> PAGEREF _Toc431395539 \h </w:instrText>
            </w:r>
            <w:r w:rsidRPr="00EE4EB3" w:rsidR="00BA38E4">
              <w:rPr>
                <w:rFonts w:cstheme="minorHAnsi"/>
                <w:noProof/>
                <w:webHidden/>
                <w:sz w:val="22"/>
                <w:szCs w:val="22"/>
              </w:rPr>
            </w:r>
            <w:r w:rsidRPr="00EE4EB3" w:rsidR="00BA38E4">
              <w:rPr>
                <w:rFonts w:cstheme="minorHAnsi"/>
                <w:noProof/>
                <w:webHidden/>
                <w:sz w:val="22"/>
                <w:szCs w:val="22"/>
              </w:rPr>
              <w:fldChar w:fldCharType="separate"/>
            </w:r>
            <w:r w:rsidR="003C5EC0">
              <w:rPr>
                <w:rFonts w:cstheme="minorHAnsi"/>
                <w:noProof/>
                <w:webHidden/>
                <w:sz w:val="22"/>
                <w:szCs w:val="22"/>
              </w:rPr>
              <w:t>67</w:t>
            </w:r>
            <w:r w:rsidRPr="00EE4EB3" w:rsidR="00BA38E4">
              <w:rPr>
                <w:rFonts w:cstheme="minorHAnsi"/>
                <w:noProof/>
                <w:webHidden/>
                <w:sz w:val="22"/>
                <w:szCs w:val="22"/>
              </w:rPr>
              <w:fldChar w:fldCharType="end"/>
            </w:r>
          </w:hyperlink>
        </w:p>
        <w:p w:rsidRPr="00EE4EB3" w:rsidR="00BA38E4" w:rsidRDefault="00EB112D" w14:paraId="37930519" w14:textId="77777777">
          <w:pPr>
            <w:pStyle w:val="Innehll3"/>
            <w:tabs>
              <w:tab w:val="right" w:pos="8494"/>
            </w:tabs>
            <w:rPr>
              <w:rFonts w:eastAsiaTheme="minorEastAsia" w:cstheme="minorHAnsi"/>
              <w:noProof/>
              <w:kern w:val="0"/>
              <w:sz w:val="22"/>
              <w:szCs w:val="22"/>
              <w:lang w:eastAsia="sv-SE"/>
              <w14:numSpacing w14:val="default"/>
            </w:rPr>
          </w:pPr>
          <w:hyperlink w:history="1" w:anchor="_Toc431395540">
            <w:r w:rsidRPr="00EE4EB3" w:rsidR="00BA38E4">
              <w:rPr>
                <w:rStyle w:val="Hyperlnk"/>
                <w:rFonts w:eastAsia="Times New Roman" w:cstheme="minorHAnsi"/>
                <w:noProof/>
                <w:sz w:val="22"/>
                <w:szCs w:val="22"/>
              </w:rPr>
              <w:t>8.4.4 KONKRETA ÅTGÄRDER</w:t>
            </w:r>
            <w:r w:rsidRPr="00EE4EB3" w:rsidR="00BA38E4">
              <w:rPr>
                <w:rFonts w:cstheme="minorHAnsi"/>
                <w:noProof/>
                <w:webHidden/>
                <w:sz w:val="22"/>
                <w:szCs w:val="22"/>
              </w:rPr>
              <w:tab/>
            </w:r>
            <w:r w:rsidRPr="00EE4EB3" w:rsidR="00BA38E4">
              <w:rPr>
                <w:rFonts w:cstheme="minorHAnsi"/>
                <w:noProof/>
                <w:webHidden/>
                <w:sz w:val="22"/>
                <w:szCs w:val="22"/>
              </w:rPr>
              <w:fldChar w:fldCharType="begin"/>
            </w:r>
            <w:r w:rsidRPr="00EE4EB3" w:rsidR="00BA38E4">
              <w:rPr>
                <w:rFonts w:cstheme="minorHAnsi"/>
                <w:noProof/>
                <w:webHidden/>
                <w:sz w:val="22"/>
                <w:szCs w:val="22"/>
              </w:rPr>
              <w:instrText xml:space="preserve"> PAGEREF _Toc431395540 \h </w:instrText>
            </w:r>
            <w:r w:rsidRPr="00EE4EB3" w:rsidR="00BA38E4">
              <w:rPr>
                <w:rFonts w:cstheme="minorHAnsi"/>
                <w:noProof/>
                <w:webHidden/>
                <w:sz w:val="22"/>
                <w:szCs w:val="22"/>
              </w:rPr>
            </w:r>
            <w:r w:rsidRPr="00EE4EB3" w:rsidR="00BA38E4">
              <w:rPr>
                <w:rFonts w:cstheme="minorHAnsi"/>
                <w:noProof/>
                <w:webHidden/>
                <w:sz w:val="22"/>
                <w:szCs w:val="22"/>
              </w:rPr>
              <w:fldChar w:fldCharType="separate"/>
            </w:r>
            <w:r w:rsidR="003C5EC0">
              <w:rPr>
                <w:rFonts w:cstheme="minorHAnsi"/>
                <w:noProof/>
                <w:webHidden/>
                <w:sz w:val="22"/>
                <w:szCs w:val="22"/>
              </w:rPr>
              <w:t>68</w:t>
            </w:r>
            <w:r w:rsidRPr="00EE4EB3" w:rsidR="00BA38E4">
              <w:rPr>
                <w:rFonts w:cstheme="minorHAnsi"/>
                <w:noProof/>
                <w:webHidden/>
                <w:sz w:val="22"/>
                <w:szCs w:val="22"/>
              </w:rPr>
              <w:fldChar w:fldCharType="end"/>
            </w:r>
          </w:hyperlink>
        </w:p>
        <w:p w:rsidRPr="00EE4EB3" w:rsidR="00BA38E4" w:rsidRDefault="00EB112D" w14:paraId="3793051A" w14:textId="77777777">
          <w:pPr>
            <w:pStyle w:val="Innehll2"/>
            <w:tabs>
              <w:tab w:val="right" w:pos="8494"/>
            </w:tabs>
            <w:rPr>
              <w:rFonts w:eastAsiaTheme="minorEastAsia" w:cstheme="minorHAnsi"/>
              <w:noProof/>
              <w:kern w:val="0"/>
              <w:sz w:val="22"/>
              <w:szCs w:val="22"/>
              <w:lang w:eastAsia="sv-SE"/>
              <w14:numSpacing w14:val="default"/>
            </w:rPr>
          </w:pPr>
          <w:hyperlink w:history="1" w:anchor="_Toc431395541">
            <w:r w:rsidRPr="00EE4EB3" w:rsidR="00BA38E4">
              <w:rPr>
                <w:rStyle w:val="Hyperlnk"/>
                <w:rFonts w:cstheme="minorHAnsi"/>
                <w:noProof/>
                <w:sz w:val="22"/>
                <w:szCs w:val="22"/>
              </w:rPr>
              <w:t>8.5 FISKE OCH VATTENBRUK</w:t>
            </w:r>
            <w:r w:rsidRPr="00EE4EB3" w:rsidR="00BA38E4">
              <w:rPr>
                <w:rFonts w:cstheme="minorHAnsi"/>
                <w:noProof/>
                <w:webHidden/>
                <w:sz w:val="22"/>
                <w:szCs w:val="22"/>
              </w:rPr>
              <w:tab/>
            </w:r>
            <w:r w:rsidRPr="00EE4EB3" w:rsidR="00BA38E4">
              <w:rPr>
                <w:rFonts w:cstheme="minorHAnsi"/>
                <w:noProof/>
                <w:webHidden/>
                <w:sz w:val="22"/>
                <w:szCs w:val="22"/>
              </w:rPr>
              <w:fldChar w:fldCharType="begin"/>
            </w:r>
            <w:r w:rsidRPr="00EE4EB3" w:rsidR="00BA38E4">
              <w:rPr>
                <w:rFonts w:cstheme="minorHAnsi"/>
                <w:noProof/>
                <w:webHidden/>
                <w:sz w:val="22"/>
                <w:szCs w:val="22"/>
              </w:rPr>
              <w:instrText xml:space="preserve"> PAGEREF _Toc431395541 \h </w:instrText>
            </w:r>
            <w:r w:rsidRPr="00EE4EB3" w:rsidR="00BA38E4">
              <w:rPr>
                <w:rFonts w:cstheme="minorHAnsi"/>
                <w:noProof/>
                <w:webHidden/>
                <w:sz w:val="22"/>
                <w:szCs w:val="22"/>
              </w:rPr>
            </w:r>
            <w:r w:rsidRPr="00EE4EB3" w:rsidR="00BA38E4">
              <w:rPr>
                <w:rFonts w:cstheme="minorHAnsi"/>
                <w:noProof/>
                <w:webHidden/>
                <w:sz w:val="22"/>
                <w:szCs w:val="22"/>
              </w:rPr>
              <w:fldChar w:fldCharType="separate"/>
            </w:r>
            <w:r w:rsidR="003C5EC0">
              <w:rPr>
                <w:rFonts w:cstheme="minorHAnsi"/>
                <w:noProof/>
                <w:webHidden/>
                <w:sz w:val="22"/>
                <w:szCs w:val="22"/>
              </w:rPr>
              <w:t>68</w:t>
            </w:r>
            <w:r w:rsidRPr="00EE4EB3" w:rsidR="00BA38E4">
              <w:rPr>
                <w:rFonts w:cstheme="minorHAnsi"/>
                <w:noProof/>
                <w:webHidden/>
                <w:sz w:val="22"/>
                <w:szCs w:val="22"/>
              </w:rPr>
              <w:fldChar w:fldCharType="end"/>
            </w:r>
          </w:hyperlink>
        </w:p>
        <w:p w:rsidRPr="00EE4EB3" w:rsidR="00BA38E4" w:rsidRDefault="00EB112D" w14:paraId="3793051B" w14:textId="77777777">
          <w:pPr>
            <w:pStyle w:val="Innehll2"/>
            <w:tabs>
              <w:tab w:val="right" w:pos="8494"/>
            </w:tabs>
            <w:rPr>
              <w:rFonts w:eastAsiaTheme="minorEastAsia" w:cstheme="minorHAnsi"/>
              <w:noProof/>
              <w:kern w:val="0"/>
              <w:sz w:val="22"/>
              <w:szCs w:val="22"/>
              <w:lang w:eastAsia="sv-SE"/>
              <w14:numSpacing w14:val="default"/>
            </w:rPr>
          </w:pPr>
          <w:hyperlink w:history="1" w:anchor="_Toc431395542">
            <w:r w:rsidRPr="00EE4EB3" w:rsidR="00BA38E4">
              <w:rPr>
                <w:rStyle w:val="Hyperlnk"/>
                <w:rFonts w:cstheme="minorHAnsi"/>
                <w:noProof/>
                <w:sz w:val="22"/>
                <w:szCs w:val="22"/>
              </w:rPr>
              <w:t>8.6 REGIONALPOLITIK</w:t>
            </w:r>
            <w:r w:rsidRPr="00EE4EB3" w:rsidR="00BA38E4">
              <w:rPr>
                <w:rFonts w:cstheme="minorHAnsi"/>
                <w:noProof/>
                <w:webHidden/>
                <w:sz w:val="22"/>
                <w:szCs w:val="22"/>
              </w:rPr>
              <w:tab/>
            </w:r>
            <w:r w:rsidRPr="00EE4EB3" w:rsidR="00BA38E4">
              <w:rPr>
                <w:rFonts w:cstheme="minorHAnsi"/>
                <w:noProof/>
                <w:webHidden/>
                <w:sz w:val="22"/>
                <w:szCs w:val="22"/>
              </w:rPr>
              <w:fldChar w:fldCharType="begin"/>
            </w:r>
            <w:r w:rsidRPr="00EE4EB3" w:rsidR="00BA38E4">
              <w:rPr>
                <w:rFonts w:cstheme="minorHAnsi"/>
                <w:noProof/>
                <w:webHidden/>
                <w:sz w:val="22"/>
                <w:szCs w:val="22"/>
              </w:rPr>
              <w:instrText xml:space="preserve"> PAGEREF _Toc431395542 \h </w:instrText>
            </w:r>
            <w:r w:rsidRPr="00EE4EB3" w:rsidR="00BA38E4">
              <w:rPr>
                <w:rFonts w:cstheme="minorHAnsi"/>
                <w:noProof/>
                <w:webHidden/>
                <w:sz w:val="22"/>
                <w:szCs w:val="22"/>
              </w:rPr>
            </w:r>
            <w:r w:rsidRPr="00EE4EB3" w:rsidR="00BA38E4">
              <w:rPr>
                <w:rFonts w:cstheme="minorHAnsi"/>
                <w:noProof/>
                <w:webHidden/>
                <w:sz w:val="22"/>
                <w:szCs w:val="22"/>
              </w:rPr>
              <w:fldChar w:fldCharType="separate"/>
            </w:r>
            <w:r w:rsidR="003C5EC0">
              <w:rPr>
                <w:rFonts w:cstheme="minorHAnsi"/>
                <w:noProof/>
                <w:webHidden/>
                <w:sz w:val="22"/>
                <w:szCs w:val="22"/>
              </w:rPr>
              <w:t>69</w:t>
            </w:r>
            <w:r w:rsidRPr="00EE4EB3" w:rsidR="00BA38E4">
              <w:rPr>
                <w:rFonts w:cstheme="minorHAnsi"/>
                <w:noProof/>
                <w:webHidden/>
                <w:sz w:val="22"/>
                <w:szCs w:val="22"/>
              </w:rPr>
              <w:fldChar w:fldCharType="end"/>
            </w:r>
          </w:hyperlink>
        </w:p>
        <w:p w:rsidRPr="00EE4EB3" w:rsidR="00BA38E4" w:rsidRDefault="00EB112D" w14:paraId="3793051C" w14:textId="77777777">
          <w:pPr>
            <w:pStyle w:val="Innehll3"/>
            <w:tabs>
              <w:tab w:val="right" w:pos="8494"/>
            </w:tabs>
            <w:rPr>
              <w:rFonts w:eastAsiaTheme="minorEastAsia" w:cstheme="minorHAnsi"/>
              <w:noProof/>
              <w:kern w:val="0"/>
              <w:sz w:val="22"/>
              <w:szCs w:val="22"/>
              <w:lang w:eastAsia="sv-SE"/>
              <w14:numSpacing w14:val="default"/>
            </w:rPr>
          </w:pPr>
          <w:hyperlink w:history="1" w:anchor="_Toc431395543">
            <w:r w:rsidRPr="00EE4EB3" w:rsidR="00BA38E4">
              <w:rPr>
                <w:rStyle w:val="Hyperlnk"/>
                <w:rFonts w:cstheme="minorHAnsi"/>
                <w:noProof/>
                <w:sz w:val="22"/>
                <w:szCs w:val="22"/>
              </w:rPr>
              <w:t>8.6.1 RESEAVDRAG</w:t>
            </w:r>
            <w:r w:rsidRPr="00EE4EB3" w:rsidR="00BA38E4">
              <w:rPr>
                <w:rFonts w:cstheme="minorHAnsi"/>
                <w:noProof/>
                <w:webHidden/>
                <w:sz w:val="22"/>
                <w:szCs w:val="22"/>
              </w:rPr>
              <w:tab/>
            </w:r>
            <w:r w:rsidRPr="00EE4EB3" w:rsidR="00BA38E4">
              <w:rPr>
                <w:rFonts w:cstheme="minorHAnsi"/>
                <w:noProof/>
                <w:webHidden/>
                <w:sz w:val="22"/>
                <w:szCs w:val="22"/>
              </w:rPr>
              <w:fldChar w:fldCharType="begin"/>
            </w:r>
            <w:r w:rsidRPr="00EE4EB3" w:rsidR="00BA38E4">
              <w:rPr>
                <w:rFonts w:cstheme="minorHAnsi"/>
                <w:noProof/>
                <w:webHidden/>
                <w:sz w:val="22"/>
                <w:szCs w:val="22"/>
              </w:rPr>
              <w:instrText xml:space="preserve"> PAGEREF _Toc431395543 \h </w:instrText>
            </w:r>
            <w:r w:rsidRPr="00EE4EB3" w:rsidR="00BA38E4">
              <w:rPr>
                <w:rFonts w:cstheme="minorHAnsi"/>
                <w:noProof/>
                <w:webHidden/>
                <w:sz w:val="22"/>
                <w:szCs w:val="22"/>
              </w:rPr>
            </w:r>
            <w:r w:rsidRPr="00EE4EB3" w:rsidR="00BA38E4">
              <w:rPr>
                <w:rFonts w:cstheme="minorHAnsi"/>
                <w:noProof/>
                <w:webHidden/>
                <w:sz w:val="22"/>
                <w:szCs w:val="22"/>
              </w:rPr>
              <w:fldChar w:fldCharType="separate"/>
            </w:r>
            <w:r w:rsidR="003C5EC0">
              <w:rPr>
                <w:rFonts w:cstheme="minorHAnsi"/>
                <w:noProof/>
                <w:webHidden/>
                <w:sz w:val="22"/>
                <w:szCs w:val="22"/>
              </w:rPr>
              <w:t>69</w:t>
            </w:r>
            <w:r w:rsidRPr="00EE4EB3" w:rsidR="00BA38E4">
              <w:rPr>
                <w:rFonts w:cstheme="minorHAnsi"/>
                <w:noProof/>
                <w:webHidden/>
                <w:sz w:val="22"/>
                <w:szCs w:val="22"/>
              </w:rPr>
              <w:fldChar w:fldCharType="end"/>
            </w:r>
          </w:hyperlink>
        </w:p>
        <w:p w:rsidRPr="00EE4EB3" w:rsidR="00BA38E4" w:rsidRDefault="00EB112D" w14:paraId="3793051D" w14:textId="77777777">
          <w:pPr>
            <w:pStyle w:val="Innehll3"/>
            <w:tabs>
              <w:tab w:val="right" w:pos="8494"/>
            </w:tabs>
            <w:rPr>
              <w:rFonts w:eastAsiaTheme="minorEastAsia" w:cstheme="minorHAnsi"/>
              <w:noProof/>
              <w:kern w:val="0"/>
              <w:sz w:val="22"/>
              <w:szCs w:val="22"/>
              <w:lang w:eastAsia="sv-SE"/>
              <w14:numSpacing w14:val="default"/>
            </w:rPr>
          </w:pPr>
          <w:hyperlink w:history="1" w:anchor="_Toc431395544">
            <w:r w:rsidRPr="00EE4EB3" w:rsidR="00BA38E4">
              <w:rPr>
                <w:rStyle w:val="Hyperlnk"/>
                <w:rFonts w:cstheme="minorHAnsi"/>
                <w:noProof/>
                <w:sz w:val="22"/>
                <w:szCs w:val="22"/>
              </w:rPr>
              <w:t>8.6.2 NEJ TILL HÖJD SKATT PÅ BENSIN OCH DIESEL</w:t>
            </w:r>
            <w:r w:rsidRPr="00EE4EB3" w:rsidR="00BA38E4">
              <w:rPr>
                <w:rFonts w:cstheme="minorHAnsi"/>
                <w:noProof/>
                <w:webHidden/>
                <w:sz w:val="22"/>
                <w:szCs w:val="22"/>
              </w:rPr>
              <w:tab/>
            </w:r>
            <w:r w:rsidRPr="00EE4EB3" w:rsidR="00BA38E4">
              <w:rPr>
                <w:rFonts w:cstheme="minorHAnsi"/>
                <w:noProof/>
                <w:webHidden/>
                <w:sz w:val="22"/>
                <w:szCs w:val="22"/>
              </w:rPr>
              <w:fldChar w:fldCharType="begin"/>
            </w:r>
            <w:r w:rsidRPr="00EE4EB3" w:rsidR="00BA38E4">
              <w:rPr>
                <w:rFonts w:cstheme="minorHAnsi"/>
                <w:noProof/>
                <w:webHidden/>
                <w:sz w:val="22"/>
                <w:szCs w:val="22"/>
              </w:rPr>
              <w:instrText xml:space="preserve"> PAGEREF _Toc431395544 \h </w:instrText>
            </w:r>
            <w:r w:rsidRPr="00EE4EB3" w:rsidR="00BA38E4">
              <w:rPr>
                <w:rFonts w:cstheme="minorHAnsi"/>
                <w:noProof/>
                <w:webHidden/>
                <w:sz w:val="22"/>
                <w:szCs w:val="22"/>
              </w:rPr>
            </w:r>
            <w:r w:rsidRPr="00EE4EB3" w:rsidR="00BA38E4">
              <w:rPr>
                <w:rFonts w:cstheme="minorHAnsi"/>
                <w:noProof/>
                <w:webHidden/>
                <w:sz w:val="22"/>
                <w:szCs w:val="22"/>
              </w:rPr>
              <w:fldChar w:fldCharType="separate"/>
            </w:r>
            <w:r w:rsidR="003C5EC0">
              <w:rPr>
                <w:rFonts w:cstheme="minorHAnsi"/>
                <w:noProof/>
                <w:webHidden/>
                <w:sz w:val="22"/>
                <w:szCs w:val="22"/>
              </w:rPr>
              <w:t>69</w:t>
            </w:r>
            <w:r w:rsidRPr="00EE4EB3" w:rsidR="00BA38E4">
              <w:rPr>
                <w:rFonts w:cstheme="minorHAnsi"/>
                <w:noProof/>
                <w:webHidden/>
                <w:sz w:val="22"/>
                <w:szCs w:val="22"/>
              </w:rPr>
              <w:fldChar w:fldCharType="end"/>
            </w:r>
          </w:hyperlink>
        </w:p>
        <w:p w:rsidRPr="00EE4EB3" w:rsidR="00BA38E4" w:rsidRDefault="00EB112D" w14:paraId="3793051E" w14:textId="77777777">
          <w:pPr>
            <w:pStyle w:val="Innehll3"/>
            <w:tabs>
              <w:tab w:val="right" w:pos="8494"/>
            </w:tabs>
            <w:rPr>
              <w:rFonts w:eastAsiaTheme="minorEastAsia" w:cstheme="minorHAnsi"/>
              <w:noProof/>
              <w:kern w:val="0"/>
              <w:sz w:val="22"/>
              <w:szCs w:val="22"/>
              <w:lang w:eastAsia="sv-SE"/>
              <w14:numSpacing w14:val="default"/>
            </w:rPr>
          </w:pPr>
          <w:hyperlink w:history="1" w:anchor="_Toc431395545">
            <w:r w:rsidRPr="00EE4EB3" w:rsidR="00BA38E4">
              <w:rPr>
                <w:rStyle w:val="Hyperlnk"/>
                <w:rFonts w:cstheme="minorHAnsi"/>
                <w:noProof/>
                <w:sz w:val="22"/>
                <w:szCs w:val="22"/>
              </w:rPr>
              <w:t>8.6.3 MEDBORGARSERVICE</w:t>
            </w:r>
            <w:r w:rsidRPr="00EE4EB3" w:rsidR="00BA38E4">
              <w:rPr>
                <w:rFonts w:cstheme="minorHAnsi"/>
                <w:noProof/>
                <w:webHidden/>
                <w:sz w:val="22"/>
                <w:szCs w:val="22"/>
              </w:rPr>
              <w:tab/>
            </w:r>
            <w:r w:rsidRPr="00EE4EB3" w:rsidR="00BA38E4">
              <w:rPr>
                <w:rFonts w:cstheme="minorHAnsi"/>
                <w:noProof/>
                <w:webHidden/>
                <w:sz w:val="22"/>
                <w:szCs w:val="22"/>
              </w:rPr>
              <w:fldChar w:fldCharType="begin"/>
            </w:r>
            <w:r w:rsidRPr="00EE4EB3" w:rsidR="00BA38E4">
              <w:rPr>
                <w:rFonts w:cstheme="minorHAnsi"/>
                <w:noProof/>
                <w:webHidden/>
                <w:sz w:val="22"/>
                <w:szCs w:val="22"/>
              </w:rPr>
              <w:instrText xml:space="preserve"> PAGEREF _Toc431395545 \h </w:instrText>
            </w:r>
            <w:r w:rsidRPr="00EE4EB3" w:rsidR="00BA38E4">
              <w:rPr>
                <w:rFonts w:cstheme="minorHAnsi"/>
                <w:noProof/>
                <w:webHidden/>
                <w:sz w:val="22"/>
                <w:szCs w:val="22"/>
              </w:rPr>
            </w:r>
            <w:r w:rsidRPr="00EE4EB3" w:rsidR="00BA38E4">
              <w:rPr>
                <w:rFonts w:cstheme="minorHAnsi"/>
                <w:noProof/>
                <w:webHidden/>
                <w:sz w:val="22"/>
                <w:szCs w:val="22"/>
              </w:rPr>
              <w:fldChar w:fldCharType="separate"/>
            </w:r>
            <w:r w:rsidR="003C5EC0">
              <w:rPr>
                <w:rFonts w:cstheme="minorHAnsi"/>
                <w:noProof/>
                <w:webHidden/>
                <w:sz w:val="22"/>
                <w:szCs w:val="22"/>
              </w:rPr>
              <w:t>69</w:t>
            </w:r>
            <w:r w:rsidRPr="00EE4EB3" w:rsidR="00BA38E4">
              <w:rPr>
                <w:rFonts w:cstheme="minorHAnsi"/>
                <w:noProof/>
                <w:webHidden/>
                <w:sz w:val="22"/>
                <w:szCs w:val="22"/>
              </w:rPr>
              <w:fldChar w:fldCharType="end"/>
            </w:r>
          </w:hyperlink>
        </w:p>
        <w:p w:rsidRPr="00EE4EB3" w:rsidR="00BA38E4" w:rsidRDefault="00EB112D" w14:paraId="3793051F" w14:textId="77777777">
          <w:pPr>
            <w:pStyle w:val="Innehll3"/>
            <w:tabs>
              <w:tab w:val="right" w:pos="8494"/>
            </w:tabs>
            <w:rPr>
              <w:rFonts w:eastAsiaTheme="minorEastAsia" w:cstheme="minorHAnsi"/>
              <w:noProof/>
              <w:kern w:val="0"/>
              <w:sz w:val="22"/>
              <w:szCs w:val="22"/>
              <w:lang w:eastAsia="sv-SE"/>
              <w14:numSpacing w14:val="default"/>
            </w:rPr>
          </w:pPr>
          <w:hyperlink w:history="1" w:anchor="_Toc431395546">
            <w:r w:rsidRPr="00EE4EB3" w:rsidR="00BA38E4">
              <w:rPr>
                <w:rStyle w:val="Hyperlnk"/>
                <w:rFonts w:cstheme="minorHAnsi"/>
                <w:noProof/>
                <w:sz w:val="22"/>
                <w:szCs w:val="22"/>
              </w:rPr>
              <w:t>8.6.4 OMLOKALISERING AV MYNDIGHETER</w:t>
            </w:r>
            <w:r w:rsidRPr="00EE4EB3" w:rsidR="00BA38E4">
              <w:rPr>
                <w:rFonts w:cstheme="minorHAnsi"/>
                <w:noProof/>
                <w:webHidden/>
                <w:sz w:val="22"/>
                <w:szCs w:val="22"/>
              </w:rPr>
              <w:tab/>
            </w:r>
            <w:r w:rsidRPr="00EE4EB3" w:rsidR="00BA38E4">
              <w:rPr>
                <w:rFonts w:cstheme="minorHAnsi"/>
                <w:noProof/>
                <w:webHidden/>
                <w:sz w:val="22"/>
                <w:szCs w:val="22"/>
              </w:rPr>
              <w:fldChar w:fldCharType="begin"/>
            </w:r>
            <w:r w:rsidRPr="00EE4EB3" w:rsidR="00BA38E4">
              <w:rPr>
                <w:rFonts w:cstheme="minorHAnsi"/>
                <w:noProof/>
                <w:webHidden/>
                <w:sz w:val="22"/>
                <w:szCs w:val="22"/>
              </w:rPr>
              <w:instrText xml:space="preserve"> PAGEREF _Toc431395546 \h </w:instrText>
            </w:r>
            <w:r w:rsidRPr="00EE4EB3" w:rsidR="00BA38E4">
              <w:rPr>
                <w:rFonts w:cstheme="minorHAnsi"/>
                <w:noProof/>
                <w:webHidden/>
                <w:sz w:val="22"/>
                <w:szCs w:val="22"/>
              </w:rPr>
            </w:r>
            <w:r w:rsidRPr="00EE4EB3" w:rsidR="00BA38E4">
              <w:rPr>
                <w:rFonts w:cstheme="minorHAnsi"/>
                <w:noProof/>
                <w:webHidden/>
                <w:sz w:val="22"/>
                <w:szCs w:val="22"/>
              </w:rPr>
              <w:fldChar w:fldCharType="separate"/>
            </w:r>
            <w:r w:rsidR="003C5EC0">
              <w:rPr>
                <w:rFonts w:cstheme="minorHAnsi"/>
                <w:noProof/>
                <w:webHidden/>
                <w:sz w:val="22"/>
                <w:szCs w:val="22"/>
              </w:rPr>
              <w:t>70</w:t>
            </w:r>
            <w:r w:rsidRPr="00EE4EB3" w:rsidR="00BA38E4">
              <w:rPr>
                <w:rFonts w:cstheme="minorHAnsi"/>
                <w:noProof/>
                <w:webHidden/>
                <w:sz w:val="22"/>
                <w:szCs w:val="22"/>
              </w:rPr>
              <w:fldChar w:fldCharType="end"/>
            </w:r>
          </w:hyperlink>
        </w:p>
        <w:p w:rsidRPr="00EE4EB3" w:rsidR="00BA38E4" w:rsidRDefault="00EB112D" w14:paraId="37930520" w14:textId="77777777">
          <w:pPr>
            <w:pStyle w:val="Innehll3"/>
            <w:tabs>
              <w:tab w:val="right" w:pos="8494"/>
            </w:tabs>
            <w:rPr>
              <w:rFonts w:eastAsiaTheme="minorEastAsia" w:cstheme="minorHAnsi"/>
              <w:noProof/>
              <w:kern w:val="0"/>
              <w:sz w:val="22"/>
              <w:szCs w:val="22"/>
              <w:lang w:eastAsia="sv-SE"/>
              <w14:numSpacing w14:val="default"/>
            </w:rPr>
          </w:pPr>
          <w:hyperlink w:history="1" w:anchor="_Toc431395547">
            <w:r w:rsidRPr="00EE4EB3" w:rsidR="00BA38E4">
              <w:rPr>
                <w:rStyle w:val="Hyperlnk"/>
                <w:rFonts w:cstheme="minorHAnsi"/>
                <w:noProof/>
                <w:sz w:val="22"/>
                <w:szCs w:val="22"/>
              </w:rPr>
              <w:t>8.6.5 RISKKAPITALFONDER</w:t>
            </w:r>
            <w:r w:rsidRPr="00EE4EB3" w:rsidR="00BA38E4">
              <w:rPr>
                <w:rFonts w:cstheme="minorHAnsi"/>
                <w:noProof/>
                <w:webHidden/>
                <w:sz w:val="22"/>
                <w:szCs w:val="22"/>
              </w:rPr>
              <w:tab/>
            </w:r>
            <w:r w:rsidRPr="00EE4EB3" w:rsidR="00BA38E4">
              <w:rPr>
                <w:rFonts w:cstheme="minorHAnsi"/>
                <w:noProof/>
                <w:webHidden/>
                <w:sz w:val="22"/>
                <w:szCs w:val="22"/>
              </w:rPr>
              <w:fldChar w:fldCharType="begin"/>
            </w:r>
            <w:r w:rsidRPr="00EE4EB3" w:rsidR="00BA38E4">
              <w:rPr>
                <w:rFonts w:cstheme="minorHAnsi"/>
                <w:noProof/>
                <w:webHidden/>
                <w:sz w:val="22"/>
                <w:szCs w:val="22"/>
              </w:rPr>
              <w:instrText xml:space="preserve"> PAGEREF _Toc431395547 \h </w:instrText>
            </w:r>
            <w:r w:rsidRPr="00EE4EB3" w:rsidR="00BA38E4">
              <w:rPr>
                <w:rFonts w:cstheme="minorHAnsi"/>
                <w:noProof/>
                <w:webHidden/>
                <w:sz w:val="22"/>
                <w:szCs w:val="22"/>
              </w:rPr>
            </w:r>
            <w:r w:rsidRPr="00EE4EB3" w:rsidR="00BA38E4">
              <w:rPr>
                <w:rFonts w:cstheme="minorHAnsi"/>
                <w:noProof/>
                <w:webHidden/>
                <w:sz w:val="22"/>
                <w:szCs w:val="22"/>
              </w:rPr>
              <w:fldChar w:fldCharType="separate"/>
            </w:r>
            <w:r w:rsidR="003C5EC0">
              <w:rPr>
                <w:rFonts w:cstheme="minorHAnsi"/>
                <w:noProof/>
                <w:webHidden/>
                <w:sz w:val="22"/>
                <w:szCs w:val="22"/>
              </w:rPr>
              <w:t>70</w:t>
            </w:r>
            <w:r w:rsidRPr="00EE4EB3" w:rsidR="00BA38E4">
              <w:rPr>
                <w:rFonts w:cstheme="minorHAnsi"/>
                <w:noProof/>
                <w:webHidden/>
                <w:sz w:val="22"/>
                <w:szCs w:val="22"/>
              </w:rPr>
              <w:fldChar w:fldCharType="end"/>
            </w:r>
          </w:hyperlink>
        </w:p>
        <w:p w:rsidRPr="00EE4EB3" w:rsidR="00BA38E4" w:rsidRDefault="00EB112D" w14:paraId="37930521" w14:textId="77777777">
          <w:pPr>
            <w:pStyle w:val="Innehll2"/>
            <w:tabs>
              <w:tab w:val="right" w:pos="8494"/>
            </w:tabs>
            <w:rPr>
              <w:rFonts w:eastAsiaTheme="minorEastAsia" w:cstheme="minorHAnsi"/>
              <w:noProof/>
              <w:kern w:val="0"/>
              <w:sz w:val="22"/>
              <w:szCs w:val="22"/>
              <w:lang w:eastAsia="sv-SE"/>
              <w14:numSpacing w14:val="default"/>
            </w:rPr>
          </w:pPr>
          <w:hyperlink w:history="1" w:anchor="_Toc431395548">
            <w:r w:rsidRPr="00EE4EB3" w:rsidR="00BA38E4">
              <w:rPr>
                <w:rStyle w:val="Hyperlnk"/>
                <w:rFonts w:cstheme="minorHAnsi"/>
                <w:noProof/>
                <w:sz w:val="22"/>
                <w:szCs w:val="22"/>
              </w:rPr>
              <w:t>8.7. STARTA-EGET-BIDRAG</w:t>
            </w:r>
            <w:r w:rsidRPr="00EE4EB3" w:rsidR="00BA38E4">
              <w:rPr>
                <w:rFonts w:cstheme="minorHAnsi"/>
                <w:noProof/>
                <w:webHidden/>
                <w:sz w:val="22"/>
                <w:szCs w:val="22"/>
              </w:rPr>
              <w:tab/>
            </w:r>
            <w:r w:rsidRPr="00EE4EB3" w:rsidR="00BA38E4">
              <w:rPr>
                <w:rFonts w:cstheme="minorHAnsi"/>
                <w:noProof/>
                <w:webHidden/>
                <w:sz w:val="22"/>
                <w:szCs w:val="22"/>
              </w:rPr>
              <w:fldChar w:fldCharType="begin"/>
            </w:r>
            <w:r w:rsidRPr="00EE4EB3" w:rsidR="00BA38E4">
              <w:rPr>
                <w:rFonts w:cstheme="minorHAnsi"/>
                <w:noProof/>
                <w:webHidden/>
                <w:sz w:val="22"/>
                <w:szCs w:val="22"/>
              </w:rPr>
              <w:instrText xml:space="preserve"> PAGEREF _Toc431395548 \h </w:instrText>
            </w:r>
            <w:r w:rsidRPr="00EE4EB3" w:rsidR="00BA38E4">
              <w:rPr>
                <w:rFonts w:cstheme="minorHAnsi"/>
                <w:noProof/>
                <w:webHidden/>
                <w:sz w:val="22"/>
                <w:szCs w:val="22"/>
              </w:rPr>
            </w:r>
            <w:r w:rsidRPr="00EE4EB3" w:rsidR="00BA38E4">
              <w:rPr>
                <w:rFonts w:cstheme="minorHAnsi"/>
                <w:noProof/>
                <w:webHidden/>
                <w:sz w:val="22"/>
                <w:szCs w:val="22"/>
              </w:rPr>
              <w:fldChar w:fldCharType="separate"/>
            </w:r>
            <w:r w:rsidR="003C5EC0">
              <w:rPr>
                <w:rFonts w:cstheme="minorHAnsi"/>
                <w:noProof/>
                <w:webHidden/>
                <w:sz w:val="22"/>
                <w:szCs w:val="22"/>
              </w:rPr>
              <w:t>70</w:t>
            </w:r>
            <w:r w:rsidRPr="00EE4EB3" w:rsidR="00BA38E4">
              <w:rPr>
                <w:rFonts w:cstheme="minorHAnsi"/>
                <w:noProof/>
                <w:webHidden/>
                <w:sz w:val="22"/>
                <w:szCs w:val="22"/>
              </w:rPr>
              <w:fldChar w:fldCharType="end"/>
            </w:r>
          </w:hyperlink>
        </w:p>
        <w:p w:rsidRPr="00EE4EB3" w:rsidR="00BA38E4" w:rsidRDefault="00EB112D" w14:paraId="37930522" w14:textId="77777777">
          <w:pPr>
            <w:pStyle w:val="Innehll2"/>
            <w:tabs>
              <w:tab w:val="right" w:pos="8494"/>
            </w:tabs>
            <w:rPr>
              <w:rFonts w:eastAsiaTheme="minorEastAsia" w:cstheme="minorHAnsi"/>
              <w:noProof/>
              <w:kern w:val="0"/>
              <w:sz w:val="22"/>
              <w:szCs w:val="22"/>
              <w:lang w:eastAsia="sv-SE"/>
              <w14:numSpacing w14:val="default"/>
            </w:rPr>
          </w:pPr>
          <w:hyperlink w:history="1" w:anchor="_Toc431395549">
            <w:r w:rsidRPr="00EE4EB3" w:rsidR="00BA38E4">
              <w:rPr>
                <w:rStyle w:val="Hyperlnk"/>
                <w:rFonts w:cstheme="minorHAnsi"/>
                <w:noProof/>
                <w:sz w:val="22"/>
                <w:szCs w:val="22"/>
              </w:rPr>
              <w:t>8.8. INFRASTRUKTUR OCH TRANSPORTER</w:t>
            </w:r>
            <w:r w:rsidRPr="00EE4EB3" w:rsidR="00BA38E4">
              <w:rPr>
                <w:rFonts w:cstheme="minorHAnsi"/>
                <w:noProof/>
                <w:webHidden/>
                <w:sz w:val="22"/>
                <w:szCs w:val="22"/>
              </w:rPr>
              <w:tab/>
            </w:r>
            <w:r w:rsidRPr="00EE4EB3" w:rsidR="00BA38E4">
              <w:rPr>
                <w:rFonts w:cstheme="minorHAnsi"/>
                <w:noProof/>
                <w:webHidden/>
                <w:sz w:val="22"/>
                <w:szCs w:val="22"/>
              </w:rPr>
              <w:fldChar w:fldCharType="begin"/>
            </w:r>
            <w:r w:rsidRPr="00EE4EB3" w:rsidR="00BA38E4">
              <w:rPr>
                <w:rFonts w:cstheme="minorHAnsi"/>
                <w:noProof/>
                <w:webHidden/>
                <w:sz w:val="22"/>
                <w:szCs w:val="22"/>
              </w:rPr>
              <w:instrText xml:space="preserve"> PAGEREF _Toc431395549 \h </w:instrText>
            </w:r>
            <w:r w:rsidRPr="00EE4EB3" w:rsidR="00BA38E4">
              <w:rPr>
                <w:rFonts w:cstheme="minorHAnsi"/>
                <w:noProof/>
                <w:webHidden/>
                <w:sz w:val="22"/>
                <w:szCs w:val="22"/>
              </w:rPr>
            </w:r>
            <w:r w:rsidRPr="00EE4EB3" w:rsidR="00BA38E4">
              <w:rPr>
                <w:rFonts w:cstheme="minorHAnsi"/>
                <w:noProof/>
                <w:webHidden/>
                <w:sz w:val="22"/>
                <w:szCs w:val="22"/>
              </w:rPr>
              <w:fldChar w:fldCharType="separate"/>
            </w:r>
            <w:r w:rsidR="003C5EC0">
              <w:rPr>
                <w:rFonts w:cstheme="minorHAnsi"/>
                <w:noProof/>
                <w:webHidden/>
                <w:sz w:val="22"/>
                <w:szCs w:val="22"/>
              </w:rPr>
              <w:t>71</w:t>
            </w:r>
            <w:r w:rsidRPr="00EE4EB3" w:rsidR="00BA38E4">
              <w:rPr>
                <w:rFonts w:cstheme="minorHAnsi"/>
                <w:noProof/>
                <w:webHidden/>
                <w:sz w:val="22"/>
                <w:szCs w:val="22"/>
              </w:rPr>
              <w:fldChar w:fldCharType="end"/>
            </w:r>
          </w:hyperlink>
        </w:p>
        <w:p w:rsidRPr="00EE4EB3" w:rsidR="00BA38E4" w:rsidRDefault="00EB112D" w14:paraId="37930523" w14:textId="77777777">
          <w:pPr>
            <w:pStyle w:val="Innehll3"/>
            <w:tabs>
              <w:tab w:val="right" w:pos="8494"/>
            </w:tabs>
            <w:rPr>
              <w:rFonts w:eastAsiaTheme="minorEastAsia" w:cstheme="minorHAnsi"/>
              <w:noProof/>
              <w:kern w:val="0"/>
              <w:sz w:val="22"/>
              <w:szCs w:val="22"/>
              <w:lang w:eastAsia="sv-SE"/>
              <w14:numSpacing w14:val="default"/>
            </w:rPr>
          </w:pPr>
          <w:hyperlink w:history="1" w:anchor="_Toc431395550">
            <w:r w:rsidRPr="00EE4EB3" w:rsidR="00BA38E4">
              <w:rPr>
                <w:rStyle w:val="Hyperlnk"/>
                <w:rFonts w:cstheme="minorHAnsi"/>
                <w:noProof/>
                <w:sz w:val="22"/>
                <w:szCs w:val="22"/>
              </w:rPr>
              <w:t>8.8.1 SJÖFART</w:t>
            </w:r>
            <w:r w:rsidRPr="00EE4EB3" w:rsidR="00BA38E4">
              <w:rPr>
                <w:rFonts w:cstheme="minorHAnsi"/>
                <w:noProof/>
                <w:webHidden/>
                <w:sz w:val="22"/>
                <w:szCs w:val="22"/>
              </w:rPr>
              <w:tab/>
            </w:r>
            <w:r w:rsidRPr="00EE4EB3" w:rsidR="00BA38E4">
              <w:rPr>
                <w:rFonts w:cstheme="minorHAnsi"/>
                <w:noProof/>
                <w:webHidden/>
                <w:sz w:val="22"/>
                <w:szCs w:val="22"/>
              </w:rPr>
              <w:fldChar w:fldCharType="begin"/>
            </w:r>
            <w:r w:rsidRPr="00EE4EB3" w:rsidR="00BA38E4">
              <w:rPr>
                <w:rFonts w:cstheme="minorHAnsi"/>
                <w:noProof/>
                <w:webHidden/>
                <w:sz w:val="22"/>
                <w:szCs w:val="22"/>
              </w:rPr>
              <w:instrText xml:space="preserve"> PAGEREF _Toc431395550 \h </w:instrText>
            </w:r>
            <w:r w:rsidRPr="00EE4EB3" w:rsidR="00BA38E4">
              <w:rPr>
                <w:rFonts w:cstheme="minorHAnsi"/>
                <w:noProof/>
                <w:webHidden/>
                <w:sz w:val="22"/>
                <w:szCs w:val="22"/>
              </w:rPr>
            </w:r>
            <w:r w:rsidRPr="00EE4EB3" w:rsidR="00BA38E4">
              <w:rPr>
                <w:rFonts w:cstheme="minorHAnsi"/>
                <w:noProof/>
                <w:webHidden/>
                <w:sz w:val="22"/>
                <w:szCs w:val="22"/>
              </w:rPr>
              <w:fldChar w:fldCharType="separate"/>
            </w:r>
            <w:r w:rsidR="003C5EC0">
              <w:rPr>
                <w:rFonts w:cstheme="minorHAnsi"/>
                <w:noProof/>
                <w:webHidden/>
                <w:sz w:val="22"/>
                <w:szCs w:val="22"/>
              </w:rPr>
              <w:t>71</w:t>
            </w:r>
            <w:r w:rsidRPr="00EE4EB3" w:rsidR="00BA38E4">
              <w:rPr>
                <w:rFonts w:cstheme="minorHAnsi"/>
                <w:noProof/>
                <w:webHidden/>
                <w:sz w:val="22"/>
                <w:szCs w:val="22"/>
              </w:rPr>
              <w:fldChar w:fldCharType="end"/>
            </w:r>
          </w:hyperlink>
        </w:p>
        <w:p w:rsidRPr="00EE4EB3" w:rsidR="00BA38E4" w:rsidRDefault="00EB112D" w14:paraId="37930524" w14:textId="77777777">
          <w:pPr>
            <w:pStyle w:val="Innehll3"/>
            <w:tabs>
              <w:tab w:val="right" w:pos="8494"/>
            </w:tabs>
            <w:rPr>
              <w:rFonts w:eastAsiaTheme="minorEastAsia" w:cstheme="minorHAnsi"/>
              <w:noProof/>
              <w:kern w:val="0"/>
              <w:sz w:val="22"/>
              <w:szCs w:val="22"/>
              <w:lang w:eastAsia="sv-SE"/>
              <w14:numSpacing w14:val="default"/>
            </w:rPr>
          </w:pPr>
          <w:hyperlink w:history="1" w:anchor="_Toc431395551">
            <w:r w:rsidRPr="00EE4EB3" w:rsidR="00BA38E4">
              <w:rPr>
                <w:rStyle w:val="Hyperlnk"/>
                <w:rFonts w:cstheme="minorHAnsi"/>
                <w:noProof/>
                <w:sz w:val="22"/>
                <w:szCs w:val="22"/>
              </w:rPr>
              <w:t>8.8.2 STATLIG FINANSIERING AV ISBRYTNINGEN</w:t>
            </w:r>
            <w:r w:rsidRPr="00EE4EB3" w:rsidR="00BA38E4">
              <w:rPr>
                <w:rFonts w:cstheme="minorHAnsi"/>
                <w:noProof/>
                <w:webHidden/>
                <w:sz w:val="22"/>
                <w:szCs w:val="22"/>
              </w:rPr>
              <w:tab/>
            </w:r>
            <w:r w:rsidRPr="00EE4EB3" w:rsidR="00BA38E4">
              <w:rPr>
                <w:rFonts w:cstheme="minorHAnsi"/>
                <w:noProof/>
                <w:webHidden/>
                <w:sz w:val="22"/>
                <w:szCs w:val="22"/>
              </w:rPr>
              <w:fldChar w:fldCharType="begin"/>
            </w:r>
            <w:r w:rsidRPr="00EE4EB3" w:rsidR="00BA38E4">
              <w:rPr>
                <w:rFonts w:cstheme="minorHAnsi"/>
                <w:noProof/>
                <w:webHidden/>
                <w:sz w:val="22"/>
                <w:szCs w:val="22"/>
              </w:rPr>
              <w:instrText xml:space="preserve"> PAGEREF _Toc431395551 \h </w:instrText>
            </w:r>
            <w:r w:rsidRPr="00EE4EB3" w:rsidR="00BA38E4">
              <w:rPr>
                <w:rFonts w:cstheme="minorHAnsi"/>
                <w:noProof/>
                <w:webHidden/>
                <w:sz w:val="22"/>
                <w:szCs w:val="22"/>
              </w:rPr>
            </w:r>
            <w:r w:rsidRPr="00EE4EB3" w:rsidR="00BA38E4">
              <w:rPr>
                <w:rFonts w:cstheme="minorHAnsi"/>
                <w:noProof/>
                <w:webHidden/>
                <w:sz w:val="22"/>
                <w:szCs w:val="22"/>
              </w:rPr>
              <w:fldChar w:fldCharType="separate"/>
            </w:r>
            <w:r w:rsidR="003C5EC0">
              <w:rPr>
                <w:rFonts w:cstheme="minorHAnsi"/>
                <w:noProof/>
                <w:webHidden/>
                <w:sz w:val="22"/>
                <w:szCs w:val="22"/>
              </w:rPr>
              <w:t>71</w:t>
            </w:r>
            <w:r w:rsidRPr="00EE4EB3" w:rsidR="00BA38E4">
              <w:rPr>
                <w:rFonts w:cstheme="minorHAnsi"/>
                <w:noProof/>
                <w:webHidden/>
                <w:sz w:val="22"/>
                <w:szCs w:val="22"/>
              </w:rPr>
              <w:fldChar w:fldCharType="end"/>
            </w:r>
          </w:hyperlink>
        </w:p>
        <w:p w:rsidRPr="00EE4EB3" w:rsidR="00BA38E4" w:rsidRDefault="00EB112D" w14:paraId="37930525" w14:textId="77777777">
          <w:pPr>
            <w:pStyle w:val="Innehll3"/>
            <w:tabs>
              <w:tab w:val="right" w:pos="8494"/>
            </w:tabs>
            <w:rPr>
              <w:rFonts w:eastAsiaTheme="minorEastAsia" w:cstheme="minorHAnsi"/>
              <w:noProof/>
              <w:kern w:val="0"/>
              <w:sz w:val="22"/>
              <w:szCs w:val="22"/>
              <w:lang w:eastAsia="sv-SE"/>
              <w14:numSpacing w14:val="default"/>
            </w:rPr>
          </w:pPr>
          <w:hyperlink w:history="1" w:anchor="_Toc431395552">
            <w:r w:rsidRPr="00EE4EB3" w:rsidR="00BA38E4">
              <w:rPr>
                <w:rStyle w:val="Hyperlnk"/>
                <w:rFonts w:cstheme="minorHAnsi"/>
                <w:noProof/>
                <w:sz w:val="22"/>
                <w:szCs w:val="22"/>
              </w:rPr>
              <w:t>8.8.3 AVSKAFFAD FARLEDSAVGIFT FÖR KRYSSNINGSFARTYG SOM TÖMMER SIN LATRIN I HAMN</w:t>
            </w:r>
            <w:r w:rsidRPr="00EE4EB3" w:rsidR="00BA38E4">
              <w:rPr>
                <w:rFonts w:cstheme="minorHAnsi"/>
                <w:noProof/>
                <w:webHidden/>
                <w:sz w:val="22"/>
                <w:szCs w:val="22"/>
              </w:rPr>
              <w:tab/>
            </w:r>
            <w:r w:rsidRPr="00EE4EB3" w:rsidR="00BA38E4">
              <w:rPr>
                <w:rFonts w:cstheme="minorHAnsi"/>
                <w:noProof/>
                <w:webHidden/>
                <w:sz w:val="22"/>
                <w:szCs w:val="22"/>
              </w:rPr>
              <w:fldChar w:fldCharType="begin"/>
            </w:r>
            <w:r w:rsidRPr="00EE4EB3" w:rsidR="00BA38E4">
              <w:rPr>
                <w:rFonts w:cstheme="minorHAnsi"/>
                <w:noProof/>
                <w:webHidden/>
                <w:sz w:val="22"/>
                <w:szCs w:val="22"/>
              </w:rPr>
              <w:instrText xml:space="preserve"> PAGEREF _Toc431395552 \h </w:instrText>
            </w:r>
            <w:r w:rsidRPr="00EE4EB3" w:rsidR="00BA38E4">
              <w:rPr>
                <w:rFonts w:cstheme="minorHAnsi"/>
                <w:noProof/>
                <w:webHidden/>
                <w:sz w:val="22"/>
                <w:szCs w:val="22"/>
              </w:rPr>
            </w:r>
            <w:r w:rsidRPr="00EE4EB3" w:rsidR="00BA38E4">
              <w:rPr>
                <w:rFonts w:cstheme="minorHAnsi"/>
                <w:noProof/>
                <w:webHidden/>
                <w:sz w:val="22"/>
                <w:szCs w:val="22"/>
              </w:rPr>
              <w:fldChar w:fldCharType="separate"/>
            </w:r>
            <w:r w:rsidR="003C5EC0">
              <w:rPr>
                <w:rFonts w:cstheme="minorHAnsi"/>
                <w:noProof/>
                <w:webHidden/>
                <w:sz w:val="22"/>
                <w:szCs w:val="22"/>
              </w:rPr>
              <w:t>71</w:t>
            </w:r>
            <w:r w:rsidRPr="00EE4EB3" w:rsidR="00BA38E4">
              <w:rPr>
                <w:rFonts w:cstheme="minorHAnsi"/>
                <w:noProof/>
                <w:webHidden/>
                <w:sz w:val="22"/>
                <w:szCs w:val="22"/>
              </w:rPr>
              <w:fldChar w:fldCharType="end"/>
            </w:r>
          </w:hyperlink>
        </w:p>
        <w:p w:rsidRPr="00EE4EB3" w:rsidR="00BA38E4" w:rsidRDefault="00EB112D" w14:paraId="37930526" w14:textId="77777777">
          <w:pPr>
            <w:pStyle w:val="Innehll3"/>
            <w:tabs>
              <w:tab w:val="right" w:pos="8494"/>
            </w:tabs>
            <w:rPr>
              <w:rFonts w:eastAsiaTheme="minorEastAsia" w:cstheme="minorHAnsi"/>
              <w:noProof/>
              <w:kern w:val="0"/>
              <w:sz w:val="22"/>
              <w:szCs w:val="22"/>
              <w:lang w:eastAsia="sv-SE"/>
              <w14:numSpacing w14:val="default"/>
            </w:rPr>
          </w:pPr>
          <w:hyperlink w:history="1" w:anchor="_Toc431395553">
            <w:r w:rsidRPr="00EE4EB3" w:rsidR="00BA38E4">
              <w:rPr>
                <w:rStyle w:val="Hyperlnk"/>
                <w:rFonts w:cstheme="minorHAnsi"/>
                <w:noProof/>
                <w:sz w:val="22"/>
                <w:szCs w:val="22"/>
              </w:rPr>
              <w:t>8.8.4 INRE VATTENVÄGAR</w:t>
            </w:r>
            <w:r w:rsidRPr="00EE4EB3" w:rsidR="00BA38E4">
              <w:rPr>
                <w:rFonts w:cstheme="minorHAnsi"/>
                <w:noProof/>
                <w:webHidden/>
                <w:sz w:val="22"/>
                <w:szCs w:val="22"/>
              </w:rPr>
              <w:tab/>
            </w:r>
            <w:r w:rsidRPr="00EE4EB3" w:rsidR="00BA38E4">
              <w:rPr>
                <w:rFonts w:cstheme="minorHAnsi"/>
                <w:noProof/>
                <w:webHidden/>
                <w:sz w:val="22"/>
                <w:szCs w:val="22"/>
              </w:rPr>
              <w:fldChar w:fldCharType="begin"/>
            </w:r>
            <w:r w:rsidRPr="00EE4EB3" w:rsidR="00BA38E4">
              <w:rPr>
                <w:rFonts w:cstheme="minorHAnsi"/>
                <w:noProof/>
                <w:webHidden/>
                <w:sz w:val="22"/>
                <w:szCs w:val="22"/>
              </w:rPr>
              <w:instrText xml:space="preserve"> PAGEREF _Toc431395553 \h </w:instrText>
            </w:r>
            <w:r w:rsidRPr="00EE4EB3" w:rsidR="00BA38E4">
              <w:rPr>
                <w:rFonts w:cstheme="minorHAnsi"/>
                <w:noProof/>
                <w:webHidden/>
                <w:sz w:val="22"/>
                <w:szCs w:val="22"/>
              </w:rPr>
            </w:r>
            <w:r w:rsidRPr="00EE4EB3" w:rsidR="00BA38E4">
              <w:rPr>
                <w:rFonts w:cstheme="minorHAnsi"/>
                <w:noProof/>
                <w:webHidden/>
                <w:sz w:val="22"/>
                <w:szCs w:val="22"/>
              </w:rPr>
              <w:fldChar w:fldCharType="separate"/>
            </w:r>
            <w:r w:rsidR="003C5EC0">
              <w:rPr>
                <w:rFonts w:cstheme="minorHAnsi"/>
                <w:noProof/>
                <w:webHidden/>
                <w:sz w:val="22"/>
                <w:szCs w:val="22"/>
              </w:rPr>
              <w:t>72</w:t>
            </w:r>
            <w:r w:rsidRPr="00EE4EB3" w:rsidR="00BA38E4">
              <w:rPr>
                <w:rFonts w:cstheme="minorHAnsi"/>
                <w:noProof/>
                <w:webHidden/>
                <w:sz w:val="22"/>
                <w:szCs w:val="22"/>
              </w:rPr>
              <w:fldChar w:fldCharType="end"/>
            </w:r>
          </w:hyperlink>
        </w:p>
        <w:p w:rsidRPr="00EE4EB3" w:rsidR="00BA38E4" w:rsidRDefault="00EB112D" w14:paraId="37930527" w14:textId="77777777">
          <w:pPr>
            <w:pStyle w:val="Innehll3"/>
            <w:tabs>
              <w:tab w:val="right" w:pos="8494"/>
            </w:tabs>
            <w:rPr>
              <w:rFonts w:eastAsiaTheme="minorEastAsia" w:cstheme="minorHAnsi"/>
              <w:noProof/>
              <w:kern w:val="0"/>
              <w:sz w:val="22"/>
              <w:szCs w:val="22"/>
              <w:lang w:eastAsia="sv-SE"/>
              <w14:numSpacing w14:val="default"/>
            </w:rPr>
          </w:pPr>
          <w:hyperlink w:history="1" w:anchor="_Toc431395554">
            <w:r w:rsidRPr="00EE4EB3" w:rsidR="00BA38E4">
              <w:rPr>
                <w:rStyle w:val="Hyperlnk"/>
                <w:rFonts w:cstheme="minorHAnsi"/>
                <w:noProof/>
                <w:sz w:val="22"/>
                <w:szCs w:val="22"/>
              </w:rPr>
              <w:t>8.8.5 FRITIDSBÅTAR</w:t>
            </w:r>
            <w:r w:rsidRPr="00EE4EB3" w:rsidR="00BA38E4">
              <w:rPr>
                <w:rFonts w:cstheme="minorHAnsi"/>
                <w:noProof/>
                <w:webHidden/>
                <w:sz w:val="22"/>
                <w:szCs w:val="22"/>
              </w:rPr>
              <w:tab/>
            </w:r>
            <w:r w:rsidRPr="00EE4EB3" w:rsidR="00BA38E4">
              <w:rPr>
                <w:rFonts w:cstheme="minorHAnsi"/>
                <w:noProof/>
                <w:webHidden/>
                <w:sz w:val="22"/>
                <w:szCs w:val="22"/>
              </w:rPr>
              <w:fldChar w:fldCharType="begin"/>
            </w:r>
            <w:r w:rsidRPr="00EE4EB3" w:rsidR="00BA38E4">
              <w:rPr>
                <w:rFonts w:cstheme="minorHAnsi"/>
                <w:noProof/>
                <w:webHidden/>
                <w:sz w:val="22"/>
                <w:szCs w:val="22"/>
              </w:rPr>
              <w:instrText xml:space="preserve"> PAGEREF _Toc431395554 \h </w:instrText>
            </w:r>
            <w:r w:rsidRPr="00EE4EB3" w:rsidR="00BA38E4">
              <w:rPr>
                <w:rFonts w:cstheme="minorHAnsi"/>
                <w:noProof/>
                <w:webHidden/>
                <w:sz w:val="22"/>
                <w:szCs w:val="22"/>
              </w:rPr>
            </w:r>
            <w:r w:rsidRPr="00EE4EB3" w:rsidR="00BA38E4">
              <w:rPr>
                <w:rFonts w:cstheme="minorHAnsi"/>
                <w:noProof/>
                <w:webHidden/>
                <w:sz w:val="22"/>
                <w:szCs w:val="22"/>
              </w:rPr>
              <w:fldChar w:fldCharType="separate"/>
            </w:r>
            <w:r w:rsidR="003C5EC0">
              <w:rPr>
                <w:rFonts w:cstheme="minorHAnsi"/>
                <w:noProof/>
                <w:webHidden/>
                <w:sz w:val="22"/>
                <w:szCs w:val="22"/>
              </w:rPr>
              <w:t>72</w:t>
            </w:r>
            <w:r w:rsidRPr="00EE4EB3" w:rsidR="00BA38E4">
              <w:rPr>
                <w:rFonts w:cstheme="minorHAnsi"/>
                <w:noProof/>
                <w:webHidden/>
                <w:sz w:val="22"/>
                <w:szCs w:val="22"/>
              </w:rPr>
              <w:fldChar w:fldCharType="end"/>
            </w:r>
          </w:hyperlink>
        </w:p>
        <w:p w:rsidRPr="00EE4EB3" w:rsidR="00BA38E4" w:rsidRDefault="00EB112D" w14:paraId="37930528" w14:textId="77777777">
          <w:pPr>
            <w:pStyle w:val="Innehll3"/>
            <w:tabs>
              <w:tab w:val="right" w:pos="8494"/>
            </w:tabs>
            <w:rPr>
              <w:rFonts w:eastAsiaTheme="minorEastAsia" w:cstheme="minorHAnsi"/>
              <w:noProof/>
              <w:kern w:val="0"/>
              <w:sz w:val="22"/>
              <w:szCs w:val="22"/>
              <w:lang w:eastAsia="sv-SE"/>
              <w14:numSpacing w14:val="default"/>
            </w:rPr>
          </w:pPr>
          <w:hyperlink w:history="1" w:anchor="_Toc431395555">
            <w:r w:rsidRPr="00EE4EB3" w:rsidR="00BA38E4">
              <w:rPr>
                <w:rStyle w:val="Hyperlnk"/>
                <w:rFonts w:cstheme="minorHAnsi"/>
                <w:noProof/>
                <w:sz w:val="22"/>
                <w:szCs w:val="22"/>
              </w:rPr>
              <w:t>8.8.6 HAMNAR</w:t>
            </w:r>
            <w:r w:rsidRPr="00EE4EB3" w:rsidR="00BA38E4">
              <w:rPr>
                <w:rFonts w:cstheme="minorHAnsi"/>
                <w:noProof/>
                <w:webHidden/>
                <w:sz w:val="22"/>
                <w:szCs w:val="22"/>
              </w:rPr>
              <w:tab/>
            </w:r>
            <w:r w:rsidRPr="00EE4EB3" w:rsidR="00BA38E4">
              <w:rPr>
                <w:rFonts w:cstheme="minorHAnsi"/>
                <w:noProof/>
                <w:webHidden/>
                <w:sz w:val="22"/>
                <w:szCs w:val="22"/>
              </w:rPr>
              <w:fldChar w:fldCharType="begin"/>
            </w:r>
            <w:r w:rsidRPr="00EE4EB3" w:rsidR="00BA38E4">
              <w:rPr>
                <w:rFonts w:cstheme="minorHAnsi"/>
                <w:noProof/>
                <w:webHidden/>
                <w:sz w:val="22"/>
                <w:szCs w:val="22"/>
              </w:rPr>
              <w:instrText xml:space="preserve"> PAGEREF _Toc431395555 \h </w:instrText>
            </w:r>
            <w:r w:rsidRPr="00EE4EB3" w:rsidR="00BA38E4">
              <w:rPr>
                <w:rFonts w:cstheme="minorHAnsi"/>
                <w:noProof/>
                <w:webHidden/>
                <w:sz w:val="22"/>
                <w:szCs w:val="22"/>
              </w:rPr>
            </w:r>
            <w:r w:rsidRPr="00EE4EB3" w:rsidR="00BA38E4">
              <w:rPr>
                <w:rFonts w:cstheme="minorHAnsi"/>
                <w:noProof/>
                <w:webHidden/>
                <w:sz w:val="22"/>
                <w:szCs w:val="22"/>
              </w:rPr>
              <w:fldChar w:fldCharType="separate"/>
            </w:r>
            <w:r w:rsidR="003C5EC0">
              <w:rPr>
                <w:rFonts w:cstheme="minorHAnsi"/>
                <w:noProof/>
                <w:webHidden/>
                <w:sz w:val="22"/>
                <w:szCs w:val="22"/>
              </w:rPr>
              <w:t>72</w:t>
            </w:r>
            <w:r w:rsidRPr="00EE4EB3" w:rsidR="00BA38E4">
              <w:rPr>
                <w:rFonts w:cstheme="minorHAnsi"/>
                <w:noProof/>
                <w:webHidden/>
                <w:sz w:val="22"/>
                <w:szCs w:val="22"/>
              </w:rPr>
              <w:fldChar w:fldCharType="end"/>
            </w:r>
          </w:hyperlink>
        </w:p>
        <w:p w:rsidRPr="00EE4EB3" w:rsidR="00BA38E4" w:rsidRDefault="00EB112D" w14:paraId="37930529" w14:textId="77777777">
          <w:pPr>
            <w:pStyle w:val="Innehll3"/>
            <w:tabs>
              <w:tab w:val="right" w:pos="8494"/>
            </w:tabs>
            <w:rPr>
              <w:rFonts w:eastAsiaTheme="minorEastAsia" w:cstheme="minorHAnsi"/>
              <w:noProof/>
              <w:kern w:val="0"/>
              <w:sz w:val="22"/>
              <w:szCs w:val="22"/>
              <w:lang w:eastAsia="sv-SE"/>
              <w14:numSpacing w14:val="default"/>
            </w:rPr>
          </w:pPr>
          <w:hyperlink w:history="1" w:anchor="_Toc431395556">
            <w:r w:rsidRPr="00EE4EB3" w:rsidR="00BA38E4">
              <w:rPr>
                <w:rStyle w:val="Hyperlnk"/>
                <w:rFonts w:cstheme="minorHAnsi"/>
                <w:noProof/>
                <w:sz w:val="22"/>
                <w:szCs w:val="22"/>
              </w:rPr>
              <w:t>8.8.7 FLYG</w:t>
            </w:r>
            <w:r w:rsidRPr="00EE4EB3" w:rsidR="00BA38E4">
              <w:rPr>
                <w:rFonts w:cstheme="minorHAnsi"/>
                <w:noProof/>
                <w:webHidden/>
                <w:sz w:val="22"/>
                <w:szCs w:val="22"/>
              </w:rPr>
              <w:tab/>
            </w:r>
            <w:r w:rsidRPr="00EE4EB3" w:rsidR="00BA38E4">
              <w:rPr>
                <w:rFonts w:cstheme="minorHAnsi"/>
                <w:noProof/>
                <w:webHidden/>
                <w:sz w:val="22"/>
                <w:szCs w:val="22"/>
              </w:rPr>
              <w:fldChar w:fldCharType="begin"/>
            </w:r>
            <w:r w:rsidRPr="00EE4EB3" w:rsidR="00BA38E4">
              <w:rPr>
                <w:rFonts w:cstheme="minorHAnsi"/>
                <w:noProof/>
                <w:webHidden/>
                <w:sz w:val="22"/>
                <w:szCs w:val="22"/>
              </w:rPr>
              <w:instrText xml:space="preserve"> PAGEREF _Toc431395556 \h </w:instrText>
            </w:r>
            <w:r w:rsidRPr="00EE4EB3" w:rsidR="00BA38E4">
              <w:rPr>
                <w:rFonts w:cstheme="minorHAnsi"/>
                <w:noProof/>
                <w:webHidden/>
                <w:sz w:val="22"/>
                <w:szCs w:val="22"/>
              </w:rPr>
            </w:r>
            <w:r w:rsidRPr="00EE4EB3" w:rsidR="00BA38E4">
              <w:rPr>
                <w:rFonts w:cstheme="minorHAnsi"/>
                <w:noProof/>
                <w:webHidden/>
                <w:sz w:val="22"/>
                <w:szCs w:val="22"/>
              </w:rPr>
              <w:fldChar w:fldCharType="separate"/>
            </w:r>
            <w:r w:rsidR="003C5EC0">
              <w:rPr>
                <w:rFonts w:cstheme="minorHAnsi"/>
                <w:noProof/>
                <w:webHidden/>
                <w:sz w:val="22"/>
                <w:szCs w:val="22"/>
              </w:rPr>
              <w:t>73</w:t>
            </w:r>
            <w:r w:rsidRPr="00EE4EB3" w:rsidR="00BA38E4">
              <w:rPr>
                <w:rFonts w:cstheme="minorHAnsi"/>
                <w:noProof/>
                <w:webHidden/>
                <w:sz w:val="22"/>
                <w:szCs w:val="22"/>
              </w:rPr>
              <w:fldChar w:fldCharType="end"/>
            </w:r>
          </w:hyperlink>
        </w:p>
        <w:p w:rsidRPr="00EE4EB3" w:rsidR="00BA38E4" w:rsidRDefault="00EB112D" w14:paraId="3793052A" w14:textId="77777777">
          <w:pPr>
            <w:pStyle w:val="Innehll3"/>
            <w:tabs>
              <w:tab w:val="right" w:pos="8494"/>
            </w:tabs>
            <w:rPr>
              <w:rFonts w:eastAsiaTheme="minorEastAsia" w:cstheme="minorHAnsi"/>
              <w:noProof/>
              <w:kern w:val="0"/>
              <w:sz w:val="22"/>
              <w:szCs w:val="22"/>
              <w:lang w:eastAsia="sv-SE"/>
              <w14:numSpacing w14:val="default"/>
            </w:rPr>
          </w:pPr>
          <w:hyperlink w:history="1" w:anchor="_Toc431395557">
            <w:r w:rsidRPr="00EE4EB3" w:rsidR="00BA38E4">
              <w:rPr>
                <w:rStyle w:val="Hyperlnk"/>
                <w:rFonts w:cstheme="minorHAnsi"/>
                <w:noProof/>
                <w:sz w:val="22"/>
                <w:szCs w:val="22"/>
              </w:rPr>
              <w:t>8.8.8 NEJ TILL FLYGSKATT</w:t>
            </w:r>
            <w:r w:rsidRPr="00EE4EB3" w:rsidR="00BA38E4">
              <w:rPr>
                <w:rFonts w:cstheme="minorHAnsi"/>
                <w:noProof/>
                <w:webHidden/>
                <w:sz w:val="22"/>
                <w:szCs w:val="22"/>
              </w:rPr>
              <w:tab/>
            </w:r>
            <w:r w:rsidRPr="00EE4EB3" w:rsidR="00BA38E4">
              <w:rPr>
                <w:rFonts w:cstheme="minorHAnsi"/>
                <w:noProof/>
                <w:webHidden/>
                <w:sz w:val="22"/>
                <w:szCs w:val="22"/>
              </w:rPr>
              <w:fldChar w:fldCharType="begin"/>
            </w:r>
            <w:r w:rsidRPr="00EE4EB3" w:rsidR="00BA38E4">
              <w:rPr>
                <w:rFonts w:cstheme="minorHAnsi"/>
                <w:noProof/>
                <w:webHidden/>
                <w:sz w:val="22"/>
                <w:szCs w:val="22"/>
              </w:rPr>
              <w:instrText xml:space="preserve"> PAGEREF _Toc431395557 \h </w:instrText>
            </w:r>
            <w:r w:rsidRPr="00EE4EB3" w:rsidR="00BA38E4">
              <w:rPr>
                <w:rFonts w:cstheme="minorHAnsi"/>
                <w:noProof/>
                <w:webHidden/>
                <w:sz w:val="22"/>
                <w:szCs w:val="22"/>
              </w:rPr>
            </w:r>
            <w:r w:rsidRPr="00EE4EB3" w:rsidR="00BA38E4">
              <w:rPr>
                <w:rFonts w:cstheme="minorHAnsi"/>
                <w:noProof/>
                <w:webHidden/>
                <w:sz w:val="22"/>
                <w:szCs w:val="22"/>
              </w:rPr>
              <w:fldChar w:fldCharType="separate"/>
            </w:r>
            <w:r w:rsidR="003C5EC0">
              <w:rPr>
                <w:rFonts w:cstheme="minorHAnsi"/>
                <w:noProof/>
                <w:webHidden/>
                <w:sz w:val="22"/>
                <w:szCs w:val="22"/>
              </w:rPr>
              <w:t>73</w:t>
            </w:r>
            <w:r w:rsidRPr="00EE4EB3" w:rsidR="00BA38E4">
              <w:rPr>
                <w:rFonts w:cstheme="minorHAnsi"/>
                <w:noProof/>
                <w:webHidden/>
                <w:sz w:val="22"/>
                <w:szCs w:val="22"/>
              </w:rPr>
              <w:fldChar w:fldCharType="end"/>
            </w:r>
          </w:hyperlink>
        </w:p>
        <w:p w:rsidRPr="00EE4EB3" w:rsidR="00BA38E4" w:rsidRDefault="00EB112D" w14:paraId="3793052B" w14:textId="77777777">
          <w:pPr>
            <w:pStyle w:val="Innehll3"/>
            <w:tabs>
              <w:tab w:val="right" w:pos="8494"/>
            </w:tabs>
            <w:rPr>
              <w:rFonts w:eastAsiaTheme="minorEastAsia" w:cstheme="minorHAnsi"/>
              <w:noProof/>
              <w:kern w:val="0"/>
              <w:sz w:val="22"/>
              <w:szCs w:val="22"/>
              <w:lang w:eastAsia="sv-SE"/>
              <w14:numSpacing w14:val="default"/>
            </w:rPr>
          </w:pPr>
          <w:hyperlink w:history="1" w:anchor="_Toc431395558">
            <w:r w:rsidRPr="00EE4EB3" w:rsidR="00BA38E4">
              <w:rPr>
                <w:rStyle w:val="Hyperlnk"/>
                <w:rFonts w:cstheme="minorHAnsi"/>
                <w:noProof/>
                <w:sz w:val="22"/>
                <w:szCs w:val="22"/>
              </w:rPr>
              <w:t>8.8.9 BEVARA BROMMA FLYGPLATS</w:t>
            </w:r>
            <w:r w:rsidRPr="00EE4EB3" w:rsidR="00BA38E4">
              <w:rPr>
                <w:rFonts w:cstheme="minorHAnsi"/>
                <w:noProof/>
                <w:webHidden/>
                <w:sz w:val="22"/>
                <w:szCs w:val="22"/>
              </w:rPr>
              <w:tab/>
            </w:r>
            <w:r w:rsidRPr="00EE4EB3" w:rsidR="00BA38E4">
              <w:rPr>
                <w:rFonts w:cstheme="minorHAnsi"/>
                <w:noProof/>
                <w:webHidden/>
                <w:sz w:val="22"/>
                <w:szCs w:val="22"/>
              </w:rPr>
              <w:fldChar w:fldCharType="begin"/>
            </w:r>
            <w:r w:rsidRPr="00EE4EB3" w:rsidR="00BA38E4">
              <w:rPr>
                <w:rFonts w:cstheme="minorHAnsi"/>
                <w:noProof/>
                <w:webHidden/>
                <w:sz w:val="22"/>
                <w:szCs w:val="22"/>
              </w:rPr>
              <w:instrText xml:space="preserve"> PAGEREF _Toc431395558 \h </w:instrText>
            </w:r>
            <w:r w:rsidRPr="00EE4EB3" w:rsidR="00BA38E4">
              <w:rPr>
                <w:rFonts w:cstheme="minorHAnsi"/>
                <w:noProof/>
                <w:webHidden/>
                <w:sz w:val="22"/>
                <w:szCs w:val="22"/>
              </w:rPr>
            </w:r>
            <w:r w:rsidRPr="00EE4EB3" w:rsidR="00BA38E4">
              <w:rPr>
                <w:rFonts w:cstheme="minorHAnsi"/>
                <w:noProof/>
                <w:webHidden/>
                <w:sz w:val="22"/>
                <w:szCs w:val="22"/>
              </w:rPr>
              <w:fldChar w:fldCharType="separate"/>
            </w:r>
            <w:r w:rsidR="003C5EC0">
              <w:rPr>
                <w:rFonts w:cstheme="minorHAnsi"/>
                <w:noProof/>
                <w:webHidden/>
                <w:sz w:val="22"/>
                <w:szCs w:val="22"/>
              </w:rPr>
              <w:t>73</w:t>
            </w:r>
            <w:r w:rsidRPr="00EE4EB3" w:rsidR="00BA38E4">
              <w:rPr>
                <w:rFonts w:cstheme="minorHAnsi"/>
                <w:noProof/>
                <w:webHidden/>
                <w:sz w:val="22"/>
                <w:szCs w:val="22"/>
              </w:rPr>
              <w:fldChar w:fldCharType="end"/>
            </w:r>
          </w:hyperlink>
        </w:p>
        <w:p w:rsidRPr="00EE4EB3" w:rsidR="00BA38E4" w:rsidRDefault="00EB112D" w14:paraId="3793052C" w14:textId="77777777">
          <w:pPr>
            <w:pStyle w:val="Innehll3"/>
            <w:tabs>
              <w:tab w:val="right" w:pos="8494"/>
            </w:tabs>
            <w:rPr>
              <w:rFonts w:eastAsiaTheme="minorEastAsia" w:cstheme="minorHAnsi"/>
              <w:noProof/>
              <w:kern w:val="0"/>
              <w:sz w:val="22"/>
              <w:szCs w:val="22"/>
              <w:lang w:eastAsia="sv-SE"/>
              <w14:numSpacing w14:val="default"/>
            </w:rPr>
          </w:pPr>
          <w:hyperlink w:history="1" w:anchor="_Toc431395559">
            <w:r w:rsidRPr="00EE4EB3" w:rsidR="00BA38E4">
              <w:rPr>
                <w:rStyle w:val="Hyperlnk"/>
                <w:rFonts w:cstheme="minorHAnsi"/>
                <w:noProof/>
                <w:sz w:val="22"/>
                <w:szCs w:val="22"/>
              </w:rPr>
              <w:t>8.8.10 MINSKADE LEASINGKOSTNADER FÖR SVENSKT FLYG</w:t>
            </w:r>
            <w:r w:rsidRPr="00EE4EB3" w:rsidR="00BA38E4">
              <w:rPr>
                <w:rFonts w:cstheme="minorHAnsi"/>
                <w:noProof/>
                <w:webHidden/>
                <w:sz w:val="22"/>
                <w:szCs w:val="22"/>
              </w:rPr>
              <w:tab/>
            </w:r>
            <w:r w:rsidRPr="00EE4EB3" w:rsidR="00BA38E4">
              <w:rPr>
                <w:rFonts w:cstheme="minorHAnsi"/>
                <w:noProof/>
                <w:webHidden/>
                <w:sz w:val="22"/>
                <w:szCs w:val="22"/>
              </w:rPr>
              <w:fldChar w:fldCharType="begin"/>
            </w:r>
            <w:r w:rsidRPr="00EE4EB3" w:rsidR="00BA38E4">
              <w:rPr>
                <w:rFonts w:cstheme="minorHAnsi"/>
                <w:noProof/>
                <w:webHidden/>
                <w:sz w:val="22"/>
                <w:szCs w:val="22"/>
              </w:rPr>
              <w:instrText xml:space="preserve"> PAGEREF _Toc431395559 \h </w:instrText>
            </w:r>
            <w:r w:rsidRPr="00EE4EB3" w:rsidR="00BA38E4">
              <w:rPr>
                <w:rFonts w:cstheme="minorHAnsi"/>
                <w:noProof/>
                <w:webHidden/>
                <w:sz w:val="22"/>
                <w:szCs w:val="22"/>
              </w:rPr>
            </w:r>
            <w:r w:rsidRPr="00EE4EB3" w:rsidR="00BA38E4">
              <w:rPr>
                <w:rFonts w:cstheme="minorHAnsi"/>
                <w:noProof/>
                <w:webHidden/>
                <w:sz w:val="22"/>
                <w:szCs w:val="22"/>
              </w:rPr>
              <w:fldChar w:fldCharType="separate"/>
            </w:r>
            <w:r w:rsidR="003C5EC0">
              <w:rPr>
                <w:rFonts w:cstheme="minorHAnsi"/>
                <w:noProof/>
                <w:webHidden/>
                <w:sz w:val="22"/>
                <w:szCs w:val="22"/>
              </w:rPr>
              <w:t>74</w:t>
            </w:r>
            <w:r w:rsidRPr="00EE4EB3" w:rsidR="00BA38E4">
              <w:rPr>
                <w:rFonts w:cstheme="minorHAnsi"/>
                <w:noProof/>
                <w:webHidden/>
                <w:sz w:val="22"/>
                <w:szCs w:val="22"/>
              </w:rPr>
              <w:fldChar w:fldCharType="end"/>
            </w:r>
          </w:hyperlink>
        </w:p>
        <w:p w:rsidRPr="00EE4EB3" w:rsidR="00BA38E4" w:rsidRDefault="00EB112D" w14:paraId="3793052D" w14:textId="77777777">
          <w:pPr>
            <w:pStyle w:val="Innehll3"/>
            <w:tabs>
              <w:tab w:val="right" w:pos="8494"/>
            </w:tabs>
            <w:rPr>
              <w:rFonts w:eastAsiaTheme="minorEastAsia" w:cstheme="minorHAnsi"/>
              <w:noProof/>
              <w:kern w:val="0"/>
              <w:sz w:val="22"/>
              <w:szCs w:val="22"/>
              <w:lang w:eastAsia="sv-SE"/>
              <w14:numSpacing w14:val="default"/>
            </w:rPr>
          </w:pPr>
          <w:hyperlink w:history="1" w:anchor="_Toc431395560">
            <w:r w:rsidRPr="00EE4EB3" w:rsidR="00BA38E4">
              <w:rPr>
                <w:rStyle w:val="Hyperlnk"/>
                <w:rFonts w:cstheme="minorHAnsi"/>
                <w:noProof/>
                <w:sz w:val="22"/>
                <w:szCs w:val="22"/>
              </w:rPr>
              <w:t>8.8.11 POST OCH IT</w:t>
            </w:r>
            <w:r w:rsidRPr="00EE4EB3" w:rsidR="00BA38E4">
              <w:rPr>
                <w:rFonts w:cstheme="minorHAnsi"/>
                <w:noProof/>
                <w:webHidden/>
                <w:sz w:val="22"/>
                <w:szCs w:val="22"/>
              </w:rPr>
              <w:tab/>
            </w:r>
            <w:r w:rsidRPr="00EE4EB3" w:rsidR="00BA38E4">
              <w:rPr>
                <w:rFonts w:cstheme="minorHAnsi"/>
                <w:noProof/>
                <w:webHidden/>
                <w:sz w:val="22"/>
                <w:szCs w:val="22"/>
              </w:rPr>
              <w:fldChar w:fldCharType="begin"/>
            </w:r>
            <w:r w:rsidRPr="00EE4EB3" w:rsidR="00BA38E4">
              <w:rPr>
                <w:rFonts w:cstheme="minorHAnsi"/>
                <w:noProof/>
                <w:webHidden/>
                <w:sz w:val="22"/>
                <w:szCs w:val="22"/>
              </w:rPr>
              <w:instrText xml:space="preserve"> PAGEREF _Toc431395560 \h </w:instrText>
            </w:r>
            <w:r w:rsidRPr="00EE4EB3" w:rsidR="00BA38E4">
              <w:rPr>
                <w:rFonts w:cstheme="minorHAnsi"/>
                <w:noProof/>
                <w:webHidden/>
                <w:sz w:val="22"/>
                <w:szCs w:val="22"/>
              </w:rPr>
            </w:r>
            <w:r w:rsidRPr="00EE4EB3" w:rsidR="00BA38E4">
              <w:rPr>
                <w:rFonts w:cstheme="minorHAnsi"/>
                <w:noProof/>
                <w:webHidden/>
                <w:sz w:val="22"/>
                <w:szCs w:val="22"/>
              </w:rPr>
              <w:fldChar w:fldCharType="separate"/>
            </w:r>
            <w:r w:rsidR="003C5EC0">
              <w:rPr>
                <w:rFonts w:cstheme="minorHAnsi"/>
                <w:noProof/>
                <w:webHidden/>
                <w:sz w:val="22"/>
                <w:szCs w:val="22"/>
              </w:rPr>
              <w:t>74</w:t>
            </w:r>
            <w:r w:rsidRPr="00EE4EB3" w:rsidR="00BA38E4">
              <w:rPr>
                <w:rFonts w:cstheme="minorHAnsi"/>
                <w:noProof/>
                <w:webHidden/>
                <w:sz w:val="22"/>
                <w:szCs w:val="22"/>
              </w:rPr>
              <w:fldChar w:fldCharType="end"/>
            </w:r>
          </w:hyperlink>
        </w:p>
        <w:p w:rsidRPr="00EE4EB3" w:rsidR="00BA38E4" w:rsidRDefault="00EB112D" w14:paraId="3793052E" w14:textId="77777777">
          <w:pPr>
            <w:pStyle w:val="Innehll3"/>
            <w:tabs>
              <w:tab w:val="right" w:pos="8494"/>
            </w:tabs>
            <w:rPr>
              <w:rFonts w:eastAsiaTheme="minorEastAsia" w:cstheme="minorHAnsi"/>
              <w:noProof/>
              <w:kern w:val="0"/>
              <w:sz w:val="22"/>
              <w:szCs w:val="22"/>
              <w:lang w:eastAsia="sv-SE"/>
              <w14:numSpacing w14:val="default"/>
            </w:rPr>
          </w:pPr>
          <w:hyperlink w:history="1" w:anchor="_Toc431395561">
            <w:r w:rsidRPr="00EE4EB3" w:rsidR="00BA38E4">
              <w:rPr>
                <w:rStyle w:val="Hyperlnk"/>
                <w:rFonts w:cstheme="minorHAnsi"/>
                <w:noProof/>
                <w:sz w:val="22"/>
                <w:szCs w:val="22"/>
              </w:rPr>
              <w:t>8.8.12 IT</w:t>
            </w:r>
            <w:r w:rsidRPr="00EE4EB3" w:rsidR="00BA38E4">
              <w:rPr>
                <w:rFonts w:cstheme="minorHAnsi"/>
                <w:noProof/>
                <w:webHidden/>
                <w:sz w:val="22"/>
                <w:szCs w:val="22"/>
              </w:rPr>
              <w:tab/>
            </w:r>
            <w:r w:rsidRPr="00EE4EB3" w:rsidR="00BA38E4">
              <w:rPr>
                <w:rFonts w:cstheme="minorHAnsi"/>
                <w:noProof/>
                <w:webHidden/>
                <w:sz w:val="22"/>
                <w:szCs w:val="22"/>
              </w:rPr>
              <w:fldChar w:fldCharType="begin"/>
            </w:r>
            <w:r w:rsidRPr="00EE4EB3" w:rsidR="00BA38E4">
              <w:rPr>
                <w:rFonts w:cstheme="minorHAnsi"/>
                <w:noProof/>
                <w:webHidden/>
                <w:sz w:val="22"/>
                <w:szCs w:val="22"/>
              </w:rPr>
              <w:instrText xml:space="preserve"> PAGEREF _Toc431395561 \h </w:instrText>
            </w:r>
            <w:r w:rsidRPr="00EE4EB3" w:rsidR="00BA38E4">
              <w:rPr>
                <w:rFonts w:cstheme="minorHAnsi"/>
                <w:noProof/>
                <w:webHidden/>
                <w:sz w:val="22"/>
                <w:szCs w:val="22"/>
              </w:rPr>
            </w:r>
            <w:r w:rsidRPr="00EE4EB3" w:rsidR="00BA38E4">
              <w:rPr>
                <w:rFonts w:cstheme="minorHAnsi"/>
                <w:noProof/>
                <w:webHidden/>
                <w:sz w:val="22"/>
                <w:szCs w:val="22"/>
              </w:rPr>
              <w:fldChar w:fldCharType="separate"/>
            </w:r>
            <w:r w:rsidR="003C5EC0">
              <w:rPr>
                <w:rFonts w:cstheme="minorHAnsi"/>
                <w:noProof/>
                <w:webHidden/>
                <w:sz w:val="22"/>
                <w:szCs w:val="22"/>
              </w:rPr>
              <w:t>74</w:t>
            </w:r>
            <w:r w:rsidRPr="00EE4EB3" w:rsidR="00BA38E4">
              <w:rPr>
                <w:rFonts w:cstheme="minorHAnsi"/>
                <w:noProof/>
                <w:webHidden/>
                <w:sz w:val="22"/>
                <w:szCs w:val="22"/>
              </w:rPr>
              <w:fldChar w:fldCharType="end"/>
            </w:r>
          </w:hyperlink>
        </w:p>
        <w:p w:rsidRPr="00EE4EB3" w:rsidR="00BA38E4" w:rsidRDefault="00EB112D" w14:paraId="3793052F" w14:textId="77777777">
          <w:pPr>
            <w:pStyle w:val="Innehll3"/>
            <w:tabs>
              <w:tab w:val="right" w:pos="8494"/>
            </w:tabs>
            <w:rPr>
              <w:rFonts w:eastAsiaTheme="minorEastAsia" w:cstheme="minorHAnsi"/>
              <w:noProof/>
              <w:kern w:val="0"/>
              <w:sz w:val="22"/>
              <w:szCs w:val="22"/>
              <w:lang w:eastAsia="sv-SE"/>
              <w14:numSpacing w14:val="default"/>
            </w:rPr>
          </w:pPr>
          <w:hyperlink w:history="1" w:anchor="_Toc431395562">
            <w:r w:rsidRPr="00EE4EB3" w:rsidR="00BA38E4">
              <w:rPr>
                <w:rStyle w:val="Hyperlnk"/>
                <w:rFonts w:cstheme="minorHAnsi"/>
                <w:noProof/>
                <w:sz w:val="22"/>
                <w:szCs w:val="22"/>
              </w:rPr>
              <w:t>8.8.13 POST</w:t>
            </w:r>
            <w:r w:rsidRPr="00EE4EB3" w:rsidR="00BA38E4">
              <w:rPr>
                <w:rFonts w:cstheme="minorHAnsi"/>
                <w:noProof/>
                <w:webHidden/>
                <w:sz w:val="22"/>
                <w:szCs w:val="22"/>
              </w:rPr>
              <w:tab/>
            </w:r>
            <w:r w:rsidRPr="00EE4EB3" w:rsidR="00BA38E4">
              <w:rPr>
                <w:rFonts w:cstheme="minorHAnsi"/>
                <w:noProof/>
                <w:webHidden/>
                <w:sz w:val="22"/>
                <w:szCs w:val="22"/>
              </w:rPr>
              <w:fldChar w:fldCharType="begin"/>
            </w:r>
            <w:r w:rsidRPr="00EE4EB3" w:rsidR="00BA38E4">
              <w:rPr>
                <w:rFonts w:cstheme="minorHAnsi"/>
                <w:noProof/>
                <w:webHidden/>
                <w:sz w:val="22"/>
                <w:szCs w:val="22"/>
              </w:rPr>
              <w:instrText xml:space="preserve"> PAGEREF _Toc431395562 \h </w:instrText>
            </w:r>
            <w:r w:rsidRPr="00EE4EB3" w:rsidR="00BA38E4">
              <w:rPr>
                <w:rFonts w:cstheme="minorHAnsi"/>
                <w:noProof/>
                <w:webHidden/>
                <w:sz w:val="22"/>
                <w:szCs w:val="22"/>
              </w:rPr>
            </w:r>
            <w:r w:rsidRPr="00EE4EB3" w:rsidR="00BA38E4">
              <w:rPr>
                <w:rFonts w:cstheme="minorHAnsi"/>
                <w:noProof/>
                <w:webHidden/>
                <w:sz w:val="22"/>
                <w:szCs w:val="22"/>
              </w:rPr>
              <w:fldChar w:fldCharType="separate"/>
            </w:r>
            <w:r w:rsidR="003C5EC0">
              <w:rPr>
                <w:rFonts w:cstheme="minorHAnsi"/>
                <w:noProof/>
                <w:webHidden/>
                <w:sz w:val="22"/>
                <w:szCs w:val="22"/>
              </w:rPr>
              <w:t>74</w:t>
            </w:r>
            <w:r w:rsidRPr="00EE4EB3" w:rsidR="00BA38E4">
              <w:rPr>
                <w:rFonts w:cstheme="minorHAnsi"/>
                <w:noProof/>
                <w:webHidden/>
                <w:sz w:val="22"/>
                <w:szCs w:val="22"/>
              </w:rPr>
              <w:fldChar w:fldCharType="end"/>
            </w:r>
          </w:hyperlink>
        </w:p>
        <w:p w:rsidRPr="00EE4EB3" w:rsidR="00BA38E4" w:rsidRDefault="00EB112D" w14:paraId="37930530" w14:textId="77777777">
          <w:pPr>
            <w:pStyle w:val="Innehll3"/>
            <w:tabs>
              <w:tab w:val="right" w:pos="8494"/>
            </w:tabs>
            <w:rPr>
              <w:rFonts w:eastAsiaTheme="minorEastAsia" w:cstheme="minorHAnsi"/>
              <w:noProof/>
              <w:kern w:val="0"/>
              <w:sz w:val="22"/>
              <w:szCs w:val="22"/>
              <w:lang w:eastAsia="sv-SE"/>
              <w14:numSpacing w14:val="default"/>
            </w:rPr>
          </w:pPr>
          <w:hyperlink w:history="1" w:anchor="_Toc431395563">
            <w:r w:rsidRPr="00EE4EB3" w:rsidR="00BA38E4">
              <w:rPr>
                <w:rStyle w:val="Hyperlnk"/>
                <w:rFonts w:cstheme="minorHAnsi"/>
                <w:noProof/>
                <w:sz w:val="22"/>
                <w:szCs w:val="22"/>
              </w:rPr>
              <w:t>8.8.14 STÄRK SVENSK ÅKERINÄRING</w:t>
            </w:r>
            <w:r w:rsidRPr="00EE4EB3" w:rsidR="00BA38E4">
              <w:rPr>
                <w:rFonts w:cstheme="minorHAnsi"/>
                <w:noProof/>
                <w:webHidden/>
                <w:sz w:val="22"/>
                <w:szCs w:val="22"/>
              </w:rPr>
              <w:tab/>
            </w:r>
            <w:r w:rsidRPr="00EE4EB3" w:rsidR="00BA38E4">
              <w:rPr>
                <w:rFonts w:cstheme="minorHAnsi"/>
                <w:noProof/>
                <w:webHidden/>
                <w:sz w:val="22"/>
                <w:szCs w:val="22"/>
              </w:rPr>
              <w:fldChar w:fldCharType="begin"/>
            </w:r>
            <w:r w:rsidRPr="00EE4EB3" w:rsidR="00BA38E4">
              <w:rPr>
                <w:rFonts w:cstheme="minorHAnsi"/>
                <w:noProof/>
                <w:webHidden/>
                <w:sz w:val="22"/>
                <w:szCs w:val="22"/>
              </w:rPr>
              <w:instrText xml:space="preserve"> PAGEREF _Toc431395563 \h </w:instrText>
            </w:r>
            <w:r w:rsidRPr="00EE4EB3" w:rsidR="00BA38E4">
              <w:rPr>
                <w:rFonts w:cstheme="minorHAnsi"/>
                <w:noProof/>
                <w:webHidden/>
                <w:sz w:val="22"/>
                <w:szCs w:val="22"/>
              </w:rPr>
            </w:r>
            <w:r w:rsidRPr="00EE4EB3" w:rsidR="00BA38E4">
              <w:rPr>
                <w:rFonts w:cstheme="minorHAnsi"/>
                <w:noProof/>
                <w:webHidden/>
                <w:sz w:val="22"/>
                <w:szCs w:val="22"/>
              </w:rPr>
              <w:fldChar w:fldCharType="separate"/>
            </w:r>
            <w:r w:rsidR="003C5EC0">
              <w:rPr>
                <w:rFonts w:cstheme="minorHAnsi"/>
                <w:noProof/>
                <w:webHidden/>
                <w:sz w:val="22"/>
                <w:szCs w:val="22"/>
              </w:rPr>
              <w:t>74</w:t>
            </w:r>
            <w:r w:rsidRPr="00EE4EB3" w:rsidR="00BA38E4">
              <w:rPr>
                <w:rFonts w:cstheme="minorHAnsi"/>
                <w:noProof/>
                <w:webHidden/>
                <w:sz w:val="22"/>
                <w:szCs w:val="22"/>
              </w:rPr>
              <w:fldChar w:fldCharType="end"/>
            </w:r>
          </w:hyperlink>
        </w:p>
        <w:p w:rsidRPr="00EE4EB3" w:rsidR="00BA38E4" w:rsidRDefault="00EB112D" w14:paraId="37930531" w14:textId="77777777">
          <w:pPr>
            <w:pStyle w:val="Innehll3"/>
            <w:tabs>
              <w:tab w:val="right" w:pos="8494"/>
            </w:tabs>
            <w:rPr>
              <w:rFonts w:eastAsiaTheme="minorEastAsia" w:cstheme="minorHAnsi"/>
              <w:noProof/>
              <w:kern w:val="0"/>
              <w:sz w:val="22"/>
              <w:szCs w:val="22"/>
              <w:lang w:eastAsia="sv-SE"/>
              <w14:numSpacing w14:val="default"/>
            </w:rPr>
          </w:pPr>
          <w:hyperlink w:history="1" w:anchor="_Toc431395564">
            <w:r w:rsidRPr="00EE4EB3" w:rsidR="00BA38E4">
              <w:rPr>
                <w:rStyle w:val="Hyperlnk"/>
                <w:rFonts w:cstheme="minorHAnsi"/>
                <w:noProof/>
                <w:sz w:val="22"/>
                <w:szCs w:val="22"/>
              </w:rPr>
              <w:t>8.8.15 TYNGRE LASTBILAR</w:t>
            </w:r>
            <w:r w:rsidRPr="00EE4EB3" w:rsidR="00BA38E4">
              <w:rPr>
                <w:rFonts w:cstheme="minorHAnsi"/>
                <w:noProof/>
                <w:webHidden/>
                <w:sz w:val="22"/>
                <w:szCs w:val="22"/>
              </w:rPr>
              <w:tab/>
            </w:r>
            <w:r w:rsidRPr="00EE4EB3" w:rsidR="00BA38E4">
              <w:rPr>
                <w:rFonts w:cstheme="minorHAnsi"/>
                <w:noProof/>
                <w:webHidden/>
                <w:sz w:val="22"/>
                <w:szCs w:val="22"/>
              </w:rPr>
              <w:fldChar w:fldCharType="begin"/>
            </w:r>
            <w:r w:rsidRPr="00EE4EB3" w:rsidR="00BA38E4">
              <w:rPr>
                <w:rFonts w:cstheme="minorHAnsi"/>
                <w:noProof/>
                <w:webHidden/>
                <w:sz w:val="22"/>
                <w:szCs w:val="22"/>
              </w:rPr>
              <w:instrText xml:space="preserve"> PAGEREF _Toc431395564 \h </w:instrText>
            </w:r>
            <w:r w:rsidRPr="00EE4EB3" w:rsidR="00BA38E4">
              <w:rPr>
                <w:rFonts w:cstheme="minorHAnsi"/>
                <w:noProof/>
                <w:webHidden/>
                <w:sz w:val="22"/>
                <w:szCs w:val="22"/>
              </w:rPr>
            </w:r>
            <w:r w:rsidRPr="00EE4EB3" w:rsidR="00BA38E4">
              <w:rPr>
                <w:rFonts w:cstheme="minorHAnsi"/>
                <w:noProof/>
                <w:webHidden/>
                <w:sz w:val="22"/>
                <w:szCs w:val="22"/>
              </w:rPr>
              <w:fldChar w:fldCharType="separate"/>
            </w:r>
            <w:r w:rsidR="003C5EC0">
              <w:rPr>
                <w:rFonts w:cstheme="minorHAnsi"/>
                <w:noProof/>
                <w:webHidden/>
                <w:sz w:val="22"/>
                <w:szCs w:val="22"/>
              </w:rPr>
              <w:t>75</w:t>
            </w:r>
            <w:r w:rsidRPr="00EE4EB3" w:rsidR="00BA38E4">
              <w:rPr>
                <w:rFonts w:cstheme="minorHAnsi"/>
                <w:noProof/>
                <w:webHidden/>
                <w:sz w:val="22"/>
                <w:szCs w:val="22"/>
              </w:rPr>
              <w:fldChar w:fldCharType="end"/>
            </w:r>
          </w:hyperlink>
        </w:p>
        <w:p w:rsidRPr="00EE4EB3" w:rsidR="00BA38E4" w:rsidRDefault="00EB112D" w14:paraId="37930532" w14:textId="77777777">
          <w:pPr>
            <w:pStyle w:val="Innehll3"/>
            <w:tabs>
              <w:tab w:val="right" w:pos="8494"/>
            </w:tabs>
            <w:rPr>
              <w:rFonts w:eastAsiaTheme="minorEastAsia" w:cstheme="minorHAnsi"/>
              <w:noProof/>
              <w:kern w:val="0"/>
              <w:sz w:val="22"/>
              <w:szCs w:val="22"/>
              <w:lang w:eastAsia="sv-SE"/>
              <w14:numSpacing w14:val="default"/>
            </w:rPr>
          </w:pPr>
          <w:hyperlink w:history="1" w:anchor="_Toc431395565">
            <w:r w:rsidRPr="00EE4EB3" w:rsidR="00BA38E4">
              <w:rPr>
                <w:rStyle w:val="Hyperlnk"/>
                <w:rFonts w:cstheme="minorHAnsi"/>
                <w:noProof/>
                <w:sz w:val="22"/>
                <w:szCs w:val="22"/>
              </w:rPr>
              <w:t>8.8.16 E20</w:t>
            </w:r>
            <w:r w:rsidRPr="00EE4EB3" w:rsidR="00BA38E4">
              <w:rPr>
                <w:rFonts w:cstheme="minorHAnsi"/>
                <w:noProof/>
                <w:webHidden/>
                <w:sz w:val="22"/>
                <w:szCs w:val="22"/>
              </w:rPr>
              <w:tab/>
            </w:r>
            <w:r w:rsidRPr="00EE4EB3" w:rsidR="00BA38E4">
              <w:rPr>
                <w:rFonts w:cstheme="minorHAnsi"/>
                <w:noProof/>
                <w:webHidden/>
                <w:sz w:val="22"/>
                <w:szCs w:val="22"/>
              </w:rPr>
              <w:fldChar w:fldCharType="begin"/>
            </w:r>
            <w:r w:rsidRPr="00EE4EB3" w:rsidR="00BA38E4">
              <w:rPr>
                <w:rFonts w:cstheme="minorHAnsi"/>
                <w:noProof/>
                <w:webHidden/>
                <w:sz w:val="22"/>
                <w:szCs w:val="22"/>
              </w:rPr>
              <w:instrText xml:space="preserve"> PAGEREF _Toc431395565 \h </w:instrText>
            </w:r>
            <w:r w:rsidRPr="00EE4EB3" w:rsidR="00BA38E4">
              <w:rPr>
                <w:rFonts w:cstheme="minorHAnsi"/>
                <w:noProof/>
                <w:webHidden/>
                <w:sz w:val="22"/>
                <w:szCs w:val="22"/>
              </w:rPr>
            </w:r>
            <w:r w:rsidRPr="00EE4EB3" w:rsidR="00BA38E4">
              <w:rPr>
                <w:rFonts w:cstheme="minorHAnsi"/>
                <w:noProof/>
                <w:webHidden/>
                <w:sz w:val="22"/>
                <w:szCs w:val="22"/>
              </w:rPr>
              <w:fldChar w:fldCharType="separate"/>
            </w:r>
            <w:r w:rsidR="003C5EC0">
              <w:rPr>
                <w:rFonts w:cstheme="minorHAnsi"/>
                <w:noProof/>
                <w:webHidden/>
                <w:sz w:val="22"/>
                <w:szCs w:val="22"/>
              </w:rPr>
              <w:t>76</w:t>
            </w:r>
            <w:r w:rsidRPr="00EE4EB3" w:rsidR="00BA38E4">
              <w:rPr>
                <w:rFonts w:cstheme="minorHAnsi"/>
                <w:noProof/>
                <w:webHidden/>
                <w:sz w:val="22"/>
                <w:szCs w:val="22"/>
              </w:rPr>
              <w:fldChar w:fldCharType="end"/>
            </w:r>
          </w:hyperlink>
        </w:p>
        <w:p w:rsidRPr="00EE4EB3" w:rsidR="00BA38E4" w:rsidRDefault="00EB112D" w14:paraId="37930533" w14:textId="77777777">
          <w:pPr>
            <w:pStyle w:val="Innehll3"/>
            <w:tabs>
              <w:tab w:val="right" w:pos="8494"/>
            </w:tabs>
            <w:rPr>
              <w:rFonts w:eastAsiaTheme="minorEastAsia" w:cstheme="minorHAnsi"/>
              <w:noProof/>
              <w:kern w:val="0"/>
              <w:sz w:val="22"/>
              <w:szCs w:val="22"/>
              <w:lang w:eastAsia="sv-SE"/>
              <w14:numSpacing w14:val="default"/>
            </w:rPr>
          </w:pPr>
          <w:hyperlink w:history="1" w:anchor="_Toc431395566">
            <w:r w:rsidRPr="00EE4EB3" w:rsidR="00BA38E4">
              <w:rPr>
                <w:rStyle w:val="Hyperlnk"/>
                <w:rFonts w:cstheme="minorHAnsi"/>
                <w:noProof/>
                <w:sz w:val="22"/>
                <w:szCs w:val="22"/>
              </w:rPr>
              <w:t>8.8.17 MARKNADSPOTT</w:t>
            </w:r>
            <w:r w:rsidRPr="00EE4EB3" w:rsidR="00BA38E4">
              <w:rPr>
                <w:rFonts w:cstheme="minorHAnsi"/>
                <w:noProof/>
                <w:webHidden/>
                <w:sz w:val="22"/>
                <w:szCs w:val="22"/>
              </w:rPr>
              <w:tab/>
            </w:r>
            <w:r w:rsidRPr="00EE4EB3" w:rsidR="00BA38E4">
              <w:rPr>
                <w:rFonts w:cstheme="minorHAnsi"/>
                <w:noProof/>
                <w:webHidden/>
                <w:sz w:val="22"/>
                <w:szCs w:val="22"/>
              </w:rPr>
              <w:fldChar w:fldCharType="begin"/>
            </w:r>
            <w:r w:rsidRPr="00EE4EB3" w:rsidR="00BA38E4">
              <w:rPr>
                <w:rFonts w:cstheme="minorHAnsi"/>
                <w:noProof/>
                <w:webHidden/>
                <w:sz w:val="22"/>
                <w:szCs w:val="22"/>
              </w:rPr>
              <w:instrText xml:space="preserve"> PAGEREF _Toc431395566 \h </w:instrText>
            </w:r>
            <w:r w:rsidRPr="00EE4EB3" w:rsidR="00BA38E4">
              <w:rPr>
                <w:rFonts w:cstheme="minorHAnsi"/>
                <w:noProof/>
                <w:webHidden/>
                <w:sz w:val="22"/>
                <w:szCs w:val="22"/>
              </w:rPr>
            </w:r>
            <w:r w:rsidRPr="00EE4EB3" w:rsidR="00BA38E4">
              <w:rPr>
                <w:rFonts w:cstheme="minorHAnsi"/>
                <w:noProof/>
                <w:webHidden/>
                <w:sz w:val="22"/>
                <w:szCs w:val="22"/>
              </w:rPr>
              <w:fldChar w:fldCharType="separate"/>
            </w:r>
            <w:r w:rsidR="003C5EC0">
              <w:rPr>
                <w:rFonts w:cstheme="minorHAnsi"/>
                <w:noProof/>
                <w:webHidden/>
                <w:sz w:val="22"/>
                <w:szCs w:val="22"/>
              </w:rPr>
              <w:t>76</w:t>
            </w:r>
            <w:r w:rsidRPr="00EE4EB3" w:rsidR="00BA38E4">
              <w:rPr>
                <w:rFonts w:cstheme="minorHAnsi"/>
                <w:noProof/>
                <w:webHidden/>
                <w:sz w:val="22"/>
                <w:szCs w:val="22"/>
              </w:rPr>
              <w:fldChar w:fldCharType="end"/>
            </w:r>
          </w:hyperlink>
        </w:p>
        <w:p w:rsidRPr="00EE4EB3" w:rsidR="00BA38E4" w:rsidRDefault="00EB112D" w14:paraId="37930534" w14:textId="77777777">
          <w:pPr>
            <w:pStyle w:val="Innehll3"/>
            <w:tabs>
              <w:tab w:val="right" w:pos="8494"/>
            </w:tabs>
            <w:rPr>
              <w:rFonts w:eastAsiaTheme="minorEastAsia" w:cstheme="minorHAnsi"/>
              <w:noProof/>
              <w:kern w:val="0"/>
              <w:sz w:val="22"/>
              <w:szCs w:val="22"/>
              <w:lang w:eastAsia="sv-SE"/>
              <w14:numSpacing w14:val="default"/>
            </w:rPr>
          </w:pPr>
          <w:hyperlink w:history="1" w:anchor="_Toc431395567">
            <w:r w:rsidRPr="00EE4EB3" w:rsidR="00BA38E4">
              <w:rPr>
                <w:rStyle w:val="Hyperlnk"/>
                <w:rFonts w:cstheme="minorHAnsi"/>
                <w:noProof/>
                <w:sz w:val="22"/>
                <w:szCs w:val="22"/>
              </w:rPr>
              <w:t>8.8.18 INLANDSBANAN</w:t>
            </w:r>
            <w:r w:rsidRPr="00EE4EB3" w:rsidR="00BA38E4">
              <w:rPr>
                <w:rFonts w:cstheme="minorHAnsi"/>
                <w:noProof/>
                <w:webHidden/>
                <w:sz w:val="22"/>
                <w:szCs w:val="22"/>
              </w:rPr>
              <w:tab/>
            </w:r>
            <w:r w:rsidRPr="00EE4EB3" w:rsidR="00BA38E4">
              <w:rPr>
                <w:rFonts w:cstheme="minorHAnsi"/>
                <w:noProof/>
                <w:webHidden/>
                <w:sz w:val="22"/>
                <w:szCs w:val="22"/>
              </w:rPr>
              <w:fldChar w:fldCharType="begin"/>
            </w:r>
            <w:r w:rsidRPr="00EE4EB3" w:rsidR="00BA38E4">
              <w:rPr>
                <w:rFonts w:cstheme="minorHAnsi"/>
                <w:noProof/>
                <w:webHidden/>
                <w:sz w:val="22"/>
                <w:szCs w:val="22"/>
              </w:rPr>
              <w:instrText xml:space="preserve"> PAGEREF _Toc431395567 \h </w:instrText>
            </w:r>
            <w:r w:rsidRPr="00EE4EB3" w:rsidR="00BA38E4">
              <w:rPr>
                <w:rFonts w:cstheme="minorHAnsi"/>
                <w:noProof/>
                <w:webHidden/>
                <w:sz w:val="22"/>
                <w:szCs w:val="22"/>
              </w:rPr>
            </w:r>
            <w:r w:rsidRPr="00EE4EB3" w:rsidR="00BA38E4">
              <w:rPr>
                <w:rFonts w:cstheme="minorHAnsi"/>
                <w:noProof/>
                <w:webHidden/>
                <w:sz w:val="22"/>
                <w:szCs w:val="22"/>
              </w:rPr>
              <w:fldChar w:fldCharType="separate"/>
            </w:r>
            <w:r w:rsidR="003C5EC0">
              <w:rPr>
                <w:rFonts w:cstheme="minorHAnsi"/>
                <w:noProof/>
                <w:webHidden/>
                <w:sz w:val="22"/>
                <w:szCs w:val="22"/>
              </w:rPr>
              <w:t>76</w:t>
            </w:r>
            <w:r w:rsidRPr="00EE4EB3" w:rsidR="00BA38E4">
              <w:rPr>
                <w:rFonts w:cstheme="minorHAnsi"/>
                <w:noProof/>
                <w:webHidden/>
                <w:sz w:val="22"/>
                <w:szCs w:val="22"/>
              </w:rPr>
              <w:fldChar w:fldCharType="end"/>
            </w:r>
          </w:hyperlink>
        </w:p>
        <w:p w:rsidRPr="00EE4EB3" w:rsidR="00BA38E4" w:rsidRDefault="00EB112D" w14:paraId="37930535" w14:textId="77777777">
          <w:pPr>
            <w:pStyle w:val="Innehll3"/>
            <w:tabs>
              <w:tab w:val="right" w:pos="8494"/>
            </w:tabs>
            <w:rPr>
              <w:rFonts w:eastAsiaTheme="minorEastAsia" w:cstheme="minorHAnsi"/>
              <w:noProof/>
              <w:kern w:val="0"/>
              <w:sz w:val="22"/>
              <w:szCs w:val="22"/>
              <w:lang w:eastAsia="sv-SE"/>
              <w14:numSpacing w14:val="default"/>
            </w:rPr>
          </w:pPr>
          <w:hyperlink w:history="1" w:anchor="_Toc431395568">
            <w:r w:rsidRPr="00EE4EB3" w:rsidR="00BA38E4">
              <w:rPr>
                <w:rStyle w:val="Hyperlnk"/>
                <w:rFonts w:cstheme="minorHAnsi"/>
                <w:noProof/>
                <w:sz w:val="22"/>
                <w:szCs w:val="22"/>
              </w:rPr>
              <w:t>8.8.19 NORRBOTNIABANAN</w:t>
            </w:r>
            <w:r w:rsidRPr="00EE4EB3" w:rsidR="00BA38E4">
              <w:rPr>
                <w:rFonts w:cstheme="minorHAnsi"/>
                <w:noProof/>
                <w:webHidden/>
                <w:sz w:val="22"/>
                <w:szCs w:val="22"/>
              </w:rPr>
              <w:tab/>
            </w:r>
            <w:r w:rsidRPr="00EE4EB3" w:rsidR="00BA38E4">
              <w:rPr>
                <w:rFonts w:cstheme="minorHAnsi"/>
                <w:noProof/>
                <w:webHidden/>
                <w:sz w:val="22"/>
                <w:szCs w:val="22"/>
              </w:rPr>
              <w:fldChar w:fldCharType="begin"/>
            </w:r>
            <w:r w:rsidRPr="00EE4EB3" w:rsidR="00BA38E4">
              <w:rPr>
                <w:rFonts w:cstheme="minorHAnsi"/>
                <w:noProof/>
                <w:webHidden/>
                <w:sz w:val="22"/>
                <w:szCs w:val="22"/>
              </w:rPr>
              <w:instrText xml:space="preserve"> PAGEREF _Toc431395568 \h </w:instrText>
            </w:r>
            <w:r w:rsidRPr="00EE4EB3" w:rsidR="00BA38E4">
              <w:rPr>
                <w:rFonts w:cstheme="minorHAnsi"/>
                <w:noProof/>
                <w:webHidden/>
                <w:sz w:val="22"/>
                <w:szCs w:val="22"/>
              </w:rPr>
            </w:r>
            <w:r w:rsidRPr="00EE4EB3" w:rsidR="00BA38E4">
              <w:rPr>
                <w:rFonts w:cstheme="minorHAnsi"/>
                <w:noProof/>
                <w:webHidden/>
                <w:sz w:val="22"/>
                <w:szCs w:val="22"/>
              </w:rPr>
              <w:fldChar w:fldCharType="separate"/>
            </w:r>
            <w:r w:rsidR="003C5EC0">
              <w:rPr>
                <w:rFonts w:cstheme="minorHAnsi"/>
                <w:noProof/>
                <w:webHidden/>
                <w:sz w:val="22"/>
                <w:szCs w:val="22"/>
              </w:rPr>
              <w:t>76</w:t>
            </w:r>
            <w:r w:rsidRPr="00EE4EB3" w:rsidR="00BA38E4">
              <w:rPr>
                <w:rFonts w:cstheme="minorHAnsi"/>
                <w:noProof/>
                <w:webHidden/>
                <w:sz w:val="22"/>
                <w:szCs w:val="22"/>
              </w:rPr>
              <w:fldChar w:fldCharType="end"/>
            </w:r>
          </w:hyperlink>
        </w:p>
        <w:p w:rsidRPr="00EE4EB3" w:rsidR="00BA38E4" w:rsidRDefault="00EB112D" w14:paraId="37930536" w14:textId="77777777">
          <w:pPr>
            <w:pStyle w:val="Innehll3"/>
            <w:tabs>
              <w:tab w:val="right" w:pos="8494"/>
            </w:tabs>
            <w:rPr>
              <w:rFonts w:eastAsiaTheme="minorEastAsia" w:cstheme="minorHAnsi"/>
              <w:noProof/>
              <w:kern w:val="0"/>
              <w:sz w:val="22"/>
              <w:szCs w:val="22"/>
              <w:lang w:eastAsia="sv-SE"/>
              <w14:numSpacing w14:val="default"/>
            </w:rPr>
          </w:pPr>
          <w:hyperlink w:history="1" w:anchor="_Toc431395569">
            <w:r w:rsidRPr="00EE4EB3" w:rsidR="00BA38E4">
              <w:rPr>
                <w:rStyle w:val="Hyperlnk"/>
                <w:rFonts w:cstheme="minorHAnsi"/>
                <w:noProof/>
                <w:sz w:val="22"/>
                <w:szCs w:val="22"/>
              </w:rPr>
              <w:t>8.8.20 MALMBANAN</w:t>
            </w:r>
            <w:r w:rsidRPr="00EE4EB3" w:rsidR="00BA38E4">
              <w:rPr>
                <w:rFonts w:cstheme="minorHAnsi"/>
                <w:noProof/>
                <w:webHidden/>
                <w:sz w:val="22"/>
                <w:szCs w:val="22"/>
              </w:rPr>
              <w:tab/>
            </w:r>
            <w:r w:rsidRPr="00EE4EB3" w:rsidR="00BA38E4">
              <w:rPr>
                <w:rFonts w:cstheme="minorHAnsi"/>
                <w:noProof/>
                <w:webHidden/>
                <w:sz w:val="22"/>
                <w:szCs w:val="22"/>
              </w:rPr>
              <w:fldChar w:fldCharType="begin"/>
            </w:r>
            <w:r w:rsidRPr="00EE4EB3" w:rsidR="00BA38E4">
              <w:rPr>
                <w:rFonts w:cstheme="minorHAnsi"/>
                <w:noProof/>
                <w:webHidden/>
                <w:sz w:val="22"/>
                <w:szCs w:val="22"/>
              </w:rPr>
              <w:instrText xml:space="preserve"> PAGEREF _Toc431395569 \h </w:instrText>
            </w:r>
            <w:r w:rsidRPr="00EE4EB3" w:rsidR="00BA38E4">
              <w:rPr>
                <w:rFonts w:cstheme="minorHAnsi"/>
                <w:noProof/>
                <w:webHidden/>
                <w:sz w:val="22"/>
                <w:szCs w:val="22"/>
              </w:rPr>
            </w:r>
            <w:r w:rsidRPr="00EE4EB3" w:rsidR="00BA38E4">
              <w:rPr>
                <w:rFonts w:cstheme="minorHAnsi"/>
                <w:noProof/>
                <w:webHidden/>
                <w:sz w:val="22"/>
                <w:szCs w:val="22"/>
              </w:rPr>
              <w:fldChar w:fldCharType="separate"/>
            </w:r>
            <w:r w:rsidR="003C5EC0">
              <w:rPr>
                <w:rFonts w:cstheme="minorHAnsi"/>
                <w:noProof/>
                <w:webHidden/>
                <w:sz w:val="22"/>
                <w:szCs w:val="22"/>
              </w:rPr>
              <w:t>77</w:t>
            </w:r>
            <w:r w:rsidRPr="00EE4EB3" w:rsidR="00BA38E4">
              <w:rPr>
                <w:rFonts w:cstheme="minorHAnsi"/>
                <w:noProof/>
                <w:webHidden/>
                <w:sz w:val="22"/>
                <w:szCs w:val="22"/>
              </w:rPr>
              <w:fldChar w:fldCharType="end"/>
            </w:r>
          </w:hyperlink>
        </w:p>
        <w:p w:rsidRPr="00EE4EB3" w:rsidR="00BA38E4" w:rsidRDefault="00EB112D" w14:paraId="37930537" w14:textId="77777777">
          <w:pPr>
            <w:pStyle w:val="Innehll2"/>
            <w:tabs>
              <w:tab w:val="right" w:pos="8494"/>
            </w:tabs>
            <w:rPr>
              <w:rFonts w:eastAsiaTheme="minorEastAsia" w:cstheme="minorHAnsi"/>
              <w:noProof/>
              <w:kern w:val="0"/>
              <w:sz w:val="22"/>
              <w:szCs w:val="22"/>
              <w:lang w:eastAsia="sv-SE"/>
              <w14:numSpacing w14:val="default"/>
            </w:rPr>
          </w:pPr>
          <w:hyperlink w:history="1" w:anchor="_Toc431395570">
            <w:r w:rsidRPr="00EE4EB3" w:rsidR="00BA38E4">
              <w:rPr>
                <w:rStyle w:val="Hyperlnk"/>
                <w:rFonts w:cstheme="minorHAnsi"/>
                <w:noProof/>
                <w:sz w:val="22"/>
                <w:szCs w:val="22"/>
              </w:rPr>
              <w:t>8.9 BREDBAND</w:t>
            </w:r>
            <w:r w:rsidRPr="00EE4EB3" w:rsidR="00BA38E4">
              <w:rPr>
                <w:rFonts w:cstheme="minorHAnsi"/>
                <w:noProof/>
                <w:webHidden/>
                <w:sz w:val="22"/>
                <w:szCs w:val="22"/>
              </w:rPr>
              <w:tab/>
            </w:r>
            <w:r w:rsidRPr="00EE4EB3" w:rsidR="00BA38E4">
              <w:rPr>
                <w:rFonts w:cstheme="minorHAnsi"/>
                <w:noProof/>
                <w:webHidden/>
                <w:sz w:val="22"/>
                <w:szCs w:val="22"/>
              </w:rPr>
              <w:fldChar w:fldCharType="begin"/>
            </w:r>
            <w:r w:rsidRPr="00EE4EB3" w:rsidR="00BA38E4">
              <w:rPr>
                <w:rFonts w:cstheme="minorHAnsi"/>
                <w:noProof/>
                <w:webHidden/>
                <w:sz w:val="22"/>
                <w:szCs w:val="22"/>
              </w:rPr>
              <w:instrText xml:space="preserve"> PAGEREF _Toc431395570 \h </w:instrText>
            </w:r>
            <w:r w:rsidRPr="00EE4EB3" w:rsidR="00BA38E4">
              <w:rPr>
                <w:rFonts w:cstheme="minorHAnsi"/>
                <w:noProof/>
                <w:webHidden/>
                <w:sz w:val="22"/>
                <w:szCs w:val="22"/>
              </w:rPr>
            </w:r>
            <w:r w:rsidRPr="00EE4EB3" w:rsidR="00BA38E4">
              <w:rPr>
                <w:rFonts w:cstheme="minorHAnsi"/>
                <w:noProof/>
                <w:webHidden/>
                <w:sz w:val="22"/>
                <w:szCs w:val="22"/>
              </w:rPr>
              <w:fldChar w:fldCharType="separate"/>
            </w:r>
            <w:r w:rsidR="003C5EC0">
              <w:rPr>
                <w:rFonts w:cstheme="minorHAnsi"/>
                <w:noProof/>
                <w:webHidden/>
                <w:sz w:val="22"/>
                <w:szCs w:val="22"/>
              </w:rPr>
              <w:t>77</w:t>
            </w:r>
            <w:r w:rsidRPr="00EE4EB3" w:rsidR="00BA38E4">
              <w:rPr>
                <w:rFonts w:cstheme="minorHAnsi"/>
                <w:noProof/>
                <w:webHidden/>
                <w:sz w:val="22"/>
                <w:szCs w:val="22"/>
              </w:rPr>
              <w:fldChar w:fldCharType="end"/>
            </w:r>
          </w:hyperlink>
        </w:p>
        <w:p w:rsidRPr="00EE4EB3" w:rsidR="00BA38E4" w:rsidRDefault="00EB112D" w14:paraId="37930538" w14:textId="77777777">
          <w:pPr>
            <w:pStyle w:val="Innehll2"/>
            <w:tabs>
              <w:tab w:val="right" w:pos="8494"/>
            </w:tabs>
            <w:rPr>
              <w:rFonts w:eastAsiaTheme="minorEastAsia" w:cstheme="minorHAnsi"/>
              <w:noProof/>
              <w:kern w:val="0"/>
              <w:sz w:val="22"/>
              <w:szCs w:val="22"/>
              <w:lang w:eastAsia="sv-SE"/>
              <w14:numSpacing w14:val="default"/>
            </w:rPr>
          </w:pPr>
          <w:hyperlink w:history="1" w:anchor="_Toc431395571">
            <w:r w:rsidRPr="00EE4EB3" w:rsidR="00BA38E4">
              <w:rPr>
                <w:rStyle w:val="Hyperlnk"/>
                <w:rFonts w:cstheme="minorHAnsi"/>
                <w:noProof/>
                <w:sz w:val="22"/>
                <w:szCs w:val="22"/>
              </w:rPr>
              <w:t>8.10 TURISM</w:t>
            </w:r>
            <w:r w:rsidRPr="00EE4EB3" w:rsidR="00BA38E4">
              <w:rPr>
                <w:rFonts w:cstheme="minorHAnsi"/>
                <w:noProof/>
                <w:webHidden/>
                <w:sz w:val="22"/>
                <w:szCs w:val="22"/>
              </w:rPr>
              <w:tab/>
            </w:r>
            <w:r w:rsidRPr="00EE4EB3" w:rsidR="00BA38E4">
              <w:rPr>
                <w:rFonts w:cstheme="minorHAnsi"/>
                <w:noProof/>
                <w:webHidden/>
                <w:sz w:val="22"/>
                <w:szCs w:val="22"/>
              </w:rPr>
              <w:fldChar w:fldCharType="begin"/>
            </w:r>
            <w:r w:rsidRPr="00EE4EB3" w:rsidR="00BA38E4">
              <w:rPr>
                <w:rFonts w:cstheme="minorHAnsi"/>
                <w:noProof/>
                <w:webHidden/>
                <w:sz w:val="22"/>
                <w:szCs w:val="22"/>
              </w:rPr>
              <w:instrText xml:space="preserve"> PAGEREF _Toc431395571 \h </w:instrText>
            </w:r>
            <w:r w:rsidRPr="00EE4EB3" w:rsidR="00BA38E4">
              <w:rPr>
                <w:rFonts w:cstheme="minorHAnsi"/>
                <w:noProof/>
                <w:webHidden/>
                <w:sz w:val="22"/>
                <w:szCs w:val="22"/>
              </w:rPr>
            </w:r>
            <w:r w:rsidRPr="00EE4EB3" w:rsidR="00BA38E4">
              <w:rPr>
                <w:rFonts w:cstheme="minorHAnsi"/>
                <w:noProof/>
                <w:webHidden/>
                <w:sz w:val="22"/>
                <w:szCs w:val="22"/>
              </w:rPr>
              <w:fldChar w:fldCharType="separate"/>
            </w:r>
            <w:r w:rsidR="003C5EC0">
              <w:rPr>
                <w:rFonts w:cstheme="minorHAnsi"/>
                <w:noProof/>
                <w:webHidden/>
                <w:sz w:val="22"/>
                <w:szCs w:val="22"/>
              </w:rPr>
              <w:t>77</w:t>
            </w:r>
            <w:r w:rsidRPr="00EE4EB3" w:rsidR="00BA38E4">
              <w:rPr>
                <w:rFonts w:cstheme="minorHAnsi"/>
                <w:noProof/>
                <w:webHidden/>
                <w:sz w:val="22"/>
                <w:szCs w:val="22"/>
              </w:rPr>
              <w:fldChar w:fldCharType="end"/>
            </w:r>
          </w:hyperlink>
        </w:p>
        <w:p w:rsidRPr="00EE4EB3" w:rsidR="00BA38E4" w:rsidRDefault="00EB112D" w14:paraId="37930539" w14:textId="77777777">
          <w:pPr>
            <w:pStyle w:val="Innehll2"/>
            <w:tabs>
              <w:tab w:val="right" w:pos="8494"/>
            </w:tabs>
            <w:rPr>
              <w:rFonts w:eastAsiaTheme="minorEastAsia" w:cstheme="minorHAnsi"/>
              <w:noProof/>
              <w:kern w:val="0"/>
              <w:sz w:val="22"/>
              <w:szCs w:val="22"/>
              <w:lang w:eastAsia="sv-SE"/>
              <w14:numSpacing w14:val="default"/>
            </w:rPr>
          </w:pPr>
          <w:hyperlink w:history="1" w:anchor="_Toc431395572">
            <w:r w:rsidRPr="00EE4EB3" w:rsidR="00BA38E4">
              <w:rPr>
                <w:rStyle w:val="Hyperlnk"/>
                <w:rFonts w:cstheme="minorHAnsi"/>
                <w:noProof/>
                <w:sz w:val="22"/>
                <w:szCs w:val="22"/>
              </w:rPr>
              <w:t>8.11. GRUVNÄRINGEN</w:t>
            </w:r>
            <w:r w:rsidRPr="00EE4EB3" w:rsidR="00BA38E4">
              <w:rPr>
                <w:rFonts w:cstheme="minorHAnsi"/>
                <w:noProof/>
                <w:webHidden/>
                <w:sz w:val="22"/>
                <w:szCs w:val="22"/>
              </w:rPr>
              <w:tab/>
            </w:r>
            <w:r w:rsidRPr="00EE4EB3" w:rsidR="00BA38E4">
              <w:rPr>
                <w:rFonts w:cstheme="minorHAnsi"/>
                <w:noProof/>
                <w:webHidden/>
                <w:sz w:val="22"/>
                <w:szCs w:val="22"/>
              </w:rPr>
              <w:fldChar w:fldCharType="begin"/>
            </w:r>
            <w:r w:rsidRPr="00EE4EB3" w:rsidR="00BA38E4">
              <w:rPr>
                <w:rFonts w:cstheme="minorHAnsi"/>
                <w:noProof/>
                <w:webHidden/>
                <w:sz w:val="22"/>
                <w:szCs w:val="22"/>
              </w:rPr>
              <w:instrText xml:space="preserve"> PAGEREF _Toc431395572 \h </w:instrText>
            </w:r>
            <w:r w:rsidRPr="00EE4EB3" w:rsidR="00BA38E4">
              <w:rPr>
                <w:rFonts w:cstheme="minorHAnsi"/>
                <w:noProof/>
                <w:webHidden/>
                <w:sz w:val="22"/>
                <w:szCs w:val="22"/>
              </w:rPr>
            </w:r>
            <w:r w:rsidRPr="00EE4EB3" w:rsidR="00BA38E4">
              <w:rPr>
                <w:rFonts w:cstheme="minorHAnsi"/>
                <w:noProof/>
                <w:webHidden/>
                <w:sz w:val="22"/>
                <w:szCs w:val="22"/>
              </w:rPr>
              <w:fldChar w:fldCharType="separate"/>
            </w:r>
            <w:r w:rsidR="003C5EC0">
              <w:rPr>
                <w:rFonts w:cstheme="minorHAnsi"/>
                <w:noProof/>
                <w:webHidden/>
                <w:sz w:val="22"/>
                <w:szCs w:val="22"/>
              </w:rPr>
              <w:t>78</w:t>
            </w:r>
            <w:r w:rsidRPr="00EE4EB3" w:rsidR="00BA38E4">
              <w:rPr>
                <w:rFonts w:cstheme="minorHAnsi"/>
                <w:noProof/>
                <w:webHidden/>
                <w:sz w:val="22"/>
                <w:szCs w:val="22"/>
              </w:rPr>
              <w:fldChar w:fldCharType="end"/>
            </w:r>
          </w:hyperlink>
        </w:p>
        <w:p w:rsidRPr="00EE4EB3" w:rsidR="00BA38E4" w:rsidRDefault="00EB112D" w14:paraId="3793053A" w14:textId="77777777">
          <w:pPr>
            <w:pStyle w:val="Innehll3"/>
            <w:tabs>
              <w:tab w:val="right" w:pos="8494"/>
            </w:tabs>
            <w:rPr>
              <w:rFonts w:eastAsiaTheme="minorEastAsia" w:cstheme="minorHAnsi"/>
              <w:noProof/>
              <w:kern w:val="0"/>
              <w:sz w:val="22"/>
              <w:szCs w:val="22"/>
              <w:lang w:eastAsia="sv-SE"/>
              <w14:numSpacing w14:val="default"/>
            </w:rPr>
          </w:pPr>
          <w:hyperlink w:history="1" w:anchor="_Toc431395573">
            <w:r w:rsidRPr="00EE4EB3" w:rsidR="00BA38E4">
              <w:rPr>
                <w:rStyle w:val="Hyperlnk"/>
                <w:rFonts w:cstheme="minorHAnsi"/>
                <w:noProof/>
                <w:sz w:val="22"/>
                <w:szCs w:val="22"/>
              </w:rPr>
              <w:t>8.11.1 MALMBANAN</w:t>
            </w:r>
            <w:r w:rsidRPr="00EE4EB3" w:rsidR="00BA38E4">
              <w:rPr>
                <w:rFonts w:cstheme="minorHAnsi"/>
                <w:noProof/>
                <w:webHidden/>
                <w:sz w:val="22"/>
                <w:szCs w:val="22"/>
              </w:rPr>
              <w:tab/>
            </w:r>
            <w:r w:rsidRPr="00EE4EB3" w:rsidR="00BA38E4">
              <w:rPr>
                <w:rFonts w:cstheme="minorHAnsi"/>
                <w:noProof/>
                <w:webHidden/>
                <w:sz w:val="22"/>
                <w:szCs w:val="22"/>
              </w:rPr>
              <w:fldChar w:fldCharType="begin"/>
            </w:r>
            <w:r w:rsidRPr="00EE4EB3" w:rsidR="00BA38E4">
              <w:rPr>
                <w:rFonts w:cstheme="minorHAnsi"/>
                <w:noProof/>
                <w:webHidden/>
                <w:sz w:val="22"/>
                <w:szCs w:val="22"/>
              </w:rPr>
              <w:instrText xml:space="preserve"> PAGEREF _Toc431395573 \h </w:instrText>
            </w:r>
            <w:r w:rsidRPr="00EE4EB3" w:rsidR="00BA38E4">
              <w:rPr>
                <w:rFonts w:cstheme="minorHAnsi"/>
                <w:noProof/>
                <w:webHidden/>
                <w:sz w:val="22"/>
                <w:szCs w:val="22"/>
              </w:rPr>
            </w:r>
            <w:r w:rsidRPr="00EE4EB3" w:rsidR="00BA38E4">
              <w:rPr>
                <w:rFonts w:cstheme="minorHAnsi"/>
                <w:noProof/>
                <w:webHidden/>
                <w:sz w:val="22"/>
                <w:szCs w:val="22"/>
              </w:rPr>
              <w:fldChar w:fldCharType="separate"/>
            </w:r>
            <w:r w:rsidR="003C5EC0">
              <w:rPr>
                <w:rFonts w:cstheme="minorHAnsi"/>
                <w:noProof/>
                <w:webHidden/>
                <w:sz w:val="22"/>
                <w:szCs w:val="22"/>
              </w:rPr>
              <w:t>78</w:t>
            </w:r>
            <w:r w:rsidRPr="00EE4EB3" w:rsidR="00BA38E4">
              <w:rPr>
                <w:rFonts w:cstheme="minorHAnsi"/>
                <w:noProof/>
                <w:webHidden/>
                <w:sz w:val="22"/>
                <w:szCs w:val="22"/>
              </w:rPr>
              <w:fldChar w:fldCharType="end"/>
            </w:r>
          </w:hyperlink>
        </w:p>
        <w:p w:rsidRPr="00EE4EB3" w:rsidR="00BA38E4" w:rsidRDefault="00EB112D" w14:paraId="3793053B" w14:textId="77777777">
          <w:pPr>
            <w:pStyle w:val="Innehll3"/>
            <w:tabs>
              <w:tab w:val="right" w:pos="8494"/>
            </w:tabs>
            <w:rPr>
              <w:rFonts w:eastAsiaTheme="minorEastAsia" w:cstheme="minorHAnsi"/>
              <w:noProof/>
              <w:kern w:val="0"/>
              <w:sz w:val="22"/>
              <w:szCs w:val="22"/>
              <w:lang w:eastAsia="sv-SE"/>
              <w14:numSpacing w14:val="default"/>
            </w:rPr>
          </w:pPr>
          <w:hyperlink w:history="1" w:anchor="_Toc431395574">
            <w:r w:rsidRPr="00EE4EB3" w:rsidR="00BA38E4">
              <w:rPr>
                <w:rStyle w:val="Hyperlnk"/>
                <w:rFonts w:cstheme="minorHAnsi"/>
                <w:noProof/>
                <w:sz w:val="22"/>
                <w:szCs w:val="22"/>
              </w:rPr>
              <w:t>8.11.2 MINERALERSÄTTNING OCH LANDSBYGDSFOND</w:t>
            </w:r>
            <w:r w:rsidRPr="00EE4EB3" w:rsidR="00BA38E4">
              <w:rPr>
                <w:rFonts w:cstheme="minorHAnsi"/>
                <w:noProof/>
                <w:webHidden/>
                <w:sz w:val="22"/>
                <w:szCs w:val="22"/>
              </w:rPr>
              <w:tab/>
            </w:r>
            <w:r w:rsidRPr="00EE4EB3" w:rsidR="00BA38E4">
              <w:rPr>
                <w:rFonts w:cstheme="minorHAnsi"/>
                <w:noProof/>
                <w:webHidden/>
                <w:sz w:val="22"/>
                <w:szCs w:val="22"/>
              </w:rPr>
              <w:fldChar w:fldCharType="begin"/>
            </w:r>
            <w:r w:rsidRPr="00EE4EB3" w:rsidR="00BA38E4">
              <w:rPr>
                <w:rFonts w:cstheme="minorHAnsi"/>
                <w:noProof/>
                <w:webHidden/>
                <w:sz w:val="22"/>
                <w:szCs w:val="22"/>
              </w:rPr>
              <w:instrText xml:space="preserve"> PAGEREF _Toc431395574 \h </w:instrText>
            </w:r>
            <w:r w:rsidRPr="00EE4EB3" w:rsidR="00BA38E4">
              <w:rPr>
                <w:rFonts w:cstheme="minorHAnsi"/>
                <w:noProof/>
                <w:webHidden/>
                <w:sz w:val="22"/>
                <w:szCs w:val="22"/>
              </w:rPr>
            </w:r>
            <w:r w:rsidRPr="00EE4EB3" w:rsidR="00BA38E4">
              <w:rPr>
                <w:rFonts w:cstheme="minorHAnsi"/>
                <w:noProof/>
                <w:webHidden/>
                <w:sz w:val="22"/>
                <w:szCs w:val="22"/>
              </w:rPr>
              <w:fldChar w:fldCharType="separate"/>
            </w:r>
            <w:r w:rsidR="003C5EC0">
              <w:rPr>
                <w:rFonts w:cstheme="minorHAnsi"/>
                <w:noProof/>
                <w:webHidden/>
                <w:sz w:val="22"/>
                <w:szCs w:val="22"/>
              </w:rPr>
              <w:t>78</w:t>
            </w:r>
            <w:r w:rsidRPr="00EE4EB3" w:rsidR="00BA38E4">
              <w:rPr>
                <w:rFonts w:cstheme="minorHAnsi"/>
                <w:noProof/>
                <w:webHidden/>
                <w:sz w:val="22"/>
                <w:szCs w:val="22"/>
              </w:rPr>
              <w:fldChar w:fldCharType="end"/>
            </w:r>
          </w:hyperlink>
        </w:p>
        <w:p w:rsidRPr="00EE4EB3" w:rsidR="00BA38E4" w:rsidRDefault="00EB112D" w14:paraId="3793053C" w14:textId="77777777">
          <w:pPr>
            <w:pStyle w:val="Innehll1"/>
            <w:tabs>
              <w:tab w:val="right" w:pos="8494"/>
            </w:tabs>
            <w:rPr>
              <w:rFonts w:eastAsiaTheme="minorEastAsia" w:cstheme="minorHAnsi"/>
              <w:noProof/>
              <w:kern w:val="0"/>
              <w:sz w:val="22"/>
              <w:szCs w:val="22"/>
              <w:lang w:eastAsia="sv-SE"/>
              <w14:numSpacing w14:val="default"/>
            </w:rPr>
          </w:pPr>
          <w:hyperlink w:history="1" w:anchor="_Toc431395575">
            <w:r w:rsidRPr="00EE4EB3" w:rsidR="00BA38E4">
              <w:rPr>
                <w:rStyle w:val="Hyperlnk"/>
                <w:rFonts w:cstheme="minorHAnsi"/>
                <w:noProof/>
                <w:sz w:val="22"/>
                <w:szCs w:val="22"/>
              </w:rPr>
              <w:t>9. HÖGRE UTBILDNING OCH SYSSELSÄTTNING</w:t>
            </w:r>
            <w:r w:rsidRPr="00EE4EB3" w:rsidR="00BA38E4">
              <w:rPr>
                <w:rFonts w:cstheme="minorHAnsi"/>
                <w:noProof/>
                <w:webHidden/>
                <w:sz w:val="22"/>
                <w:szCs w:val="22"/>
              </w:rPr>
              <w:tab/>
            </w:r>
            <w:r w:rsidRPr="00EE4EB3" w:rsidR="00BA38E4">
              <w:rPr>
                <w:rFonts w:cstheme="minorHAnsi"/>
                <w:noProof/>
                <w:webHidden/>
                <w:sz w:val="22"/>
                <w:szCs w:val="22"/>
              </w:rPr>
              <w:fldChar w:fldCharType="begin"/>
            </w:r>
            <w:r w:rsidRPr="00EE4EB3" w:rsidR="00BA38E4">
              <w:rPr>
                <w:rFonts w:cstheme="minorHAnsi"/>
                <w:noProof/>
                <w:webHidden/>
                <w:sz w:val="22"/>
                <w:szCs w:val="22"/>
              </w:rPr>
              <w:instrText xml:space="preserve"> PAGEREF _Toc431395575 \h </w:instrText>
            </w:r>
            <w:r w:rsidRPr="00EE4EB3" w:rsidR="00BA38E4">
              <w:rPr>
                <w:rFonts w:cstheme="minorHAnsi"/>
                <w:noProof/>
                <w:webHidden/>
                <w:sz w:val="22"/>
                <w:szCs w:val="22"/>
              </w:rPr>
            </w:r>
            <w:r w:rsidRPr="00EE4EB3" w:rsidR="00BA38E4">
              <w:rPr>
                <w:rFonts w:cstheme="minorHAnsi"/>
                <w:noProof/>
                <w:webHidden/>
                <w:sz w:val="22"/>
                <w:szCs w:val="22"/>
              </w:rPr>
              <w:fldChar w:fldCharType="separate"/>
            </w:r>
            <w:r w:rsidR="003C5EC0">
              <w:rPr>
                <w:rFonts w:cstheme="minorHAnsi"/>
                <w:noProof/>
                <w:webHidden/>
                <w:sz w:val="22"/>
                <w:szCs w:val="22"/>
              </w:rPr>
              <w:t>79</w:t>
            </w:r>
            <w:r w:rsidRPr="00EE4EB3" w:rsidR="00BA38E4">
              <w:rPr>
                <w:rFonts w:cstheme="minorHAnsi"/>
                <w:noProof/>
                <w:webHidden/>
                <w:sz w:val="22"/>
                <w:szCs w:val="22"/>
              </w:rPr>
              <w:fldChar w:fldCharType="end"/>
            </w:r>
          </w:hyperlink>
        </w:p>
        <w:p w:rsidRPr="00EE4EB3" w:rsidR="00BA38E4" w:rsidRDefault="00EB112D" w14:paraId="3793053D" w14:textId="77777777">
          <w:pPr>
            <w:pStyle w:val="Innehll2"/>
            <w:tabs>
              <w:tab w:val="right" w:pos="8494"/>
            </w:tabs>
            <w:rPr>
              <w:rFonts w:eastAsiaTheme="minorEastAsia" w:cstheme="minorHAnsi"/>
              <w:noProof/>
              <w:kern w:val="0"/>
              <w:sz w:val="22"/>
              <w:szCs w:val="22"/>
              <w:lang w:eastAsia="sv-SE"/>
              <w14:numSpacing w14:val="default"/>
            </w:rPr>
          </w:pPr>
          <w:hyperlink w:history="1" w:anchor="_Toc431395576">
            <w:r w:rsidRPr="00EE4EB3" w:rsidR="00BA38E4">
              <w:rPr>
                <w:rStyle w:val="Hyperlnk"/>
                <w:rFonts w:cstheme="minorHAnsi"/>
                <w:noProof/>
                <w:sz w:val="22"/>
                <w:szCs w:val="22"/>
              </w:rPr>
              <w:t>9.1 GRUNDBULT – NY MODELL FÖR RESURSALLOKERING</w:t>
            </w:r>
            <w:r w:rsidRPr="00EE4EB3" w:rsidR="00BA38E4">
              <w:rPr>
                <w:rFonts w:cstheme="minorHAnsi"/>
                <w:noProof/>
                <w:webHidden/>
                <w:sz w:val="22"/>
                <w:szCs w:val="22"/>
              </w:rPr>
              <w:tab/>
            </w:r>
            <w:r w:rsidRPr="00EE4EB3" w:rsidR="00BA38E4">
              <w:rPr>
                <w:rFonts w:cstheme="minorHAnsi"/>
                <w:noProof/>
                <w:webHidden/>
                <w:sz w:val="22"/>
                <w:szCs w:val="22"/>
              </w:rPr>
              <w:fldChar w:fldCharType="begin"/>
            </w:r>
            <w:r w:rsidRPr="00EE4EB3" w:rsidR="00BA38E4">
              <w:rPr>
                <w:rFonts w:cstheme="minorHAnsi"/>
                <w:noProof/>
                <w:webHidden/>
                <w:sz w:val="22"/>
                <w:szCs w:val="22"/>
              </w:rPr>
              <w:instrText xml:space="preserve"> PAGEREF _Toc431395576 \h </w:instrText>
            </w:r>
            <w:r w:rsidRPr="00EE4EB3" w:rsidR="00BA38E4">
              <w:rPr>
                <w:rFonts w:cstheme="minorHAnsi"/>
                <w:noProof/>
                <w:webHidden/>
                <w:sz w:val="22"/>
                <w:szCs w:val="22"/>
              </w:rPr>
            </w:r>
            <w:r w:rsidRPr="00EE4EB3" w:rsidR="00BA38E4">
              <w:rPr>
                <w:rFonts w:cstheme="minorHAnsi"/>
                <w:noProof/>
                <w:webHidden/>
                <w:sz w:val="22"/>
                <w:szCs w:val="22"/>
              </w:rPr>
              <w:fldChar w:fldCharType="separate"/>
            </w:r>
            <w:r w:rsidR="003C5EC0">
              <w:rPr>
                <w:rFonts w:cstheme="minorHAnsi"/>
                <w:noProof/>
                <w:webHidden/>
                <w:sz w:val="22"/>
                <w:szCs w:val="22"/>
              </w:rPr>
              <w:t>79</w:t>
            </w:r>
            <w:r w:rsidRPr="00EE4EB3" w:rsidR="00BA38E4">
              <w:rPr>
                <w:rFonts w:cstheme="minorHAnsi"/>
                <w:noProof/>
                <w:webHidden/>
                <w:sz w:val="22"/>
                <w:szCs w:val="22"/>
              </w:rPr>
              <w:fldChar w:fldCharType="end"/>
            </w:r>
          </w:hyperlink>
        </w:p>
        <w:p w:rsidRPr="00EE4EB3" w:rsidR="00BA38E4" w:rsidRDefault="00EB112D" w14:paraId="3793053E" w14:textId="77777777">
          <w:pPr>
            <w:pStyle w:val="Innehll2"/>
            <w:tabs>
              <w:tab w:val="right" w:pos="8494"/>
            </w:tabs>
            <w:rPr>
              <w:rFonts w:eastAsiaTheme="minorEastAsia" w:cstheme="minorHAnsi"/>
              <w:noProof/>
              <w:kern w:val="0"/>
              <w:sz w:val="22"/>
              <w:szCs w:val="22"/>
              <w:lang w:eastAsia="sv-SE"/>
              <w14:numSpacing w14:val="default"/>
            </w:rPr>
          </w:pPr>
          <w:hyperlink w:history="1" w:anchor="_Toc431395577">
            <w:r w:rsidRPr="00EE4EB3" w:rsidR="00BA38E4">
              <w:rPr>
                <w:rStyle w:val="Hyperlnk"/>
                <w:rFonts w:cstheme="minorHAnsi"/>
                <w:noProof/>
                <w:sz w:val="22"/>
                <w:szCs w:val="22"/>
              </w:rPr>
              <w:t>9.2 MYNDIGHETEN FÖR YRKESHÖGSKOLAN</w:t>
            </w:r>
            <w:r w:rsidRPr="00EE4EB3" w:rsidR="00BA38E4">
              <w:rPr>
                <w:rFonts w:cstheme="minorHAnsi"/>
                <w:noProof/>
                <w:webHidden/>
                <w:sz w:val="22"/>
                <w:szCs w:val="22"/>
              </w:rPr>
              <w:tab/>
            </w:r>
            <w:r w:rsidRPr="00EE4EB3" w:rsidR="00BA38E4">
              <w:rPr>
                <w:rFonts w:cstheme="minorHAnsi"/>
                <w:noProof/>
                <w:webHidden/>
                <w:sz w:val="22"/>
                <w:szCs w:val="22"/>
              </w:rPr>
              <w:fldChar w:fldCharType="begin"/>
            </w:r>
            <w:r w:rsidRPr="00EE4EB3" w:rsidR="00BA38E4">
              <w:rPr>
                <w:rFonts w:cstheme="minorHAnsi"/>
                <w:noProof/>
                <w:webHidden/>
                <w:sz w:val="22"/>
                <w:szCs w:val="22"/>
              </w:rPr>
              <w:instrText xml:space="preserve"> PAGEREF _Toc431395577 \h </w:instrText>
            </w:r>
            <w:r w:rsidRPr="00EE4EB3" w:rsidR="00BA38E4">
              <w:rPr>
                <w:rFonts w:cstheme="minorHAnsi"/>
                <w:noProof/>
                <w:webHidden/>
                <w:sz w:val="22"/>
                <w:szCs w:val="22"/>
              </w:rPr>
            </w:r>
            <w:r w:rsidRPr="00EE4EB3" w:rsidR="00BA38E4">
              <w:rPr>
                <w:rFonts w:cstheme="minorHAnsi"/>
                <w:noProof/>
                <w:webHidden/>
                <w:sz w:val="22"/>
                <w:szCs w:val="22"/>
              </w:rPr>
              <w:fldChar w:fldCharType="separate"/>
            </w:r>
            <w:r w:rsidR="003C5EC0">
              <w:rPr>
                <w:rFonts w:cstheme="minorHAnsi"/>
                <w:noProof/>
                <w:webHidden/>
                <w:sz w:val="22"/>
                <w:szCs w:val="22"/>
              </w:rPr>
              <w:t>79</w:t>
            </w:r>
            <w:r w:rsidRPr="00EE4EB3" w:rsidR="00BA38E4">
              <w:rPr>
                <w:rFonts w:cstheme="minorHAnsi"/>
                <w:noProof/>
                <w:webHidden/>
                <w:sz w:val="22"/>
                <w:szCs w:val="22"/>
              </w:rPr>
              <w:fldChar w:fldCharType="end"/>
            </w:r>
          </w:hyperlink>
        </w:p>
        <w:p w:rsidRPr="00EE4EB3" w:rsidR="00BA38E4" w:rsidRDefault="00EB112D" w14:paraId="3793053F" w14:textId="77777777">
          <w:pPr>
            <w:pStyle w:val="Innehll2"/>
            <w:tabs>
              <w:tab w:val="right" w:pos="8494"/>
            </w:tabs>
            <w:rPr>
              <w:rFonts w:eastAsiaTheme="minorEastAsia" w:cstheme="minorHAnsi"/>
              <w:noProof/>
              <w:kern w:val="0"/>
              <w:sz w:val="22"/>
              <w:szCs w:val="22"/>
              <w:lang w:eastAsia="sv-SE"/>
              <w14:numSpacing w14:val="default"/>
            </w:rPr>
          </w:pPr>
          <w:hyperlink w:history="1" w:anchor="_Toc431395578">
            <w:r w:rsidRPr="00EE4EB3" w:rsidR="00BA38E4">
              <w:rPr>
                <w:rStyle w:val="Hyperlnk"/>
                <w:rFonts w:cstheme="minorHAnsi"/>
                <w:noProof/>
                <w:sz w:val="22"/>
                <w:szCs w:val="22"/>
              </w:rPr>
              <w:t>9.3 FÖRENINGSJOBB</w:t>
            </w:r>
            <w:r w:rsidRPr="00EE4EB3" w:rsidR="00BA38E4">
              <w:rPr>
                <w:rFonts w:cstheme="minorHAnsi"/>
                <w:noProof/>
                <w:webHidden/>
                <w:sz w:val="22"/>
                <w:szCs w:val="22"/>
              </w:rPr>
              <w:tab/>
            </w:r>
            <w:r w:rsidRPr="00EE4EB3" w:rsidR="00BA38E4">
              <w:rPr>
                <w:rFonts w:cstheme="minorHAnsi"/>
                <w:noProof/>
                <w:webHidden/>
                <w:sz w:val="22"/>
                <w:szCs w:val="22"/>
              </w:rPr>
              <w:fldChar w:fldCharType="begin"/>
            </w:r>
            <w:r w:rsidRPr="00EE4EB3" w:rsidR="00BA38E4">
              <w:rPr>
                <w:rFonts w:cstheme="minorHAnsi"/>
                <w:noProof/>
                <w:webHidden/>
                <w:sz w:val="22"/>
                <w:szCs w:val="22"/>
              </w:rPr>
              <w:instrText xml:space="preserve"> PAGEREF _Toc431395578 \h </w:instrText>
            </w:r>
            <w:r w:rsidRPr="00EE4EB3" w:rsidR="00BA38E4">
              <w:rPr>
                <w:rFonts w:cstheme="minorHAnsi"/>
                <w:noProof/>
                <w:webHidden/>
                <w:sz w:val="22"/>
                <w:szCs w:val="22"/>
              </w:rPr>
            </w:r>
            <w:r w:rsidRPr="00EE4EB3" w:rsidR="00BA38E4">
              <w:rPr>
                <w:rFonts w:cstheme="minorHAnsi"/>
                <w:noProof/>
                <w:webHidden/>
                <w:sz w:val="22"/>
                <w:szCs w:val="22"/>
              </w:rPr>
              <w:fldChar w:fldCharType="separate"/>
            </w:r>
            <w:r w:rsidR="003C5EC0">
              <w:rPr>
                <w:rFonts w:cstheme="minorHAnsi"/>
                <w:noProof/>
                <w:webHidden/>
                <w:sz w:val="22"/>
                <w:szCs w:val="22"/>
              </w:rPr>
              <w:t>80</w:t>
            </w:r>
            <w:r w:rsidRPr="00EE4EB3" w:rsidR="00BA38E4">
              <w:rPr>
                <w:rFonts w:cstheme="minorHAnsi"/>
                <w:noProof/>
                <w:webHidden/>
                <w:sz w:val="22"/>
                <w:szCs w:val="22"/>
              </w:rPr>
              <w:fldChar w:fldCharType="end"/>
            </w:r>
          </w:hyperlink>
        </w:p>
        <w:p w:rsidRPr="00EE4EB3" w:rsidR="00BA38E4" w:rsidRDefault="00EB112D" w14:paraId="37930540" w14:textId="77777777">
          <w:pPr>
            <w:pStyle w:val="Innehll2"/>
            <w:tabs>
              <w:tab w:val="right" w:pos="8494"/>
            </w:tabs>
            <w:rPr>
              <w:rFonts w:eastAsiaTheme="minorEastAsia" w:cstheme="minorHAnsi"/>
              <w:noProof/>
              <w:kern w:val="0"/>
              <w:sz w:val="22"/>
              <w:szCs w:val="22"/>
              <w:lang w:eastAsia="sv-SE"/>
              <w14:numSpacing w14:val="default"/>
            </w:rPr>
          </w:pPr>
          <w:hyperlink w:history="1" w:anchor="_Toc431395579">
            <w:r w:rsidRPr="00EE4EB3" w:rsidR="00BA38E4">
              <w:rPr>
                <w:rStyle w:val="Hyperlnk"/>
                <w:rFonts w:cstheme="minorHAnsi"/>
                <w:noProof/>
                <w:sz w:val="22"/>
                <w:szCs w:val="22"/>
              </w:rPr>
              <w:t>9.4 LÖNESTÖD</w:t>
            </w:r>
            <w:r w:rsidRPr="00EE4EB3" w:rsidR="00BA38E4">
              <w:rPr>
                <w:rFonts w:cstheme="minorHAnsi"/>
                <w:noProof/>
                <w:webHidden/>
                <w:sz w:val="22"/>
                <w:szCs w:val="22"/>
              </w:rPr>
              <w:tab/>
            </w:r>
            <w:r w:rsidRPr="00EE4EB3" w:rsidR="00BA38E4">
              <w:rPr>
                <w:rFonts w:cstheme="minorHAnsi"/>
                <w:noProof/>
                <w:webHidden/>
                <w:sz w:val="22"/>
                <w:szCs w:val="22"/>
              </w:rPr>
              <w:fldChar w:fldCharType="begin"/>
            </w:r>
            <w:r w:rsidRPr="00EE4EB3" w:rsidR="00BA38E4">
              <w:rPr>
                <w:rFonts w:cstheme="minorHAnsi"/>
                <w:noProof/>
                <w:webHidden/>
                <w:sz w:val="22"/>
                <w:szCs w:val="22"/>
              </w:rPr>
              <w:instrText xml:space="preserve"> PAGEREF _Toc431395579 \h </w:instrText>
            </w:r>
            <w:r w:rsidRPr="00EE4EB3" w:rsidR="00BA38E4">
              <w:rPr>
                <w:rFonts w:cstheme="minorHAnsi"/>
                <w:noProof/>
                <w:webHidden/>
                <w:sz w:val="22"/>
                <w:szCs w:val="22"/>
              </w:rPr>
            </w:r>
            <w:r w:rsidRPr="00EE4EB3" w:rsidR="00BA38E4">
              <w:rPr>
                <w:rFonts w:cstheme="minorHAnsi"/>
                <w:noProof/>
                <w:webHidden/>
                <w:sz w:val="22"/>
                <w:szCs w:val="22"/>
              </w:rPr>
              <w:fldChar w:fldCharType="separate"/>
            </w:r>
            <w:r w:rsidR="003C5EC0">
              <w:rPr>
                <w:rFonts w:cstheme="minorHAnsi"/>
                <w:noProof/>
                <w:webHidden/>
                <w:sz w:val="22"/>
                <w:szCs w:val="22"/>
              </w:rPr>
              <w:t>80</w:t>
            </w:r>
            <w:r w:rsidRPr="00EE4EB3" w:rsidR="00BA38E4">
              <w:rPr>
                <w:rFonts w:cstheme="minorHAnsi"/>
                <w:noProof/>
                <w:webHidden/>
                <w:sz w:val="22"/>
                <w:szCs w:val="22"/>
              </w:rPr>
              <w:fldChar w:fldCharType="end"/>
            </w:r>
          </w:hyperlink>
        </w:p>
        <w:p w:rsidRPr="00EE4EB3" w:rsidR="00BA38E4" w:rsidRDefault="00EB112D" w14:paraId="37930541" w14:textId="77777777">
          <w:pPr>
            <w:pStyle w:val="Innehll2"/>
            <w:tabs>
              <w:tab w:val="right" w:pos="8494"/>
            </w:tabs>
            <w:rPr>
              <w:rFonts w:eastAsiaTheme="minorEastAsia" w:cstheme="minorHAnsi"/>
              <w:noProof/>
              <w:kern w:val="0"/>
              <w:sz w:val="22"/>
              <w:szCs w:val="22"/>
              <w:lang w:eastAsia="sv-SE"/>
              <w14:numSpacing w14:val="default"/>
            </w:rPr>
          </w:pPr>
          <w:hyperlink w:history="1" w:anchor="_Toc431395580">
            <w:r w:rsidRPr="00EE4EB3" w:rsidR="00BA38E4">
              <w:rPr>
                <w:rStyle w:val="Hyperlnk"/>
                <w:rFonts w:cstheme="minorHAnsi"/>
                <w:noProof/>
                <w:sz w:val="22"/>
                <w:szCs w:val="22"/>
              </w:rPr>
              <w:t>9.5 AVSKAFFA PRODUKTIVITETSAVDRAGET</w:t>
            </w:r>
            <w:r w:rsidRPr="00EE4EB3" w:rsidR="00BA38E4">
              <w:rPr>
                <w:rFonts w:cstheme="minorHAnsi"/>
                <w:noProof/>
                <w:webHidden/>
                <w:sz w:val="22"/>
                <w:szCs w:val="22"/>
              </w:rPr>
              <w:tab/>
            </w:r>
            <w:r w:rsidRPr="00EE4EB3" w:rsidR="00BA38E4">
              <w:rPr>
                <w:rFonts w:cstheme="minorHAnsi"/>
                <w:noProof/>
                <w:webHidden/>
                <w:sz w:val="22"/>
                <w:szCs w:val="22"/>
              </w:rPr>
              <w:fldChar w:fldCharType="begin"/>
            </w:r>
            <w:r w:rsidRPr="00EE4EB3" w:rsidR="00BA38E4">
              <w:rPr>
                <w:rFonts w:cstheme="minorHAnsi"/>
                <w:noProof/>
                <w:webHidden/>
                <w:sz w:val="22"/>
                <w:szCs w:val="22"/>
              </w:rPr>
              <w:instrText xml:space="preserve"> PAGEREF _Toc431395580 \h </w:instrText>
            </w:r>
            <w:r w:rsidRPr="00EE4EB3" w:rsidR="00BA38E4">
              <w:rPr>
                <w:rFonts w:cstheme="minorHAnsi"/>
                <w:noProof/>
                <w:webHidden/>
                <w:sz w:val="22"/>
                <w:szCs w:val="22"/>
              </w:rPr>
            </w:r>
            <w:r w:rsidRPr="00EE4EB3" w:rsidR="00BA38E4">
              <w:rPr>
                <w:rFonts w:cstheme="minorHAnsi"/>
                <w:noProof/>
                <w:webHidden/>
                <w:sz w:val="22"/>
                <w:szCs w:val="22"/>
              </w:rPr>
              <w:fldChar w:fldCharType="separate"/>
            </w:r>
            <w:r w:rsidR="003C5EC0">
              <w:rPr>
                <w:rFonts w:cstheme="minorHAnsi"/>
                <w:noProof/>
                <w:webHidden/>
                <w:sz w:val="22"/>
                <w:szCs w:val="22"/>
              </w:rPr>
              <w:t>81</w:t>
            </w:r>
            <w:r w:rsidRPr="00EE4EB3" w:rsidR="00BA38E4">
              <w:rPr>
                <w:rFonts w:cstheme="minorHAnsi"/>
                <w:noProof/>
                <w:webHidden/>
                <w:sz w:val="22"/>
                <w:szCs w:val="22"/>
              </w:rPr>
              <w:fldChar w:fldCharType="end"/>
            </w:r>
          </w:hyperlink>
        </w:p>
        <w:p w:rsidRPr="00EE4EB3" w:rsidR="00BA38E4" w:rsidRDefault="00EB112D" w14:paraId="37930542" w14:textId="77777777">
          <w:pPr>
            <w:pStyle w:val="Innehll1"/>
            <w:tabs>
              <w:tab w:val="right" w:pos="8494"/>
            </w:tabs>
            <w:rPr>
              <w:rFonts w:eastAsiaTheme="minorEastAsia" w:cstheme="minorHAnsi"/>
              <w:noProof/>
              <w:kern w:val="0"/>
              <w:sz w:val="22"/>
              <w:szCs w:val="22"/>
              <w:lang w:eastAsia="sv-SE"/>
              <w14:numSpacing w14:val="default"/>
            </w:rPr>
          </w:pPr>
          <w:hyperlink w:history="1" w:anchor="_Toc431395581">
            <w:r w:rsidRPr="00EE4EB3" w:rsidR="00BA38E4">
              <w:rPr>
                <w:rStyle w:val="Hyperlnk"/>
                <w:rFonts w:cstheme="minorHAnsi"/>
                <w:noProof/>
                <w:sz w:val="22"/>
                <w:szCs w:val="22"/>
              </w:rPr>
              <w:t>10.</w:t>
            </w:r>
            <w:r w:rsidRPr="00EE4EB3" w:rsidR="00BA38E4">
              <w:rPr>
                <w:rStyle w:val="Hyperlnk"/>
                <w:rFonts w:eastAsia="Arial" w:cstheme="minorHAnsi"/>
                <w:noProof/>
                <w:sz w:val="22"/>
                <w:szCs w:val="22"/>
              </w:rPr>
              <w:t xml:space="preserve"> </w:t>
            </w:r>
            <w:r w:rsidRPr="00EE4EB3" w:rsidR="00BA38E4">
              <w:rPr>
                <w:rStyle w:val="Hyperlnk"/>
                <w:rFonts w:cstheme="minorHAnsi"/>
                <w:noProof/>
                <w:sz w:val="22"/>
                <w:szCs w:val="22"/>
              </w:rPr>
              <w:t>JÄMSTÄLLDHET</w:t>
            </w:r>
            <w:r w:rsidRPr="00EE4EB3" w:rsidR="00BA38E4">
              <w:rPr>
                <w:rFonts w:cstheme="minorHAnsi"/>
                <w:noProof/>
                <w:webHidden/>
                <w:sz w:val="22"/>
                <w:szCs w:val="22"/>
              </w:rPr>
              <w:tab/>
            </w:r>
            <w:r w:rsidRPr="00EE4EB3" w:rsidR="00BA38E4">
              <w:rPr>
                <w:rFonts w:cstheme="minorHAnsi"/>
                <w:noProof/>
                <w:webHidden/>
                <w:sz w:val="22"/>
                <w:szCs w:val="22"/>
              </w:rPr>
              <w:fldChar w:fldCharType="begin"/>
            </w:r>
            <w:r w:rsidRPr="00EE4EB3" w:rsidR="00BA38E4">
              <w:rPr>
                <w:rFonts w:cstheme="minorHAnsi"/>
                <w:noProof/>
                <w:webHidden/>
                <w:sz w:val="22"/>
                <w:szCs w:val="22"/>
              </w:rPr>
              <w:instrText xml:space="preserve"> PAGEREF _Toc431395581 \h </w:instrText>
            </w:r>
            <w:r w:rsidRPr="00EE4EB3" w:rsidR="00BA38E4">
              <w:rPr>
                <w:rFonts w:cstheme="minorHAnsi"/>
                <w:noProof/>
                <w:webHidden/>
                <w:sz w:val="22"/>
                <w:szCs w:val="22"/>
              </w:rPr>
            </w:r>
            <w:r w:rsidRPr="00EE4EB3" w:rsidR="00BA38E4">
              <w:rPr>
                <w:rFonts w:cstheme="minorHAnsi"/>
                <w:noProof/>
                <w:webHidden/>
                <w:sz w:val="22"/>
                <w:szCs w:val="22"/>
              </w:rPr>
              <w:fldChar w:fldCharType="separate"/>
            </w:r>
            <w:r w:rsidR="003C5EC0">
              <w:rPr>
                <w:rFonts w:cstheme="minorHAnsi"/>
                <w:noProof/>
                <w:webHidden/>
                <w:sz w:val="22"/>
                <w:szCs w:val="22"/>
              </w:rPr>
              <w:t>82</w:t>
            </w:r>
            <w:r w:rsidRPr="00EE4EB3" w:rsidR="00BA38E4">
              <w:rPr>
                <w:rFonts w:cstheme="minorHAnsi"/>
                <w:noProof/>
                <w:webHidden/>
                <w:sz w:val="22"/>
                <w:szCs w:val="22"/>
              </w:rPr>
              <w:fldChar w:fldCharType="end"/>
            </w:r>
          </w:hyperlink>
        </w:p>
        <w:p w:rsidRPr="00EE4EB3" w:rsidR="00BA38E4" w:rsidRDefault="00EB112D" w14:paraId="37930543" w14:textId="77777777">
          <w:pPr>
            <w:pStyle w:val="Innehll2"/>
            <w:tabs>
              <w:tab w:val="right" w:pos="8494"/>
            </w:tabs>
            <w:rPr>
              <w:rFonts w:eastAsiaTheme="minorEastAsia" w:cstheme="minorHAnsi"/>
              <w:noProof/>
              <w:kern w:val="0"/>
              <w:sz w:val="22"/>
              <w:szCs w:val="22"/>
              <w:lang w:eastAsia="sv-SE"/>
              <w14:numSpacing w14:val="default"/>
            </w:rPr>
          </w:pPr>
          <w:hyperlink w:history="1" w:anchor="_Toc431395582">
            <w:r w:rsidRPr="00EE4EB3" w:rsidR="00BA38E4">
              <w:rPr>
                <w:rStyle w:val="Hyperlnk"/>
                <w:rFonts w:cstheme="minorHAnsi"/>
                <w:noProof/>
                <w:sz w:val="22"/>
                <w:szCs w:val="22"/>
              </w:rPr>
              <w:t>10.1 RÄTT TILL HELTID</w:t>
            </w:r>
            <w:r w:rsidRPr="00EE4EB3" w:rsidR="00BA38E4">
              <w:rPr>
                <w:rFonts w:cstheme="minorHAnsi"/>
                <w:noProof/>
                <w:webHidden/>
                <w:sz w:val="22"/>
                <w:szCs w:val="22"/>
              </w:rPr>
              <w:tab/>
            </w:r>
            <w:r w:rsidRPr="00EE4EB3" w:rsidR="00BA38E4">
              <w:rPr>
                <w:rFonts w:cstheme="minorHAnsi"/>
                <w:noProof/>
                <w:webHidden/>
                <w:sz w:val="22"/>
                <w:szCs w:val="22"/>
              </w:rPr>
              <w:fldChar w:fldCharType="begin"/>
            </w:r>
            <w:r w:rsidRPr="00EE4EB3" w:rsidR="00BA38E4">
              <w:rPr>
                <w:rFonts w:cstheme="minorHAnsi"/>
                <w:noProof/>
                <w:webHidden/>
                <w:sz w:val="22"/>
                <w:szCs w:val="22"/>
              </w:rPr>
              <w:instrText xml:space="preserve"> PAGEREF _Toc431395582 \h </w:instrText>
            </w:r>
            <w:r w:rsidRPr="00EE4EB3" w:rsidR="00BA38E4">
              <w:rPr>
                <w:rFonts w:cstheme="minorHAnsi"/>
                <w:noProof/>
                <w:webHidden/>
                <w:sz w:val="22"/>
                <w:szCs w:val="22"/>
              </w:rPr>
            </w:r>
            <w:r w:rsidRPr="00EE4EB3" w:rsidR="00BA38E4">
              <w:rPr>
                <w:rFonts w:cstheme="minorHAnsi"/>
                <w:noProof/>
                <w:webHidden/>
                <w:sz w:val="22"/>
                <w:szCs w:val="22"/>
              </w:rPr>
              <w:fldChar w:fldCharType="separate"/>
            </w:r>
            <w:r w:rsidR="003C5EC0">
              <w:rPr>
                <w:rFonts w:cstheme="minorHAnsi"/>
                <w:noProof/>
                <w:webHidden/>
                <w:sz w:val="22"/>
                <w:szCs w:val="22"/>
              </w:rPr>
              <w:t>82</w:t>
            </w:r>
            <w:r w:rsidRPr="00EE4EB3" w:rsidR="00BA38E4">
              <w:rPr>
                <w:rFonts w:cstheme="minorHAnsi"/>
                <w:noProof/>
                <w:webHidden/>
                <w:sz w:val="22"/>
                <w:szCs w:val="22"/>
              </w:rPr>
              <w:fldChar w:fldCharType="end"/>
            </w:r>
          </w:hyperlink>
        </w:p>
        <w:p w:rsidRPr="00EE4EB3" w:rsidR="00BA38E4" w:rsidRDefault="00EB112D" w14:paraId="37930544" w14:textId="77777777">
          <w:pPr>
            <w:pStyle w:val="Innehll2"/>
            <w:tabs>
              <w:tab w:val="right" w:pos="8494"/>
            </w:tabs>
            <w:rPr>
              <w:rFonts w:eastAsiaTheme="minorEastAsia" w:cstheme="minorHAnsi"/>
              <w:noProof/>
              <w:kern w:val="0"/>
              <w:sz w:val="22"/>
              <w:szCs w:val="22"/>
              <w:lang w:eastAsia="sv-SE"/>
              <w14:numSpacing w14:val="default"/>
            </w:rPr>
          </w:pPr>
          <w:hyperlink w:history="1" w:anchor="_Toc431395583">
            <w:r w:rsidRPr="00EE4EB3" w:rsidR="00BA38E4">
              <w:rPr>
                <w:rStyle w:val="Hyperlnk"/>
                <w:rFonts w:cstheme="minorHAnsi"/>
                <w:noProof/>
                <w:sz w:val="22"/>
                <w:szCs w:val="22"/>
              </w:rPr>
              <w:t>10.2 AVVECKLING AV OFRIVILLIGT DELADE TURER</w:t>
            </w:r>
            <w:r w:rsidRPr="00EE4EB3" w:rsidR="00BA38E4">
              <w:rPr>
                <w:rFonts w:cstheme="minorHAnsi"/>
                <w:noProof/>
                <w:webHidden/>
                <w:sz w:val="22"/>
                <w:szCs w:val="22"/>
              </w:rPr>
              <w:tab/>
            </w:r>
            <w:r w:rsidRPr="00EE4EB3" w:rsidR="00BA38E4">
              <w:rPr>
                <w:rFonts w:cstheme="minorHAnsi"/>
                <w:noProof/>
                <w:webHidden/>
                <w:sz w:val="22"/>
                <w:szCs w:val="22"/>
              </w:rPr>
              <w:fldChar w:fldCharType="begin"/>
            </w:r>
            <w:r w:rsidRPr="00EE4EB3" w:rsidR="00BA38E4">
              <w:rPr>
                <w:rFonts w:cstheme="minorHAnsi"/>
                <w:noProof/>
                <w:webHidden/>
                <w:sz w:val="22"/>
                <w:szCs w:val="22"/>
              </w:rPr>
              <w:instrText xml:space="preserve"> PAGEREF _Toc431395583 \h </w:instrText>
            </w:r>
            <w:r w:rsidRPr="00EE4EB3" w:rsidR="00BA38E4">
              <w:rPr>
                <w:rFonts w:cstheme="minorHAnsi"/>
                <w:noProof/>
                <w:webHidden/>
                <w:sz w:val="22"/>
                <w:szCs w:val="22"/>
              </w:rPr>
            </w:r>
            <w:r w:rsidRPr="00EE4EB3" w:rsidR="00BA38E4">
              <w:rPr>
                <w:rFonts w:cstheme="minorHAnsi"/>
                <w:noProof/>
                <w:webHidden/>
                <w:sz w:val="22"/>
                <w:szCs w:val="22"/>
              </w:rPr>
              <w:fldChar w:fldCharType="separate"/>
            </w:r>
            <w:r w:rsidR="003C5EC0">
              <w:rPr>
                <w:rFonts w:cstheme="minorHAnsi"/>
                <w:noProof/>
                <w:webHidden/>
                <w:sz w:val="22"/>
                <w:szCs w:val="22"/>
              </w:rPr>
              <w:t>82</w:t>
            </w:r>
            <w:r w:rsidRPr="00EE4EB3" w:rsidR="00BA38E4">
              <w:rPr>
                <w:rFonts w:cstheme="minorHAnsi"/>
                <w:noProof/>
                <w:webHidden/>
                <w:sz w:val="22"/>
                <w:szCs w:val="22"/>
              </w:rPr>
              <w:fldChar w:fldCharType="end"/>
            </w:r>
          </w:hyperlink>
        </w:p>
        <w:p w:rsidRPr="00EE4EB3" w:rsidR="00BA38E4" w:rsidRDefault="00EB112D" w14:paraId="37930545" w14:textId="77777777">
          <w:pPr>
            <w:pStyle w:val="Innehll2"/>
            <w:tabs>
              <w:tab w:val="right" w:pos="8494"/>
            </w:tabs>
            <w:rPr>
              <w:rFonts w:eastAsiaTheme="minorEastAsia" w:cstheme="minorHAnsi"/>
              <w:noProof/>
              <w:kern w:val="0"/>
              <w:sz w:val="22"/>
              <w:szCs w:val="22"/>
              <w:lang w:eastAsia="sv-SE"/>
              <w14:numSpacing w14:val="default"/>
            </w:rPr>
          </w:pPr>
          <w:hyperlink w:history="1" w:anchor="_Toc431395584">
            <w:r w:rsidRPr="00EE4EB3" w:rsidR="00BA38E4">
              <w:rPr>
                <w:rStyle w:val="Hyperlnk"/>
                <w:rFonts w:cstheme="minorHAnsi"/>
                <w:noProof/>
                <w:sz w:val="22"/>
                <w:szCs w:val="22"/>
              </w:rPr>
              <w:t>10.3 NYSTART FÖR OMVÅRDNADSLYFTET</w:t>
            </w:r>
            <w:r w:rsidRPr="00EE4EB3" w:rsidR="00BA38E4">
              <w:rPr>
                <w:rFonts w:cstheme="minorHAnsi"/>
                <w:noProof/>
                <w:webHidden/>
                <w:sz w:val="22"/>
                <w:szCs w:val="22"/>
              </w:rPr>
              <w:tab/>
            </w:r>
            <w:r w:rsidRPr="00EE4EB3" w:rsidR="00BA38E4">
              <w:rPr>
                <w:rFonts w:cstheme="minorHAnsi"/>
                <w:noProof/>
                <w:webHidden/>
                <w:sz w:val="22"/>
                <w:szCs w:val="22"/>
              </w:rPr>
              <w:fldChar w:fldCharType="begin"/>
            </w:r>
            <w:r w:rsidRPr="00EE4EB3" w:rsidR="00BA38E4">
              <w:rPr>
                <w:rFonts w:cstheme="minorHAnsi"/>
                <w:noProof/>
                <w:webHidden/>
                <w:sz w:val="22"/>
                <w:szCs w:val="22"/>
              </w:rPr>
              <w:instrText xml:space="preserve"> PAGEREF _Toc431395584 \h </w:instrText>
            </w:r>
            <w:r w:rsidRPr="00EE4EB3" w:rsidR="00BA38E4">
              <w:rPr>
                <w:rFonts w:cstheme="minorHAnsi"/>
                <w:noProof/>
                <w:webHidden/>
                <w:sz w:val="22"/>
                <w:szCs w:val="22"/>
              </w:rPr>
            </w:r>
            <w:r w:rsidRPr="00EE4EB3" w:rsidR="00BA38E4">
              <w:rPr>
                <w:rFonts w:cstheme="minorHAnsi"/>
                <w:noProof/>
                <w:webHidden/>
                <w:sz w:val="22"/>
                <w:szCs w:val="22"/>
              </w:rPr>
              <w:fldChar w:fldCharType="separate"/>
            </w:r>
            <w:r w:rsidR="003C5EC0">
              <w:rPr>
                <w:rFonts w:cstheme="minorHAnsi"/>
                <w:noProof/>
                <w:webHidden/>
                <w:sz w:val="22"/>
                <w:szCs w:val="22"/>
              </w:rPr>
              <w:t>83</w:t>
            </w:r>
            <w:r w:rsidRPr="00EE4EB3" w:rsidR="00BA38E4">
              <w:rPr>
                <w:rFonts w:cstheme="minorHAnsi"/>
                <w:noProof/>
                <w:webHidden/>
                <w:sz w:val="22"/>
                <w:szCs w:val="22"/>
              </w:rPr>
              <w:fldChar w:fldCharType="end"/>
            </w:r>
          </w:hyperlink>
        </w:p>
        <w:p w:rsidRPr="00EE4EB3" w:rsidR="00BA38E4" w:rsidRDefault="00EB112D" w14:paraId="37930546" w14:textId="77777777">
          <w:pPr>
            <w:pStyle w:val="Innehll2"/>
            <w:tabs>
              <w:tab w:val="right" w:pos="8494"/>
            </w:tabs>
            <w:rPr>
              <w:rFonts w:eastAsiaTheme="minorEastAsia" w:cstheme="minorHAnsi"/>
              <w:noProof/>
              <w:kern w:val="0"/>
              <w:sz w:val="22"/>
              <w:szCs w:val="22"/>
              <w:lang w:eastAsia="sv-SE"/>
              <w14:numSpacing w14:val="default"/>
            </w:rPr>
          </w:pPr>
          <w:hyperlink w:history="1" w:anchor="_Toc431395585">
            <w:r w:rsidRPr="00EE4EB3" w:rsidR="00BA38E4">
              <w:rPr>
                <w:rStyle w:val="Hyperlnk"/>
                <w:rFonts w:cstheme="minorHAnsi"/>
                <w:noProof/>
                <w:sz w:val="22"/>
                <w:szCs w:val="22"/>
              </w:rPr>
              <w:t>10.4 KOMPETENSUTVECKLING OCH KARRIÄRVÄGAR</w:t>
            </w:r>
            <w:r w:rsidRPr="00EE4EB3" w:rsidR="00BA38E4">
              <w:rPr>
                <w:rFonts w:cstheme="minorHAnsi"/>
                <w:noProof/>
                <w:webHidden/>
                <w:sz w:val="22"/>
                <w:szCs w:val="22"/>
              </w:rPr>
              <w:tab/>
            </w:r>
            <w:r w:rsidRPr="00EE4EB3" w:rsidR="00BA38E4">
              <w:rPr>
                <w:rFonts w:cstheme="minorHAnsi"/>
                <w:noProof/>
                <w:webHidden/>
                <w:sz w:val="22"/>
                <w:szCs w:val="22"/>
              </w:rPr>
              <w:fldChar w:fldCharType="begin"/>
            </w:r>
            <w:r w:rsidRPr="00EE4EB3" w:rsidR="00BA38E4">
              <w:rPr>
                <w:rFonts w:cstheme="minorHAnsi"/>
                <w:noProof/>
                <w:webHidden/>
                <w:sz w:val="22"/>
                <w:szCs w:val="22"/>
              </w:rPr>
              <w:instrText xml:space="preserve"> PAGEREF _Toc431395585 \h </w:instrText>
            </w:r>
            <w:r w:rsidRPr="00EE4EB3" w:rsidR="00BA38E4">
              <w:rPr>
                <w:rFonts w:cstheme="minorHAnsi"/>
                <w:noProof/>
                <w:webHidden/>
                <w:sz w:val="22"/>
                <w:szCs w:val="22"/>
              </w:rPr>
            </w:r>
            <w:r w:rsidRPr="00EE4EB3" w:rsidR="00BA38E4">
              <w:rPr>
                <w:rFonts w:cstheme="minorHAnsi"/>
                <w:noProof/>
                <w:webHidden/>
                <w:sz w:val="22"/>
                <w:szCs w:val="22"/>
              </w:rPr>
              <w:fldChar w:fldCharType="separate"/>
            </w:r>
            <w:r w:rsidR="003C5EC0">
              <w:rPr>
                <w:rFonts w:cstheme="minorHAnsi"/>
                <w:noProof/>
                <w:webHidden/>
                <w:sz w:val="22"/>
                <w:szCs w:val="22"/>
              </w:rPr>
              <w:t>84</w:t>
            </w:r>
            <w:r w:rsidRPr="00EE4EB3" w:rsidR="00BA38E4">
              <w:rPr>
                <w:rFonts w:cstheme="minorHAnsi"/>
                <w:noProof/>
                <w:webHidden/>
                <w:sz w:val="22"/>
                <w:szCs w:val="22"/>
              </w:rPr>
              <w:fldChar w:fldCharType="end"/>
            </w:r>
          </w:hyperlink>
        </w:p>
        <w:p w:rsidRPr="00EE4EB3" w:rsidR="00BA38E4" w:rsidRDefault="00EB112D" w14:paraId="37930547" w14:textId="77777777">
          <w:pPr>
            <w:pStyle w:val="Innehll2"/>
            <w:tabs>
              <w:tab w:val="right" w:pos="8494"/>
            </w:tabs>
            <w:rPr>
              <w:rFonts w:eastAsiaTheme="minorEastAsia" w:cstheme="minorHAnsi"/>
              <w:noProof/>
              <w:kern w:val="0"/>
              <w:sz w:val="22"/>
              <w:szCs w:val="22"/>
              <w:lang w:eastAsia="sv-SE"/>
              <w14:numSpacing w14:val="default"/>
            </w:rPr>
          </w:pPr>
          <w:hyperlink w:history="1" w:anchor="_Toc431395586">
            <w:r w:rsidRPr="00EE4EB3" w:rsidR="00BA38E4">
              <w:rPr>
                <w:rStyle w:val="Hyperlnk"/>
                <w:rFonts w:cstheme="minorHAnsi"/>
                <w:noProof/>
                <w:sz w:val="22"/>
                <w:szCs w:val="22"/>
              </w:rPr>
              <w:t>10.5 UNDERHÅLLSSTÖD</w:t>
            </w:r>
            <w:r w:rsidRPr="00EE4EB3" w:rsidR="00BA38E4">
              <w:rPr>
                <w:rFonts w:cstheme="minorHAnsi"/>
                <w:noProof/>
                <w:webHidden/>
                <w:sz w:val="22"/>
                <w:szCs w:val="22"/>
              </w:rPr>
              <w:tab/>
            </w:r>
            <w:r w:rsidRPr="00EE4EB3" w:rsidR="00BA38E4">
              <w:rPr>
                <w:rFonts w:cstheme="minorHAnsi"/>
                <w:noProof/>
                <w:webHidden/>
                <w:sz w:val="22"/>
                <w:szCs w:val="22"/>
              </w:rPr>
              <w:fldChar w:fldCharType="begin"/>
            </w:r>
            <w:r w:rsidRPr="00EE4EB3" w:rsidR="00BA38E4">
              <w:rPr>
                <w:rFonts w:cstheme="minorHAnsi"/>
                <w:noProof/>
                <w:webHidden/>
                <w:sz w:val="22"/>
                <w:szCs w:val="22"/>
              </w:rPr>
              <w:instrText xml:space="preserve"> PAGEREF _Toc431395586 \h </w:instrText>
            </w:r>
            <w:r w:rsidRPr="00EE4EB3" w:rsidR="00BA38E4">
              <w:rPr>
                <w:rFonts w:cstheme="minorHAnsi"/>
                <w:noProof/>
                <w:webHidden/>
                <w:sz w:val="22"/>
                <w:szCs w:val="22"/>
              </w:rPr>
            </w:r>
            <w:r w:rsidRPr="00EE4EB3" w:rsidR="00BA38E4">
              <w:rPr>
                <w:rFonts w:cstheme="minorHAnsi"/>
                <w:noProof/>
                <w:webHidden/>
                <w:sz w:val="22"/>
                <w:szCs w:val="22"/>
              </w:rPr>
              <w:fldChar w:fldCharType="separate"/>
            </w:r>
            <w:r w:rsidR="003C5EC0">
              <w:rPr>
                <w:rFonts w:cstheme="minorHAnsi"/>
                <w:noProof/>
                <w:webHidden/>
                <w:sz w:val="22"/>
                <w:szCs w:val="22"/>
              </w:rPr>
              <w:t>85</w:t>
            </w:r>
            <w:r w:rsidRPr="00EE4EB3" w:rsidR="00BA38E4">
              <w:rPr>
                <w:rFonts w:cstheme="minorHAnsi"/>
                <w:noProof/>
                <w:webHidden/>
                <w:sz w:val="22"/>
                <w:szCs w:val="22"/>
              </w:rPr>
              <w:fldChar w:fldCharType="end"/>
            </w:r>
          </w:hyperlink>
        </w:p>
        <w:p w:rsidRPr="00EE4EB3" w:rsidR="00BA38E4" w:rsidRDefault="00EB112D" w14:paraId="37930548" w14:textId="77777777">
          <w:pPr>
            <w:pStyle w:val="Innehll2"/>
            <w:tabs>
              <w:tab w:val="right" w:pos="8494"/>
            </w:tabs>
            <w:rPr>
              <w:rFonts w:eastAsiaTheme="minorEastAsia" w:cstheme="minorHAnsi"/>
              <w:noProof/>
              <w:kern w:val="0"/>
              <w:sz w:val="22"/>
              <w:szCs w:val="22"/>
              <w:lang w:eastAsia="sv-SE"/>
              <w14:numSpacing w14:val="default"/>
            </w:rPr>
          </w:pPr>
          <w:hyperlink w:history="1" w:anchor="_Toc431395587">
            <w:r w:rsidRPr="00EE4EB3" w:rsidR="00BA38E4">
              <w:rPr>
                <w:rStyle w:val="Hyperlnk"/>
                <w:rFonts w:cstheme="minorHAnsi"/>
                <w:noProof/>
                <w:sz w:val="22"/>
                <w:szCs w:val="22"/>
              </w:rPr>
              <w:t>10.6 GRAVIDITETSPENNING</w:t>
            </w:r>
            <w:r w:rsidRPr="00EE4EB3" w:rsidR="00BA38E4">
              <w:rPr>
                <w:rFonts w:cstheme="minorHAnsi"/>
                <w:noProof/>
                <w:webHidden/>
                <w:sz w:val="22"/>
                <w:szCs w:val="22"/>
              </w:rPr>
              <w:tab/>
            </w:r>
            <w:r w:rsidRPr="00EE4EB3" w:rsidR="00BA38E4">
              <w:rPr>
                <w:rFonts w:cstheme="minorHAnsi"/>
                <w:noProof/>
                <w:webHidden/>
                <w:sz w:val="22"/>
                <w:szCs w:val="22"/>
              </w:rPr>
              <w:fldChar w:fldCharType="begin"/>
            </w:r>
            <w:r w:rsidRPr="00EE4EB3" w:rsidR="00BA38E4">
              <w:rPr>
                <w:rFonts w:cstheme="minorHAnsi"/>
                <w:noProof/>
                <w:webHidden/>
                <w:sz w:val="22"/>
                <w:szCs w:val="22"/>
              </w:rPr>
              <w:instrText xml:space="preserve"> PAGEREF _Toc431395587 \h </w:instrText>
            </w:r>
            <w:r w:rsidRPr="00EE4EB3" w:rsidR="00BA38E4">
              <w:rPr>
                <w:rFonts w:cstheme="minorHAnsi"/>
                <w:noProof/>
                <w:webHidden/>
                <w:sz w:val="22"/>
                <w:szCs w:val="22"/>
              </w:rPr>
            </w:r>
            <w:r w:rsidRPr="00EE4EB3" w:rsidR="00BA38E4">
              <w:rPr>
                <w:rFonts w:cstheme="minorHAnsi"/>
                <w:noProof/>
                <w:webHidden/>
                <w:sz w:val="22"/>
                <w:szCs w:val="22"/>
              </w:rPr>
              <w:fldChar w:fldCharType="separate"/>
            </w:r>
            <w:r w:rsidR="003C5EC0">
              <w:rPr>
                <w:rFonts w:cstheme="minorHAnsi"/>
                <w:noProof/>
                <w:webHidden/>
                <w:sz w:val="22"/>
                <w:szCs w:val="22"/>
              </w:rPr>
              <w:t>85</w:t>
            </w:r>
            <w:r w:rsidRPr="00EE4EB3" w:rsidR="00BA38E4">
              <w:rPr>
                <w:rFonts w:cstheme="minorHAnsi"/>
                <w:noProof/>
                <w:webHidden/>
                <w:sz w:val="22"/>
                <w:szCs w:val="22"/>
              </w:rPr>
              <w:fldChar w:fldCharType="end"/>
            </w:r>
          </w:hyperlink>
        </w:p>
        <w:p w:rsidRPr="00EE4EB3" w:rsidR="00BA38E4" w:rsidRDefault="00EB112D" w14:paraId="37930549" w14:textId="77777777">
          <w:pPr>
            <w:pStyle w:val="Innehll2"/>
            <w:tabs>
              <w:tab w:val="right" w:pos="8494"/>
            </w:tabs>
            <w:rPr>
              <w:rFonts w:eastAsiaTheme="minorEastAsia" w:cstheme="minorHAnsi"/>
              <w:noProof/>
              <w:kern w:val="0"/>
              <w:sz w:val="22"/>
              <w:szCs w:val="22"/>
              <w:lang w:eastAsia="sv-SE"/>
              <w14:numSpacing w14:val="default"/>
            </w:rPr>
          </w:pPr>
          <w:hyperlink w:history="1" w:anchor="_Toc431395588">
            <w:r w:rsidRPr="00EE4EB3" w:rsidR="00BA38E4">
              <w:rPr>
                <w:rStyle w:val="Hyperlnk"/>
                <w:rFonts w:cstheme="minorHAnsi"/>
                <w:noProof/>
                <w:sz w:val="22"/>
                <w:szCs w:val="22"/>
              </w:rPr>
              <w:t>10.7 STÄRKT ANHÖRIGSTÖD</w:t>
            </w:r>
            <w:r w:rsidRPr="00EE4EB3" w:rsidR="00BA38E4">
              <w:rPr>
                <w:rFonts w:cstheme="minorHAnsi"/>
                <w:noProof/>
                <w:webHidden/>
                <w:sz w:val="22"/>
                <w:szCs w:val="22"/>
              </w:rPr>
              <w:tab/>
            </w:r>
            <w:r w:rsidRPr="00EE4EB3" w:rsidR="00BA38E4">
              <w:rPr>
                <w:rFonts w:cstheme="minorHAnsi"/>
                <w:noProof/>
                <w:webHidden/>
                <w:sz w:val="22"/>
                <w:szCs w:val="22"/>
              </w:rPr>
              <w:fldChar w:fldCharType="begin"/>
            </w:r>
            <w:r w:rsidRPr="00EE4EB3" w:rsidR="00BA38E4">
              <w:rPr>
                <w:rFonts w:cstheme="minorHAnsi"/>
                <w:noProof/>
                <w:webHidden/>
                <w:sz w:val="22"/>
                <w:szCs w:val="22"/>
              </w:rPr>
              <w:instrText xml:space="preserve"> PAGEREF _Toc431395588 \h </w:instrText>
            </w:r>
            <w:r w:rsidRPr="00EE4EB3" w:rsidR="00BA38E4">
              <w:rPr>
                <w:rFonts w:cstheme="minorHAnsi"/>
                <w:noProof/>
                <w:webHidden/>
                <w:sz w:val="22"/>
                <w:szCs w:val="22"/>
              </w:rPr>
            </w:r>
            <w:r w:rsidRPr="00EE4EB3" w:rsidR="00BA38E4">
              <w:rPr>
                <w:rFonts w:cstheme="minorHAnsi"/>
                <w:noProof/>
                <w:webHidden/>
                <w:sz w:val="22"/>
                <w:szCs w:val="22"/>
              </w:rPr>
              <w:fldChar w:fldCharType="separate"/>
            </w:r>
            <w:r w:rsidR="003C5EC0">
              <w:rPr>
                <w:rFonts w:cstheme="minorHAnsi"/>
                <w:noProof/>
                <w:webHidden/>
                <w:sz w:val="22"/>
                <w:szCs w:val="22"/>
              </w:rPr>
              <w:t>85</w:t>
            </w:r>
            <w:r w:rsidRPr="00EE4EB3" w:rsidR="00BA38E4">
              <w:rPr>
                <w:rFonts w:cstheme="minorHAnsi"/>
                <w:noProof/>
                <w:webHidden/>
                <w:sz w:val="22"/>
                <w:szCs w:val="22"/>
              </w:rPr>
              <w:fldChar w:fldCharType="end"/>
            </w:r>
          </w:hyperlink>
        </w:p>
        <w:p w:rsidRPr="00EE4EB3" w:rsidR="00BA38E4" w:rsidRDefault="00EB112D" w14:paraId="3793054A" w14:textId="77777777">
          <w:pPr>
            <w:pStyle w:val="Innehll2"/>
            <w:tabs>
              <w:tab w:val="right" w:pos="8494"/>
            </w:tabs>
            <w:rPr>
              <w:rFonts w:eastAsiaTheme="minorEastAsia" w:cstheme="minorHAnsi"/>
              <w:noProof/>
              <w:kern w:val="0"/>
              <w:sz w:val="22"/>
              <w:szCs w:val="22"/>
              <w:lang w:eastAsia="sv-SE"/>
              <w14:numSpacing w14:val="default"/>
            </w:rPr>
          </w:pPr>
          <w:hyperlink w:history="1" w:anchor="_Toc431395589">
            <w:r w:rsidRPr="00EE4EB3" w:rsidR="00BA38E4">
              <w:rPr>
                <w:rStyle w:val="Hyperlnk"/>
                <w:rFonts w:cstheme="minorHAnsi"/>
                <w:noProof/>
                <w:sz w:val="22"/>
                <w:szCs w:val="22"/>
              </w:rPr>
              <w:t>10.8 HEDERSVÅLD</w:t>
            </w:r>
            <w:r w:rsidRPr="00EE4EB3" w:rsidR="00BA38E4">
              <w:rPr>
                <w:rFonts w:cstheme="minorHAnsi"/>
                <w:noProof/>
                <w:webHidden/>
                <w:sz w:val="22"/>
                <w:szCs w:val="22"/>
              </w:rPr>
              <w:tab/>
            </w:r>
            <w:r w:rsidRPr="00EE4EB3" w:rsidR="00BA38E4">
              <w:rPr>
                <w:rFonts w:cstheme="minorHAnsi"/>
                <w:noProof/>
                <w:webHidden/>
                <w:sz w:val="22"/>
                <w:szCs w:val="22"/>
              </w:rPr>
              <w:fldChar w:fldCharType="begin"/>
            </w:r>
            <w:r w:rsidRPr="00EE4EB3" w:rsidR="00BA38E4">
              <w:rPr>
                <w:rFonts w:cstheme="minorHAnsi"/>
                <w:noProof/>
                <w:webHidden/>
                <w:sz w:val="22"/>
                <w:szCs w:val="22"/>
              </w:rPr>
              <w:instrText xml:space="preserve"> PAGEREF _Toc431395589 \h </w:instrText>
            </w:r>
            <w:r w:rsidRPr="00EE4EB3" w:rsidR="00BA38E4">
              <w:rPr>
                <w:rFonts w:cstheme="minorHAnsi"/>
                <w:noProof/>
                <w:webHidden/>
                <w:sz w:val="22"/>
                <w:szCs w:val="22"/>
              </w:rPr>
            </w:r>
            <w:r w:rsidRPr="00EE4EB3" w:rsidR="00BA38E4">
              <w:rPr>
                <w:rFonts w:cstheme="minorHAnsi"/>
                <w:noProof/>
                <w:webHidden/>
                <w:sz w:val="22"/>
                <w:szCs w:val="22"/>
              </w:rPr>
              <w:fldChar w:fldCharType="separate"/>
            </w:r>
            <w:r w:rsidR="003C5EC0">
              <w:rPr>
                <w:rFonts w:cstheme="minorHAnsi"/>
                <w:noProof/>
                <w:webHidden/>
                <w:sz w:val="22"/>
                <w:szCs w:val="22"/>
              </w:rPr>
              <w:t>85</w:t>
            </w:r>
            <w:r w:rsidRPr="00EE4EB3" w:rsidR="00BA38E4">
              <w:rPr>
                <w:rFonts w:cstheme="minorHAnsi"/>
                <w:noProof/>
                <w:webHidden/>
                <w:sz w:val="22"/>
                <w:szCs w:val="22"/>
              </w:rPr>
              <w:fldChar w:fldCharType="end"/>
            </w:r>
          </w:hyperlink>
        </w:p>
        <w:p w:rsidRPr="00EE4EB3" w:rsidR="00BA38E4" w:rsidRDefault="00EB112D" w14:paraId="3793054B" w14:textId="77777777">
          <w:pPr>
            <w:pStyle w:val="Innehll2"/>
            <w:tabs>
              <w:tab w:val="right" w:pos="8494"/>
            </w:tabs>
            <w:rPr>
              <w:rFonts w:eastAsiaTheme="minorEastAsia" w:cstheme="minorHAnsi"/>
              <w:noProof/>
              <w:kern w:val="0"/>
              <w:sz w:val="22"/>
              <w:szCs w:val="22"/>
              <w:lang w:eastAsia="sv-SE"/>
              <w14:numSpacing w14:val="default"/>
            </w:rPr>
          </w:pPr>
          <w:hyperlink w:history="1" w:anchor="_Toc431395590">
            <w:r w:rsidRPr="00EE4EB3" w:rsidR="00BA38E4">
              <w:rPr>
                <w:rStyle w:val="Hyperlnk"/>
                <w:rFonts w:cstheme="minorHAnsi"/>
                <w:noProof/>
                <w:sz w:val="22"/>
                <w:szCs w:val="22"/>
              </w:rPr>
              <w:t>10.9 GENERELLA ÅTGÄRDER</w:t>
            </w:r>
            <w:r w:rsidRPr="00EE4EB3" w:rsidR="00BA38E4">
              <w:rPr>
                <w:rFonts w:cstheme="minorHAnsi"/>
                <w:noProof/>
                <w:webHidden/>
                <w:sz w:val="22"/>
                <w:szCs w:val="22"/>
              </w:rPr>
              <w:tab/>
            </w:r>
            <w:r w:rsidRPr="00EE4EB3" w:rsidR="00BA38E4">
              <w:rPr>
                <w:rFonts w:cstheme="minorHAnsi"/>
                <w:noProof/>
                <w:webHidden/>
                <w:sz w:val="22"/>
                <w:szCs w:val="22"/>
              </w:rPr>
              <w:fldChar w:fldCharType="begin"/>
            </w:r>
            <w:r w:rsidRPr="00EE4EB3" w:rsidR="00BA38E4">
              <w:rPr>
                <w:rFonts w:cstheme="minorHAnsi"/>
                <w:noProof/>
                <w:webHidden/>
                <w:sz w:val="22"/>
                <w:szCs w:val="22"/>
              </w:rPr>
              <w:instrText xml:space="preserve"> PAGEREF _Toc431395590 \h </w:instrText>
            </w:r>
            <w:r w:rsidRPr="00EE4EB3" w:rsidR="00BA38E4">
              <w:rPr>
                <w:rFonts w:cstheme="minorHAnsi"/>
                <w:noProof/>
                <w:webHidden/>
                <w:sz w:val="22"/>
                <w:szCs w:val="22"/>
              </w:rPr>
            </w:r>
            <w:r w:rsidRPr="00EE4EB3" w:rsidR="00BA38E4">
              <w:rPr>
                <w:rFonts w:cstheme="minorHAnsi"/>
                <w:noProof/>
                <w:webHidden/>
                <w:sz w:val="22"/>
                <w:szCs w:val="22"/>
              </w:rPr>
              <w:fldChar w:fldCharType="separate"/>
            </w:r>
            <w:r w:rsidR="003C5EC0">
              <w:rPr>
                <w:rFonts w:cstheme="minorHAnsi"/>
                <w:noProof/>
                <w:webHidden/>
                <w:sz w:val="22"/>
                <w:szCs w:val="22"/>
              </w:rPr>
              <w:t>86</w:t>
            </w:r>
            <w:r w:rsidRPr="00EE4EB3" w:rsidR="00BA38E4">
              <w:rPr>
                <w:rFonts w:cstheme="minorHAnsi"/>
                <w:noProof/>
                <w:webHidden/>
                <w:sz w:val="22"/>
                <w:szCs w:val="22"/>
              </w:rPr>
              <w:fldChar w:fldCharType="end"/>
            </w:r>
          </w:hyperlink>
        </w:p>
        <w:p w:rsidRPr="00EE4EB3" w:rsidR="00BA38E4" w:rsidRDefault="00EB112D" w14:paraId="3793054C" w14:textId="77777777">
          <w:pPr>
            <w:pStyle w:val="Innehll3"/>
            <w:tabs>
              <w:tab w:val="right" w:pos="8494"/>
            </w:tabs>
            <w:rPr>
              <w:rFonts w:eastAsiaTheme="minorEastAsia" w:cstheme="minorHAnsi"/>
              <w:noProof/>
              <w:kern w:val="0"/>
              <w:sz w:val="22"/>
              <w:szCs w:val="22"/>
              <w:lang w:eastAsia="sv-SE"/>
              <w14:numSpacing w14:val="default"/>
            </w:rPr>
          </w:pPr>
          <w:hyperlink w:history="1" w:anchor="_Toc431395591">
            <w:r w:rsidRPr="00EE4EB3" w:rsidR="00BA38E4">
              <w:rPr>
                <w:rStyle w:val="Hyperlnk"/>
                <w:rFonts w:cstheme="minorHAnsi"/>
                <w:noProof/>
                <w:sz w:val="22"/>
                <w:szCs w:val="22"/>
              </w:rPr>
              <w:t>10.9.1 LÖNEKARTLÄGGNINGAR</w:t>
            </w:r>
            <w:r w:rsidRPr="00EE4EB3" w:rsidR="00BA38E4">
              <w:rPr>
                <w:rFonts w:cstheme="minorHAnsi"/>
                <w:noProof/>
                <w:webHidden/>
                <w:sz w:val="22"/>
                <w:szCs w:val="22"/>
              </w:rPr>
              <w:tab/>
            </w:r>
            <w:r w:rsidRPr="00EE4EB3" w:rsidR="00BA38E4">
              <w:rPr>
                <w:rFonts w:cstheme="minorHAnsi"/>
                <w:noProof/>
                <w:webHidden/>
                <w:sz w:val="22"/>
                <w:szCs w:val="22"/>
              </w:rPr>
              <w:fldChar w:fldCharType="begin"/>
            </w:r>
            <w:r w:rsidRPr="00EE4EB3" w:rsidR="00BA38E4">
              <w:rPr>
                <w:rFonts w:cstheme="minorHAnsi"/>
                <w:noProof/>
                <w:webHidden/>
                <w:sz w:val="22"/>
                <w:szCs w:val="22"/>
              </w:rPr>
              <w:instrText xml:space="preserve"> PAGEREF _Toc431395591 \h </w:instrText>
            </w:r>
            <w:r w:rsidRPr="00EE4EB3" w:rsidR="00BA38E4">
              <w:rPr>
                <w:rFonts w:cstheme="minorHAnsi"/>
                <w:noProof/>
                <w:webHidden/>
                <w:sz w:val="22"/>
                <w:szCs w:val="22"/>
              </w:rPr>
            </w:r>
            <w:r w:rsidRPr="00EE4EB3" w:rsidR="00BA38E4">
              <w:rPr>
                <w:rFonts w:cstheme="minorHAnsi"/>
                <w:noProof/>
                <w:webHidden/>
                <w:sz w:val="22"/>
                <w:szCs w:val="22"/>
              </w:rPr>
              <w:fldChar w:fldCharType="separate"/>
            </w:r>
            <w:r w:rsidR="003C5EC0">
              <w:rPr>
                <w:rFonts w:cstheme="minorHAnsi"/>
                <w:noProof/>
                <w:webHidden/>
                <w:sz w:val="22"/>
                <w:szCs w:val="22"/>
              </w:rPr>
              <w:t>86</w:t>
            </w:r>
            <w:r w:rsidRPr="00EE4EB3" w:rsidR="00BA38E4">
              <w:rPr>
                <w:rFonts w:cstheme="minorHAnsi"/>
                <w:noProof/>
                <w:webHidden/>
                <w:sz w:val="22"/>
                <w:szCs w:val="22"/>
              </w:rPr>
              <w:fldChar w:fldCharType="end"/>
            </w:r>
          </w:hyperlink>
        </w:p>
        <w:p w:rsidRPr="00EE4EB3" w:rsidR="00BA38E4" w:rsidRDefault="00EB112D" w14:paraId="3793054D" w14:textId="77777777">
          <w:pPr>
            <w:pStyle w:val="Innehll3"/>
            <w:tabs>
              <w:tab w:val="right" w:pos="8494"/>
            </w:tabs>
            <w:rPr>
              <w:rFonts w:eastAsiaTheme="minorEastAsia" w:cstheme="minorHAnsi"/>
              <w:noProof/>
              <w:kern w:val="0"/>
              <w:sz w:val="22"/>
              <w:szCs w:val="22"/>
              <w:lang w:eastAsia="sv-SE"/>
              <w14:numSpacing w14:val="default"/>
            </w:rPr>
          </w:pPr>
          <w:hyperlink w:history="1" w:anchor="_Toc431395592">
            <w:r w:rsidRPr="00EE4EB3" w:rsidR="00BA38E4">
              <w:rPr>
                <w:rStyle w:val="Hyperlnk"/>
                <w:rFonts w:cstheme="minorHAnsi"/>
                <w:noProof/>
                <w:sz w:val="22"/>
                <w:szCs w:val="22"/>
              </w:rPr>
              <w:t>10.9.2 KÖNSSPECIFIKA SJUKDOMAR</w:t>
            </w:r>
            <w:r w:rsidRPr="00EE4EB3" w:rsidR="00BA38E4">
              <w:rPr>
                <w:rFonts w:cstheme="minorHAnsi"/>
                <w:noProof/>
                <w:webHidden/>
                <w:sz w:val="22"/>
                <w:szCs w:val="22"/>
              </w:rPr>
              <w:tab/>
            </w:r>
            <w:r w:rsidRPr="00EE4EB3" w:rsidR="00BA38E4">
              <w:rPr>
                <w:rFonts w:cstheme="minorHAnsi"/>
                <w:noProof/>
                <w:webHidden/>
                <w:sz w:val="22"/>
                <w:szCs w:val="22"/>
              </w:rPr>
              <w:fldChar w:fldCharType="begin"/>
            </w:r>
            <w:r w:rsidRPr="00EE4EB3" w:rsidR="00BA38E4">
              <w:rPr>
                <w:rFonts w:cstheme="minorHAnsi"/>
                <w:noProof/>
                <w:webHidden/>
                <w:sz w:val="22"/>
                <w:szCs w:val="22"/>
              </w:rPr>
              <w:instrText xml:space="preserve"> PAGEREF _Toc431395592 \h </w:instrText>
            </w:r>
            <w:r w:rsidRPr="00EE4EB3" w:rsidR="00BA38E4">
              <w:rPr>
                <w:rFonts w:cstheme="minorHAnsi"/>
                <w:noProof/>
                <w:webHidden/>
                <w:sz w:val="22"/>
                <w:szCs w:val="22"/>
              </w:rPr>
            </w:r>
            <w:r w:rsidRPr="00EE4EB3" w:rsidR="00BA38E4">
              <w:rPr>
                <w:rFonts w:cstheme="minorHAnsi"/>
                <w:noProof/>
                <w:webHidden/>
                <w:sz w:val="22"/>
                <w:szCs w:val="22"/>
              </w:rPr>
              <w:fldChar w:fldCharType="separate"/>
            </w:r>
            <w:r w:rsidR="003C5EC0">
              <w:rPr>
                <w:rFonts w:cstheme="minorHAnsi"/>
                <w:noProof/>
                <w:webHidden/>
                <w:sz w:val="22"/>
                <w:szCs w:val="22"/>
              </w:rPr>
              <w:t>87</w:t>
            </w:r>
            <w:r w:rsidRPr="00EE4EB3" w:rsidR="00BA38E4">
              <w:rPr>
                <w:rFonts w:cstheme="minorHAnsi"/>
                <w:noProof/>
                <w:webHidden/>
                <w:sz w:val="22"/>
                <w:szCs w:val="22"/>
              </w:rPr>
              <w:fldChar w:fldCharType="end"/>
            </w:r>
          </w:hyperlink>
        </w:p>
        <w:p w:rsidRPr="00EE4EB3" w:rsidR="00BA38E4" w:rsidRDefault="00EB112D" w14:paraId="3793054E" w14:textId="77777777">
          <w:pPr>
            <w:pStyle w:val="Innehll3"/>
            <w:tabs>
              <w:tab w:val="right" w:pos="8494"/>
            </w:tabs>
            <w:rPr>
              <w:rFonts w:eastAsiaTheme="minorEastAsia" w:cstheme="minorHAnsi"/>
              <w:noProof/>
              <w:kern w:val="0"/>
              <w:sz w:val="22"/>
              <w:szCs w:val="22"/>
              <w:lang w:eastAsia="sv-SE"/>
              <w14:numSpacing w14:val="default"/>
            </w:rPr>
          </w:pPr>
          <w:hyperlink w:history="1" w:anchor="_Toc431395593">
            <w:r w:rsidRPr="00EE4EB3" w:rsidR="00BA38E4">
              <w:rPr>
                <w:rStyle w:val="Hyperlnk"/>
                <w:rFonts w:cstheme="minorHAnsi"/>
                <w:noProof/>
                <w:sz w:val="22"/>
                <w:szCs w:val="22"/>
              </w:rPr>
              <w:t>10.9.3 KVINNOJOURER</w:t>
            </w:r>
            <w:r w:rsidRPr="00EE4EB3" w:rsidR="00BA38E4">
              <w:rPr>
                <w:rFonts w:cstheme="minorHAnsi"/>
                <w:noProof/>
                <w:webHidden/>
                <w:sz w:val="22"/>
                <w:szCs w:val="22"/>
              </w:rPr>
              <w:tab/>
            </w:r>
            <w:r w:rsidRPr="00EE4EB3" w:rsidR="00BA38E4">
              <w:rPr>
                <w:rFonts w:cstheme="minorHAnsi"/>
                <w:noProof/>
                <w:webHidden/>
                <w:sz w:val="22"/>
                <w:szCs w:val="22"/>
              </w:rPr>
              <w:fldChar w:fldCharType="begin"/>
            </w:r>
            <w:r w:rsidRPr="00EE4EB3" w:rsidR="00BA38E4">
              <w:rPr>
                <w:rFonts w:cstheme="minorHAnsi"/>
                <w:noProof/>
                <w:webHidden/>
                <w:sz w:val="22"/>
                <w:szCs w:val="22"/>
              </w:rPr>
              <w:instrText xml:space="preserve"> PAGEREF _Toc431395593 \h </w:instrText>
            </w:r>
            <w:r w:rsidRPr="00EE4EB3" w:rsidR="00BA38E4">
              <w:rPr>
                <w:rFonts w:cstheme="minorHAnsi"/>
                <w:noProof/>
                <w:webHidden/>
                <w:sz w:val="22"/>
                <w:szCs w:val="22"/>
              </w:rPr>
            </w:r>
            <w:r w:rsidRPr="00EE4EB3" w:rsidR="00BA38E4">
              <w:rPr>
                <w:rFonts w:cstheme="minorHAnsi"/>
                <w:noProof/>
                <w:webHidden/>
                <w:sz w:val="22"/>
                <w:szCs w:val="22"/>
              </w:rPr>
              <w:fldChar w:fldCharType="separate"/>
            </w:r>
            <w:r w:rsidR="003C5EC0">
              <w:rPr>
                <w:rFonts w:cstheme="minorHAnsi"/>
                <w:noProof/>
                <w:webHidden/>
                <w:sz w:val="22"/>
                <w:szCs w:val="22"/>
              </w:rPr>
              <w:t>87</w:t>
            </w:r>
            <w:r w:rsidRPr="00EE4EB3" w:rsidR="00BA38E4">
              <w:rPr>
                <w:rFonts w:cstheme="minorHAnsi"/>
                <w:noProof/>
                <w:webHidden/>
                <w:sz w:val="22"/>
                <w:szCs w:val="22"/>
              </w:rPr>
              <w:fldChar w:fldCharType="end"/>
            </w:r>
          </w:hyperlink>
        </w:p>
        <w:p w:rsidRPr="00EE4EB3" w:rsidR="00BA38E4" w:rsidRDefault="00EB112D" w14:paraId="3793054F" w14:textId="77777777">
          <w:pPr>
            <w:pStyle w:val="Innehll3"/>
            <w:tabs>
              <w:tab w:val="right" w:pos="8494"/>
            </w:tabs>
            <w:rPr>
              <w:rFonts w:eastAsiaTheme="minorEastAsia" w:cstheme="minorHAnsi"/>
              <w:noProof/>
              <w:kern w:val="0"/>
              <w:sz w:val="22"/>
              <w:szCs w:val="22"/>
              <w:lang w:eastAsia="sv-SE"/>
              <w14:numSpacing w14:val="default"/>
            </w:rPr>
          </w:pPr>
          <w:hyperlink w:history="1" w:anchor="_Toc431395594">
            <w:r w:rsidRPr="00EE4EB3" w:rsidR="00BA38E4">
              <w:rPr>
                <w:rStyle w:val="Hyperlnk"/>
                <w:rFonts w:cstheme="minorHAnsi"/>
                <w:noProof/>
                <w:sz w:val="22"/>
                <w:szCs w:val="22"/>
              </w:rPr>
              <w:t>10.9.4 SKÄRPTA STRAFF</w:t>
            </w:r>
            <w:r w:rsidRPr="00EE4EB3" w:rsidR="00BA38E4">
              <w:rPr>
                <w:rFonts w:cstheme="minorHAnsi"/>
                <w:noProof/>
                <w:webHidden/>
                <w:sz w:val="22"/>
                <w:szCs w:val="22"/>
              </w:rPr>
              <w:tab/>
            </w:r>
            <w:r w:rsidRPr="00EE4EB3" w:rsidR="00BA38E4">
              <w:rPr>
                <w:rFonts w:cstheme="minorHAnsi"/>
                <w:noProof/>
                <w:webHidden/>
                <w:sz w:val="22"/>
                <w:szCs w:val="22"/>
              </w:rPr>
              <w:fldChar w:fldCharType="begin"/>
            </w:r>
            <w:r w:rsidRPr="00EE4EB3" w:rsidR="00BA38E4">
              <w:rPr>
                <w:rFonts w:cstheme="minorHAnsi"/>
                <w:noProof/>
                <w:webHidden/>
                <w:sz w:val="22"/>
                <w:szCs w:val="22"/>
              </w:rPr>
              <w:instrText xml:space="preserve"> PAGEREF _Toc431395594 \h </w:instrText>
            </w:r>
            <w:r w:rsidRPr="00EE4EB3" w:rsidR="00BA38E4">
              <w:rPr>
                <w:rFonts w:cstheme="minorHAnsi"/>
                <w:noProof/>
                <w:webHidden/>
                <w:sz w:val="22"/>
                <w:szCs w:val="22"/>
              </w:rPr>
            </w:r>
            <w:r w:rsidRPr="00EE4EB3" w:rsidR="00BA38E4">
              <w:rPr>
                <w:rFonts w:cstheme="minorHAnsi"/>
                <w:noProof/>
                <w:webHidden/>
                <w:sz w:val="22"/>
                <w:szCs w:val="22"/>
              </w:rPr>
              <w:fldChar w:fldCharType="separate"/>
            </w:r>
            <w:r w:rsidR="003C5EC0">
              <w:rPr>
                <w:rFonts w:cstheme="minorHAnsi"/>
                <w:noProof/>
                <w:webHidden/>
                <w:sz w:val="22"/>
                <w:szCs w:val="22"/>
              </w:rPr>
              <w:t>87</w:t>
            </w:r>
            <w:r w:rsidRPr="00EE4EB3" w:rsidR="00BA38E4">
              <w:rPr>
                <w:rFonts w:cstheme="minorHAnsi"/>
                <w:noProof/>
                <w:webHidden/>
                <w:sz w:val="22"/>
                <w:szCs w:val="22"/>
              </w:rPr>
              <w:fldChar w:fldCharType="end"/>
            </w:r>
          </w:hyperlink>
        </w:p>
        <w:p w:rsidRPr="00EE4EB3" w:rsidR="00BA38E4" w:rsidRDefault="00EB112D" w14:paraId="37930550" w14:textId="77777777">
          <w:pPr>
            <w:pStyle w:val="Innehll3"/>
            <w:tabs>
              <w:tab w:val="right" w:pos="8494"/>
            </w:tabs>
            <w:rPr>
              <w:rFonts w:eastAsiaTheme="minorEastAsia" w:cstheme="minorHAnsi"/>
              <w:noProof/>
              <w:kern w:val="0"/>
              <w:sz w:val="22"/>
              <w:szCs w:val="22"/>
              <w:lang w:eastAsia="sv-SE"/>
              <w14:numSpacing w14:val="default"/>
            </w:rPr>
          </w:pPr>
          <w:hyperlink w:history="1" w:anchor="_Toc431395595">
            <w:r w:rsidRPr="00EE4EB3" w:rsidR="00BA38E4">
              <w:rPr>
                <w:rStyle w:val="Hyperlnk"/>
                <w:rFonts w:cstheme="minorHAnsi"/>
                <w:noProof/>
                <w:sz w:val="22"/>
                <w:szCs w:val="22"/>
              </w:rPr>
              <w:t>10.9.5 NEJ TILL KVOTERING</w:t>
            </w:r>
            <w:r w:rsidRPr="00EE4EB3" w:rsidR="00BA38E4">
              <w:rPr>
                <w:rFonts w:cstheme="minorHAnsi"/>
                <w:noProof/>
                <w:webHidden/>
                <w:sz w:val="22"/>
                <w:szCs w:val="22"/>
              </w:rPr>
              <w:tab/>
            </w:r>
            <w:r w:rsidRPr="00EE4EB3" w:rsidR="00BA38E4">
              <w:rPr>
                <w:rFonts w:cstheme="minorHAnsi"/>
                <w:noProof/>
                <w:webHidden/>
                <w:sz w:val="22"/>
                <w:szCs w:val="22"/>
              </w:rPr>
              <w:fldChar w:fldCharType="begin"/>
            </w:r>
            <w:r w:rsidRPr="00EE4EB3" w:rsidR="00BA38E4">
              <w:rPr>
                <w:rFonts w:cstheme="minorHAnsi"/>
                <w:noProof/>
                <w:webHidden/>
                <w:sz w:val="22"/>
                <w:szCs w:val="22"/>
              </w:rPr>
              <w:instrText xml:space="preserve"> PAGEREF _Toc431395595 \h </w:instrText>
            </w:r>
            <w:r w:rsidRPr="00EE4EB3" w:rsidR="00BA38E4">
              <w:rPr>
                <w:rFonts w:cstheme="minorHAnsi"/>
                <w:noProof/>
                <w:webHidden/>
                <w:sz w:val="22"/>
                <w:szCs w:val="22"/>
              </w:rPr>
            </w:r>
            <w:r w:rsidRPr="00EE4EB3" w:rsidR="00BA38E4">
              <w:rPr>
                <w:rFonts w:cstheme="minorHAnsi"/>
                <w:noProof/>
                <w:webHidden/>
                <w:sz w:val="22"/>
                <w:szCs w:val="22"/>
              </w:rPr>
              <w:fldChar w:fldCharType="separate"/>
            </w:r>
            <w:r w:rsidR="003C5EC0">
              <w:rPr>
                <w:rFonts w:cstheme="minorHAnsi"/>
                <w:noProof/>
                <w:webHidden/>
                <w:sz w:val="22"/>
                <w:szCs w:val="22"/>
              </w:rPr>
              <w:t>87</w:t>
            </w:r>
            <w:r w:rsidRPr="00EE4EB3" w:rsidR="00BA38E4">
              <w:rPr>
                <w:rFonts w:cstheme="minorHAnsi"/>
                <w:noProof/>
                <w:webHidden/>
                <w:sz w:val="22"/>
                <w:szCs w:val="22"/>
              </w:rPr>
              <w:fldChar w:fldCharType="end"/>
            </w:r>
          </w:hyperlink>
        </w:p>
        <w:p w:rsidRPr="00EE4EB3" w:rsidR="00BA38E4" w:rsidRDefault="00EB112D" w14:paraId="37930551" w14:textId="77777777">
          <w:pPr>
            <w:pStyle w:val="Innehll3"/>
            <w:tabs>
              <w:tab w:val="right" w:pos="8494"/>
            </w:tabs>
            <w:rPr>
              <w:rFonts w:eastAsiaTheme="minorEastAsia" w:cstheme="minorHAnsi"/>
              <w:noProof/>
              <w:kern w:val="0"/>
              <w:sz w:val="22"/>
              <w:szCs w:val="22"/>
              <w:lang w:eastAsia="sv-SE"/>
              <w14:numSpacing w14:val="default"/>
            </w:rPr>
          </w:pPr>
          <w:hyperlink w:history="1" w:anchor="_Toc431395596">
            <w:r w:rsidRPr="00EE4EB3" w:rsidR="00BA38E4">
              <w:rPr>
                <w:rStyle w:val="Hyperlnk"/>
                <w:rFonts w:cstheme="minorHAnsi"/>
                <w:noProof/>
                <w:sz w:val="22"/>
                <w:szCs w:val="22"/>
              </w:rPr>
              <w:t>10.9.6 NEJ TILL GENUSPEDAGOGIK</w:t>
            </w:r>
            <w:r w:rsidRPr="00EE4EB3" w:rsidR="00BA38E4">
              <w:rPr>
                <w:rFonts w:cstheme="minorHAnsi"/>
                <w:noProof/>
                <w:webHidden/>
                <w:sz w:val="22"/>
                <w:szCs w:val="22"/>
              </w:rPr>
              <w:tab/>
            </w:r>
            <w:r w:rsidRPr="00EE4EB3" w:rsidR="00BA38E4">
              <w:rPr>
                <w:rFonts w:cstheme="minorHAnsi"/>
                <w:noProof/>
                <w:webHidden/>
                <w:sz w:val="22"/>
                <w:szCs w:val="22"/>
              </w:rPr>
              <w:fldChar w:fldCharType="begin"/>
            </w:r>
            <w:r w:rsidRPr="00EE4EB3" w:rsidR="00BA38E4">
              <w:rPr>
                <w:rFonts w:cstheme="minorHAnsi"/>
                <w:noProof/>
                <w:webHidden/>
                <w:sz w:val="22"/>
                <w:szCs w:val="22"/>
              </w:rPr>
              <w:instrText xml:space="preserve"> PAGEREF _Toc431395596 \h </w:instrText>
            </w:r>
            <w:r w:rsidRPr="00EE4EB3" w:rsidR="00BA38E4">
              <w:rPr>
                <w:rFonts w:cstheme="minorHAnsi"/>
                <w:noProof/>
                <w:webHidden/>
                <w:sz w:val="22"/>
                <w:szCs w:val="22"/>
              </w:rPr>
            </w:r>
            <w:r w:rsidRPr="00EE4EB3" w:rsidR="00BA38E4">
              <w:rPr>
                <w:rFonts w:cstheme="minorHAnsi"/>
                <w:noProof/>
                <w:webHidden/>
                <w:sz w:val="22"/>
                <w:szCs w:val="22"/>
              </w:rPr>
              <w:fldChar w:fldCharType="separate"/>
            </w:r>
            <w:r w:rsidR="003C5EC0">
              <w:rPr>
                <w:rFonts w:cstheme="minorHAnsi"/>
                <w:noProof/>
                <w:webHidden/>
                <w:sz w:val="22"/>
                <w:szCs w:val="22"/>
              </w:rPr>
              <w:t>87</w:t>
            </w:r>
            <w:r w:rsidRPr="00EE4EB3" w:rsidR="00BA38E4">
              <w:rPr>
                <w:rFonts w:cstheme="minorHAnsi"/>
                <w:noProof/>
                <w:webHidden/>
                <w:sz w:val="22"/>
                <w:szCs w:val="22"/>
              </w:rPr>
              <w:fldChar w:fldCharType="end"/>
            </w:r>
          </w:hyperlink>
        </w:p>
        <w:p w:rsidRPr="00EE4EB3" w:rsidR="00BA38E4" w:rsidRDefault="00EB112D" w14:paraId="37930552" w14:textId="77777777">
          <w:pPr>
            <w:pStyle w:val="Innehll3"/>
            <w:tabs>
              <w:tab w:val="right" w:pos="8494"/>
            </w:tabs>
            <w:rPr>
              <w:rFonts w:eastAsiaTheme="minorEastAsia" w:cstheme="minorHAnsi"/>
              <w:noProof/>
              <w:kern w:val="0"/>
              <w:sz w:val="22"/>
              <w:szCs w:val="22"/>
              <w:lang w:eastAsia="sv-SE"/>
              <w14:numSpacing w14:val="default"/>
            </w:rPr>
          </w:pPr>
          <w:hyperlink w:history="1" w:anchor="_Toc431395597">
            <w:r w:rsidRPr="00EE4EB3" w:rsidR="00BA38E4">
              <w:rPr>
                <w:rStyle w:val="Hyperlnk"/>
                <w:rFonts w:cstheme="minorHAnsi"/>
                <w:noProof/>
                <w:sz w:val="22"/>
                <w:szCs w:val="22"/>
              </w:rPr>
              <w:t>10.9.7 INDRAGET STÖD TILL POLITISKA OCH RELIGIÖSA ORGANISATIONER SOM UPPMUNTRAR KVINNOFÖRAKT</w:t>
            </w:r>
            <w:r w:rsidRPr="00EE4EB3" w:rsidR="00BA38E4">
              <w:rPr>
                <w:rFonts w:cstheme="minorHAnsi"/>
                <w:noProof/>
                <w:webHidden/>
                <w:sz w:val="22"/>
                <w:szCs w:val="22"/>
              </w:rPr>
              <w:tab/>
            </w:r>
            <w:r w:rsidRPr="00EE4EB3" w:rsidR="00BA38E4">
              <w:rPr>
                <w:rFonts w:cstheme="minorHAnsi"/>
                <w:noProof/>
                <w:webHidden/>
                <w:sz w:val="22"/>
                <w:szCs w:val="22"/>
              </w:rPr>
              <w:fldChar w:fldCharType="begin"/>
            </w:r>
            <w:r w:rsidRPr="00EE4EB3" w:rsidR="00BA38E4">
              <w:rPr>
                <w:rFonts w:cstheme="minorHAnsi"/>
                <w:noProof/>
                <w:webHidden/>
                <w:sz w:val="22"/>
                <w:szCs w:val="22"/>
              </w:rPr>
              <w:instrText xml:space="preserve"> PAGEREF _Toc431395597 \h </w:instrText>
            </w:r>
            <w:r w:rsidRPr="00EE4EB3" w:rsidR="00BA38E4">
              <w:rPr>
                <w:rFonts w:cstheme="minorHAnsi"/>
                <w:noProof/>
                <w:webHidden/>
                <w:sz w:val="22"/>
                <w:szCs w:val="22"/>
              </w:rPr>
            </w:r>
            <w:r w:rsidRPr="00EE4EB3" w:rsidR="00BA38E4">
              <w:rPr>
                <w:rFonts w:cstheme="minorHAnsi"/>
                <w:noProof/>
                <w:webHidden/>
                <w:sz w:val="22"/>
                <w:szCs w:val="22"/>
              </w:rPr>
              <w:fldChar w:fldCharType="separate"/>
            </w:r>
            <w:r w:rsidR="003C5EC0">
              <w:rPr>
                <w:rFonts w:cstheme="minorHAnsi"/>
                <w:noProof/>
                <w:webHidden/>
                <w:sz w:val="22"/>
                <w:szCs w:val="22"/>
              </w:rPr>
              <w:t>87</w:t>
            </w:r>
            <w:r w:rsidRPr="00EE4EB3" w:rsidR="00BA38E4">
              <w:rPr>
                <w:rFonts w:cstheme="minorHAnsi"/>
                <w:noProof/>
                <w:webHidden/>
                <w:sz w:val="22"/>
                <w:szCs w:val="22"/>
              </w:rPr>
              <w:fldChar w:fldCharType="end"/>
            </w:r>
          </w:hyperlink>
        </w:p>
        <w:p w:rsidRPr="00EE4EB3" w:rsidR="00BA38E4" w:rsidRDefault="00EB112D" w14:paraId="37930553" w14:textId="77777777">
          <w:pPr>
            <w:pStyle w:val="Innehll1"/>
            <w:tabs>
              <w:tab w:val="right" w:pos="8494"/>
            </w:tabs>
            <w:rPr>
              <w:rFonts w:eastAsiaTheme="minorEastAsia" w:cstheme="minorHAnsi"/>
              <w:noProof/>
              <w:kern w:val="0"/>
              <w:sz w:val="22"/>
              <w:szCs w:val="22"/>
              <w:lang w:eastAsia="sv-SE"/>
              <w14:numSpacing w14:val="default"/>
            </w:rPr>
          </w:pPr>
          <w:hyperlink w:history="1" w:anchor="_Toc431395598">
            <w:r w:rsidRPr="00EE4EB3" w:rsidR="00BA38E4">
              <w:rPr>
                <w:rStyle w:val="Hyperlnk"/>
                <w:rFonts w:cstheme="minorHAnsi"/>
                <w:noProof/>
                <w:sz w:val="22"/>
                <w:szCs w:val="22"/>
              </w:rPr>
              <w:t>11.</w:t>
            </w:r>
            <w:r w:rsidRPr="00EE4EB3" w:rsidR="00BA38E4">
              <w:rPr>
                <w:rStyle w:val="Hyperlnk"/>
                <w:rFonts w:eastAsia="Arial" w:cstheme="minorHAnsi"/>
                <w:noProof/>
                <w:sz w:val="22"/>
                <w:szCs w:val="22"/>
              </w:rPr>
              <w:t xml:space="preserve"> </w:t>
            </w:r>
            <w:r w:rsidRPr="00EE4EB3" w:rsidR="00BA38E4">
              <w:rPr>
                <w:rStyle w:val="Hyperlnk"/>
                <w:rFonts w:cstheme="minorHAnsi"/>
                <w:noProof/>
                <w:sz w:val="22"/>
                <w:szCs w:val="22"/>
              </w:rPr>
              <w:t>TILLVÄXT OCH SAMHÄLLE</w:t>
            </w:r>
            <w:r w:rsidRPr="00EE4EB3" w:rsidR="00BA38E4">
              <w:rPr>
                <w:rFonts w:cstheme="minorHAnsi"/>
                <w:noProof/>
                <w:webHidden/>
                <w:sz w:val="22"/>
                <w:szCs w:val="22"/>
              </w:rPr>
              <w:tab/>
            </w:r>
            <w:r w:rsidRPr="00EE4EB3" w:rsidR="00BA38E4">
              <w:rPr>
                <w:rFonts w:cstheme="minorHAnsi"/>
                <w:noProof/>
                <w:webHidden/>
                <w:sz w:val="22"/>
                <w:szCs w:val="22"/>
              </w:rPr>
              <w:fldChar w:fldCharType="begin"/>
            </w:r>
            <w:r w:rsidRPr="00EE4EB3" w:rsidR="00BA38E4">
              <w:rPr>
                <w:rFonts w:cstheme="minorHAnsi"/>
                <w:noProof/>
                <w:webHidden/>
                <w:sz w:val="22"/>
                <w:szCs w:val="22"/>
              </w:rPr>
              <w:instrText xml:space="preserve"> PAGEREF _Toc431395598 \h </w:instrText>
            </w:r>
            <w:r w:rsidRPr="00EE4EB3" w:rsidR="00BA38E4">
              <w:rPr>
                <w:rFonts w:cstheme="minorHAnsi"/>
                <w:noProof/>
                <w:webHidden/>
                <w:sz w:val="22"/>
                <w:szCs w:val="22"/>
              </w:rPr>
            </w:r>
            <w:r w:rsidRPr="00EE4EB3" w:rsidR="00BA38E4">
              <w:rPr>
                <w:rFonts w:cstheme="minorHAnsi"/>
                <w:noProof/>
                <w:webHidden/>
                <w:sz w:val="22"/>
                <w:szCs w:val="22"/>
              </w:rPr>
              <w:fldChar w:fldCharType="separate"/>
            </w:r>
            <w:r w:rsidR="003C5EC0">
              <w:rPr>
                <w:rFonts w:cstheme="minorHAnsi"/>
                <w:noProof/>
                <w:webHidden/>
                <w:sz w:val="22"/>
                <w:szCs w:val="22"/>
              </w:rPr>
              <w:t>88</w:t>
            </w:r>
            <w:r w:rsidRPr="00EE4EB3" w:rsidR="00BA38E4">
              <w:rPr>
                <w:rFonts w:cstheme="minorHAnsi"/>
                <w:noProof/>
                <w:webHidden/>
                <w:sz w:val="22"/>
                <w:szCs w:val="22"/>
              </w:rPr>
              <w:fldChar w:fldCharType="end"/>
            </w:r>
          </w:hyperlink>
        </w:p>
        <w:p w:rsidRPr="00EE4EB3" w:rsidR="00BA38E4" w:rsidRDefault="00EB112D" w14:paraId="37930554" w14:textId="77777777">
          <w:pPr>
            <w:pStyle w:val="Innehll2"/>
            <w:tabs>
              <w:tab w:val="right" w:pos="8494"/>
            </w:tabs>
            <w:rPr>
              <w:rFonts w:eastAsiaTheme="minorEastAsia" w:cstheme="minorHAnsi"/>
              <w:noProof/>
              <w:kern w:val="0"/>
              <w:sz w:val="22"/>
              <w:szCs w:val="22"/>
              <w:lang w:eastAsia="sv-SE"/>
              <w14:numSpacing w14:val="default"/>
            </w:rPr>
          </w:pPr>
          <w:hyperlink w:history="1" w:anchor="_Toc431395599">
            <w:r w:rsidRPr="00EE4EB3" w:rsidR="00BA38E4">
              <w:rPr>
                <w:rStyle w:val="Hyperlnk"/>
                <w:rFonts w:cstheme="minorHAnsi"/>
                <w:noProof/>
                <w:sz w:val="22"/>
                <w:szCs w:val="22"/>
              </w:rPr>
              <w:t>11.1 MILJÖ OCH ENERGI</w:t>
            </w:r>
            <w:r w:rsidRPr="00EE4EB3" w:rsidR="00BA38E4">
              <w:rPr>
                <w:rFonts w:cstheme="minorHAnsi"/>
                <w:noProof/>
                <w:webHidden/>
                <w:sz w:val="22"/>
                <w:szCs w:val="22"/>
              </w:rPr>
              <w:tab/>
            </w:r>
            <w:r w:rsidRPr="00EE4EB3" w:rsidR="00BA38E4">
              <w:rPr>
                <w:rFonts w:cstheme="minorHAnsi"/>
                <w:noProof/>
                <w:webHidden/>
                <w:sz w:val="22"/>
                <w:szCs w:val="22"/>
              </w:rPr>
              <w:fldChar w:fldCharType="begin"/>
            </w:r>
            <w:r w:rsidRPr="00EE4EB3" w:rsidR="00BA38E4">
              <w:rPr>
                <w:rFonts w:cstheme="minorHAnsi"/>
                <w:noProof/>
                <w:webHidden/>
                <w:sz w:val="22"/>
                <w:szCs w:val="22"/>
              </w:rPr>
              <w:instrText xml:space="preserve"> PAGEREF _Toc431395599 \h </w:instrText>
            </w:r>
            <w:r w:rsidRPr="00EE4EB3" w:rsidR="00BA38E4">
              <w:rPr>
                <w:rFonts w:cstheme="minorHAnsi"/>
                <w:noProof/>
                <w:webHidden/>
                <w:sz w:val="22"/>
                <w:szCs w:val="22"/>
              </w:rPr>
            </w:r>
            <w:r w:rsidRPr="00EE4EB3" w:rsidR="00BA38E4">
              <w:rPr>
                <w:rFonts w:cstheme="minorHAnsi"/>
                <w:noProof/>
                <w:webHidden/>
                <w:sz w:val="22"/>
                <w:szCs w:val="22"/>
              </w:rPr>
              <w:fldChar w:fldCharType="separate"/>
            </w:r>
            <w:r w:rsidR="003C5EC0">
              <w:rPr>
                <w:rFonts w:cstheme="minorHAnsi"/>
                <w:noProof/>
                <w:webHidden/>
                <w:sz w:val="22"/>
                <w:szCs w:val="22"/>
              </w:rPr>
              <w:t>89</w:t>
            </w:r>
            <w:r w:rsidRPr="00EE4EB3" w:rsidR="00BA38E4">
              <w:rPr>
                <w:rFonts w:cstheme="minorHAnsi"/>
                <w:noProof/>
                <w:webHidden/>
                <w:sz w:val="22"/>
                <w:szCs w:val="22"/>
              </w:rPr>
              <w:fldChar w:fldCharType="end"/>
            </w:r>
          </w:hyperlink>
        </w:p>
        <w:p w:rsidRPr="00EE4EB3" w:rsidR="00BA38E4" w:rsidRDefault="00EB112D" w14:paraId="37930555" w14:textId="77777777">
          <w:pPr>
            <w:pStyle w:val="Innehll3"/>
            <w:tabs>
              <w:tab w:val="right" w:pos="8494"/>
            </w:tabs>
            <w:rPr>
              <w:rFonts w:eastAsiaTheme="minorEastAsia" w:cstheme="minorHAnsi"/>
              <w:noProof/>
              <w:kern w:val="0"/>
              <w:sz w:val="22"/>
              <w:szCs w:val="22"/>
              <w:lang w:eastAsia="sv-SE"/>
              <w14:numSpacing w14:val="default"/>
            </w:rPr>
          </w:pPr>
          <w:hyperlink w:history="1" w:anchor="_Toc431395600">
            <w:r w:rsidRPr="00EE4EB3" w:rsidR="00BA38E4">
              <w:rPr>
                <w:rStyle w:val="Hyperlnk"/>
                <w:rFonts w:cstheme="minorHAnsi"/>
                <w:noProof/>
                <w:sz w:val="22"/>
                <w:szCs w:val="22"/>
              </w:rPr>
              <w:t>11.1.1 ÖSTERSJÖN</w:t>
            </w:r>
            <w:r w:rsidRPr="00EE4EB3" w:rsidR="00BA38E4">
              <w:rPr>
                <w:rFonts w:cstheme="minorHAnsi"/>
                <w:noProof/>
                <w:webHidden/>
                <w:sz w:val="22"/>
                <w:szCs w:val="22"/>
              </w:rPr>
              <w:tab/>
            </w:r>
            <w:r w:rsidRPr="00EE4EB3" w:rsidR="00BA38E4">
              <w:rPr>
                <w:rFonts w:cstheme="minorHAnsi"/>
                <w:noProof/>
                <w:webHidden/>
                <w:sz w:val="22"/>
                <w:szCs w:val="22"/>
              </w:rPr>
              <w:fldChar w:fldCharType="begin"/>
            </w:r>
            <w:r w:rsidRPr="00EE4EB3" w:rsidR="00BA38E4">
              <w:rPr>
                <w:rFonts w:cstheme="minorHAnsi"/>
                <w:noProof/>
                <w:webHidden/>
                <w:sz w:val="22"/>
                <w:szCs w:val="22"/>
              </w:rPr>
              <w:instrText xml:space="preserve"> PAGEREF _Toc431395600 \h </w:instrText>
            </w:r>
            <w:r w:rsidRPr="00EE4EB3" w:rsidR="00BA38E4">
              <w:rPr>
                <w:rFonts w:cstheme="minorHAnsi"/>
                <w:noProof/>
                <w:webHidden/>
                <w:sz w:val="22"/>
                <w:szCs w:val="22"/>
              </w:rPr>
            </w:r>
            <w:r w:rsidRPr="00EE4EB3" w:rsidR="00BA38E4">
              <w:rPr>
                <w:rFonts w:cstheme="minorHAnsi"/>
                <w:noProof/>
                <w:webHidden/>
                <w:sz w:val="22"/>
                <w:szCs w:val="22"/>
              </w:rPr>
              <w:fldChar w:fldCharType="separate"/>
            </w:r>
            <w:r w:rsidR="003C5EC0">
              <w:rPr>
                <w:rFonts w:cstheme="minorHAnsi"/>
                <w:noProof/>
                <w:webHidden/>
                <w:sz w:val="22"/>
                <w:szCs w:val="22"/>
              </w:rPr>
              <w:t>89</w:t>
            </w:r>
            <w:r w:rsidRPr="00EE4EB3" w:rsidR="00BA38E4">
              <w:rPr>
                <w:rFonts w:cstheme="minorHAnsi"/>
                <w:noProof/>
                <w:webHidden/>
                <w:sz w:val="22"/>
                <w:szCs w:val="22"/>
              </w:rPr>
              <w:fldChar w:fldCharType="end"/>
            </w:r>
          </w:hyperlink>
        </w:p>
        <w:p w:rsidRPr="00EE4EB3" w:rsidR="00BA38E4" w:rsidRDefault="00EB112D" w14:paraId="37930556" w14:textId="77777777">
          <w:pPr>
            <w:pStyle w:val="Innehll3"/>
            <w:tabs>
              <w:tab w:val="right" w:pos="8494"/>
            </w:tabs>
            <w:rPr>
              <w:rFonts w:eastAsiaTheme="minorEastAsia" w:cstheme="minorHAnsi"/>
              <w:noProof/>
              <w:kern w:val="0"/>
              <w:sz w:val="22"/>
              <w:szCs w:val="22"/>
              <w:lang w:eastAsia="sv-SE"/>
              <w14:numSpacing w14:val="default"/>
            </w:rPr>
          </w:pPr>
          <w:hyperlink w:history="1" w:anchor="_Toc431395601">
            <w:r w:rsidRPr="00EE4EB3" w:rsidR="00BA38E4">
              <w:rPr>
                <w:rStyle w:val="Hyperlnk"/>
                <w:rFonts w:cstheme="minorHAnsi"/>
                <w:noProof/>
                <w:sz w:val="22"/>
                <w:szCs w:val="22"/>
              </w:rPr>
              <w:t>11.1.2 ENERGIEFFEKTIVISERING OCH FORSKNING</w:t>
            </w:r>
            <w:r w:rsidRPr="00EE4EB3" w:rsidR="00BA38E4">
              <w:rPr>
                <w:rFonts w:cstheme="minorHAnsi"/>
                <w:noProof/>
                <w:webHidden/>
                <w:sz w:val="22"/>
                <w:szCs w:val="22"/>
              </w:rPr>
              <w:tab/>
            </w:r>
            <w:r w:rsidRPr="00EE4EB3" w:rsidR="00BA38E4">
              <w:rPr>
                <w:rFonts w:cstheme="minorHAnsi"/>
                <w:noProof/>
                <w:webHidden/>
                <w:sz w:val="22"/>
                <w:szCs w:val="22"/>
              </w:rPr>
              <w:fldChar w:fldCharType="begin"/>
            </w:r>
            <w:r w:rsidRPr="00EE4EB3" w:rsidR="00BA38E4">
              <w:rPr>
                <w:rFonts w:cstheme="minorHAnsi"/>
                <w:noProof/>
                <w:webHidden/>
                <w:sz w:val="22"/>
                <w:szCs w:val="22"/>
              </w:rPr>
              <w:instrText xml:space="preserve"> PAGEREF _Toc431395601 \h </w:instrText>
            </w:r>
            <w:r w:rsidRPr="00EE4EB3" w:rsidR="00BA38E4">
              <w:rPr>
                <w:rFonts w:cstheme="minorHAnsi"/>
                <w:noProof/>
                <w:webHidden/>
                <w:sz w:val="22"/>
                <w:szCs w:val="22"/>
              </w:rPr>
            </w:r>
            <w:r w:rsidRPr="00EE4EB3" w:rsidR="00BA38E4">
              <w:rPr>
                <w:rFonts w:cstheme="minorHAnsi"/>
                <w:noProof/>
                <w:webHidden/>
                <w:sz w:val="22"/>
                <w:szCs w:val="22"/>
              </w:rPr>
              <w:fldChar w:fldCharType="separate"/>
            </w:r>
            <w:r w:rsidR="003C5EC0">
              <w:rPr>
                <w:rFonts w:cstheme="minorHAnsi"/>
                <w:noProof/>
                <w:webHidden/>
                <w:sz w:val="22"/>
                <w:szCs w:val="22"/>
              </w:rPr>
              <w:t>89</w:t>
            </w:r>
            <w:r w:rsidRPr="00EE4EB3" w:rsidR="00BA38E4">
              <w:rPr>
                <w:rFonts w:cstheme="minorHAnsi"/>
                <w:noProof/>
                <w:webHidden/>
                <w:sz w:val="22"/>
                <w:szCs w:val="22"/>
              </w:rPr>
              <w:fldChar w:fldCharType="end"/>
            </w:r>
          </w:hyperlink>
        </w:p>
        <w:p w:rsidRPr="00EE4EB3" w:rsidR="00BA38E4" w:rsidRDefault="00EB112D" w14:paraId="37930557" w14:textId="77777777">
          <w:pPr>
            <w:pStyle w:val="Innehll3"/>
            <w:tabs>
              <w:tab w:val="right" w:pos="8494"/>
            </w:tabs>
            <w:rPr>
              <w:rFonts w:eastAsiaTheme="minorEastAsia" w:cstheme="minorHAnsi"/>
              <w:noProof/>
              <w:kern w:val="0"/>
              <w:sz w:val="22"/>
              <w:szCs w:val="22"/>
              <w:lang w:eastAsia="sv-SE"/>
              <w14:numSpacing w14:val="default"/>
            </w:rPr>
          </w:pPr>
          <w:hyperlink w:history="1" w:anchor="_Toc431395602">
            <w:r w:rsidRPr="00EE4EB3" w:rsidR="00BA38E4">
              <w:rPr>
                <w:rStyle w:val="Hyperlnk"/>
                <w:rFonts w:cstheme="minorHAnsi"/>
                <w:noProof/>
                <w:sz w:val="22"/>
                <w:szCs w:val="22"/>
              </w:rPr>
              <w:t>11.1.3 STÖD TILL U-LÄNDER</w:t>
            </w:r>
            <w:r w:rsidRPr="00EE4EB3" w:rsidR="00BA38E4">
              <w:rPr>
                <w:rFonts w:cstheme="minorHAnsi"/>
                <w:noProof/>
                <w:webHidden/>
                <w:sz w:val="22"/>
                <w:szCs w:val="22"/>
              </w:rPr>
              <w:tab/>
            </w:r>
            <w:r w:rsidRPr="00EE4EB3" w:rsidR="00BA38E4">
              <w:rPr>
                <w:rFonts w:cstheme="minorHAnsi"/>
                <w:noProof/>
                <w:webHidden/>
                <w:sz w:val="22"/>
                <w:szCs w:val="22"/>
              </w:rPr>
              <w:fldChar w:fldCharType="begin"/>
            </w:r>
            <w:r w:rsidRPr="00EE4EB3" w:rsidR="00BA38E4">
              <w:rPr>
                <w:rFonts w:cstheme="minorHAnsi"/>
                <w:noProof/>
                <w:webHidden/>
                <w:sz w:val="22"/>
                <w:szCs w:val="22"/>
              </w:rPr>
              <w:instrText xml:space="preserve"> PAGEREF _Toc431395602 \h </w:instrText>
            </w:r>
            <w:r w:rsidRPr="00EE4EB3" w:rsidR="00BA38E4">
              <w:rPr>
                <w:rFonts w:cstheme="minorHAnsi"/>
                <w:noProof/>
                <w:webHidden/>
                <w:sz w:val="22"/>
                <w:szCs w:val="22"/>
              </w:rPr>
            </w:r>
            <w:r w:rsidRPr="00EE4EB3" w:rsidR="00BA38E4">
              <w:rPr>
                <w:rFonts w:cstheme="minorHAnsi"/>
                <w:noProof/>
                <w:webHidden/>
                <w:sz w:val="22"/>
                <w:szCs w:val="22"/>
              </w:rPr>
              <w:fldChar w:fldCharType="separate"/>
            </w:r>
            <w:r w:rsidR="003C5EC0">
              <w:rPr>
                <w:rFonts w:cstheme="minorHAnsi"/>
                <w:noProof/>
                <w:webHidden/>
                <w:sz w:val="22"/>
                <w:szCs w:val="22"/>
              </w:rPr>
              <w:t>89</w:t>
            </w:r>
            <w:r w:rsidRPr="00EE4EB3" w:rsidR="00BA38E4">
              <w:rPr>
                <w:rFonts w:cstheme="minorHAnsi"/>
                <w:noProof/>
                <w:webHidden/>
                <w:sz w:val="22"/>
                <w:szCs w:val="22"/>
              </w:rPr>
              <w:fldChar w:fldCharType="end"/>
            </w:r>
          </w:hyperlink>
        </w:p>
        <w:p w:rsidRPr="00EE4EB3" w:rsidR="00BA38E4" w:rsidRDefault="00EB112D" w14:paraId="37930558" w14:textId="77777777">
          <w:pPr>
            <w:pStyle w:val="Innehll3"/>
            <w:tabs>
              <w:tab w:val="right" w:pos="8494"/>
            </w:tabs>
            <w:rPr>
              <w:rFonts w:eastAsiaTheme="minorEastAsia" w:cstheme="minorHAnsi"/>
              <w:noProof/>
              <w:kern w:val="0"/>
              <w:sz w:val="22"/>
              <w:szCs w:val="22"/>
              <w:lang w:eastAsia="sv-SE"/>
              <w14:numSpacing w14:val="default"/>
            </w:rPr>
          </w:pPr>
          <w:hyperlink w:history="1" w:anchor="_Toc431395603">
            <w:r w:rsidRPr="00EE4EB3" w:rsidR="00BA38E4">
              <w:rPr>
                <w:rStyle w:val="Hyperlnk"/>
                <w:rFonts w:cstheme="minorHAnsi"/>
                <w:noProof/>
                <w:sz w:val="22"/>
                <w:szCs w:val="22"/>
              </w:rPr>
              <w:t>11.1.4 ÅTGÄRDER FÖR BIOLOGISK MÅNGFALD OCH SKYDD AV NATUR</w:t>
            </w:r>
            <w:r w:rsidRPr="00EE4EB3" w:rsidR="00BA38E4">
              <w:rPr>
                <w:rFonts w:cstheme="minorHAnsi"/>
                <w:noProof/>
                <w:webHidden/>
                <w:sz w:val="22"/>
                <w:szCs w:val="22"/>
              </w:rPr>
              <w:tab/>
            </w:r>
            <w:r w:rsidRPr="00EE4EB3" w:rsidR="00BA38E4">
              <w:rPr>
                <w:rFonts w:cstheme="minorHAnsi"/>
                <w:noProof/>
                <w:webHidden/>
                <w:sz w:val="22"/>
                <w:szCs w:val="22"/>
              </w:rPr>
              <w:fldChar w:fldCharType="begin"/>
            </w:r>
            <w:r w:rsidRPr="00EE4EB3" w:rsidR="00BA38E4">
              <w:rPr>
                <w:rFonts w:cstheme="minorHAnsi"/>
                <w:noProof/>
                <w:webHidden/>
                <w:sz w:val="22"/>
                <w:szCs w:val="22"/>
              </w:rPr>
              <w:instrText xml:space="preserve"> PAGEREF _Toc431395603 \h </w:instrText>
            </w:r>
            <w:r w:rsidRPr="00EE4EB3" w:rsidR="00BA38E4">
              <w:rPr>
                <w:rFonts w:cstheme="minorHAnsi"/>
                <w:noProof/>
                <w:webHidden/>
                <w:sz w:val="22"/>
                <w:szCs w:val="22"/>
              </w:rPr>
            </w:r>
            <w:r w:rsidRPr="00EE4EB3" w:rsidR="00BA38E4">
              <w:rPr>
                <w:rFonts w:cstheme="minorHAnsi"/>
                <w:noProof/>
                <w:webHidden/>
                <w:sz w:val="22"/>
                <w:szCs w:val="22"/>
              </w:rPr>
              <w:fldChar w:fldCharType="separate"/>
            </w:r>
            <w:r w:rsidR="003C5EC0">
              <w:rPr>
                <w:rFonts w:cstheme="minorHAnsi"/>
                <w:noProof/>
                <w:webHidden/>
                <w:sz w:val="22"/>
                <w:szCs w:val="22"/>
              </w:rPr>
              <w:t>90</w:t>
            </w:r>
            <w:r w:rsidRPr="00EE4EB3" w:rsidR="00BA38E4">
              <w:rPr>
                <w:rFonts w:cstheme="minorHAnsi"/>
                <w:noProof/>
                <w:webHidden/>
                <w:sz w:val="22"/>
                <w:szCs w:val="22"/>
              </w:rPr>
              <w:fldChar w:fldCharType="end"/>
            </w:r>
          </w:hyperlink>
        </w:p>
        <w:p w:rsidRPr="00EE4EB3" w:rsidR="00BA38E4" w:rsidRDefault="00EB112D" w14:paraId="37930559" w14:textId="77777777">
          <w:pPr>
            <w:pStyle w:val="Innehll3"/>
            <w:tabs>
              <w:tab w:val="right" w:pos="8494"/>
            </w:tabs>
            <w:rPr>
              <w:rFonts w:eastAsiaTheme="minorEastAsia" w:cstheme="minorHAnsi"/>
              <w:noProof/>
              <w:kern w:val="0"/>
              <w:sz w:val="22"/>
              <w:szCs w:val="22"/>
              <w:lang w:eastAsia="sv-SE"/>
              <w14:numSpacing w14:val="default"/>
            </w:rPr>
          </w:pPr>
          <w:hyperlink w:history="1" w:anchor="_Toc431395604">
            <w:r w:rsidRPr="00EE4EB3" w:rsidR="00BA38E4">
              <w:rPr>
                <w:rStyle w:val="Hyperlnk"/>
                <w:rFonts w:cstheme="minorHAnsi"/>
                <w:noProof/>
                <w:sz w:val="22"/>
                <w:szCs w:val="22"/>
              </w:rPr>
              <w:t>11.1.5 NEJ TILL UTBYGGNAD AV SUBVENTIONERAD VINDKRAFT</w:t>
            </w:r>
            <w:r w:rsidRPr="00EE4EB3" w:rsidR="00BA38E4">
              <w:rPr>
                <w:rFonts w:cstheme="minorHAnsi"/>
                <w:noProof/>
                <w:webHidden/>
                <w:sz w:val="22"/>
                <w:szCs w:val="22"/>
              </w:rPr>
              <w:tab/>
            </w:r>
            <w:r w:rsidRPr="00EE4EB3" w:rsidR="00BA38E4">
              <w:rPr>
                <w:rFonts w:cstheme="minorHAnsi"/>
                <w:noProof/>
                <w:webHidden/>
                <w:sz w:val="22"/>
                <w:szCs w:val="22"/>
              </w:rPr>
              <w:fldChar w:fldCharType="begin"/>
            </w:r>
            <w:r w:rsidRPr="00EE4EB3" w:rsidR="00BA38E4">
              <w:rPr>
                <w:rFonts w:cstheme="minorHAnsi"/>
                <w:noProof/>
                <w:webHidden/>
                <w:sz w:val="22"/>
                <w:szCs w:val="22"/>
              </w:rPr>
              <w:instrText xml:space="preserve"> PAGEREF _Toc431395604 \h </w:instrText>
            </w:r>
            <w:r w:rsidRPr="00EE4EB3" w:rsidR="00BA38E4">
              <w:rPr>
                <w:rFonts w:cstheme="minorHAnsi"/>
                <w:noProof/>
                <w:webHidden/>
                <w:sz w:val="22"/>
                <w:szCs w:val="22"/>
              </w:rPr>
            </w:r>
            <w:r w:rsidRPr="00EE4EB3" w:rsidR="00BA38E4">
              <w:rPr>
                <w:rFonts w:cstheme="minorHAnsi"/>
                <w:noProof/>
                <w:webHidden/>
                <w:sz w:val="22"/>
                <w:szCs w:val="22"/>
              </w:rPr>
              <w:fldChar w:fldCharType="separate"/>
            </w:r>
            <w:r w:rsidR="003C5EC0">
              <w:rPr>
                <w:rFonts w:cstheme="minorHAnsi"/>
                <w:noProof/>
                <w:webHidden/>
                <w:sz w:val="22"/>
                <w:szCs w:val="22"/>
              </w:rPr>
              <w:t>90</w:t>
            </w:r>
            <w:r w:rsidRPr="00EE4EB3" w:rsidR="00BA38E4">
              <w:rPr>
                <w:rFonts w:cstheme="minorHAnsi"/>
                <w:noProof/>
                <w:webHidden/>
                <w:sz w:val="22"/>
                <w:szCs w:val="22"/>
              </w:rPr>
              <w:fldChar w:fldCharType="end"/>
            </w:r>
          </w:hyperlink>
        </w:p>
        <w:p w:rsidRPr="00EE4EB3" w:rsidR="00BA38E4" w:rsidRDefault="00EB112D" w14:paraId="3793055A" w14:textId="77777777">
          <w:pPr>
            <w:pStyle w:val="Innehll3"/>
            <w:tabs>
              <w:tab w:val="right" w:pos="8494"/>
            </w:tabs>
            <w:rPr>
              <w:rFonts w:eastAsiaTheme="minorEastAsia" w:cstheme="minorHAnsi"/>
              <w:noProof/>
              <w:kern w:val="0"/>
              <w:sz w:val="22"/>
              <w:szCs w:val="22"/>
              <w:lang w:eastAsia="sv-SE"/>
              <w14:numSpacing w14:val="default"/>
            </w:rPr>
          </w:pPr>
          <w:hyperlink w:history="1" w:anchor="_Toc431395605">
            <w:r w:rsidRPr="00EE4EB3" w:rsidR="00BA38E4">
              <w:rPr>
                <w:rStyle w:val="Hyperlnk"/>
                <w:rFonts w:cstheme="minorHAnsi"/>
                <w:noProof/>
                <w:sz w:val="22"/>
                <w:szCs w:val="22"/>
              </w:rPr>
              <w:t>11.1.6 FJÄRDE GENERATIONENS KÄRNKRAFT</w:t>
            </w:r>
            <w:r w:rsidRPr="00EE4EB3" w:rsidR="00BA38E4">
              <w:rPr>
                <w:rFonts w:cstheme="minorHAnsi"/>
                <w:noProof/>
                <w:webHidden/>
                <w:sz w:val="22"/>
                <w:szCs w:val="22"/>
              </w:rPr>
              <w:tab/>
            </w:r>
            <w:r w:rsidRPr="00EE4EB3" w:rsidR="00BA38E4">
              <w:rPr>
                <w:rFonts w:cstheme="minorHAnsi"/>
                <w:noProof/>
                <w:webHidden/>
                <w:sz w:val="22"/>
                <w:szCs w:val="22"/>
              </w:rPr>
              <w:fldChar w:fldCharType="begin"/>
            </w:r>
            <w:r w:rsidRPr="00EE4EB3" w:rsidR="00BA38E4">
              <w:rPr>
                <w:rFonts w:cstheme="minorHAnsi"/>
                <w:noProof/>
                <w:webHidden/>
                <w:sz w:val="22"/>
                <w:szCs w:val="22"/>
              </w:rPr>
              <w:instrText xml:space="preserve"> PAGEREF _Toc431395605 \h </w:instrText>
            </w:r>
            <w:r w:rsidRPr="00EE4EB3" w:rsidR="00BA38E4">
              <w:rPr>
                <w:rFonts w:cstheme="minorHAnsi"/>
                <w:noProof/>
                <w:webHidden/>
                <w:sz w:val="22"/>
                <w:szCs w:val="22"/>
              </w:rPr>
            </w:r>
            <w:r w:rsidRPr="00EE4EB3" w:rsidR="00BA38E4">
              <w:rPr>
                <w:rFonts w:cstheme="minorHAnsi"/>
                <w:noProof/>
                <w:webHidden/>
                <w:sz w:val="22"/>
                <w:szCs w:val="22"/>
              </w:rPr>
              <w:fldChar w:fldCharType="separate"/>
            </w:r>
            <w:r w:rsidR="003C5EC0">
              <w:rPr>
                <w:rFonts w:cstheme="minorHAnsi"/>
                <w:noProof/>
                <w:webHidden/>
                <w:sz w:val="22"/>
                <w:szCs w:val="22"/>
              </w:rPr>
              <w:t>90</w:t>
            </w:r>
            <w:r w:rsidRPr="00EE4EB3" w:rsidR="00BA38E4">
              <w:rPr>
                <w:rFonts w:cstheme="minorHAnsi"/>
                <w:noProof/>
                <w:webHidden/>
                <w:sz w:val="22"/>
                <w:szCs w:val="22"/>
              </w:rPr>
              <w:fldChar w:fldCharType="end"/>
            </w:r>
          </w:hyperlink>
        </w:p>
        <w:p w:rsidRPr="00EE4EB3" w:rsidR="00BA38E4" w:rsidRDefault="00EB112D" w14:paraId="3793055B" w14:textId="77777777">
          <w:pPr>
            <w:pStyle w:val="Innehll3"/>
            <w:tabs>
              <w:tab w:val="right" w:pos="8494"/>
            </w:tabs>
            <w:rPr>
              <w:rFonts w:eastAsiaTheme="minorEastAsia" w:cstheme="minorHAnsi"/>
              <w:noProof/>
              <w:kern w:val="0"/>
              <w:sz w:val="22"/>
              <w:szCs w:val="22"/>
              <w:lang w:eastAsia="sv-SE"/>
              <w14:numSpacing w14:val="default"/>
            </w:rPr>
          </w:pPr>
          <w:hyperlink w:history="1" w:anchor="_Toc431395606">
            <w:r w:rsidRPr="00EE4EB3" w:rsidR="00BA38E4">
              <w:rPr>
                <w:rStyle w:val="Hyperlnk"/>
                <w:rFonts w:cstheme="minorHAnsi"/>
                <w:noProof/>
                <w:sz w:val="22"/>
                <w:szCs w:val="22"/>
              </w:rPr>
              <w:t>11.1.7 EFFEKTSKATTEN</w:t>
            </w:r>
            <w:r w:rsidRPr="00EE4EB3" w:rsidR="00BA38E4">
              <w:rPr>
                <w:rFonts w:cstheme="minorHAnsi"/>
                <w:noProof/>
                <w:webHidden/>
                <w:sz w:val="22"/>
                <w:szCs w:val="22"/>
              </w:rPr>
              <w:tab/>
            </w:r>
            <w:r w:rsidRPr="00EE4EB3" w:rsidR="00BA38E4">
              <w:rPr>
                <w:rFonts w:cstheme="minorHAnsi"/>
                <w:noProof/>
                <w:webHidden/>
                <w:sz w:val="22"/>
                <w:szCs w:val="22"/>
              </w:rPr>
              <w:fldChar w:fldCharType="begin"/>
            </w:r>
            <w:r w:rsidRPr="00EE4EB3" w:rsidR="00BA38E4">
              <w:rPr>
                <w:rFonts w:cstheme="minorHAnsi"/>
                <w:noProof/>
                <w:webHidden/>
                <w:sz w:val="22"/>
                <w:szCs w:val="22"/>
              </w:rPr>
              <w:instrText xml:space="preserve"> PAGEREF _Toc431395606 \h </w:instrText>
            </w:r>
            <w:r w:rsidRPr="00EE4EB3" w:rsidR="00BA38E4">
              <w:rPr>
                <w:rFonts w:cstheme="minorHAnsi"/>
                <w:noProof/>
                <w:webHidden/>
                <w:sz w:val="22"/>
                <w:szCs w:val="22"/>
              </w:rPr>
            </w:r>
            <w:r w:rsidRPr="00EE4EB3" w:rsidR="00BA38E4">
              <w:rPr>
                <w:rFonts w:cstheme="minorHAnsi"/>
                <w:noProof/>
                <w:webHidden/>
                <w:sz w:val="22"/>
                <w:szCs w:val="22"/>
              </w:rPr>
              <w:fldChar w:fldCharType="separate"/>
            </w:r>
            <w:r w:rsidR="003C5EC0">
              <w:rPr>
                <w:rFonts w:cstheme="minorHAnsi"/>
                <w:noProof/>
                <w:webHidden/>
                <w:sz w:val="22"/>
                <w:szCs w:val="22"/>
              </w:rPr>
              <w:t>91</w:t>
            </w:r>
            <w:r w:rsidRPr="00EE4EB3" w:rsidR="00BA38E4">
              <w:rPr>
                <w:rFonts w:cstheme="minorHAnsi"/>
                <w:noProof/>
                <w:webHidden/>
                <w:sz w:val="22"/>
                <w:szCs w:val="22"/>
              </w:rPr>
              <w:fldChar w:fldCharType="end"/>
            </w:r>
          </w:hyperlink>
        </w:p>
        <w:p w:rsidRPr="00EE4EB3" w:rsidR="00BA38E4" w:rsidRDefault="00EB112D" w14:paraId="3793055C" w14:textId="77777777">
          <w:pPr>
            <w:pStyle w:val="Innehll2"/>
            <w:tabs>
              <w:tab w:val="right" w:pos="8494"/>
            </w:tabs>
            <w:rPr>
              <w:rFonts w:eastAsiaTheme="minorEastAsia" w:cstheme="minorHAnsi"/>
              <w:noProof/>
              <w:kern w:val="0"/>
              <w:sz w:val="22"/>
              <w:szCs w:val="22"/>
              <w:lang w:eastAsia="sv-SE"/>
              <w14:numSpacing w14:val="default"/>
            </w:rPr>
          </w:pPr>
          <w:hyperlink w:history="1" w:anchor="_Toc431395607">
            <w:r w:rsidRPr="00EE4EB3" w:rsidR="00BA38E4">
              <w:rPr>
                <w:rStyle w:val="Hyperlnk"/>
                <w:rFonts w:cstheme="minorHAnsi"/>
                <w:noProof/>
                <w:sz w:val="22"/>
                <w:szCs w:val="22"/>
              </w:rPr>
              <w:t>11.2 BOSTÄDER</w:t>
            </w:r>
            <w:r w:rsidRPr="00EE4EB3" w:rsidR="00BA38E4">
              <w:rPr>
                <w:rFonts w:cstheme="minorHAnsi"/>
                <w:noProof/>
                <w:webHidden/>
                <w:sz w:val="22"/>
                <w:szCs w:val="22"/>
              </w:rPr>
              <w:tab/>
            </w:r>
            <w:r w:rsidRPr="00EE4EB3" w:rsidR="00BA38E4">
              <w:rPr>
                <w:rFonts w:cstheme="minorHAnsi"/>
                <w:noProof/>
                <w:webHidden/>
                <w:sz w:val="22"/>
                <w:szCs w:val="22"/>
              </w:rPr>
              <w:fldChar w:fldCharType="begin"/>
            </w:r>
            <w:r w:rsidRPr="00EE4EB3" w:rsidR="00BA38E4">
              <w:rPr>
                <w:rFonts w:cstheme="minorHAnsi"/>
                <w:noProof/>
                <w:webHidden/>
                <w:sz w:val="22"/>
                <w:szCs w:val="22"/>
              </w:rPr>
              <w:instrText xml:space="preserve"> PAGEREF _Toc431395607 \h </w:instrText>
            </w:r>
            <w:r w:rsidRPr="00EE4EB3" w:rsidR="00BA38E4">
              <w:rPr>
                <w:rFonts w:cstheme="minorHAnsi"/>
                <w:noProof/>
                <w:webHidden/>
                <w:sz w:val="22"/>
                <w:szCs w:val="22"/>
              </w:rPr>
            </w:r>
            <w:r w:rsidRPr="00EE4EB3" w:rsidR="00BA38E4">
              <w:rPr>
                <w:rFonts w:cstheme="minorHAnsi"/>
                <w:noProof/>
                <w:webHidden/>
                <w:sz w:val="22"/>
                <w:szCs w:val="22"/>
              </w:rPr>
              <w:fldChar w:fldCharType="separate"/>
            </w:r>
            <w:r w:rsidR="003C5EC0">
              <w:rPr>
                <w:rFonts w:cstheme="minorHAnsi"/>
                <w:noProof/>
                <w:webHidden/>
                <w:sz w:val="22"/>
                <w:szCs w:val="22"/>
              </w:rPr>
              <w:t>91</w:t>
            </w:r>
            <w:r w:rsidRPr="00EE4EB3" w:rsidR="00BA38E4">
              <w:rPr>
                <w:rFonts w:cstheme="minorHAnsi"/>
                <w:noProof/>
                <w:webHidden/>
                <w:sz w:val="22"/>
                <w:szCs w:val="22"/>
              </w:rPr>
              <w:fldChar w:fldCharType="end"/>
            </w:r>
          </w:hyperlink>
        </w:p>
        <w:p w:rsidRPr="00EE4EB3" w:rsidR="00BA38E4" w:rsidRDefault="00EB112D" w14:paraId="3793055D" w14:textId="77777777">
          <w:pPr>
            <w:pStyle w:val="Innehll3"/>
            <w:tabs>
              <w:tab w:val="right" w:pos="8494"/>
            </w:tabs>
            <w:rPr>
              <w:rFonts w:eastAsiaTheme="minorEastAsia" w:cstheme="minorHAnsi"/>
              <w:noProof/>
              <w:kern w:val="0"/>
              <w:sz w:val="22"/>
              <w:szCs w:val="22"/>
              <w:lang w:eastAsia="sv-SE"/>
              <w14:numSpacing w14:val="default"/>
            </w:rPr>
          </w:pPr>
          <w:hyperlink w:history="1" w:anchor="_Toc431395608">
            <w:r w:rsidRPr="00EE4EB3" w:rsidR="00BA38E4">
              <w:rPr>
                <w:rStyle w:val="Hyperlnk"/>
                <w:rFonts w:cstheme="minorHAnsi"/>
                <w:noProof/>
                <w:sz w:val="22"/>
                <w:szCs w:val="22"/>
              </w:rPr>
              <w:t>11.2.1 FÖRENKLADE BYGGNORMER FÖR STUDENTBOSTÄDER</w:t>
            </w:r>
            <w:r w:rsidRPr="00EE4EB3" w:rsidR="00BA38E4">
              <w:rPr>
                <w:rFonts w:cstheme="minorHAnsi"/>
                <w:noProof/>
                <w:webHidden/>
                <w:sz w:val="22"/>
                <w:szCs w:val="22"/>
              </w:rPr>
              <w:tab/>
            </w:r>
            <w:r w:rsidRPr="00EE4EB3" w:rsidR="00BA38E4">
              <w:rPr>
                <w:rFonts w:cstheme="minorHAnsi"/>
                <w:noProof/>
                <w:webHidden/>
                <w:sz w:val="22"/>
                <w:szCs w:val="22"/>
              </w:rPr>
              <w:fldChar w:fldCharType="begin"/>
            </w:r>
            <w:r w:rsidRPr="00EE4EB3" w:rsidR="00BA38E4">
              <w:rPr>
                <w:rFonts w:cstheme="minorHAnsi"/>
                <w:noProof/>
                <w:webHidden/>
                <w:sz w:val="22"/>
                <w:szCs w:val="22"/>
              </w:rPr>
              <w:instrText xml:space="preserve"> PAGEREF _Toc431395608 \h </w:instrText>
            </w:r>
            <w:r w:rsidRPr="00EE4EB3" w:rsidR="00BA38E4">
              <w:rPr>
                <w:rFonts w:cstheme="minorHAnsi"/>
                <w:noProof/>
                <w:webHidden/>
                <w:sz w:val="22"/>
                <w:szCs w:val="22"/>
              </w:rPr>
            </w:r>
            <w:r w:rsidRPr="00EE4EB3" w:rsidR="00BA38E4">
              <w:rPr>
                <w:rFonts w:cstheme="minorHAnsi"/>
                <w:noProof/>
                <w:webHidden/>
                <w:sz w:val="22"/>
                <w:szCs w:val="22"/>
              </w:rPr>
              <w:fldChar w:fldCharType="separate"/>
            </w:r>
            <w:r w:rsidR="003C5EC0">
              <w:rPr>
                <w:rFonts w:cstheme="minorHAnsi"/>
                <w:noProof/>
                <w:webHidden/>
                <w:sz w:val="22"/>
                <w:szCs w:val="22"/>
              </w:rPr>
              <w:t>92</w:t>
            </w:r>
            <w:r w:rsidRPr="00EE4EB3" w:rsidR="00BA38E4">
              <w:rPr>
                <w:rFonts w:cstheme="minorHAnsi"/>
                <w:noProof/>
                <w:webHidden/>
                <w:sz w:val="22"/>
                <w:szCs w:val="22"/>
              </w:rPr>
              <w:fldChar w:fldCharType="end"/>
            </w:r>
          </w:hyperlink>
        </w:p>
        <w:p w:rsidRPr="00EE4EB3" w:rsidR="00BA38E4" w:rsidRDefault="00EB112D" w14:paraId="3793055E" w14:textId="77777777">
          <w:pPr>
            <w:pStyle w:val="Innehll3"/>
            <w:tabs>
              <w:tab w:val="right" w:pos="8494"/>
            </w:tabs>
            <w:rPr>
              <w:rFonts w:eastAsiaTheme="minorEastAsia" w:cstheme="minorHAnsi"/>
              <w:noProof/>
              <w:kern w:val="0"/>
              <w:sz w:val="22"/>
              <w:szCs w:val="22"/>
              <w:lang w:eastAsia="sv-SE"/>
              <w14:numSpacing w14:val="default"/>
            </w:rPr>
          </w:pPr>
          <w:hyperlink w:history="1" w:anchor="_Toc431395609">
            <w:r w:rsidRPr="00EE4EB3" w:rsidR="00BA38E4">
              <w:rPr>
                <w:rStyle w:val="Hyperlnk"/>
                <w:rFonts w:cstheme="minorHAnsi"/>
                <w:noProof/>
                <w:sz w:val="22"/>
                <w:szCs w:val="22"/>
              </w:rPr>
              <w:t>11.2.2 STUDENTBOSTÄDER</w:t>
            </w:r>
            <w:r w:rsidRPr="00EE4EB3" w:rsidR="00BA38E4">
              <w:rPr>
                <w:rFonts w:cstheme="minorHAnsi"/>
                <w:noProof/>
                <w:webHidden/>
                <w:sz w:val="22"/>
                <w:szCs w:val="22"/>
              </w:rPr>
              <w:tab/>
            </w:r>
            <w:r w:rsidRPr="00EE4EB3" w:rsidR="00BA38E4">
              <w:rPr>
                <w:rFonts w:cstheme="minorHAnsi"/>
                <w:noProof/>
                <w:webHidden/>
                <w:sz w:val="22"/>
                <w:szCs w:val="22"/>
              </w:rPr>
              <w:fldChar w:fldCharType="begin"/>
            </w:r>
            <w:r w:rsidRPr="00EE4EB3" w:rsidR="00BA38E4">
              <w:rPr>
                <w:rFonts w:cstheme="minorHAnsi"/>
                <w:noProof/>
                <w:webHidden/>
                <w:sz w:val="22"/>
                <w:szCs w:val="22"/>
              </w:rPr>
              <w:instrText xml:space="preserve"> PAGEREF _Toc431395609 \h </w:instrText>
            </w:r>
            <w:r w:rsidRPr="00EE4EB3" w:rsidR="00BA38E4">
              <w:rPr>
                <w:rFonts w:cstheme="minorHAnsi"/>
                <w:noProof/>
                <w:webHidden/>
                <w:sz w:val="22"/>
                <w:szCs w:val="22"/>
              </w:rPr>
            </w:r>
            <w:r w:rsidRPr="00EE4EB3" w:rsidR="00BA38E4">
              <w:rPr>
                <w:rFonts w:cstheme="minorHAnsi"/>
                <w:noProof/>
                <w:webHidden/>
                <w:sz w:val="22"/>
                <w:szCs w:val="22"/>
              </w:rPr>
              <w:fldChar w:fldCharType="separate"/>
            </w:r>
            <w:r w:rsidR="003C5EC0">
              <w:rPr>
                <w:rFonts w:cstheme="minorHAnsi"/>
                <w:noProof/>
                <w:webHidden/>
                <w:sz w:val="22"/>
                <w:szCs w:val="22"/>
              </w:rPr>
              <w:t>92</w:t>
            </w:r>
            <w:r w:rsidRPr="00EE4EB3" w:rsidR="00BA38E4">
              <w:rPr>
                <w:rFonts w:cstheme="minorHAnsi"/>
                <w:noProof/>
                <w:webHidden/>
                <w:sz w:val="22"/>
                <w:szCs w:val="22"/>
              </w:rPr>
              <w:fldChar w:fldCharType="end"/>
            </w:r>
          </w:hyperlink>
        </w:p>
        <w:p w:rsidRPr="00EE4EB3" w:rsidR="00BA38E4" w:rsidRDefault="00EB112D" w14:paraId="3793055F" w14:textId="77777777">
          <w:pPr>
            <w:pStyle w:val="Innehll3"/>
            <w:tabs>
              <w:tab w:val="right" w:pos="8494"/>
            </w:tabs>
            <w:rPr>
              <w:rFonts w:eastAsiaTheme="minorEastAsia" w:cstheme="minorHAnsi"/>
              <w:noProof/>
              <w:kern w:val="0"/>
              <w:sz w:val="22"/>
              <w:szCs w:val="22"/>
              <w:lang w:eastAsia="sv-SE"/>
              <w14:numSpacing w14:val="default"/>
            </w:rPr>
          </w:pPr>
          <w:hyperlink w:history="1" w:anchor="_Toc431395610">
            <w:r w:rsidRPr="00EE4EB3" w:rsidR="00BA38E4">
              <w:rPr>
                <w:rStyle w:val="Hyperlnk"/>
                <w:rFonts w:cstheme="minorHAnsi"/>
                <w:noProof/>
                <w:sz w:val="22"/>
                <w:szCs w:val="22"/>
              </w:rPr>
              <w:t>11.2.3 HÖJT BOSTADSBIDRAG</w:t>
            </w:r>
            <w:r w:rsidRPr="00EE4EB3" w:rsidR="00BA38E4">
              <w:rPr>
                <w:rFonts w:cstheme="minorHAnsi"/>
                <w:noProof/>
                <w:webHidden/>
                <w:sz w:val="22"/>
                <w:szCs w:val="22"/>
              </w:rPr>
              <w:tab/>
            </w:r>
            <w:r w:rsidRPr="00EE4EB3" w:rsidR="00BA38E4">
              <w:rPr>
                <w:rFonts w:cstheme="minorHAnsi"/>
                <w:noProof/>
                <w:webHidden/>
                <w:sz w:val="22"/>
                <w:szCs w:val="22"/>
              </w:rPr>
              <w:fldChar w:fldCharType="begin"/>
            </w:r>
            <w:r w:rsidRPr="00EE4EB3" w:rsidR="00BA38E4">
              <w:rPr>
                <w:rFonts w:cstheme="minorHAnsi"/>
                <w:noProof/>
                <w:webHidden/>
                <w:sz w:val="22"/>
                <w:szCs w:val="22"/>
              </w:rPr>
              <w:instrText xml:space="preserve"> PAGEREF _Toc431395610 \h </w:instrText>
            </w:r>
            <w:r w:rsidRPr="00EE4EB3" w:rsidR="00BA38E4">
              <w:rPr>
                <w:rFonts w:cstheme="minorHAnsi"/>
                <w:noProof/>
                <w:webHidden/>
                <w:sz w:val="22"/>
                <w:szCs w:val="22"/>
              </w:rPr>
            </w:r>
            <w:r w:rsidRPr="00EE4EB3" w:rsidR="00BA38E4">
              <w:rPr>
                <w:rFonts w:cstheme="minorHAnsi"/>
                <w:noProof/>
                <w:webHidden/>
                <w:sz w:val="22"/>
                <w:szCs w:val="22"/>
              </w:rPr>
              <w:fldChar w:fldCharType="separate"/>
            </w:r>
            <w:r w:rsidR="003C5EC0">
              <w:rPr>
                <w:rFonts w:cstheme="minorHAnsi"/>
                <w:noProof/>
                <w:webHidden/>
                <w:sz w:val="22"/>
                <w:szCs w:val="22"/>
              </w:rPr>
              <w:t>92</w:t>
            </w:r>
            <w:r w:rsidRPr="00EE4EB3" w:rsidR="00BA38E4">
              <w:rPr>
                <w:rFonts w:cstheme="minorHAnsi"/>
                <w:noProof/>
                <w:webHidden/>
                <w:sz w:val="22"/>
                <w:szCs w:val="22"/>
              </w:rPr>
              <w:fldChar w:fldCharType="end"/>
            </w:r>
          </w:hyperlink>
        </w:p>
        <w:p w:rsidRPr="00EE4EB3" w:rsidR="00BA38E4" w:rsidRDefault="00EB112D" w14:paraId="37930560" w14:textId="77777777">
          <w:pPr>
            <w:pStyle w:val="Innehll3"/>
            <w:tabs>
              <w:tab w:val="right" w:pos="8494"/>
            </w:tabs>
            <w:rPr>
              <w:rFonts w:eastAsiaTheme="minorEastAsia" w:cstheme="minorHAnsi"/>
              <w:noProof/>
              <w:kern w:val="0"/>
              <w:sz w:val="22"/>
              <w:szCs w:val="22"/>
              <w:lang w:eastAsia="sv-SE"/>
              <w14:numSpacing w14:val="default"/>
            </w:rPr>
          </w:pPr>
          <w:hyperlink w:history="1" w:anchor="_Toc431395611">
            <w:r w:rsidRPr="00EE4EB3" w:rsidR="00BA38E4">
              <w:rPr>
                <w:rStyle w:val="Hyperlnk"/>
                <w:rFonts w:cstheme="minorHAnsi"/>
                <w:noProof/>
                <w:sz w:val="22"/>
                <w:szCs w:val="22"/>
              </w:rPr>
              <w:t>11.2.4 INVESTERINGSBIDRAG FÖR BOSTÄDER</w:t>
            </w:r>
            <w:r w:rsidRPr="00EE4EB3" w:rsidR="00BA38E4">
              <w:rPr>
                <w:rFonts w:cstheme="minorHAnsi"/>
                <w:noProof/>
                <w:webHidden/>
                <w:sz w:val="22"/>
                <w:szCs w:val="22"/>
              </w:rPr>
              <w:tab/>
            </w:r>
            <w:r w:rsidRPr="00EE4EB3" w:rsidR="00BA38E4">
              <w:rPr>
                <w:rFonts w:cstheme="minorHAnsi"/>
                <w:noProof/>
                <w:webHidden/>
                <w:sz w:val="22"/>
                <w:szCs w:val="22"/>
              </w:rPr>
              <w:fldChar w:fldCharType="begin"/>
            </w:r>
            <w:r w:rsidRPr="00EE4EB3" w:rsidR="00BA38E4">
              <w:rPr>
                <w:rFonts w:cstheme="minorHAnsi"/>
                <w:noProof/>
                <w:webHidden/>
                <w:sz w:val="22"/>
                <w:szCs w:val="22"/>
              </w:rPr>
              <w:instrText xml:space="preserve"> PAGEREF _Toc431395611 \h </w:instrText>
            </w:r>
            <w:r w:rsidRPr="00EE4EB3" w:rsidR="00BA38E4">
              <w:rPr>
                <w:rFonts w:cstheme="minorHAnsi"/>
                <w:noProof/>
                <w:webHidden/>
                <w:sz w:val="22"/>
                <w:szCs w:val="22"/>
              </w:rPr>
            </w:r>
            <w:r w:rsidRPr="00EE4EB3" w:rsidR="00BA38E4">
              <w:rPr>
                <w:rFonts w:cstheme="minorHAnsi"/>
                <w:noProof/>
                <w:webHidden/>
                <w:sz w:val="22"/>
                <w:szCs w:val="22"/>
              </w:rPr>
              <w:fldChar w:fldCharType="separate"/>
            </w:r>
            <w:r w:rsidR="003C5EC0">
              <w:rPr>
                <w:rFonts w:cstheme="minorHAnsi"/>
                <w:noProof/>
                <w:webHidden/>
                <w:sz w:val="22"/>
                <w:szCs w:val="22"/>
              </w:rPr>
              <w:t>92</w:t>
            </w:r>
            <w:r w:rsidRPr="00EE4EB3" w:rsidR="00BA38E4">
              <w:rPr>
                <w:rFonts w:cstheme="minorHAnsi"/>
                <w:noProof/>
                <w:webHidden/>
                <w:sz w:val="22"/>
                <w:szCs w:val="22"/>
              </w:rPr>
              <w:fldChar w:fldCharType="end"/>
            </w:r>
          </w:hyperlink>
        </w:p>
        <w:p w:rsidRPr="00EE4EB3" w:rsidR="00BA38E4" w:rsidRDefault="00EB112D" w14:paraId="37930561" w14:textId="77777777">
          <w:pPr>
            <w:pStyle w:val="Innehll3"/>
            <w:tabs>
              <w:tab w:val="right" w:pos="8494"/>
            </w:tabs>
            <w:rPr>
              <w:rFonts w:eastAsiaTheme="minorEastAsia" w:cstheme="minorHAnsi"/>
              <w:noProof/>
              <w:kern w:val="0"/>
              <w:sz w:val="22"/>
              <w:szCs w:val="22"/>
              <w:lang w:eastAsia="sv-SE"/>
              <w14:numSpacing w14:val="default"/>
            </w:rPr>
          </w:pPr>
          <w:hyperlink w:history="1" w:anchor="_Toc431395612">
            <w:r w:rsidRPr="00EE4EB3" w:rsidR="00BA38E4">
              <w:rPr>
                <w:rStyle w:val="Hyperlnk"/>
                <w:rFonts w:cstheme="minorHAnsi"/>
                <w:noProof/>
                <w:sz w:val="22"/>
                <w:szCs w:val="22"/>
              </w:rPr>
              <w:t>11.2.5 LANTMÄTERIET, KOSTNADSFRI KARTTJÄNST</w:t>
            </w:r>
            <w:r w:rsidRPr="00EE4EB3" w:rsidR="00BA38E4">
              <w:rPr>
                <w:rFonts w:cstheme="minorHAnsi"/>
                <w:noProof/>
                <w:webHidden/>
                <w:sz w:val="22"/>
                <w:szCs w:val="22"/>
              </w:rPr>
              <w:tab/>
            </w:r>
            <w:r w:rsidRPr="00EE4EB3" w:rsidR="00BA38E4">
              <w:rPr>
                <w:rFonts w:cstheme="minorHAnsi"/>
                <w:noProof/>
                <w:webHidden/>
                <w:sz w:val="22"/>
                <w:szCs w:val="22"/>
              </w:rPr>
              <w:fldChar w:fldCharType="begin"/>
            </w:r>
            <w:r w:rsidRPr="00EE4EB3" w:rsidR="00BA38E4">
              <w:rPr>
                <w:rFonts w:cstheme="minorHAnsi"/>
                <w:noProof/>
                <w:webHidden/>
                <w:sz w:val="22"/>
                <w:szCs w:val="22"/>
              </w:rPr>
              <w:instrText xml:space="preserve"> PAGEREF _Toc431395612 \h </w:instrText>
            </w:r>
            <w:r w:rsidRPr="00EE4EB3" w:rsidR="00BA38E4">
              <w:rPr>
                <w:rFonts w:cstheme="minorHAnsi"/>
                <w:noProof/>
                <w:webHidden/>
                <w:sz w:val="22"/>
                <w:szCs w:val="22"/>
              </w:rPr>
            </w:r>
            <w:r w:rsidRPr="00EE4EB3" w:rsidR="00BA38E4">
              <w:rPr>
                <w:rFonts w:cstheme="minorHAnsi"/>
                <w:noProof/>
                <w:webHidden/>
                <w:sz w:val="22"/>
                <w:szCs w:val="22"/>
              </w:rPr>
              <w:fldChar w:fldCharType="separate"/>
            </w:r>
            <w:r w:rsidR="003C5EC0">
              <w:rPr>
                <w:rFonts w:cstheme="minorHAnsi"/>
                <w:noProof/>
                <w:webHidden/>
                <w:sz w:val="22"/>
                <w:szCs w:val="22"/>
              </w:rPr>
              <w:t>92</w:t>
            </w:r>
            <w:r w:rsidRPr="00EE4EB3" w:rsidR="00BA38E4">
              <w:rPr>
                <w:rFonts w:cstheme="minorHAnsi"/>
                <w:noProof/>
                <w:webHidden/>
                <w:sz w:val="22"/>
                <w:szCs w:val="22"/>
              </w:rPr>
              <w:fldChar w:fldCharType="end"/>
            </w:r>
          </w:hyperlink>
        </w:p>
        <w:p w:rsidRPr="00EE4EB3" w:rsidR="00BA38E4" w:rsidRDefault="00EB112D" w14:paraId="37930562" w14:textId="77777777">
          <w:pPr>
            <w:pStyle w:val="Innehll2"/>
            <w:tabs>
              <w:tab w:val="right" w:pos="8494"/>
            </w:tabs>
            <w:rPr>
              <w:rFonts w:eastAsiaTheme="minorEastAsia" w:cstheme="minorHAnsi"/>
              <w:noProof/>
              <w:kern w:val="0"/>
              <w:sz w:val="22"/>
              <w:szCs w:val="22"/>
              <w:lang w:eastAsia="sv-SE"/>
              <w14:numSpacing w14:val="default"/>
            </w:rPr>
          </w:pPr>
          <w:hyperlink w:history="1" w:anchor="_Toc431395613">
            <w:r w:rsidRPr="00EE4EB3" w:rsidR="00BA38E4">
              <w:rPr>
                <w:rStyle w:val="Hyperlnk"/>
                <w:rFonts w:cstheme="minorHAnsi"/>
                <w:noProof/>
                <w:sz w:val="22"/>
                <w:szCs w:val="22"/>
              </w:rPr>
              <w:t>11.3 FORSKNING</w:t>
            </w:r>
            <w:r w:rsidRPr="00EE4EB3" w:rsidR="00BA38E4">
              <w:rPr>
                <w:rFonts w:cstheme="minorHAnsi"/>
                <w:noProof/>
                <w:webHidden/>
                <w:sz w:val="22"/>
                <w:szCs w:val="22"/>
              </w:rPr>
              <w:tab/>
            </w:r>
            <w:r w:rsidRPr="00EE4EB3" w:rsidR="00BA38E4">
              <w:rPr>
                <w:rFonts w:cstheme="minorHAnsi"/>
                <w:noProof/>
                <w:webHidden/>
                <w:sz w:val="22"/>
                <w:szCs w:val="22"/>
              </w:rPr>
              <w:fldChar w:fldCharType="begin"/>
            </w:r>
            <w:r w:rsidRPr="00EE4EB3" w:rsidR="00BA38E4">
              <w:rPr>
                <w:rFonts w:cstheme="minorHAnsi"/>
                <w:noProof/>
                <w:webHidden/>
                <w:sz w:val="22"/>
                <w:szCs w:val="22"/>
              </w:rPr>
              <w:instrText xml:space="preserve"> PAGEREF _Toc431395613 \h </w:instrText>
            </w:r>
            <w:r w:rsidRPr="00EE4EB3" w:rsidR="00BA38E4">
              <w:rPr>
                <w:rFonts w:cstheme="minorHAnsi"/>
                <w:noProof/>
                <w:webHidden/>
                <w:sz w:val="22"/>
                <w:szCs w:val="22"/>
              </w:rPr>
            </w:r>
            <w:r w:rsidRPr="00EE4EB3" w:rsidR="00BA38E4">
              <w:rPr>
                <w:rFonts w:cstheme="minorHAnsi"/>
                <w:noProof/>
                <w:webHidden/>
                <w:sz w:val="22"/>
                <w:szCs w:val="22"/>
              </w:rPr>
              <w:fldChar w:fldCharType="separate"/>
            </w:r>
            <w:r w:rsidR="003C5EC0">
              <w:rPr>
                <w:rFonts w:cstheme="minorHAnsi"/>
                <w:noProof/>
                <w:webHidden/>
                <w:sz w:val="22"/>
                <w:szCs w:val="22"/>
              </w:rPr>
              <w:t>92</w:t>
            </w:r>
            <w:r w:rsidRPr="00EE4EB3" w:rsidR="00BA38E4">
              <w:rPr>
                <w:rFonts w:cstheme="minorHAnsi"/>
                <w:noProof/>
                <w:webHidden/>
                <w:sz w:val="22"/>
                <w:szCs w:val="22"/>
              </w:rPr>
              <w:fldChar w:fldCharType="end"/>
            </w:r>
          </w:hyperlink>
        </w:p>
        <w:p w:rsidRPr="00EE4EB3" w:rsidR="00BA38E4" w:rsidRDefault="00EB112D" w14:paraId="37930563" w14:textId="77777777">
          <w:pPr>
            <w:pStyle w:val="Innehll2"/>
            <w:tabs>
              <w:tab w:val="right" w:pos="8494"/>
            </w:tabs>
            <w:rPr>
              <w:rFonts w:eastAsiaTheme="minorEastAsia" w:cstheme="minorHAnsi"/>
              <w:noProof/>
              <w:kern w:val="0"/>
              <w:sz w:val="22"/>
              <w:szCs w:val="22"/>
              <w:lang w:eastAsia="sv-SE"/>
              <w14:numSpacing w14:val="default"/>
            </w:rPr>
          </w:pPr>
          <w:hyperlink w:history="1" w:anchor="_Toc431395614">
            <w:r w:rsidRPr="00EE4EB3" w:rsidR="00BA38E4">
              <w:rPr>
                <w:rStyle w:val="Hyperlnk"/>
                <w:rFonts w:cstheme="minorHAnsi"/>
                <w:noProof/>
                <w:sz w:val="22"/>
                <w:szCs w:val="22"/>
              </w:rPr>
              <w:t>11.4 KONSUMENTPOLITIK</w:t>
            </w:r>
            <w:r w:rsidRPr="00EE4EB3" w:rsidR="00BA38E4">
              <w:rPr>
                <w:rFonts w:cstheme="minorHAnsi"/>
                <w:noProof/>
                <w:webHidden/>
                <w:sz w:val="22"/>
                <w:szCs w:val="22"/>
              </w:rPr>
              <w:tab/>
            </w:r>
            <w:r w:rsidRPr="00EE4EB3" w:rsidR="00BA38E4">
              <w:rPr>
                <w:rFonts w:cstheme="minorHAnsi"/>
                <w:noProof/>
                <w:webHidden/>
                <w:sz w:val="22"/>
                <w:szCs w:val="22"/>
              </w:rPr>
              <w:fldChar w:fldCharType="begin"/>
            </w:r>
            <w:r w:rsidRPr="00EE4EB3" w:rsidR="00BA38E4">
              <w:rPr>
                <w:rFonts w:cstheme="minorHAnsi"/>
                <w:noProof/>
                <w:webHidden/>
                <w:sz w:val="22"/>
                <w:szCs w:val="22"/>
              </w:rPr>
              <w:instrText xml:space="preserve"> PAGEREF _Toc431395614 \h </w:instrText>
            </w:r>
            <w:r w:rsidRPr="00EE4EB3" w:rsidR="00BA38E4">
              <w:rPr>
                <w:rFonts w:cstheme="minorHAnsi"/>
                <w:noProof/>
                <w:webHidden/>
                <w:sz w:val="22"/>
                <w:szCs w:val="22"/>
              </w:rPr>
            </w:r>
            <w:r w:rsidRPr="00EE4EB3" w:rsidR="00BA38E4">
              <w:rPr>
                <w:rFonts w:cstheme="minorHAnsi"/>
                <w:noProof/>
                <w:webHidden/>
                <w:sz w:val="22"/>
                <w:szCs w:val="22"/>
              </w:rPr>
              <w:fldChar w:fldCharType="separate"/>
            </w:r>
            <w:r w:rsidR="003C5EC0">
              <w:rPr>
                <w:rFonts w:cstheme="minorHAnsi"/>
                <w:noProof/>
                <w:webHidden/>
                <w:sz w:val="22"/>
                <w:szCs w:val="22"/>
              </w:rPr>
              <w:t>93</w:t>
            </w:r>
            <w:r w:rsidRPr="00EE4EB3" w:rsidR="00BA38E4">
              <w:rPr>
                <w:rFonts w:cstheme="minorHAnsi"/>
                <w:noProof/>
                <w:webHidden/>
                <w:sz w:val="22"/>
                <w:szCs w:val="22"/>
              </w:rPr>
              <w:fldChar w:fldCharType="end"/>
            </w:r>
          </w:hyperlink>
        </w:p>
        <w:p w:rsidRPr="00EE4EB3" w:rsidR="00BA38E4" w:rsidRDefault="00EB112D" w14:paraId="37930564" w14:textId="1965FD72">
          <w:pPr>
            <w:pStyle w:val="Innehll3"/>
            <w:tabs>
              <w:tab w:val="right" w:pos="8494"/>
            </w:tabs>
            <w:rPr>
              <w:rFonts w:eastAsiaTheme="minorEastAsia" w:cstheme="minorHAnsi"/>
              <w:noProof/>
              <w:kern w:val="0"/>
              <w:sz w:val="22"/>
              <w:szCs w:val="22"/>
              <w:lang w:eastAsia="sv-SE"/>
              <w14:numSpacing w14:val="default"/>
            </w:rPr>
          </w:pPr>
          <w:hyperlink w:history="1" w:anchor="_Toc431395615">
            <w:r w:rsidRPr="00EE4EB3" w:rsidR="00BA38E4">
              <w:rPr>
                <w:rStyle w:val="Hyperlnk"/>
                <w:rFonts w:cstheme="minorHAnsi"/>
                <w:noProof/>
                <w:sz w:val="22"/>
                <w:szCs w:val="22"/>
              </w:rPr>
              <w:t>11.4.1</w:t>
            </w:r>
            <w:r w:rsidRPr="00EE4EB3" w:rsidR="00EE4EB3">
              <w:rPr>
                <w:rStyle w:val="Hyperlnk"/>
                <w:rFonts w:cstheme="minorHAnsi"/>
                <w:noProof/>
                <w:sz w:val="22"/>
                <w:szCs w:val="22"/>
              </w:rPr>
              <w:t xml:space="preserve"> ÅTGÄRDER MOT SÅ KALLADE BLUFF</w:t>
            </w:r>
            <w:r w:rsidRPr="00EE4EB3" w:rsidR="00BA38E4">
              <w:rPr>
                <w:rStyle w:val="Hyperlnk"/>
                <w:rFonts w:cstheme="minorHAnsi"/>
                <w:noProof/>
                <w:sz w:val="22"/>
                <w:szCs w:val="22"/>
              </w:rPr>
              <w:t>AKTUROR</w:t>
            </w:r>
            <w:r w:rsidRPr="00EE4EB3" w:rsidR="00BA38E4">
              <w:rPr>
                <w:rFonts w:cstheme="minorHAnsi"/>
                <w:noProof/>
                <w:webHidden/>
                <w:sz w:val="22"/>
                <w:szCs w:val="22"/>
              </w:rPr>
              <w:tab/>
            </w:r>
            <w:r w:rsidRPr="00EE4EB3" w:rsidR="00BA38E4">
              <w:rPr>
                <w:rFonts w:cstheme="minorHAnsi"/>
                <w:noProof/>
                <w:webHidden/>
                <w:sz w:val="22"/>
                <w:szCs w:val="22"/>
              </w:rPr>
              <w:fldChar w:fldCharType="begin"/>
            </w:r>
            <w:r w:rsidRPr="00EE4EB3" w:rsidR="00BA38E4">
              <w:rPr>
                <w:rFonts w:cstheme="minorHAnsi"/>
                <w:noProof/>
                <w:webHidden/>
                <w:sz w:val="22"/>
                <w:szCs w:val="22"/>
              </w:rPr>
              <w:instrText xml:space="preserve"> PAGEREF _Toc431395615 \h </w:instrText>
            </w:r>
            <w:r w:rsidRPr="00EE4EB3" w:rsidR="00BA38E4">
              <w:rPr>
                <w:rFonts w:cstheme="minorHAnsi"/>
                <w:noProof/>
                <w:webHidden/>
                <w:sz w:val="22"/>
                <w:szCs w:val="22"/>
              </w:rPr>
            </w:r>
            <w:r w:rsidRPr="00EE4EB3" w:rsidR="00BA38E4">
              <w:rPr>
                <w:rFonts w:cstheme="minorHAnsi"/>
                <w:noProof/>
                <w:webHidden/>
                <w:sz w:val="22"/>
                <w:szCs w:val="22"/>
              </w:rPr>
              <w:fldChar w:fldCharType="separate"/>
            </w:r>
            <w:r w:rsidR="003C5EC0">
              <w:rPr>
                <w:rFonts w:cstheme="minorHAnsi"/>
                <w:noProof/>
                <w:webHidden/>
                <w:sz w:val="22"/>
                <w:szCs w:val="22"/>
              </w:rPr>
              <w:t>93</w:t>
            </w:r>
            <w:r w:rsidRPr="00EE4EB3" w:rsidR="00BA38E4">
              <w:rPr>
                <w:rFonts w:cstheme="minorHAnsi"/>
                <w:noProof/>
                <w:webHidden/>
                <w:sz w:val="22"/>
                <w:szCs w:val="22"/>
              </w:rPr>
              <w:fldChar w:fldCharType="end"/>
            </w:r>
          </w:hyperlink>
        </w:p>
        <w:p w:rsidRPr="00EE4EB3" w:rsidR="00BA38E4" w:rsidRDefault="00EB112D" w14:paraId="37930565" w14:textId="77777777">
          <w:pPr>
            <w:pStyle w:val="Innehll3"/>
            <w:tabs>
              <w:tab w:val="right" w:pos="8494"/>
            </w:tabs>
            <w:rPr>
              <w:rFonts w:eastAsiaTheme="minorEastAsia" w:cstheme="minorHAnsi"/>
              <w:noProof/>
              <w:kern w:val="0"/>
              <w:sz w:val="22"/>
              <w:szCs w:val="22"/>
              <w:lang w:eastAsia="sv-SE"/>
              <w14:numSpacing w14:val="default"/>
            </w:rPr>
          </w:pPr>
          <w:hyperlink w:history="1" w:anchor="_Toc431395616">
            <w:r w:rsidRPr="00EE4EB3" w:rsidR="00BA38E4">
              <w:rPr>
                <w:rStyle w:val="Hyperlnk"/>
                <w:rFonts w:cstheme="minorHAnsi"/>
                <w:noProof/>
                <w:sz w:val="22"/>
                <w:szCs w:val="22"/>
              </w:rPr>
              <w:t>11.4.2 TRYGGA KONSUMENTER</w:t>
            </w:r>
            <w:r w:rsidRPr="00EE4EB3" w:rsidR="00BA38E4">
              <w:rPr>
                <w:rFonts w:cstheme="minorHAnsi"/>
                <w:noProof/>
                <w:webHidden/>
                <w:sz w:val="22"/>
                <w:szCs w:val="22"/>
              </w:rPr>
              <w:tab/>
            </w:r>
            <w:r w:rsidRPr="00EE4EB3" w:rsidR="00BA38E4">
              <w:rPr>
                <w:rFonts w:cstheme="minorHAnsi"/>
                <w:noProof/>
                <w:webHidden/>
                <w:sz w:val="22"/>
                <w:szCs w:val="22"/>
              </w:rPr>
              <w:fldChar w:fldCharType="begin"/>
            </w:r>
            <w:r w:rsidRPr="00EE4EB3" w:rsidR="00BA38E4">
              <w:rPr>
                <w:rFonts w:cstheme="minorHAnsi"/>
                <w:noProof/>
                <w:webHidden/>
                <w:sz w:val="22"/>
                <w:szCs w:val="22"/>
              </w:rPr>
              <w:instrText xml:space="preserve"> PAGEREF _Toc431395616 \h </w:instrText>
            </w:r>
            <w:r w:rsidRPr="00EE4EB3" w:rsidR="00BA38E4">
              <w:rPr>
                <w:rFonts w:cstheme="minorHAnsi"/>
                <w:noProof/>
                <w:webHidden/>
                <w:sz w:val="22"/>
                <w:szCs w:val="22"/>
              </w:rPr>
            </w:r>
            <w:r w:rsidRPr="00EE4EB3" w:rsidR="00BA38E4">
              <w:rPr>
                <w:rFonts w:cstheme="minorHAnsi"/>
                <w:noProof/>
                <w:webHidden/>
                <w:sz w:val="22"/>
                <w:szCs w:val="22"/>
              </w:rPr>
              <w:fldChar w:fldCharType="separate"/>
            </w:r>
            <w:r w:rsidR="003C5EC0">
              <w:rPr>
                <w:rFonts w:cstheme="minorHAnsi"/>
                <w:noProof/>
                <w:webHidden/>
                <w:sz w:val="22"/>
                <w:szCs w:val="22"/>
              </w:rPr>
              <w:t>93</w:t>
            </w:r>
            <w:r w:rsidRPr="00EE4EB3" w:rsidR="00BA38E4">
              <w:rPr>
                <w:rFonts w:cstheme="minorHAnsi"/>
                <w:noProof/>
                <w:webHidden/>
                <w:sz w:val="22"/>
                <w:szCs w:val="22"/>
              </w:rPr>
              <w:fldChar w:fldCharType="end"/>
            </w:r>
          </w:hyperlink>
        </w:p>
        <w:p w:rsidRPr="00EE4EB3" w:rsidR="00BA38E4" w:rsidRDefault="00EB112D" w14:paraId="37930566" w14:textId="77777777">
          <w:pPr>
            <w:pStyle w:val="Innehll3"/>
            <w:tabs>
              <w:tab w:val="right" w:pos="8494"/>
            </w:tabs>
            <w:rPr>
              <w:rFonts w:eastAsiaTheme="minorEastAsia" w:cstheme="minorHAnsi"/>
              <w:noProof/>
              <w:kern w:val="0"/>
              <w:sz w:val="22"/>
              <w:szCs w:val="22"/>
              <w:lang w:eastAsia="sv-SE"/>
              <w14:numSpacing w14:val="default"/>
            </w:rPr>
          </w:pPr>
          <w:hyperlink w:history="1" w:anchor="_Toc431395617">
            <w:r w:rsidRPr="00EE4EB3" w:rsidR="00BA38E4">
              <w:rPr>
                <w:rStyle w:val="Hyperlnk"/>
                <w:rFonts w:cstheme="minorHAnsi"/>
                <w:noProof/>
                <w:sz w:val="22"/>
                <w:szCs w:val="22"/>
              </w:rPr>
              <w:t>11.4.3 SMS-LÅN, SMÅLÅN OCH ÖVERSKULDSÄTTNING</w:t>
            </w:r>
            <w:r w:rsidRPr="00EE4EB3" w:rsidR="00BA38E4">
              <w:rPr>
                <w:rFonts w:cstheme="minorHAnsi"/>
                <w:noProof/>
                <w:webHidden/>
                <w:sz w:val="22"/>
                <w:szCs w:val="22"/>
              </w:rPr>
              <w:tab/>
            </w:r>
            <w:r w:rsidRPr="00EE4EB3" w:rsidR="00BA38E4">
              <w:rPr>
                <w:rFonts w:cstheme="minorHAnsi"/>
                <w:noProof/>
                <w:webHidden/>
                <w:sz w:val="22"/>
                <w:szCs w:val="22"/>
              </w:rPr>
              <w:fldChar w:fldCharType="begin"/>
            </w:r>
            <w:r w:rsidRPr="00EE4EB3" w:rsidR="00BA38E4">
              <w:rPr>
                <w:rFonts w:cstheme="minorHAnsi"/>
                <w:noProof/>
                <w:webHidden/>
                <w:sz w:val="22"/>
                <w:szCs w:val="22"/>
              </w:rPr>
              <w:instrText xml:space="preserve"> PAGEREF _Toc431395617 \h </w:instrText>
            </w:r>
            <w:r w:rsidRPr="00EE4EB3" w:rsidR="00BA38E4">
              <w:rPr>
                <w:rFonts w:cstheme="minorHAnsi"/>
                <w:noProof/>
                <w:webHidden/>
                <w:sz w:val="22"/>
                <w:szCs w:val="22"/>
              </w:rPr>
            </w:r>
            <w:r w:rsidRPr="00EE4EB3" w:rsidR="00BA38E4">
              <w:rPr>
                <w:rFonts w:cstheme="minorHAnsi"/>
                <w:noProof/>
                <w:webHidden/>
                <w:sz w:val="22"/>
                <w:szCs w:val="22"/>
              </w:rPr>
              <w:fldChar w:fldCharType="separate"/>
            </w:r>
            <w:r w:rsidR="003C5EC0">
              <w:rPr>
                <w:rFonts w:cstheme="minorHAnsi"/>
                <w:noProof/>
                <w:webHidden/>
                <w:sz w:val="22"/>
                <w:szCs w:val="22"/>
              </w:rPr>
              <w:t>93</w:t>
            </w:r>
            <w:r w:rsidRPr="00EE4EB3" w:rsidR="00BA38E4">
              <w:rPr>
                <w:rFonts w:cstheme="minorHAnsi"/>
                <w:noProof/>
                <w:webHidden/>
                <w:sz w:val="22"/>
                <w:szCs w:val="22"/>
              </w:rPr>
              <w:fldChar w:fldCharType="end"/>
            </w:r>
          </w:hyperlink>
        </w:p>
        <w:p w:rsidRPr="00EE4EB3" w:rsidR="00BA38E4" w:rsidRDefault="00EB112D" w14:paraId="37930567" w14:textId="77777777">
          <w:pPr>
            <w:pStyle w:val="Innehll3"/>
            <w:tabs>
              <w:tab w:val="right" w:pos="8494"/>
            </w:tabs>
            <w:rPr>
              <w:rFonts w:eastAsiaTheme="minorEastAsia" w:cstheme="minorHAnsi"/>
              <w:noProof/>
              <w:kern w:val="0"/>
              <w:sz w:val="22"/>
              <w:szCs w:val="22"/>
              <w:lang w:eastAsia="sv-SE"/>
              <w14:numSpacing w14:val="default"/>
            </w:rPr>
          </w:pPr>
          <w:hyperlink w:history="1" w:anchor="_Toc431395618">
            <w:r w:rsidRPr="00EE4EB3" w:rsidR="00BA38E4">
              <w:rPr>
                <w:rStyle w:val="Hyperlnk"/>
                <w:rFonts w:cstheme="minorHAnsi"/>
                <w:noProof/>
                <w:sz w:val="22"/>
                <w:szCs w:val="22"/>
              </w:rPr>
              <w:t>11.4.4 UNDERLÄTTA FÖR SKULDSANERING</w:t>
            </w:r>
            <w:r w:rsidRPr="00EE4EB3" w:rsidR="00BA38E4">
              <w:rPr>
                <w:rFonts w:cstheme="minorHAnsi"/>
                <w:noProof/>
                <w:webHidden/>
                <w:sz w:val="22"/>
                <w:szCs w:val="22"/>
              </w:rPr>
              <w:tab/>
            </w:r>
            <w:r w:rsidRPr="00EE4EB3" w:rsidR="00BA38E4">
              <w:rPr>
                <w:rFonts w:cstheme="minorHAnsi"/>
                <w:noProof/>
                <w:webHidden/>
                <w:sz w:val="22"/>
                <w:szCs w:val="22"/>
              </w:rPr>
              <w:fldChar w:fldCharType="begin"/>
            </w:r>
            <w:r w:rsidRPr="00EE4EB3" w:rsidR="00BA38E4">
              <w:rPr>
                <w:rFonts w:cstheme="minorHAnsi"/>
                <w:noProof/>
                <w:webHidden/>
                <w:sz w:val="22"/>
                <w:szCs w:val="22"/>
              </w:rPr>
              <w:instrText xml:space="preserve"> PAGEREF _Toc431395618 \h </w:instrText>
            </w:r>
            <w:r w:rsidRPr="00EE4EB3" w:rsidR="00BA38E4">
              <w:rPr>
                <w:rFonts w:cstheme="minorHAnsi"/>
                <w:noProof/>
                <w:webHidden/>
                <w:sz w:val="22"/>
                <w:szCs w:val="22"/>
              </w:rPr>
            </w:r>
            <w:r w:rsidRPr="00EE4EB3" w:rsidR="00BA38E4">
              <w:rPr>
                <w:rFonts w:cstheme="minorHAnsi"/>
                <w:noProof/>
                <w:webHidden/>
                <w:sz w:val="22"/>
                <w:szCs w:val="22"/>
              </w:rPr>
              <w:fldChar w:fldCharType="separate"/>
            </w:r>
            <w:r w:rsidR="003C5EC0">
              <w:rPr>
                <w:rFonts w:cstheme="minorHAnsi"/>
                <w:noProof/>
                <w:webHidden/>
                <w:sz w:val="22"/>
                <w:szCs w:val="22"/>
              </w:rPr>
              <w:t>94</w:t>
            </w:r>
            <w:r w:rsidRPr="00EE4EB3" w:rsidR="00BA38E4">
              <w:rPr>
                <w:rFonts w:cstheme="minorHAnsi"/>
                <w:noProof/>
                <w:webHidden/>
                <w:sz w:val="22"/>
                <w:szCs w:val="22"/>
              </w:rPr>
              <w:fldChar w:fldCharType="end"/>
            </w:r>
          </w:hyperlink>
        </w:p>
        <w:p w:rsidRPr="00EE4EB3" w:rsidR="00BA38E4" w:rsidRDefault="00EB112D" w14:paraId="37930568" w14:textId="77777777">
          <w:pPr>
            <w:pStyle w:val="Innehll3"/>
            <w:tabs>
              <w:tab w:val="right" w:pos="8494"/>
            </w:tabs>
            <w:rPr>
              <w:rFonts w:eastAsiaTheme="minorEastAsia" w:cstheme="minorHAnsi"/>
              <w:noProof/>
              <w:kern w:val="0"/>
              <w:sz w:val="22"/>
              <w:szCs w:val="22"/>
              <w:lang w:eastAsia="sv-SE"/>
              <w14:numSpacing w14:val="default"/>
            </w:rPr>
          </w:pPr>
          <w:hyperlink w:history="1" w:anchor="_Toc431395619">
            <w:r w:rsidRPr="00EE4EB3" w:rsidR="00BA38E4">
              <w:rPr>
                <w:rStyle w:val="Hyperlnk"/>
                <w:rFonts w:cstheme="minorHAnsi"/>
                <w:noProof/>
                <w:sz w:val="22"/>
                <w:szCs w:val="22"/>
              </w:rPr>
              <w:t>11.4.5 ÖKADE MÖJLIGHETER FÖR BETALNINGSUPPGÖRELSER FÖR MYNDIGHETER</w:t>
            </w:r>
            <w:r w:rsidRPr="00EE4EB3" w:rsidR="00BA38E4">
              <w:rPr>
                <w:rFonts w:cstheme="minorHAnsi"/>
                <w:noProof/>
                <w:webHidden/>
                <w:sz w:val="22"/>
                <w:szCs w:val="22"/>
              </w:rPr>
              <w:tab/>
            </w:r>
            <w:r w:rsidRPr="00EE4EB3" w:rsidR="00BA38E4">
              <w:rPr>
                <w:rFonts w:cstheme="minorHAnsi"/>
                <w:noProof/>
                <w:webHidden/>
                <w:sz w:val="22"/>
                <w:szCs w:val="22"/>
              </w:rPr>
              <w:fldChar w:fldCharType="begin"/>
            </w:r>
            <w:r w:rsidRPr="00EE4EB3" w:rsidR="00BA38E4">
              <w:rPr>
                <w:rFonts w:cstheme="minorHAnsi"/>
                <w:noProof/>
                <w:webHidden/>
                <w:sz w:val="22"/>
                <w:szCs w:val="22"/>
              </w:rPr>
              <w:instrText xml:space="preserve"> PAGEREF _Toc431395619 \h </w:instrText>
            </w:r>
            <w:r w:rsidRPr="00EE4EB3" w:rsidR="00BA38E4">
              <w:rPr>
                <w:rFonts w:cstheme="minorHAnsi"/>
                <w:noProof/>
                <w:webHidden/>
                <w:sz w:val="22"/>
                <w:szCs w:val="22"/>
              </w:rPr>
            </w:r>
            <w:r w:rsidRPr="00EE4EB3" w:rsidR="00BA38E4">
              <w:rPr>
                <w:rFonts w:cstheme="minorHAnsi"/>
                <w:noProof/>
                <w:webHidden/>
                <w:sz w:val="22"/>
                <w:szCs w:val="22"/>
              </w:rPr>
              <w:fldChar w:fldCharType="separate"/>
            </w:r>
            <w:r w:rsidR="003C5EC0">
              <w:rPr>
                <w:rFonts w:cstheme="minorHAnsi"/>
                <w:noProof/>
                <w:webHidden/>
                <w:sz w:val="22"/>
                <w:szCs w:val="22"/>
              </w:rPr>
              <w:t>94</w:t>
            </w:r>
            <w:r w:rsidRPr="00EE4EB3" w:rsidR="00BA38E4">
              <w:rPr>
                <w:rFonts w:cstheme="minorHAnsi"/>
                <w:noProof/>
                <w:webHidden/>
                <w:sz w:val="22"/>
                <w:szCs w:val="22"/>
              </w:rPr>
              <w:fldChar w:fldCharType="end"/>
            </w:r>
          </w:hyperlink>
        </w:p>
        <w:p w:rsidRPr="00EE4EB3" w:rsidR="00BA38E4" w:rsidRDefault="00EB112D" w14:paraId="37930569" w14:textId="77777777">
          <w:pPr>
            <w:pStyle w:val="Innehll3"/>
            <w:tabs>
              <w:tab w:val="right" w:pos="8494"/>
            </w:tabs>
            <w:rPr>
              <w:rFonts w:eastAsiaTheme="minorEastAsia" w:cstheme="minorHAnsi"/>
              <w:noProof/>
              <w:kern w:val="0"/>
              <w:sz w:val="22"/>
              <w:szCs w:val="22"/>
              <w:lang w:eastAsia="sv-SE"/>
              <w14:numSpacing w14:val="default"/>
            </w:rPr>
          </w:pPr>
          <w:hyperlink w:history="1" w:anchor="_Toc431395620">
            <w:r w:rsidRPr="00EE4EB3" w:rsidR="00BA38E4">
              <w:rPr>
                <w:rStyle w:val="Hyperlnk"/>
                <w:rFonts w:cstheme="minorHAnsi"/>
                <w:noProof/>
                <w:sz w:val="22"/>
                <w:szCs w:val="22"/>
              </w:rPr>
              <w:t>11.4.6 FÖRVALTARE OCH GODE MÄN</w:t>
            </w:r>
            <w:r w:rsidRPr="00EE4EB3" w:rsidR="00BA38E4">
              <w:rPr>
                <w:rFonts w:cstheme="minorHAnsi"/>
                <w:noProof/>
                <w:webHidden/>
                <w:sz w:val="22"/>
                <w:szCs w:val="22"/>
              </w:rPr>
              <w:tab/>
            </w:r>
            <w:r w:rsidRPr="00EE4EB3" w:rsidR="00BA38E4">
              <w:rPr>
                <w:rFonts w:cstheme="minorHAnsi"/>
                <w:noProof/>
                <w:webHidden/>
                <w:sz w:val="22"/>
                <w:szCs w:val="22"/>
              </w:rPr>
              <w:fldChar w:fldCharType="begin"/>
            </w:r>
            <w:r w:rsidRPr="00EE4EB3" w:rsidR="00BA38E4">
              <w:rPr>
                <w:rFonts w:cstheme="minorHAnsi"/>
                <w:noProof/>
                <w:webHidden/>
                <w:sz w:val="22"/>
                <w:szCs w:val="22"/>
              </w:rPr>
              <w:instrText xml:space="preserve"> PAGEREF _Toc431395620 \h </w:instrText>
            </w:r>
            <w:r w:rsidRPr="00EE4EB3" w:rsidR="00BA38E4">
              <w:rPr>
                <w:rFonts w:cstheme="minorHAnsi"/>
                <w:noProof/>
                <w:webHidden/>
                <w:sz w:val="22"/>
                <w:szCs w:val="22"/>
              </w:rPr>
            </w:r>
            <w:r w:rsidRPr="00EE4EB3" w:rsidR="00BA38E4">
              <w:rPr>
                <w:rFonts w:cstheme="minorHAnsi"/>
                <w:noProof/>
                <w:webHidden/>
                <w:sz w:val="22"/>
                <w:szCs w:val="22"/>
              </w:rPr>
              <w:fldChar w:fldCharType="separate"/>
            </w:r>
            <w:r w:rsidR="003C5EC0">
              <w:rPr>
                <w:rFonts w:cstheme="minorHAnsi"/>
                <w:noProof/>
                <w:webHidden/>
                <w:sz w:val="22"/>
                <w:szCs w:val="22"/>
              </w:rPr>
              <w:t>94</w:t>
            </w:r>
            <w:r w:rsidRPr="00EE4EB3" w:rsidR="00BA38E4">
              <w:rPr>
                <w:rFonts w:cstheme="minorHAnsi"/>
                <w:noProof/>
                <w:webHidden/>
                <w:sz w:val="22"/>
                <w:szCs w:val="22"/>
              </w:rPr>
              <w:fldChar w:fldCharType="end"/>
            </w:r>
          </w:hyperlink>
        </w:p>
        <w:p w:rsidRPr="00EE4EB3" w:rsidR="00BA38E4" w:rsidRDefault="00EB112D" w14:paraId="3793056A" w14:textId="77777777">
          <w:pPr>
            <w:pStyle w:val="Innehll3"/>
            <w:tabs>
              <w:tab w:val="right" w:pos="8494"/>
            </w:tabs>
            <w:rPr>
              <w:rFonts w:eastAsiaTheme="minorEastAsia" w:cstheme="minorHAnsi"/>
              <w:noProof/>
              <w:kern w:val="0"/>
              <w:sz w:val="22"/>
              <w:szCs w:val="22"/>
              <w:lang w:eastAsia="sv-SE"/>
              <w14:numSpacing w14:val="default"/>
            </w:rPr>
          </w:pPr>
          <w:hyperlink w:history="1" w:anchor="_Toc431395621">
            <w:r w:rsidRPr="00EE4EB3" w:rsidR="00BA38E4">
              <w:rPr>
                <w:rStyle w:val="Hyperlnk"/>
                <w:rFonts w:cstheme="minorHAnsi"/>
                <w:noProof/>
                <w:sz w:val="22"/>
                <w:szCs w:val="22"/>
              </w:rPr>
              <w:t>11.4.7 FRIVILLIGT REGISTER FÖR TESTAMENTE</w:t>
            </w:r>
            <w:r w:rsidRPr="00EE4EB3" w:rsidR="00BA38E4">
              <w:rPr>
                <w:rFonts w:cstheme="minorHAnsi"/>
                <w:noProof/>
                <w:webHidden/>
                <w:sz w:val="22"/>
                <w:szCs w:val="22"/>
              </w:rPr>
              <w:tab/>
            </w:r>
            <w:r w:rsidRPr="00EE4EB3" w:rsidR="00BA38E4">
              <w:rPr>
                <w:rFonts w:cstheme="minorHAnsi"/>
                <w:noProof/>
                <w:webHidden/>
                <w:sz w:val="22"/>
                <w:szCs w:val="22"/>
              </w:rPr>
              <w:fldChar w:fldCharType="begin"/>
            </w:r>
            <w:r w:rsidRPr="00EE4EB3" w:rsidR="00BA38E4">
              <w:rPr>
                <w:rFonts w:cstheme="minorHAnsi"/>
                <w:noProof/>
                <w:webHidden/>
                <w:sz w:val="22"/>
                <w:szCs w:val="22"/>
              </w:rPr>
              <w:instrText xml:space="preserve"> PAGEREF _Toc431395621 \h </w:instrText>
            </w:r>
            <w:r w:rsidRPr="00EE4EB3" w:rsidR="00BA38E4">
              <w:rPr>
                <w:rFonts w:cstheme="minorHAnsi"/>
                <w:noProof/>
                <w:webHidden/>
                <w:sz w:val="22"/>
                <w:szCs w:val="22"/>
              </w:rPr>
            </w:r>
            <w:r w:rsidRPr="00EE4EB3" w:rsidR="00BA38E4">
              <w:rPr>
                <w:rFonts w:cstheme="minorHAnsi"/>
                <w:noProof/>
                <w:webHidden/>
                <w:sz w:val="22"/>
                <w:szCs w:val="22"/>
              </w:rPr>
              <w:fldChar w:fldCharType="separate"/>
            </w:r>
            <w:r w:rsidR="003C5EC0">
              <w:rPr>
                <w:rFonts w:cstheme="minorHAnsi"/>
                <w:noProof/>
                <w:webHidden/>
                <w:sz w:val="22"/>
                <w:szCs w:val="22"/>
              </w:rPr>
              <w:t>94</w:t>
            </w:r>
            <w:r w:rsidRPr="00EE4EB3" w:rsidR="00BA38E4">
              <w:rPr>
                <w:rFonts w:cstheme="minorHAnsi"/>
                <w:noProof/>
                <w:webHidden/>
                <w:sz w:val="22"/>
                <w:szCs w:val="22"/>
              </w:rPr>
              <w:fldChar w:fldCharType="end"/>
            </w:r>
          </w:hyperlink>
        </w:p>
        <w:p w:rsidRPr="00EE4EB3" w:rsidR="00BA38E4" w:rsidRDefault="00EB112D" w14:paraId="3793056B" w14:textId="77777777">
          <w:pPr>
            <w:pStyle w:val="Innehll3"/>
            <w:tabs>
              <w:tab w:val="right" w:pos="8494"/>
            </w:tabs>
            <w:rPr>
              <w:rFonts w:eastAsiaTheme="minorEastAsia" w:cstheme="minorHAnsi"/>
              <w:noProof/>
              <w:kern w:val="0"/>
              <w:sz w:val="22"/>
              <w:szCs w:val="22"/>
              <w:lang w:eastAsia="sv-SE"/>
              <w14:numSpacing w14:val="default"/>
            </w:rPr>
          </w:pPr>
          <w:hyperlink w:history="1" w:anchor="_Toc431395622">
            <w:r w:rsidRPr="00EE4EB3" w:rsidR="00BA38E4">
              <w:rPr>
                <w:rStyle w:val="Hyperlnk"/>
                <w:rFonts w:cstheme="minorHAnsi"/>
                <w:noProof/>
                <w:sz w:val="22"/>
                <w:szCs w:val="22"/>
              </w:rPr>
              <w:t>11.4.8 ÖVERSYN AV LAGEN MOT TVÅNGSÄKTENSKAP</w:t>
            </w:r>
            <w:r w:rsidRPr="00EE4EB3" w:rsidR="00BA38E4">
              <w:rPr>
                <w:rFonts w:cstheme="minorHAnsi"/>
                <w:noProof/>
                <w:webHidden/>
                <w:sz w:val="22"/>
                <w:szCs w:val="22"/>
              </w:rPr>
              <w:tab/>
            </w:r>
            <w:r w:rsidRPr="00EE4EB3" w:rsidR="00BA38E4">
              <w:rPr>
                <w:rFonts w:cstheme="minorHAnsi"/>
                <w:noProof/>
                <w:webHidden/>
                <w:sz w:val="22"/>
                <w:szCs w:val="22"/>
              </w:rPr>
              <w:fldChar w:fldCharType="begin"/>
            </w:r>
            <w:r w:rsidRPr="00EE4EB3" w:rsidR="00BA38E4">
              <w:rPr>
                <w:rFonts w:cstheme="minorHAnsi"/>
                <w:noProof/>
                <w:webHidden/>
                <w:sz w:val="22"/>
                <w:szCs w:val="22"/>
              </w:rPr>
              <w:instrText xml:space="preserve"> PAGEREF _Toc431395622 \h </w:instrText>
            </w:r>
            <w:r w:rsidRPr="00EE4EB3" w:rsidR="00BA38E4">
              <w:rPr>
                <w:rFonts w:cstheme="minorHAnsi"/>
                <w:noProof/>
                <w:webHidden/>
                <w:sz w:val="22"/>
                <w:szCs w:val="22"/>
              </w:rPr>
            </w:r>
            <w:r w:rsidRPr="00EE4EB3" w:rsidR="00BA38E4">
              <w:rPr>
                <w:rFonts w:cstheme="minorHAnsi"/>
                <w:noProof/>
                <w:webHidden/>
                <w:sz w:val="22"/>
                <w:szCs w:val="22"/>
              </w:rPr>
              <w:fldChar w:fldCharType="separate"/>
            </w:r>
            <w:r w:rsidR="003C5EC0">
              <w:rPr>
                <w:rFonts w:cstheme="minorHAnsi"/>
                <w:noProof/>
                <w:webHidden/>
                <w:sz w:val="22"/>
                <w:szCs w:val="22"/>
              </w:rPr>
              <w:t>94</w:t>
            </w:r>
            <w:r w:rsidRPr="00EE4EB3" w:rsidR="00BA38E4">
              <w:rPr>
                <w:rFonts w:cstheme="minorHAnsi"/>
                <w:noProof/>
                <w:webHidden/>
                <w:sz w:val="22"/>
                <w:szCs w:val="22"/>
              </w:rPr>
              <w:fldChar w:fldCharType="end"/>
            </w:r>
          </w:hyperlink>
        </w:p>
        <w:p w:rsidRPr="00EE4EB3" w:rsidR="00BA38E4" w:rsidRDefault="00EB112D" w14:paraId="3793056C" w14:textId="77777777">
          <w:pPr>
            <w:pStyle w:val="Innehll1"/>
            <w:tabs>
              <w:tab w:val="right" w:pos="8494"/>
            </w:tabs>
            <w:rPr>
              <w:rFonts w:eastAsiaTheme="minorEastAsia" w:cstheme="minorHAnsi"/>
              <w:noProof/>
              <w:kern w:val="0"/>
              <w:sz w:val="22"/>
              <w:szCs w:val="22"/>
              <w:lang w:eastAsia="sv-SE"/>
              <w14:numSpacing w14:val="default"/>
            </w:rPr>
          </w:pPr>
          <w:hyperlink w:history="1" w:anchor="_Toc431395623">
            <w:r w:rsidRPr="00EE4EB3" w:rsidR="00BA38E4">
              <w:rPr>
                <w:rStyle w:val="Hyperlnk"/>
                <w:rFonts w:cstheme="minorHAnsi"/>
                <w:noProof/>
                <w:sz w:val="22"/>
                <w:szCs w:val="22"/>
              </w:rPr>
              <w:t>12.</w:t>
            </w:r>
            <w:r w:rsidRPr="00EE4EB3" w:rsidR="00BA38E4">
              <w:rPr>
                <w:rStyle w:val="Hyperlnk"/>
                <w:rFonts w:eastAsia="Arial" w:cstheme="minorHAnsi"/>
                <w:noProof/>
                <w:sz w:val="22"/>
                <w:szCs w:val="22"/>
              </w:rPr>
              <w:t xml:space="preserve"> </w:t>
            </w:r>
            <w:r w:rsidRPr="00EE4EB3" w:rsidR="00BA38E4">
              <w:rPr>
                <w:rStyle w:val="Hyperlnk"/>
                <w:rFonts w:cstheme="minorHAnsi"/>
                <w:noProof/>
                <w:sz w:val="22"/>
                <w:szCs w:val="22"/>
              </w:rPr>
              <w:t>VÅRD OCH OMSORG</w:t>
            </w:r>
            <w:r w:rsidRPr="00EE4EB3" w:rsidR="00BA38E4">
              <w:rPr>
                <w:rFonts w:cstheme="minorHAnsi"/>
                <w:noProof/>
                <w:webHidden/>
                <w:sz w:val="22"/>
                <w:szCs w:val="22"/>
              </w:rPr>
              <w:tab/>
            </w:r>
            <w:r w:rsidRPr="00EE4EB3" w:rsidR="00BA38E4">
              <w:rPr>
                <w:rFonts w:cstheme="minorHAnsi"/>
                <w:noProof/>
                <w:webHidden/>
                <w:sz w:val="22"/>
                <w:szCs w:val="22"/>
              </w:rPr>
              <w:fldChar w:fldCharType="begin"/>
            </w:r>
            <w:r w:rsidRPr="00EE4EB3" w:rsidR="00BA38E4">
              <w:rPr>
                <w:rFonts w:cstheme="minorHAnsi"/>
                <w:noProof/>
                <w:webHidden/>
                <w:sz w:val="22"/>
                <w:szCs w:val="22"/>
              </w:rPr>
              <w:instrText xml:space="preserve"> PAGEREF _Toc431395623 \h </w:instrText>
            </w:r>
            <w:r w:rsidRPr="00EE4EB3" w:rsidR="00BA38E4">
              <w:rPr>
                <w:rFonts w:cstheme="minorHAnsi"/>
                <w:noProof/>
                <w:webHidden/>
                <w:sz w:val="22"/>
                <w:szCs w:val="22"/>
              </w:rPr>
            </w:r>
            <w:r w:rsidRPr="00EE4EB3" w:rsidR="00BA38E4">
              <w:rPr>
                <w:rFonts w:cstheme="minorHAnsi"/>
                <w:noProof/>
                <w:webHidden/>
                <w:sz w:val="22"/>
                <w:szCs w:val="22"/>
              </w:rPr>
              <w:fldChar w:fldCharType="separate"/>
            </w:r>
            <w:r w:rsidR="003C5EC0">
              <w:rPr>
                <w:rFonts w:cstheme="minorHAnsi"/>
                <w:noProof/>
                <w:webHidden/>
                <w:sz w:val="22"/>
                <w:szCs w:val="22"/>
              </w:rPr>
              <w:t>95</w:t>
            </w:r>
            <w:r w:rsidRPr="00EE4EB3" w:rsidR="00BA38E4">
              <w:rPr>
                <w:rFonts w:cstheme="minorHAnsi"/>
                <w:noProof/>
                <w:webHidden/>
                <w:sz w:val="22"/>
                <w:szCs w:val="22"/>
              </w:rPr>
              <w:fldChar w:fldCharType="end"/>
            </w:r>
          </w:hyperlink>
        </w:p>
        <w:p w:rsidRPr="00EE4EB3" w:rsidR="00BA38E4" w:rsidRDefault="00EB112D" w14:paraId="3793056D" w14:textId="77777777">
          <w:pPr>
            <w:pStyle w:val="Innehll2"/>
            <w:tabs>
              <w:tab w:val="right" w:pos="8494"/>
            </w:tabs>
            <w:rPr>
              <w:rFonts w:eastAsiaTheme="minorEastAsia" w:cstheme="minorHAnsi"/>
              <w:noProof/>
              <w:kern w:val="0"/>
              <w:sz w:val="22"/>
              <w:szCs w:val="22"/>
              <w:lang w:eastAsia="sv-SE"/>
              <w14:numSpacing w14:val="default"/>
            </w:rPr>
          </w:pPr>
          <w:hyperlink w:history="1" w:anchor="_Toc431395624">
            <w:r w:rsidRPr="00EE4EB3" w:rsidR="00BA38E4">
              <w:rPr>
                <w:rStyle w:val="Hyperlnk"/>
                <w:rFonts w:cstheme="minorHAnsi"/>
                <w:noProof/>
                <w:sz w:val="22"/>
                <w:szCs w:val="22"/>
              </w:rPr>
              <w:t>12.1 VÅRD</w:t>
            </w:r>
            <w:r w:rsidRPr="00EE4EB3" w:rsidR="00BA38E4">
              <w:rPr>
                <w:rFonts w:cstheme="minorHAnsi"/>
                <w:noProof/>
                <w:webHidden/>
                <w:sz w:val="22"/>
                <w:szCs w:val="22"/>
              </w:rPr>
              <w:tab/>
            </w:r>
            <w:r w:rsidRPr="00EE4EB3" w:rsidR="00BA38E4">
              <w:rPr>
                <w:rFonts w:cstheme="minorHAnsi"/>
                <w:noProof/>
                <w:webHidden/>
                <w:sz w:val="22"/>
                <w:szCs w:val="22"/>
              </w:rPr>
              <w:fldChar w:fldCharType="begin"/>
            </w:r>
            <w:r w:rsidRPr="00EE4EB3" w:rsidR="00BA38E4">
              <w:rPr>
                <w:rFonts w:cstheme="minorHAnsi"/>
                <w:noProof/>
                <w:webHidden/>
                <w:sz w:val="22"/>
                <w:szCs w:val="22"/>
              </w:rPr>
              <w:instrText xml:space="preserve"> PAGEREF _Toc431395624 \h </w:instrText>
            </w:r>
            <w:r w:rsidRPr="00EE4EB3" w:rsidR="00BA38E4">
              <w:rPr>
                <w:rFonts w:cstheme="minorHAnsi"/>
                <w:noProof/>
                <w:webHidden/>
                <w:sz w:val="22"/>
                <w:szCs w:val="22"/>
              </w:rPr>
            </w:r>
            <w:r w:rsidRPr="00EE4EB3" w:rsidR="00BA38E4">
              <w:rPr>
                <w:rFonts w:cstheme="minorHAnsi"/>
                <w:noProof/>
                <w:webHidden/>
                <w:sz w:val="22"/>
                <w:szCs w:val="22"/>
              </w:rPr>
              <w:fldChar w:fldCharType="separate"/>
            </w:r>
            <w:r w:rsidR="003C5EC0">
              <w:rPr>
                <w:rFonts w:cstheme="minorHAnsi"/>
                <w:noProof/>
                <w:webHidden/>
                <w:sz w:val="22"/>
                <w:szCs w:val="22"/>
              </w:rPr>
              <w:t>95</w:t>
            </w:r>
            <w:r w:rsidRPr="00EE4EB3" w:rsidR="00BA38E4">
              <w:rPr>
                <w:rFonts w:cstheme="minorHAnsi"/>
                <w:noProof/>
                <w:webHidden/>
                <w:sz w:val="22"/>
                <w:szCs w:val="22"/>
              </w:rPr>
              <w:fldChar w:fldCharType="end"/>
            </w:r>
          </w:hyperlink>
        </w:p>
        <w:p w:rsidRPr="00EE4EB3" w:rsidR="00BA38E4" w:rsidRDefault="00EB112D" w14:paraId="3793056E" w14:textId="77777777">
          <w:pPr>
            <w:pStyle w:val="Innehll3"/>
            <w:tabs>
              <w:tab w:val="right" w:pos="8494"/>
            </w:tabs>
            <w:rPr>
              <w:rFonts w:eastAsiaTheme="minorEastAsia" w:cstheme="minorHAnsi"/>
              <w:noProof/>
              <w:kern w:val="0"/>
              <w:sz w:val="22"/>
              <w:szCs w:val="22"/>
              <w:lang w:eastAsia="sv-SE"/>
              <w14:numSpacing w14:val="default"/>
            </w:rPr>
          </w:pPr>
          <w:hyperlink w:history="1" w:anchor="_Toc431395625">
            <w:r w:rsidRPr="00EE4EB3" w:rsidR="00BA38E4">
              <w:rPr>
                <w:rStyle w:val="Hyperlnk"/>
                <w:rFonts w:cstheme="minorHAnsi"/>
                <w:noProof/>
                <w:sz w:val="22"/>
                <w:szCs w:val="22"/>
              </w:rPr>
              <w:t>12.1.1 VÅRDPLATSER</w:t>
            </w:r>
            <w:r w:rsidRPr="00EE4EB3" w:rsidR="00BA38E4">
              <w:rPr>
                <w:rFonts w:cstheme="minorHAnsi"/>
                <w:noProof/>
                <w:webHidden/>
                <w:sz w:val="22"/>
                <w:szCs w:val="22"/>
              </w:rPr>
              <w:tab/>
            </w:r>
            <w:r w:rsidRPr="00EE4EB3" w:rsidR="00BA38E4">
              <w:rPr>
                <w:rFonts w:cstheme="minorHAnsi"/>
                <w:noProof/>
                <w:webHidden/>
                <w:sz w:val="22"/>
                <w:szCs w:val="22"/>
              </w:rPr>
              <w:fldChar w:fldCharType="begin"/>
            </w:r>
            <w:r w:rsidRPr="00EE4EB3" w:rsidR="00BA38E4">
              <w:rPr>
                <w:rFonts w:cstheme="minorHAnsi"/>
                <w:noProof/>
                <w:webHidden/>
                <w:sz w:val="22"/>
                <w:szCs w:val="22"/>
              </w:rPr>
              <w:instrText xml:space="preserve"> PAGEREF _Toc431395625 \h </w:instrText>
            </w:r>
            <w:r w:rsidRPr="00EE4EB3" w:rsidR="00BA38E4">
              <w:rPr>
                <w:rFonts w:cstheme="minorHAnsi"/>
                <w:noProof/>
                <w:webHidden/>
                <w:sz w:val="22"/>
                <w:szCs w:val="22"/>
              </w:rPr>
            </w:r>
            <w:r w:rsidRPr="00EE4EB3" w:rsidR="00BA38E4">
              <w:rPr>
                <w:rFonts w:cstheme="minorHAnsi"/>
                <w:noProof/>
                <w:webHidden/>
                <w:sz w:val="22"/>
                <w:szCs w:val="22"/>
              </w:rPr>
              <w:fldChar w:fldCharType="separate"/>
            </w:r>
            <w:r w:rsidR="003C5EC0">
              <w:rPr>
                <w:rFonts w:cstheme="minorHAnsi"/>
                <w:noProof/>
                <w:webHidden/>
                <w:sz w:val="22"/>
                <w:szCs w:val="22"/>
              </w:rPr>
              <w:t>95</w:t>
            </w:r>
            <w:r w:rsidRPr="00EE4EB3" w:rsidR="00BA38E4">
              <w:rPr>
                <w:rFonts w:cstheme="minorHAnsi"/>
                <w:noProof/>
                <w:webHidden/>
                <w:sz w:val="22"/>
                <w:szCs w:val="22"/>
              </w:rPr>
              <w:fldChar w:fldCharType="end"/>
            </w:r>
          </w:hyperlink>
        </w:p>
        <w:p w:rsidRPr="00EE4EB3" w:rsidR="00BA38E4" w:rsidRDefault="00EB112D" w14:paraId="3793056F" w14:textId="77777777">
          <w:pPr>
            <w:pStyle w:val="Innehll3"/>
            <w:tabs>
              <w:tab w:val="right" w:pos="8494"/>
            </w:tabs>
            <w:rPr>
              <w:rFonts w:eastAsiaTheme="minorEastAsia" w:cstheme="minorHAnsi"/>
              <w:noProof/>
              <w:kern w:val="0"/>
              <w:sz w:val="22"/>
              <w:szCs w:val="22"/>
              <w:lang w:eastAsia="sv-SE"/>
              <w14:numSpacing w14:val="default"/>
            </w:rPr>
          </w:pPr>
          <w:hyperlink w:history="1" w:anchor="_Toc431395626">
            <w:r w:rsidRPr="00EE4EB3" w:rsidR="00BA38E4">
              <w:rPr>
                <w:rStyle w:val="Hyperlnk"/>
                <w:rFonts w:cstheme="minorHAnsi"/>
                <w:noProof/>
                <w:sz w:val="22"/>
                <w:szCs w:val="22"/>
              </w:rPr>
              <w:t>12.1.3 STIMULANSBIDRG TILL PERSONER FRÅN 85 ÅR OCH ÄLDRE I SLUTENVÅRDEN</w:t>
            </w:r>
            <w:r w:rsidRPr="00EE4EB3" w:rsidR="00BA38E4">
              <w:rPr>
                <w:rFonts w:cstheme="minorHAnsi"/>
                <w:noProof/>
                <w:webHidden/>
                <w:sz w:val="22"/>
                <w:szCs w:val="22"/>
              </w:rPr>
              <w:tab/>
            </w:r>
            <w:r w:rsidRPr="00EE4EB3" w:rsidR="00BA38E4">
              <w:rPr>
                <w:rFonts w:cstheme="minorHAnsi"/>
                <w:noProof/>
                <w:webHidden/>
                <w:sz w:val="22"/>
                <w:szCs w:val="22"/>
              </w:rPr>
              <w:fldChar w:fldCharType="begin"/>
            </w:r>
            <w:r w:rsidRPr="00EE4EB3" w:rsidR="00BA38E4">
              <w:rPr>
                <w:rFonts w:cstheme="minorHAnsi"/>
                <w:noProof/>
                <w:webHidden/>
                <w:sz w:val="22"/>
                <w:szCs w:val="22"/>
              </w:rPr>
              <w:instrText xml:space="preserve"> PAGEREF _Toc431395626 \h </w:instrText>
            </w:r>
            <w:r w:rsidRPr="00EE4EB3" w:rsidR="00BA38E4">
              <w:rPr>
                <w:rFonts w:cstheme="minorHAnsi"/>
                <w:noProof/>
                <w:webHidden/>
                <w:sz w:val="22"/>
                <w:szCs w:val="22"/>
              </w:rPr>
            </w:r>
            <w:r w:rsidRPr="00EE4EB3" w:rsidR="00BA38E4">
              <w:rPr>
                <w:rFonts w:cstheme="minorHAnsi"/>
                <w:noProof/>
                <w:webHidden/>
                <w:sz w:val="22"/>
                <w:szCs w:val="22"/>
              </w:rPr>
              <w:fldChar w:fldCharType="separate"/>
            </w:r>
            <w:r w:rsidR="003C5EC0">
              <w:rPr>
                <w:rFonts w:cstheme="minorHAnsi"/>
                <w:noProof/>
                <w:webHidden/>
                <w:sz w:val="22"/>
                <w:szCs w:val="22"/>
              </w:rPr>
              <w:t>96</w:t>
            </w:r>
            <w:r w:rsidRPr="00EE4EB3" w:rsidR="00BA38E4">
              <w:rPr>
                <w:rFonts w:cstheme="minorHAnsi"/>
                <w:noProof/>
                <w:webHidden/>
                <w:sz w:val="22"/>
                <w:szCs w:val="22"/>
              </w:rPr>
              <w:fldChar w:fldCharType="end"/>
            </w:r>
          </w:hyperlink>
        </w:p>
        <w:p w:rsidRPr="00EE4EB3" w:rsidR="00BA38E4" w:rsidRDefault="00EB112D" w14:paraId="37930570" w14:textId="77777777">
          <w:pPr>
            <w:pStyle w:val="Innehll3"/>
            <w:tabs>
              <w:tab w:val="right" w:pos="8494"/>
            </w:tabs>
            <w:rPr>
              <w:rFonts w:eastAsiaTheme="minorEastAsia" w:cstheme="minorHAnsi"/>
              <w:noProof/>
              <w:kern w:val="0"/>
              <w:sz w:val="22"/>
              <w:szCs w:val="22"/>
              <w:lang w:eastAsia="sv-SE"/>
              <w14:numSpacing w14:val="default"/>
            </w:rPr>
          </w:pPr>
          <w:hyperlink w:history="1" w:anchor="_Toc431395627">
            <w:r w:rsidRPr="00EE4EB3" w:rsidR="00BA38E4">
              <w:rPr>
                <w:rStyle w:val="Hyperlnk"/>
                <w:rFonts w:cstheme="minorHAnsi"/>
                <w:noProof/>
                <w:sz w:val="22"/>
                <w:szCs w:val="22"/>
              </w:rPr>
              <w:t>12.1.4 OBLIGATORISK HÄLSOKONTROLL AV NYANLÄNDA</w:t>
            </w:r>
            <w:r w:rsidRPr="00EE4EB3" w:rsidR="00BA38E4">
              <w:rPr>
                <w:rFonts w:cstheme="minorHAnsi"/>
                <w:noProof/>
                <w:webHidden/>
                <w:sz w:val="22"/>
                <w:szCs w:val="22"/>
              </w:rPr>
              <w:tab/>
            </w:r>
            <w:r w:rsidRPr="00EE4EB3" w:rsidR="00BA38E4">
              <w:rPr>
                <w:rFonts w:cstheme="minorHAnsi"/>
                <w:noProof/>
                <w:webHidden/>
                <w:sz w:val="22"/>
                <w:szCs w:val="22"/>
              </w:rPr>
              <w:fldChar w:fldCharType="begin"/>
            </w:r>
            <w:r w:rsidRPr="00EE4EB3" w:rsidR="00BA38E4">
              <w:rPr>
                <w:rFonts w:cstheme="minorHAnsi"/>
                <w:noProof/>
                <w:webHidden/>
                <w:sz w:val="22"/>
                <w:szCs w:val="22"/>
              </w:rPr>
              <w:instrText xml:space="preserve"> PAGEREF _Toc431395627 \h </w:instrText>
            </w:r>
            <w:r w:rsidRPr="00EE4EB3" w:rsidR="00BA38E4">
              <w:rPr>
                <w:rFonts w:cstheme="minorHAnsi"/>
                <w:noProof/>
                <w:webHidden/>
                <w:sz w:val="22"/>
                <w:szCs w:val="22"/>
              </w:rPr>
            </w:r>
            <w:r w:rsidRPr="00EE4EB3" w:rsidR="00BA38E4">
              <w:rPr>
                <w:rFonts w:cstheme="minorHAnsi"/>
                <w:noProof/>
                <w:webHidden/>
                <w:sz w:val="22"/>
                <w:szCs w:val="22"/>
              </w:rPr>
              <w:fldChar w:fldCharType="separate"/>
            </w:r>
            <w:r w:rsidR="003C5EC0">
              <w:rPr>
                <w:rFonts w:cstheme="minorHAnsi"/>
                <w:noProof/>
                <w:webHidden/>
                <w:sz w:val="22"/>
                <w:szCs w:val="22"/>
              </w:rPr>
              <w:t>96</w:t>
            </w:r>
            <w:r w:rsidRPr="00EE4EB3" w:rsidR="00BA38E4">
              <w:rPr>
                <w:rFonts w:cstheme="minorHAnsi"/>
                <w:noProof/>
                <w:webHidden/>
                <w:sz w:val="22"/>
                <w:szCs w:val="22"/>
              </w:rPr>
              <w:fldChar w:fldCharType="end"/>
            </w:r>
          </w:hyperlink>
        </w:p>
        <w:p w:rsidRPr="00EE4EB3" w:rsidR="00BA38E4" w:rsidRDefault="00EB112D" w14:paraId="37930571" w14:textId="77777777">
          <w:pPr>
            <w:pStyle w:val="Innehll3"/>
            <w:tabs>
              <w:tab w:val="right" w:pos="8494"/>
            </w:tabs>
            <w:rPr>
              <w:rFonts w:eastAsiaTheme="minorEastAsia" w:cstheme="minorHAnsi"/>
              <w:noProof/>
              <w:kern w:val="0"/>
              <w:sz w:val="22"/>
              <w:szCs w:val="22"/>
              <w:lang w:eastAsia="sv-SE"/>
              <w14:numSpacing w14:val="default"/>
            </w:rPr>
          </w:pPr>
          <w:hyperlink w:history="1" w:anchor="_Toc431395628">
            <w:r w:rsidRPr="00EE4EB3" w:rsidR="00BA38E4">
              <w:rPr>
                <w:rStyle w:val="Hyperlnk"/>
                <w:rFonts w:cstheme="minorHAnsi"/>
                <w:noProof/>
                <w:sz w:val="22"/>
                <w:szCs w:val="22"/>
              </w:rPr>
              <w:t>12.1.5 ÅTERSTÄLLNING AV HÖGKOSTNADSSKYDDET</w:t>
            </w:r>
            <w:r w:rsidRPr="00EE4EB3" w:rsidR="00BA38E4">
              <w:rPr>
                <w:rFonts w:cstheme="minorHAnsi"/>
                <w:noProof/>
                <w:webHidden/>
                <w:sz w:val="22"/>
                <w:szCs w:val="22"/>
              </w:rPr>
              <w:tab/>
            </w:r>
            <w:r w:rsidRPr="00EE4EB3" w:rsidR="00BA38E4">
              <w:rPr>
                <w:rFonts w:cstheme="minorHAnsi"/>
                <w:noProof/>
                <w:webHidden/>
                <w:sz w:val="22"/>
                <w:szCs w:val="22"/>
              </w:rPr>
              <w:fldChar w:fldCharType="begin"/>
            </w:r>
            <w:r w:rsidRPr="00EE4EB3" w:rsidR="00BA38E4">
              <w:rPr>
                <w:rFonts w:cstheme="minorHAnsi"/>
                <w:noProof/>
                <w:webHidden/>
                <w:sz w:val="22"/>
                <w:szCs w:val="22"/>
              </w:rPr>
              <w:instrText xml:space="preserve"> PAGEREF _Toc431395628 \h </w:instrText>
            </w:r>
            <w:r w:rsidRPr="00EE4EB3" w:rsidR="00BA38E4">
              <w:rPr>
                <w:rFonts w:cstheme="minorHAnsi"/>
                <w:noProof/>
                <w:webHidden/>
                <w:sz w:val="22"/>
                <w:szCs w:val="22"/>
              </w:rPr>
            </w:r>
            <w:r w:rsidRPr="00EE4EB3" w:rsidR="00BA38E4">
              <w:rPr>
                <w:rFonts w:cstheme="minorHAnsi"/>
                <w:noProof/>
                <w:webHidden/>
                <w:sz w:val="22"/>
                <w:szCs w:val="22"/>
              </w:rPr>
              <w:fldChar w:fldCharType="separate"/>
            </w:r>
            <w:r w:rsidR="003C5EC0">
              <w:rPr>
                <w:rFonts w:cstheme="minorHAnsi"/>
                <w:noProof/>
                <w:webHidden/>
                <w:sz w:val="22"/>
                <w:szCs w:val="22"/>
              </w:rPr>
              <w:t>96</w:t>
            </w:r>
            <w:r w:rsidRPr="00EE4EB3" w:rsidR="00BA38E4">
              <w:rPr>
                <w:rFonts w:cstheme="minorHAnsi"/>
                <w:noProof/>
                <w:webHidden/>
                <w:sz w:val="22"/>
                <w:szCs w:val="22"/>
              </w:rPr>
              <w:fldChar w:fldCharType="end"/>
            </w:r>
          </w:hyperlink>
        </w:p>
        <w:p w:rsidRPr="00EE4EB3" w:rsidR="00BA38E4" w:rsidRDefault="00EB112D" w14:paraId="37930572" w14:textId="77777777">
          <w:pPr>
            <w:pStyle w:val="Innehll3"/>
            <w:tabs>
              <w:tab w:val="right" w:pos="8494"/>
            </w:tabs>
            <w:rPr>
              <w:rFonts w:eastAsiaTheme="minorEastAsia" w:cstheme="minorHAnsi"/>
              <w:noProof/>
              <w:kern w:val="0"/>
              <w:sz w:val="22"/>
              <w:szCs w:val="22"/>
              <w:lang w:eastAsia="sv-SE"/>
              <w14:numSpacing w14:val="default"/>
            </w:rPr>
          </w:pPr>
          <w:hyperlink w:history="1" w:anchor="_Toc431395629">
            <w:r w:rsidRPr="00EE4EB3" w:rsidR="00BA38E4">
              <w:rPr>
                <w:rStyle w:val="Hyperlnk"/>
                <w:rFonts w:cstheme="minorHAnsi"/>
                <w:noProof/>
                <w:sz w:val="22"/>
                <w:szCs w:val="22"/>
              </w:rPr>
              <w:t>12.1.6 PALLIATIV VÅRD</w:t>
            </w:r>
            <w:r w:rsidRPr="00EE4EB3" w:rsidR="00BA38E4">
              <w:rPr>
                <w:rFonts w:cstheme="minorHAnsi"/>
                <w:noProof/>
                <w:webHidden/>
                <w:sz w:val="22"/>
                <w:szCs w:val="22"/>
              </w:rPr>
              <w:tab/>
            </w:r>
            <w:r w:rsidRPr="00EE4EB3" w:rsidR="00BA38E4">
              <w:rPr>
                <w:rFonts w:cstheme="minorHAnsi"/>
                <w:noProof/>
                <w:webHidden/>
                <w:sz w:val="22"/>
                <w:szCs w:val="22"/>
              </w:rPr>
              <w:fldChar w:fldCharType="begin"/>
            </w:r>
            <w:r w:rsidRPr="00EE4EB3" w:rsidR="00BA38E4">
              <w:rPr>
                <w:rFonts w:cstheme="minorHAnsi"/>
                <w:noProof/>
                <w:webHidden/>
                <w:sz w:val="22"/>
                <w:szCs w:val="22"/>
              </w:rPr>
              <w:instrText xml:space="preserve"> PAGEREF _Toc431395629 \h </w:instrText>
            </w:r>
            <w:r w:rsidRPr="00EE4EB3" w:rsidR="00BA38E4">
              <w:rPr>
                <w:rFonts w:cstheme="minorHAnsi"/>
                <w:noProof/>
                <w:webHidden/>
                <w:sz w:val="22"/>
                <w:szCs w:val="22"/>
              </w:rPr>
            </w:r>
            <w:r w:rsidRPr="00EE4EB3" w:rsidR="00BA38E4">
              <w:rPr>
                <w:rFonts w:cstheme="minorHAnsi"/>
                <w:noProof/>
                <w:webHidden/>
                <w:sz w:val="22"/>
                <w:szCs w:val="22"/>
              </w:rPr>
              <w:fldChar w:fldCharType="separate"/>
            </w:r>
            <w:r w:rsidR="003C5EC0">
              <w:rPr>
                <w:rFonts w:cstheme="minorHAnsi"/>
                <w:noProof/>
                <w:webHidden/>
                <w:sz w:val="22"/>
                <w:szCs w:val="22"/>
              </w:rPr>
              <w:t>96</w:t>
            </w:r>
            <w:r w:rsidRPr="00EE4EB3" w:rsidR="00BA38E4">
              <w:rPr>
                <w:rFonts w:cstheme="minorHAnsi"/>
                <w:noProof/>
                <w:webHidden/>
                <w:sz w:val="22"/>
                <w:szCs w:val="22"/>
              </w:rPr>
              <w:fldChar w:fldCharType="end"/>
            </w:r>
          </w:hyperlink>
        </w:p>
        <w:p w:rsidRPr="00EE4EB3" w:rsidR="00BA38E4" w:rsidRDefault="00EB112D" w14:paraId="37930573" w14:textId="77777777">
          <w:pPr>
            <w:pStyle w:val="Innehll3"/>
            <w:tabs>
              <w:tab w:val="right" w:pos="8494"/>
            </w:tabs>
            <w:rPr>
              <w:rFonts w:eastAsiaTheme="minorEastAsia" w:cstheme="minorHAnsi"/>
              <w:noProof/>
              <w:kern w:val="0"/>
              <w:sz w:val="22"/>
              <w:szCs w:val="22"/>
              <w:lang w:eastAsia="sv-SE"/>
              <w14:numSpacing w14:val="default"/>
            </w:rPr>
          </w:pPr>
          <w:hyperlink w:history="1" w:anchor="_Toc431395630">
            <w:r w:rsidRPr="00EE4EB3" w:rsidR="00BA38E4">
              <w:rPr>
                <w:rStyle w:val="Hyperlnk"/>
                <w:rFonts w:cstheme="minorHAnsi"/>
                <w:noProof/>
                <w:sz w:val="22"/>
                <w:szCs w:val="22"/>
              </w:rPr>
              <w:t>12.1.7 TERMINAL SEDERING</w:t>
            </w:r>
            <w:r w:rsidRPr="00EE4EB3" w:rsidR="00BA38E4">
              <w:rPr>
                <w:rFonts w:cstheme="minorHAnsi"/>
                <w:noProof/>
                <w:webHidden/>
                <w:sz w:val="22"/>
                <w:szCs w:val="22"/>
              </w:rPr>
              <w:tab/>
            </w:r>
            <w:r w:rsidRPr="00EE4EB3" w:rsidR="00BA38E4">
              <w:rPr>
                <w:rFonts w:cstheme="minorHAnsi"/>
                <w:noProof/>
                <w:webHidden/>
                <w:sz w:val="22"/>
                <w:szCs w:val="22"/>
              </w:rPr>
              <w:fldChar w:fldCharType="begin"/>
            </w:r>
            <w:r w:rsidRPr="00EE4EB3" w:rsidR="00BA38E4">
              <w:rPr>
                <w:rFonts w:cstheme="minorHAnsi"/>
                <w:noProof/>
                <w:webHidden/>
                <w:sz w:val="22"/>
                <w:szCs w:val="22"/>
              </w:rPr>
              <w:instrText xml:space="preserve"> PAGEREF _Toc431395630 \h </w:instrText>
            </w:r>
            <w:r w:rsidRPr="00EE4EB3" w:rsidR="00BA38E4">
              <w:rPr>
                <w:rFonts w:cstheme="minorHAnsi"/>
                <w:noProof/>
                <w:webHidden/>
                <w:sz w:val="22"/>
                <w:szCs w:val="22"/>
              </w:rPr>
            </w:r>
            <w:r w:rsidRPr="00EE4EB3" w:rsidR="00BA38E4">
              <w:rPr>
                <w:rFonts w:cstheme="minorHAnsi"/>
                <w:noProof/>
                <w:webHidden/>
                <w:sz w:val="22"/>
                <w:szCs w:val="22"/>
              </w:rPr>
              <w:fldChar w:fldCharType="separate"/>
            </w:r>
            <w:r w:rsidR="003C5EC0">
              <w:rPr>
                <w:rFonts w:cstheme="minorHAnsi"/>
                <w:noProof/>
                <w:webHidden/>
                <w:sz w:val="22"/>
                <w:szCs w:val="22"/>
              </w:rPr>
              <w:t>97</w:t>
            </w:r>
            <w:r w:rsidRPr="00EE4EB3" w:rsidR="00BA38E4">
              <w:rPr>
                <w:rFonts w:cstheme="minorHAnsi"/>
                <w:noProof/>
                <w:webHidden/>
                <w:sz w:val="22"/>
                <w:szCs w:val="22"/>
              </w:rPr>
              <w:fldChar w:fldCharType="end"/>
            </w:r>
          </w:hyperlink>
        </w:p>
        <w:p w:rsidRPr="00EE4EB3" w:rsidR="00BA38E4" w:rsidRDefault="00EB112D" w14:paraId="37930574" w14:textId="77777777">
          <w:pPr>
            <w:pStyle w:val="Innehll3"/>
            <w:tabs>
              <w:tab w:val="right" w:pos="8494"/>
            </w:tabs>
            <w:rPr>
              <w:rFonts w:eastAsiaTheme="minorEastAsia" w:cstheme="minorHAnsi"/>
              <w:noProof/>
              <w:kern w:val="0"/>
              <w:sz w:val="22"/>
              <w:szCs w:val="22"/>
              <w:lang w:eastAsia="sv-SE"/>
              <w14:numSpacing w14:val="default"/>
            </w:rPr>
          </w:pPr>
          <w:hyperlink w:history="1" w:anchor="_Toc431395631">
            <w:r w:rsidRPr="00EE4EB3" w:rsidR="00BA38E4">
              <w:rPr>
                <w:rStyle w:val="Hyperlnk"/>
                <w:rFonts w:cstheme="minorHAnsi"/>
                <w:noProof/>
                <w:sz w:val="22"/>
                <w:szCs w:val="22"/>
              </w:rPr>
              <w:t>12.1.8 MEDICINSK VÅRDGARANTI</w:t>
            </w:r>
            <w:r w:rsidRPr="00EE4EB3" w:rsidR="00BA38E4">
              <w:rPr>
                <w:rFonts w:cstheme="minorHAnsi"/>
                <w:noProof/>
                <w:webHidden/>
                <w:sz w:val="22"/>
                <w:szCs w:val="22"/>
              </w:rPr>
              <w:tab/>
            </w:r>
            <w:r w:rsidRPr="00EE4EB3" w:rsidR="00BA38E4">
              <w:rPr>
                <w:rFonts w:cstheme="minorHAnsi"/>
                <w:noProof/>
                <w:webHidden/>
                <w:sz w:val="22"/>
                <w:szCs w:val="22"/>
              </w:rPr>
              <w:fldChar w:fldCharType="begin"/>
            </w:r>
            <w:r w:rsidRPr="00EE4EB3" w:rsidR="00BA38E4">
              <w:rPr>
                <w:rFonts w:cstheme="minorHAnsi"/>
                <w:noProof/>
                <w:webHidden/>
                <w:sz w:val="22"/>
                <w:szCs w:val="22"/>
              </w:rPr>
              <w:instrText xml:space="preserve"> PAGEREF _Toc431395631 \h </w:instrText>
            </w:r>
            <w:r w:rsidRPr="00EE4EB3" w:rsidR="00BA38E4">
              <w:rPr>
                <w:rFonts w:cstheme="minorHAnsi"/>
                <w:noProof/>
                <w:webHidden/>
                <w:sz w:val="22"/>
                <w:szCs w:val="22"/>
              </w:rPr>
            </w:r>
            <w:r w:rsidRPr="00EE4EB3" w:rsidR="00BA38E4">
              <w:rPr>
                <w:rFonts w:cstheme="minorHAnsi"/>
                <w:noProof/>
                <w:webHidden/>
                <w:sz w:val="22"/>
                <w:szCs w:val="22"/>
              </w:rPr>
              <w:fldChar w:fldCharType="separate"/>
            </w:r>
            <w:r w:rsidR="003C5EC0">
              <w:rPr>
                <w:rFonts w:cstheme="minorHAnsi"/>
                <w:noProof/>
                <w:webHidden/>
                <w:sz w:val="22"/>
                <w:szCs w:val="22"/>
              </w:rPr>
              <w:t>98</w:t>
            </w:r>
            <w:r w:rsidRPr="00EE4EB3" w:rsidR="00BA38E4">
              <w:rPr>
                <w:rFonts w:cstheme="minorHAnsi"/>
                <w:noProof/>
                <w:webHidden/>
                <w:sz w:val="22"/>
                <w:szCs w:val="22"/>
              </w:rPr>
              <w:fldChar w:fldCharType="end"/>
            </w:r>
          </w:hyperlink>
        </w:p>
        <w:p w:rsidRPr="00EE4EB3" w:rsidR="00BA38E4" w:rsidRDefault="00EB112D" w14:paraId="37930575" w14:textId="77777777">
          <w:pPr>
            <w:pStyle w:val="Innehll3"/>
            <w:tabs>
              <w:tab w:val="right" w:pos="8494"/>
            </w:tabs>
            <w:rPr>
              <w:rFonts w:eastAsiaTheme="minorEastAsia" w:cstheme="minorHAnsi"/>
              <w:noProof/>
              <w:kern w:val="0"/>
              <w:sz w:val="22"/>
              <w:szCs w:val="22"/>
              <w:lang w:eastAsia="sv-SE"/>
              <w14:numSpacing w14:val="default"/>
            </w:rPr>
          </w:pPr>
          <w:hyperlink w:history="1" w:anchor="_Toc431395632">
            <w:r w:rsidRPr="00EE4EB3" w:rsidR="00BA38E4">
              <w:rPr>
                <w:rStyle w:val="Hyperlnk"/>
                <w:rFonts w:cstheme="minorHAnsi"/>
                <w:noProof/>
                <w:sz w:val="22"/>
                <w:szCs w:val="22"/>
              </w:rPr>
              <w:t>12.1.9 ÖVRIGA PRIORITERINGAR</w:t>
            </w:r>
            <w:r w:rsidRPr="00EE4EB3" w:rsidR="00BA38E4">
              <w:rPr>
                <w:rFonts w:cstheme="minorHAnsi"/>
                <w:noProof/>
                <w:webHidden/>
                <w:sz w:val="22"/>
                <w:szCs w:val="22"/>
              </w:rPr>
              <w:tab/>
            </w:r>
            <w:r w:rsidRPr="00EE4EB3" w:rsidR="00BA38E4">
              <w:rPr>
                <w:rFonts w:cstheme="minorHAnsi"/>
                <w:noProof/>
                <w:webHidden/>
                <w:sz w:val="22"/>
                <w:szCs w:val="22"/>
              </w:rPr>
              <w:fldChar w:fldCharType="begin"/>
            </w:r>
            <w:r w:rsidRPr="00EE4EB3" w:rsidR="00BA38E4">
              <w:rPr>
                <w:rFonts w:cstheme="minorHAnsi"/>
                <w:noProof/>
                <w:webHidden/>
                <w:sz w:val="22"/>
                <w:szCs w:val="22"/>
              </w:rPr>
              <w:instrText xml:space="preserve"> PAGEREF _Toc431395632 \h </w:instrText>
            </w:r>
            <w:r w:rsidRPr="00EE4EB3" w:rsidR="00BA38E4">
              <w:rPr>
                <w:rFonts w:cstheme="minorHAnsi"/>
                <w:noProof/>
                <w:webHidden/>
                <w:sz w:val="22"/>
                <w:szCs w:val="22"/>
              </w:rPr>
            </w:r>
            <w:r w:rsidRPr="00EE4EB3" w:rsidR="00BA38E4">
              <w:rPr>
                <w:rFonts w:cstheme="minorHAnsi"/>
                <w:noProof/>
                <w:webHidden/>
                <w:sz w:val="22"/>
                <w:szCs w:val="22"/>
              </w:rPr>
              <w:fldChar w:fldCharType="separate"/>
            </w:r>
            <w:r w:rsidR="003C5EC0">
              <w:rPr>
                <w:rFonts w:cstheme="minorHAnsi"/>
                <w:noProof/>
                <w:webHidden/>
                <w:sz w:val="22"/>
                <w:szCs w:val="22"/>
              </w:rPr>
              <w:t>98</w:t>
            </w:r>
            <w:r w:rsidRPr="00EE4EB3" w:rsidR="00BA38E4">
              <w:rPr>
                <w:rFonts w:cstheme="minorHAnsi"/>
                <w:noProof/>
                <w:webHidden/>
                <w:sz w:val="22"/>
                <w:szCs w:val="22"/>
              </w:rPr>
              <w:fldChar w:fldCharType="end"/>
            </w:r>
          </w:hyperlink>
        </w:p>
        <w:p w:rsidRPr="00EE4EB3" w:rsidR="00BA38E4" w:rsidRDefault="00EB112D" w14:paraId="37930576" w14:textId="77777777">
          <w:pPr>
            <w:pStyle w:val="Innehll2"/>
            <w:tabs>
              <w:tab w:val="right" w:pos="8494"/>
            </w:tabs>
            <w:rPr>
              <w:rFonts w:eastAsiaTheme="minorEastAsia" w:cstheme="minorHAnsi"/>
              <w:noProof/>
              <w:kern w:val="0"/>
              <w:sz w:val="22"/>
              <w:szCs w:val="22"/>
              <w:lang w:eastAsia="sv-SE"/>
              <w14:numSpacing w14:val="default"/>
            </w:rPr>
          </w:pPr>
          <w:hyperlink w:history="1" w:anchor="_Toc431395633">
            <w:r w:rsidRPr="00EE4EB3" w:rsidR="00BA38E4">
              <w:rPr>
                <w:rStyle w:val="Hyperlnk"/>
                <w:rFonts w:cstheme="minorHAnsi"/>
                <w:noProof/>
                <w:sz w:val="22"/>
                <w:szCs w:val="22"/>
              </w:rPr>
              <w:t>12.2 ÄLDREOMSORG</w:t>
            </w:r>
            <w:r w:rsidRPr="00EE4EB3" w:rsidR="00BA38E4">
              <w:rPr>
                <w:rFonts w:cstheme="minorHAnsi"/>
                <w:noProof/>
                <w:webHidden/>
                <w:sz w:val="22"/>
                <w:szCs w:val="22"/>
              </w:rPr>
              <w:tab/>
            </w:r>
            <w:r w:rsidRPr="00EE4EB3" w:rsidR="00BA38E4">
              <w:rPr>
                <w:rFonts w:cstheme="minorHAnsi"/>
                <w:noProof/>
                <w:webHidden/>
                <w:sz w:val="22"/>
                <w:szCs w:val="22"/>
              </w:rPr>
              <w:fldChar w:fldCharType="begin"/>
            </w:r>
            <w:r w:rsidRPr="00EE4EB3" w:rsidR="00BA38E4">
              <w:rPr>
                <w:rFonts w:cstheme="minorHAnsi"/>
                <w:noProof/>
                <w:webHidden/>
                <w:sz w:val="22"/>
                <w:szCs w:val="22"/>
              </w:rPr>
              <w:instrText xml:space="preserve"> PAGEREF _Toc431395633 \h </w:instrText>
            </w:r>
            <w:r w:rsidRPr="00EE4EB3" w:rsidR="00BA38E4">
              <w:rPr>
                <w:rFonts w:cstheme="minorHAnsi"/>
                <w:noProof/>
                <w:webHidden/>
                <w:sz w:val="22"/>
                <w:szCs w:val="22"/>
              </w:rPr>
            </w:r>
            <w:r w:rsidRPr="00EE4EB3" w:rsidR="00BA38E4">
              <w:rPr>
                <w:rFonts w:cstheme="minorHAnsi"/>
                <w:noProof/>
                <w:webHidden/>
                <w:sz w:val="22"/>
                <w:szCs w:val="22"/>
              </w:rPr>
              <w:fldChar w:fldCharType="separate"/>
            </w:r>
            <w:r w:rsidR="003C5EC0">
              <w:rPr>
                <w:rFonts w:cstheme="minorHAnsi"/>
                <w:noProof/>
                <w:webHidden/>
                <w:sz w:val="22"/>
                <w:szCs w:val="22"/>
              </w:rPr>
              <w:t>98</w:t>
            </w:r>
            <w:r w:rsidRPr="00EE4EB3" w:rsidR="00BA38E4">
              <w:rPr>
                <w:rFonts w:cstheme="minorHAnsi"/>
                <w:noProof/>
                <w:webHidden/>
                <w:sz w:val="22"/>
                <w:szCs w:val="22"/>
              </w:rPr>
              <w:fldChar w:fldCharType="end"/>
            </w:r>
          </w:hyperlink>
        </w:p>
        <w:p w:rsidRPr="00EE4EB3" w:rsidR="00BA38E4" w:rsidRDefault="00EB112D" w14:paraId="37930577" w14:textId="77777777">
          <w:pPr>
            <w:pStyle w:val="Innehll3"/>
            <w:tabs>
              <w:tab w:val="right" w:pos="8494"/>
            </w:tabs>
            <w:rPr>
              <w:rFonts w:eastAsiaTheme="minorEastAsia" w:cstheme="minorHAnsi"/>
              <w:noProof/>
              <w:kern w:val="0"/>
              <w:sz w:val="22"/>
              <w:szCs w:val="22"/>
              <w:lang w:eastAsia="sv-SE"/>
              <w14:numSpacing w14:val="default"/>
            </w:rPr>
          </w:pPr>
          <w:hyperlink w:history="1" w:anchor="_Toc431395634">
            <w:r w:rsidRPr="00EE4EB3" w:rsidR="00BA38E4">
              <w:rPr>
                <w:rStyle w:val="Hyperlnk"/>
                <w:rFonts w:cstheme="minorHAnsi"/>
                <w:noProof/>
                <w:sz w:val="22"/>
                <w:szCs w:val="22"/>
              </w:rPr>
              <w:t>12.2.1 MATLYFT</w:t>
            </w:r>
            <w:r w:rsidRPr="00EE4EB3" w:rsidR="00BA38E4">
              <w:rPr>
                <w:rFonts w:cstheme="minorHAnsi"/>
                <w:noProof/>
                <w:webHidden/>
                <w:sz w:val="22"/>
                <w:szCs w:val="22"/>
              </w:rPr>
              <w:tab/>
            </w:r>
            <w:r w:rsidRPr="00EE4EB3" w:rsidR="00BA38E4">
              <w:rPr>
                <w:rFonts w:cstheme="minorHAnsi"/>
                <w:noProof/>
                <w:webHidden/>
                <w:sz w:val="22"/>
                <w:szCs w:val="22"/>
              </w:rPr>
              <w:fldChar w:fldCharType="begin"/>
            </w:r>
            <w:r w:rsidRPr="00EE4EB3" w:rsidR="00BA38E4">
              <w:rPr>
                <w:rFonts w:cstheme="minorHAnsi"/>
                <w:noProof/>
                <w:webHidden/>
                <w:sz w:val="22"/>
                <w:szCs w:val="22"/>
              </w:rPr>
              <w:instrText xml:space="preserve"> PAGEREF _Toc431395634 \h </w:instrText>
            </w:r>
            <w:r w:rsidRPr="00EE4EB3" w:rsidR="00BA38E4">
              <w:rPr>
                <w:rFonts w:cstheme="minorHAnsi"/>
                <w:noProof/>
                <w:webHidden/>
                <w:sz w:val="22"/>
                <w:szCs w:val="22"/>
              </w:rPr>
            </w:r>
            <w:r w:rsidRPr="00EE4EB3" w:rsidR="00BA38E4">
              <w:rPr>
                <w:rFonts w:cstheme="minorHAnsi"/>
                <w:noProof/>
                <w:webHidden/>
                <w:sz w:val="22"/>
                <w:szCs w:val="22"/>
              </w:rPr>
              <w:fldChar w:fldCharType="separate"/>
            </w:r>
            <w:r w:rsidR="003C5EC0">
              <w:rPr>
                <w:rFonts w:cstheme="minorHAnsi"/>
                <w:noProof/>
                <w:webHidden/>
                <w:sz w:val="22"/>
                <w:szCs w:val="22"/>
              </w:rPr>
              <w:t>99</w:t>
            </w:r>
            <w:r w:rsidRPr="00EE4EB3" w:rsidR="00BA38E4">
              <w:rPr>
                <w:rFonts w:cstheme="minorHAnsi"/>
                <w:noProof/>
                <w:webHidden/>
                <w:sz w:val="22"/>
                <w:szCs w:val="22"/>
              </w:rPr>
              <w:fldChar w:fldCharType="end"/>
            </w:r>
          </w:hyperlink>
        </w:p>
        <w:p w:rsidRPr="00EE4EB3" w:rsidR="00BA38E4" w:rsidRDefault="00EB112D" w14:paraId="37930578" w14:textId="77777777">
          <w:pPr>
            <w:pStyle w:val="Innehll3"/>
            <w:tabs>
              <w:tab w:val="right" w:pos="8494"/>
            </w:tabs>
            <w:rPr>
              <w:rFonts w:eastAsiaTheme="minorEastAsia" w:cstheme="minorHAnsi"/>
              <w:noProof/>
              <w:kern w:val="0"/>
              <w:sz w:val="22"/>
              <w:szCs w:val="22"/>
              <w:lang w:eastAsia="sv-SE"/>
              <w14:numSpacing w14:val="default"/>
            </w:rPr>
          </w:pPr>
          <w:hyperlink w:history="1" w:anchor="_Toc431395635">
            <w:r w:rsidRPr="00EE4EB3" w:rsidR="00BA38E4">
              <w:rPr>
                <w:rStyle w:val="Hyperlnk"/>
                <w:rFonts w:cstheme="minorHAnsi"/>
                <w:noProof/>
                <w:sz w:val="22"/>
                <w:szCs w:val="22"/>
              </w:rPr>
              <w:t>12.2.2 TRYGGHETSBOENDEN OCH SÄRSKILDA BOENDEN</w:t>
            </w:r>
            <w:r w:rsidRPr="00EE4EB3" w:rsidR="00BA38E4">
              <w:rPr>
                <w:rFonts w:cstheme="minorHAnsi"/>
                <w:noProof/>
                <w:webHidden/>
                <w:sz w:val="22"/>
                <w:szCs w:val="22"/>
              </w:rPr>
              <w:tab/>
            </w:r>
            <w:r w:rsidRPr="00EE4EB3" w:rsidR="00BA38E4">
              <w:rPr>
                <w:rFonts w:cstheme="minorHAnsi"/>
                <w:noProof/>
                <w:webHidden/>
                <w:sz w:val="22"/>
                <w:szCs w:val="22"/>
              </w:rPr>
              <w:fldChar w:fldCharType="begin"/>
            </w:r>
            <w:r w:rsidRPr="00EE4EB3" w:rsidR="00BA38E4">
              <w:rPr>
                <w:rFonts w:cstheme="minorHAnsi"/>
                <w:noProof/>
                <w:webHidden/>
                <w:sz w:val="22"/>
                <w:szCs w:val="22"/>
              </w:rPr>
              <w:instrText xml:space="preserve"> PAGEREF _Toc431395635 \h </w:instrText>
            </w:r>
            <w:r w:rsidRPr="00EE4EB3" w:rsidR="00BA38E4">
              <w:rPr>
                <w:rFonts w:cstheme="minorHAnsi"/>
                <w:noProof/>
                <w:webHidden/>
                <w:sz w:val="22"/>
                <w:szCs w:val="22"/>
              </w:rPr>
            </w:r>
            <w:r w:rsidRPr="00EE4EB3" w:rsidR="00BA38E4">
              <w:rPr>
                <w:rFonts w:cstheme="minorHAnsi"/>
                <w:noProof/>
                <w:webHidden/>
                <w:sz w:val="22"/>
                <w:szCs w:val="22"/>
              </w:rPr>
              <w:fldChar w:fldCharType="separate"/>
            </w:r>
            <w:r w:rsidR="003C5EC0">
              <w:rPr>
                <w:rFonts w:cstheme="minorHAnsi"/>
                <w:noProof/>
                <w:webHidden/>
                <w:sz w:val="22"/>
                <w:szCs w:val="22"/>
              </w:rPr>
              <w:t>99</w:t>
            </w:r>
            <w:r w:rsidRPr="00EE4EB3" w:rsidR="00BA38E4">
              <w:rPr>
                <w:rFonts w:cstheme="minorHAnsi"/>
                <w:noProof/>
                <w:webHidden/>
                <w:sz w:val="22"/>
                <w:szCs w:val="22"/>
              </w:rPr>
              <w:fldChar w:fldCharType="end"/>
            </w:r>
          </w:hyperlink>
        </w:p>
        <w:p w:rsidRPr="00EE4EB3" w:rsidR="00BA38E4" w:rsidRDefault="00EB112D" w14:paraId="37930579" w14:textId="77777777">
          <w:pPr>
            <w:pStyle w:val="Innehll3"/>
            <w:tabs>
              <w:tab w:val="right" w:pos="8494"/>
            </w:tabs>
            <w:rPr>
              <w:rFonts w:eastAsiaTheme="minorEastAsia" w:cstheme="minorHAnsi"/>
              <w:noProof/>
              <w:kern w:val="0"/>
              <w:sz w:val="22"/>
              <w:szCs w:val="22"/>
              <w:lang w:eastAsia="sv-SE"/>
              <w14:numSpacing w14:val="default"/>
            </w:rPr>
          </w:pPr>
          <w:hyperlink w:history="1" w:anchor="_Toc431395636">
            <w:r w:rsidRPr="00EE4EB3" w:rsidR="00BA38E4">
              <w:rPr>
                <w:rStyle w:val="Hyperlnk"/>
                <w:rFonts w:cstheme="minorHAnsi"/>
                <w:noProof/>
                <w:sz w:val="22"/>
                <w:szCs w:val="22"/>
              </w:rPr>
              <w:t>12.2.3 KATEGORIBOENDEN</w:t>
            </w:r>
            <w:r w:rsidRPr="00EE4EB3" w:rsidR="00BA38E4">
              <w:rPr>
                <w:rFonts w:cstheme="minorHAnsi"/>
                <w:noProof/>
                <w:webHidden/>
                <w:sz w:val="22"/>
                <w:szCs w:val="22"/>
              </w:rPr>
              <w:tab/>
            </w:r>
            <w:r w:rsidRPr="00EE4EB3" w:rsidR="00BA38E4">
              <w:rPr>
                <w:rFonts w:cstheme="minorHAnsi"/>
                <w:noProof/>
                <w:webHidden/>
                <w:sz w:val="22"/>
                <w:szCs w:val="22"/>
              </w:rPr>
              <w:fldChar w:fldCharType="begin"/>
            </w:r>
            <w:r w:rsidRPr="00EE4EB3" w:rsidR="00BA38E4">
              <w:rPr>
                <w:rFonts w:cstheme="minorHAnsi"/>
                <w:noProof/>
                <w:webHidden/>
                <w:sz w:val="22"/>
                <w:szCs w:val="22"/>
              </w:rPr>
              <w:instrText xml:space="preserve"> PAGEREF _Toc431395636 \h </w:instrText>
            </w:r>
            <w:r w:rsidRPr="00EE4EB3" w:rsidR="00BA38E4">
              <w:rPr>
                <w:rFonts w:cstheme="minorHAnsi"/>
                <w:noProof/>
                <w:webHidden/>
                <w:sz w:val="22"/>
                <w:szCs w:val="22"/>
              </w:rPr>
            </w:r>
            <w:r w:rsidRPr="00EE4EB3" w:rsidR="00BA38E4">
              <w:rPr>
                <w:rFonts w:cstheme="minorHAnsi"/>
                <w:noProof/>
                <w:webHidden/>
                <w:sz w:val="22"/>
                <w:szCs w:val="22"/>
              </w:rPr>
              <w:fldChar w:fldCharType="separate"/>
            </w:r>
            <w:r w:rsidR="003C5EC0">
              <w:rPr>
                <w:rFonts w:cstheme="minorHAnsi"/>
                <w:noProof/>
                <w:webHidden/>
                <w:sz w:val="22"/>
                <w:szCs w:val="22"/>
              </w:rPr>
              <w:t>99</w:t>
            </w:r>
            <w:r w:rsidRPr="00EE4EB3" w:rsidR="00BA38E4">
              <w:rPr>
                <w:rFonts w:cstheme="minorHAnsi"/>
                <w:noProof/>
                <w:webHidden/>
                <w:sz w:val="22"/>
                <w:szCs w:val="22"/>
              </w:rPr>
              <w:fldChar w:fldCharType="end"/>
            </w:r>
          </w:hyperlink>
        </w:p>
        <w:p w:rsidRPr="00EE4EB3" w:rsidR="00BA38E4" w:rsidRDefault="00EB112D" w14:paraId="3793057A" w14:textId="77777777">
          <w:pPr>
            <w:pStyle w:val="Innehll3"/>
            <w:tabs>
              <w:tab w:val="right" w:pos="8494"/>
            </w:tabs>
            <w:rPr>
              <w:rFonts w:eastAsiaTheme="minorEastAsia" w:cstheme="minorHAnsi"/>
              <w:noProof/>
              <w:kern w:val="0"/>
              <w:sz w:val="22"/>
              <w:szCs w:val="22"/>
              <w:lang w:eastAsia="sv-SE"/>
              <w14:numSpacing w14:val="default"/>
            </w:rPr>
          </w:pPr>
          <w:hyperlink w:history="1" w:anchor="_Toc431395637">
            <w:r w:rsidRPr="00EE4EB3" w:rsidR="00BA38E4">
              <w:rPr>
                <w:rStyle w:val="Hyperlnk"/>
                <w:rFonts w:cstheme="minorHAnsi"/>
                <w:noProof/>
                <w:sz w:val="22"/>
                <w:szCs w:val="22"/>
              </w:rPr>
              <w:t>12.2.4 STÖD TILL ANHÖRIGVÅRDARE</w:t>
            </w:r>
            <w:r w:rsidRPr="00EE4EB3" w:rsidR="00BA38E4">
              <w:rPr>
                <w:rFonts w:cstheme="minorHAnsi"/>
                <w:noProof/>
                <w:webHidden/>
                <w:sz w:val="22"/>
                <w:szCs w:val="22"/>
              </w:rPr>
              <w:tab/>
            </w:r>
            <w:r w:rsidRPr="00EE4EB3" w:rsidR="00BA38E4">
              <w:rPr>
                <w:rFonts w:cstheme="minorHAnsi"/>
                <w:noProof/>
                <w:webHidden/>
                <w:sz w:val="22"/>
                <w:szCs w:val="22"/>
              </w:rPr>
              <w:fldChar w:fldCharType="begin"/>
            </w:r>
            <w:r w:rsidRPr="00EE4EB3" w:rsidR="00BA38E4">
              <w:rPr>
                <w:rFonts w:cstheme="minorHAnsi"/>
                <w:noProof/>
                <w:webHidden/>
                <w:sz w:val="22"/>
                <w:szCs w:val="22"/>
              </w:rPr>
              <w:instrText xml:space="preserve"> PAGEREF _Toc431395637 \h </w:instrText>
            </w:r>
            <w:r w:rsidRPr="00EE4EB3" w:rsidR="00BA38E4">
              <w:rPr>
                <w:rFonts w:cstheme="minorHAnsi"/>
                <w:noProof/>
                <w:webHidden/>
                <w:sz w:val="22"/>
                <w:szCs w:val="22"/>
              </w:rPr>
            </w:r>
            <w:r w:rsidRPr="00EE4EB3" w:rsidR="00BA38E4">
              <w:rPr>
                <w:rFonts w:cstheme="minorHAnsi"/>
                <w:noProof/>
                <w:webHidden/>
                <w:sz w:val="22"/>
                <w:szCs w:val="22"/>
              </w:rPr>
              <w:fldChar w:fldCharType="separate"/>
            </w:r>
            <w:r w:rsidR="003C5EC0">
              <w:rPr>
                <w:rFonts w:cstheme="minorHAnsi"/>
                <w:noProof/>
                <w:webHidden/>
                <w:sz w:val="22"/>
                <w:szCs w:val="22"/>
              </w:rPr>
              <w:t>100</w:t>
            </w:r>
            <w:r w:rsidRPr="00EE4EB3" w:rsidR="00BA38E4">
              <w:rPr>
                <w:rFonts w:cstheme="minorHAnsi"/>
                <w:noProof/>
                <w:webHidden/>
                <w:sz w:val="22"/>
                <w:szCs w:val="22"/>
              </w:rPr>
              <w:fldChar w:fldCharType="end"/>
            </w:r>
          </w:hyperlink>
        </w:p>
        <w:p w:rsidRPr="00EE4EB3" w:rsidR="00BA38E4" w:rsidRDefault="00EB112D" w14:paraId="3793057B" w14:textId="77777777">
          <w:pPr>
            <w:pStyle w:val="Innehll3"/>
            <w:tabs>
              <w:tab w:val="right" w:pos="8494"/>
            </w:tabs>
            <w:rPr>
              <w:rFonts w:eastAsiaTheme="minorEastAsia" w:cstheme="minorHAnsi"/>
              <w:noProof/>
              <w:kern w:val="0"/>
              <w:sz w:val="22"/>
              <w:szCs w:val="22"/>
              <w:lang w:eastAsia="sv-SE"/>
              <w14:numSpacing w14:val="default"/>
            </w:rPr>
          </w:pPr>
          <w:hyperlink w:history="1" w:anchor="_Toc431395638">
            <w:r w:rsidRPr="00EE4EB3" w:rsidR="00BA38E4">
              <w:rPr>
                <w:rStyle w:val="Hyperlnk"/>
                <w:rFonts w:cstheme="minorHAnsi"/>
                <w:noProof/>
                <w:sz w:val="22"/>
                <w:szCs w:val="22"/>
              </w:rPr>
              <w:t>12.2.5 TANDVÅRDSBIDRAG</w:t>
            </w:r>
            <w:r w:rsidRPr="00EE4EB3" w:rsidR="00BA38E4">
              <w:rPr>
                <w:rFonts w:cstheme="minorHAnsi"/>
                <w:noProof/>
                <w:webHidden/>
                <w:sz w:val="22"/>
                <w:szCs w:val="22"/>
              </w:rPr>
              <w:tab/>
            </w:r>
            <w:r w:rsidRPr="00EE4EB3" w:rsidR="00BA38E4">
              <w:rPr>
                <w:rFonts w:cstheme="minorHAnsi"/>
                <w:noProof/>
                <w:webHidden/>
                <w:sz w:val="22"/>
                <w:szCs w:val="22"/>
              </w:rPr>
              <w:fldChar w:fldCharType="begin"/>
            </w:r>
            <w:r w:rsidRPr="00EE4EB3" w:rsidR="00BA38E4">
              <w:rPr>
                <w:rFonts w:cstheme="minorHAnsi"/>
                <w:noProof/>
                <w:webHidden/>
                <w:sz w:val="22"/>
                <w:szCs w:val="22"/>
              </w:rPr>
              <w:instrText xml:space="preserve"> PAGEREF _Toc431395638 \h </w:instrText>
            </w:r>
            <w:r w:rsidRPr="00EE4EB3" w:rsidR="00BA38E4">
              <w:rPr>
                <w:rFonts w:cstheme="minorHAnsi"/>
                <w:noProof/>
                <w:webHidden/>
                <w:sz w:val="22"/>
                <w:szCs w:val="22"/>
              </w:rPr>
            </w:r>
            <w:r w:rsidRPr="00EE4EB3" w:rsidR="00BA38E4">
              <w:rPr>
                <w:rFonts w:cstheme="minorHAnsi"/>
                <w:noProof/>
                <w:webHidden/>
                <w:sz w:val="22"/>
                <w:szCs w:val="22"/>
              </w:rPr>
              <w:fldChar w:fldCharType="separate"/>
            </w:r>
            <w:r w:rsidR="003C5EC0">
              <w:rPr>
                <w:rFonts w:cstheme="minorHAnsi"/>
                <w:noProof/>
                <w:webHidden/>
                <w:sz w:val="22"/>
                <w:szCs w:val="22"/>
              </w:rPr>
              <w:t>100</w:t>
            </w:r>
            <w:r w:rsidRPr="00EE4EB3" w:rsidR="00BA38E4">
              <w:rPr>
                <w:rFonts w:cstheme="minorHAnsi"/>
                <w:noProof/>
                <w:webHidden/>
                <w:sz w:val="22"/>
                <w:szCs w:val="22"/>
              </w:rPr>
              <w:fldChar w:fldCharType="end"/>
            </w:r>
          </w:hyperlink>
        </w:p>
        <w:p w:rsidRPr="00EE4EB3" w:rsidR="00BA38E4" w:rsidRDefault="00EB112D" w14:paraId="3793057C" w14:textId="77777777">
          <w:pPr>
            <w:pStyle w:val="Innehll3"/>
            <w:tabs>
              <w:tab w:val="right" w:pos="8494"/>
            </w:tabs>
            <w:rPr>
              <w:rFonts w:eastAsiaTheme="minorEastAsia" w:cstheme="minorHAnsi"/>
              <w:noProof/>
              <w:kern w:val="0"/>
              <w:sz w:val="22"/>
              <w:szCs w:val="22"/>
              <w:lang w:eastAsia="sv-SE"/>
              <w14:numSpacing w14:val="default"/>
            </w:rPr>
          </w:pPr>
          <w:hyperlink w:history="1" w:anchor="_Toc431395639">
            <w:r w:rsidRPr="00EE4EB3" w:rsidR="00BA38E4">
              <w:rPr>
                <w:rStyle w:val="Hyperlnk"/>
                <w:rFonts w:cstheme="minorHAnsi"/>
                <w:noProof/>
                <w:sz w:val="22"/>
                <w:szCs w:val="22"/>
              </w:rPr>
              <w:t>12.2.6 SOCIALA AKTIVITETER</w:t>
            </w:r>
            <w:r w:rsidRPr="00EE4EB3" w:rsidR="00BA38E4">
              <w:rPr>
                <w:rFonts w:cstheme="minorHAnsi"/>
                <w:noProof/>
                <w:webHidden/>
                <w:sz w:val="22"/>
                <w:szCs w:val="22"/>
              </w:rPr>
              <w:tab/>
            </w:r>
            <w:r w:rsidRPr="00EE4EB3" w:rsidR="00BA38E4">
              <w:rPr>
                <w:rFonts w:cstheme="minorHAnsi"/>
                <w:noProof/>
                <w:webHidden/>
                <w:sz w:val="22"/>
                <w:szCs w:val="22"/>
              </w:rPr>
              <w:fldChar w:fldCharType="begin"/>
            </w:r>
            <w:r w:rsidRPr="00EE4EB3" w:rsidR="00BA38E4">
              <w:rPr>
                <w:rFonts w:cstheme="minorHAnsi"/>
                <w:noProof/>
                <w:webHidden/>
                <w:sz w:val="22"/>
                <w:szCs w:val="22"/>
              </w:rPr>
              <w:instrText xml:space="preserve"> PAGEREF _Toc431395639 \h </w:instrText>
            </w:r>
            <w:r w:rsidRPr="00EE4EB3" w:rsidR="00BA38E4">
              <w:rPr>
                <w:rFonts w:cstheme="minorHAnsi"/>
                <w:noProof/>
                <w:webHidden/>
                <w:sz w:val="22"/>
                <w:szCs w:val="22"/>
              </w:rPr>
            </w:r>
            <w:r w:rsidRPr="00EE4EB3" w:rsidR="00BA38E4">
              <w:rPr>
                <w:rFonts w:cstheme="minorHAnsi"/>
                <w:noProof/>
                <w:webHidden/>
                <w:sz w:val="22"/>
                <w:szCs w:val="22"/>
              </w:rPr>
              <w:fldChar w:fldCharType="separate"/>
            </w:r>
            <w:r w:rsidR="003C5EC0">
              <w:rPr>
                <w:rFonts w:cstheme="minorHAnsi"/>
                <w:noProof/>
                <w:webHidden/>
                <w:sz w:val="22"/>
                <w:szCs w:val="22"/>
              </w:rPr>
              <w:t>100</w:t>
            </w:r>
            <w:r w:rsidRPr="00EE4EB3" w:rsidR="00BA38E4">
              <w:rPr>
                <w:rFonts w:cstheme="minorHAnsi"/>
                <w:noProof/>
                <w:webHidden/>
                <w:sz w:val="22"/>
                <w:szCs w:val="22"/>
              </w:rPr>
              <w:fldChar w:fldCharType="end"/>
            </w:r>
          </w:hyperlink>
        </w:p>
        <w:p w:rsidRPr="00EE4EB3" w:rsidR="00BA38E4" w:rsidRDefault="00EB112D" w14:paraId="3793057D" w14:textId="77777777">
          <w:pPr>
            <w:pStyle w:val="Innehll3"/>
            <w:tabs>
              <w:tab w:val="right" w:pos="8494"/>
            </w:tabs>
            <w:rPr>
              <w:rFonts w:eastAsiaTheme="minorEastAsia" w:cstheme="minorHAnsi"/>
              <w:noProof/>
              <w:kern w:val="0"/>
              <w:sz w:val="22"/>
              <w:szCs w:val="22"/>
              <w:lang w:eastAsia="sv-SE"/>
              <w14:numSpacing w14:val="default"/>
            </w:rPr>
          </w:pPr>
          <w:hyperlink w:history="1" w:anchor="_Toc431395640">
            <w:r w:rsidRPr="00EE4EB3" w:rsidR="00BA38E4">
              <w:rPr>
                <w:rStyle w:val="Hyperlnk"/>
                <w:rFonts w:cstheme="minorHAnsi"/>
                <w:noProof/>
                <w:sz w:val="22"/>
                <w:szCs w:val="22"/>
              </w:rPr>
              <w:t>12.2.7 GLASÖGONBIDRAG FÖR BARN OCH UNDGOMAR</w:t>
            </w:r>
            <w:r w:rsidRPr="00EE4EB3" w:rsidR="00BA38E4">
              <w:rPr>
                <w:rFonts w:cstheme="minorHAnsi"/>
                <w:noProof/>
                <w:webHidden/>
                <w:sz w:val="22"/>
                <w:szCs w:val="22"/>
              </w:rPr>
              <w:tab/>
            </w:r>
            <w:r w:rsidRPr="00EE4EB3" w:rsidR="00BA38E4">
              <w:rPr>
                <w:rFonts w:cstheme="minorHAnsi"/>
                <w:noProof/>
                <w:webHidden/>
                <w:sz w:val="22"/>
                <w:szCs w:val="22"/>
              </w:rPr>
              <w:fldChar w:fldCharType="begin"/>
            </w:r>
            <w:r w:rsidRPr="00EE4EB3" w:rsidR="00BA38E4">
              <w:rPr>
                <w:rFonts w:cstheme="minorHAnsi"/>
                <w:noProof/>
                <w:webHidden/>
                <w:sz w:val="22"/>
                <w:szCs w:val="22"/>
              </w:rPr>
              <w:instrText xml:space="preserve"> PAGEREF _Toc431395640 \h </w:instrText>
            </w:r>
            <w:r w:rsidRPr="00EE4EB3" w:rsidR="00BA38E4">
              <w:rPr>
                <w:rFonts w:cstheme="minorHAnsi"/>
                <w:noProof/>
                <w:webHidden/>
                <w:sz w:val="22"/>
                <w:szCs w:val="22"/>
              </w:rPr>
            </w:r>
            <w:r w:rsidRPr="00EE4EB3" w:rsidR="00BA38E4">
              <w:rPr>
                <w:rFonts w:cstheme="minorHAnsi"/>
                <w:noProof/>
                <w:webHidden/>
                <w:sz w:val="22"/>
                <w:szCs w:val="22"/>
              </w:rPr>
              <w:fldChar w:fldCharType="separate"/>
            </w:r>
            <w:r w:rsidR="003C5EC0">
              <w:rPr>
                <w:rFonts w:cstheme="minorHAnsi"/>
                <w:noProof/>
                <w:webHidden/>
                <w:sz w:val="22"/>
                <w:szCs w:val="22"/>
              </w:rPr>
              <w:t>100</w:t>
            </w:r>
            <w:r w:rsidRPr="00EE4EB3" w:rsidR="00BA38E4">
              <w:rPr>
                <w:rFonts w:cstheme="minorHAnsi"/>
                <w:noProof/>
                <w:webHidden/>
                <w:sz w:val="22"/>
                <w:szCs w:val="22"/>
              </w:rPr>
              <w:fldChar w:fldCharType="end"/>
            </w:r>
          </w:hyperlink>
        </w:p>
        <w:p w:rsidRPr="00EE4EB3" w:rsidR="00BA38E4" w:rsidRDefault="00EB112D" w14:paraId="3793057E" w14:textId="77777777">
          <w:pPr>
            <w:pStyle w:val="Innehll3"/>
            <w:tabs>
              <w:tab w:val="right" w:pos="8494"/>
            </w:tabs>
            <w:rPr>
              <w:rFonts w:eastAsiaTheme="minorEastAsia" w:cstheme="minorHAnsi"/>
              <w:noProof/>
              <w:kern w:val="0"/>
              <w:sz w:val="22"/>
              <w:szCs w:val="22"/>
              <w:lang w:eastAsia="sv-SE"/>
              <w14:numSpacing w14:val="default"/>
            </w:rPr>
          </w:pPr>
          <w:hyperlink w:history="1" w:anchor="_Toc431395641">
            <w:r w:rsidRPr="00EE4EB3" w:rsidR="00BA38E4">
              <w:rPr>
                <w:rStyle w:val="Hyperlnk"/>
                <w:rFonts w:cstheme="minorHAnsi"/>
                <w:noProof/>
                <w:sz w:val="22"/>
                <w:szCs w:val="22"/>
              </w:rPr>
              <w:t>12.2.8 ÖVRIGA PRIORITERINGAR</w:t>
            </w:r>
            <w:r w:rsidRPr="00EE4EB3" w:rsidR="00BA38E4">
              <w:rPr>
                <w:rFonts w:cstheme="minorHAnsi"/>
                <w:noProof/>
                <w:webHidden/>
                <w:sz w:val="22"/>
                <w:szCs w:val="22"/>
              </w:rPr>
              <w:tab/>
            </w:r>
            <w:r w:rsidRPr="00EE4EB3" w:rsidR="00BA38E4">
              <w:rPr>
                <w:rFonts w:cstheme="minorHAnsi"/>
                <w:noProof/>
                <w:webHidden/>
                <w:sz w:val="22"/>
                <w:szCs w:val="22"/>
              </w:rPr>
              <w:fldChar w:fldCharType="begin"/>
            </w:r>
            <w:r w:rsidRPr="00EE4EB3" w:rsidR="00BA38E4">
              <w:rPr>
                <w:rFonts w:cstheme="minorHAnsi"/>
                <w:noProof/>
                <w:webHidden/>
                <w:sz w:val="22"/>
                <w:szCs w:val="22"/>
              </w:rPr>
              <w:instrText xml:space="preserve"> PAGEREF _Toc431395641 \h </w:instrText>
            </w:r>
            <w:r w:rsidRPr="00EE4EB3" w:rsidR="00BA38E4">
              <w:rPr>
                <w:rFonts w:cstheme="minorHAnsi"/>
                <w:noProof/>
                <w:webHidden/>
                <w:sz w:val="22"/>
                <w:szCs w:val="22"/>
              </w:rPr>
            </w:r>
            <w:r w:rsidRPr="00EE4EB3" w:rsidR="00BA38E4">
              <w:rPr>
                <w:rFonts w:cstheme="minorHAnsi"/>
                <w:noProof/>
                <w:webHidden/>
                <w:sz w:val="22"/>
                <w:szCs w:val="22"/>
              </w:rPr>
              <w:fldChar w:fldCharType="separate"/>
            </w:r>
            <w:r w:rsidR="003C5EC0">
              <w:rPr>
                <w:rFonts w:cstheme="minorHAnsi"/>
                <w:noProof/>
                <w:webHidden/>
                <w:sz w:val="22"/>
                <w:szCs w:val="22"/>
              </w:rPr>
              <w:t>101</w:t>
            </w:r>
            <w:r w:rsidRPr="00EE4EB3" w:rsidR="00BA38E4">
              <w:rPr>
                <w:rFonts w:cstheme="minorHAnsi"/>
                <w:noProof/>
                <w:webHidden/>
                <w:sz w:val="22"/>
                <w:szCs w:val="22"/>
              </w:rPr>
              <w:fldChar w:fldCharType="end"/>
            </w:r>
          </w:hyperlink>
        </w:p>
        <w:p w:rsidRPr="00EE4EB3" w:rsidR="00BA38E4" w:rsidRDefault="00EB112D" w14:paraId="3793057F" w14:textId="77777777">
          <w:pPr>
            <w:pStyle w:val="Innehll2"/>
            <w:tabs>
              <w:tab w:val="right" w:pos="8494"/>
            </w:tabs>
            <w:rPr>
              <w:rFonts w:eastAsiaTheme="minorEastAsia" w:cstheme="minorHAnsi"/>
              <w:noProof/>
              <w:kern w:val="0"/>
              <w:sz w:val="22"/>
              <w:szCs w:val="22"/>
              <w:lang w:eastAsia="sv-SE"/>
              <w14:numSpacing w14:val="default"/>
            </w:rPr>
          </w:pPr>
          <w:hyperlink w:history="1" w:anchor="_Toc431395642">
            <w:r w:rsidRPr="00EE4EB3" w:rsidR="00BA38E4">
              <w:rPr>
                <w:rStyle w:val="Hyperlnk"/>
                <w:rFonts w:cstheme="minorHAnsi"/>
                <w:noProof/>
                <w:sz w:val="22"/>
                <w:szCs w:val="22"/>
              </w:rPr>
              <w:t>12.3 SJUKPENNING</w:t>
            </w:r>
            <w:r w:rsidRPr="00EE4EB3" w:rsidR="00BA38E4">
              <w:rPr>
                <w:rFonts w:cstheme="minorHAnsi"/>
                <w:noProof/>
                <w:webHidden/>
                <w:sz w:val="22"/>
                <w:szCs w:val="22"/>
              </w:rPr>
              <w:tab/>
            </w:r>
            <w:r w:rsidRPr="00EE4EB3" w:rsidR="00BA38E4">
              <w:rPr>
                <w:rFonts w:cstheme="minorHAnsi"/>
                <w:noProof/>
                <w:webHidden/>
                <w:sz w:val="22"/>
                <w:szCs w:val="22"/>
              </w:rPr>
              <w:fldChar w:fldCharType="begin"/>
            </w:r>
            <w:r w:rsidRPr="00EE4EB3" w:rsidR="00BA38E4">
              <w:rPr>
                <w:rFonts w:cstheme="minorHAnsi"/>
                <w:noProof/>
                <w:webHidden/>
                <w:sz w:val="22"/>
                <w:szCs w:val="22"/>
              </w:rPr>
              <w:instrText xml:space="preserve"> PAGEREF _Toc431395642 \h </w:instrText>
            </w:r>
            <w:r w:rsidRPr="00EE4EB3" w:rsidR="00BA38E4">
              <w:rPr>
                <w:rFonts w:cstheme="minorHAnsi"/>
                <w:noProof/>
                <w:webHidden/>
                <w:sz w:val="22"/>
                <w:szCs w:val="22"/>
              </w:rPr>
            </w:r>
            <w:r w:rsidRPr="00EE4EB3" w:rsidR="00BA38E4">
              <w:rPr>
                <w:rFonts w:cstheme="minorHAnsi"/>
                <w:noProof/>
                <w:webHidden/>
                <w:sz w:val="22"/>
                <w:szCs w:val="22"/>
              </w:rPr>
              <w:fldChar w:fldCharType="separate"/>
            </w:r>
            <w:r w:rsidR="003C5EC0">
              <w:rPr>
                <w:rFonts w:cstheme="minorHAnsi"/>
                <w:noProof/>
                <w:webHidden/>
                <w:sz w:val="22"/>
                <w:szCs w:val="22"/>
              </w:rPr>
              <w:t>101</w:t>
            </w:r>
            <w:r w:rsidRPr="00EE4EB3" w:rsidR="00BA38E4">
              <w:rPr>
                <w:rFonts w:cstheme="minorHAnsi"/>
                <w:noProof/>
                <w:webHidden/>
                <w:sz w:val="22"/>
                <w:szCs w:val="22"/>
              </w:rPr>
              <w:fldChar w:fldCharType="end"/>
            </w:r>
          </w:hyperlink>
        </w:p>
        <w:p w:rsidRPr="00EE4EB3" w:rsidR="00BA38E4" w:rsidRDefault="00EB112D" w14:paraId="37930580" w14:textId="77777777">
          <w:pPr>
            <w:pStyle w:val="Innehll2"/>
            <w:tabs>
              <w:tab w:val="right" w:pos="8494"/>
            </w:tabs>
            <w:rPr>
              <w:rFonts w:eastAsiaTheme="minorEastAsia" w:cstheme="minorHAnsi"/>
              <w:noProof/>
              <w:kern w:val="0"/>
              <w:sz w:val="22"/>
              <w:szCs w:val="22"/>
              <w:lang w:eastAsia="sv-SE"/>
              <w14:numSpacing w14:val="default"/>
            </w:rPr>
          </w:pPr>
          <w:hyperlink w:history="1" w:anchor="_Toc431395643">
            <w:r w:rsidRPr="00EE4EB3" w:rsidR="00BA38E4">
              <w:rPr>
                <w:rStyle w:val="Hyperlnk"/>
                <w:rFonts w:cstheme="minorHAnsi"/>
                <w:noProof/>
                <w:sz w:val="22"/>
                <w:szCs w:val="22"/>
              </w:rPr>
              <w:t>12.4 UTSATTA FAMILJER OCH BARN</w:t>
            </w:r>
            <w:r w:rsidRPr="00EE4EB3" w:rsidR="00BA38E4">
              <w:rPr>
                <w:rFonts w:cstheme="minorHAnsi"/>
                <w:noProof/>
                <w:webHidden/>
                <w:sz w:val="22"/>
                <w:szCs w:val="22"/>
              </w:rPr>
              <w:tab/>
            </w:r>
            <w:r w:rsidRPr="00EE4EB3" w:rsidR="00BA38E4">
              <w:rPr>
                <w:rFonts w:cstheme="minorHAnsi"/>
                <w:noProof/>
                <w:webHidden/>
                <w:sz w:val="22"/>
                <w:szCs w:val="22"/>
              </w:rPr>
              <w:fldChar w:fldCharType="begin"/>
            </w:r>
            <w:r w:rsidRPr="00EE4EB3" w:rsidR="00BA38E4">
              <w:rPr>
                <w:rFonts w:cstheme="minorHAnsi"/>
                <w:noProof/>
                <w:webHidden/>
                <w:sz w:val="22"/>
                <w:szCs w:val="22"/>
              </w:rPr>
              <w:instrText xml:space="preserve"> PAGEREF _Toc431395643 \h </w:instrText>
            </w:r>
            <w:r w:rsidRPr="00EE4EB3" w:rsidR="00BA38E4">
              <w:rPr>
                <w:rFonts w:cstheme="minorHAnsi"/>
                <w:noProof/>
                <w:webHidden/>
                <w:sz w:val="22"/>
                <w:szCs w:val="22"/>
              </w:rPr>
            </w:r>
            <w:r w:rsidRPr="00EE4EB3" w:rsidR="00BA38E4">
              <w:rPr>
                <w:rFonts w:cstheme="minorHAnsi"/>
                <w:noProof/>
                <w:webHidden/>
                <w:sz w:val="22"/>
                <w:szCs w:val="22"/>
              </w:rPr>
              <w:fldChar w:fldCharType="separate"/>
            </w:r>
            <w:r w:rsidR="003C5EC0">
              <w:rPr>
                <w:rFonts w:cstheme="minorHAnsi"/>
                <w:noProof/>
                <w:webHidden/>
                <w:sz w:val="22"/>
                <w:szCs w:val="22"/>
              </w:rPr>
              <w:t>101</w:t>
            </w:r>
            <w:r w:rsidRPr="00EE4EB3" w:rsidR="00BA38E4">
              <w:rPr>
                <w:rFonts w:cstheme="minorHAnsi"/>
                <w:noProof/>
                <w:webHidden/>
                <w:sz w:val="22"/>
                <w:szCs w:val="22"/>
              </w:rPr>
              <w:fldChar w:fldCharType="end"/>
            </w:r>
          </w:hyperlink>
        </w:p>
        <w:p w:rsidRPr="00EE4EB3" w:rsidR="00BA38E4" w:rsidRDefault="00EB112D" w14:paraId="37930581" w14:textId="77777777">
          <w:pPr>
            <w:pStyle w:val="Innehll3"/>
            <w:tabs>
              <w:tab w:val="right" w:pos="8494"/>
            </w:tabs>
            <w:rPr>
              <w:rFonts w:eastAsiaTheme="minorEastAsia" w:cstheme="minorHAnsi"/>
              <w:noProof/>
              <w:kern w:val="0"/>
              <w:sz w:val="22"/>
              <w:szCs w:val="22"/>
              <w:lang w:eastAsia="sv-SE"/>
              <w14:numSpacing w14:val="default"/>
            </w:rPr>
          </w:pPr>
          <w:hyperlink w:history="1" w:anchor="_Toc431395644">
            <w:r w:rsidRPr="00EE4EB3" w:rsidR="00BA38E4">
              <w:rPr>
                <w:rStyle w:val="Hyperlnk"/>
                <w:rFonts w:cstheme="minorHAnsi"/>
                <w:noProof/>
                <w:sz w:val="22"/>
                <w:szCs w:val="22"/>
              </w:rPr>
              <w:t>12.4.1 ERSÄTTNING TILL NARKOLEPSIDRABBADE</w:t>
            </w:r>
            <w:r w:rsidRPr="00EE4EB3" w:rsidR="00BA38E4">
              <w:rPr>
                <w:rFonts w:cstheme="minorHAnsi"/>
                <w:noProof/>
                <w:webHidden/>
                <w:sz w:val="22"/>
                <w:szCs w:val="22"/>
              </w:rPr>
              <w:tab/>
            </w:r>
            <w:r w:rsidRPr="00EE4EB3" w:rsidR="00BA38E4">
              <w:rPr>
                <w:rFonts w:cstheme="minorHAnsi"/>
                <w:noProof/>
                <w:webHidden/>
                <w:sz w:val="22"/>
                <w:szCs w:val="22"/>
              </w:rPr>
              <w:fldChar w:fldCharType="begin"/>
            </w:r>
            <w:r w:rsidRPr="00EE4EB3" w:rsidR="00BA38E4">
              <w:rPr>
                <w:rFonts w:cstheme="minorHAnsi"/>
                <w:noProof/>
                <w:webHidden/>
                <w:sz w:val="22"/>
                <w:szCs w:val="22"/>
              </w:rPr>
              <w:instrText xml:space="preserve"> PAGEREF _Toc431395644 \h </w:instrText>
            </w:r>
            <w:r w:rsidRPr="00EE4EB3" w:rsidR="00BA38E4">
              <w:rPr>
                <w:rFonts w:cstheme="minorHAnsi"/>
                <w:noProof/>
                <w:webHidden/>
                <w:sz w:val="22"/>
                <w:szCs w:val="22"/>
              </w:rPr>
            </w:r>
            <w:r w:rsidRPr="00EE4EB3" w:rsidR="00BA38E4">
              <w:rPr>
                <w:rFonts w:cstheme="minorHAnsi"/>
                <w:noProof/>
                <w:webHidden/>
                <w:sz w:val="22"/>
                <w:szCs w:val="22"/>
              </w:rPr>
              <w:fldChar w:fldCharType="separate"/>
            </w:r>
            <w:r w:rsidR="003C5EC0">
              <w:rPr>
                <w:rFonts w:cstheme="minorHAnsi"/>
                <w:noProof/>
                <w:webHidden/>
                <w:sz w:val="22"/>
                <w:szCs w:val="22"/>
              </w:rPr>
              <w:t>101</w:t>
            </w:r>
            <w:r w:rsidRPr="00EE4EB3" w:rsidR="00BA38E4">
              <w:rPr>
                <w:rFonts w:cstheme="minorHAnsi"/>
                <w:noProof/>
                <w:webHidden/>
                <w:sz w:val="22"/>
                <w:szCs w:val="22"/>
              </w:rPr>
              <w:fldChar w:fldCharType="end"/>
            </w:r>
          </w:hyperlink>
        </w:p>
        <w:p w:rsidRPr="00EE4EB3" w:rsidR="00BA38E4" w:rsidRDefault="00EB112D" w14:paraId="37930582" w14:textId="77777777">
          <w:pPr>
            <w:pStyle w:val="Innehll3"/>
            <w:tabs>
              <w:tab w:val="right" w:pos="8494"/>
            </w:tabs>
            <w:rPr>
              <w:rFonts w:eastAsiaTheme="minorEastAsia" w:cstheme="minorHAnsi"/>
              <w:noProof/>
              <w:kern w:val="0"/>
              <w:sz w:val="22"/>
              <w:szCs w:val="22"/>
              <w:lang w:eastAsia="sv-SE"/>
              <w14:numSpacing w14:val="default"/>
            </w:rPr>
          </w:pPr>
          <w:hyperlink w:history="1" w:anchor="_Toc431395645">
            <w:r w:rsidRPr="00EE4EB3" w:rsidR="00BA38E4">
              <w:rPr>
                <w:rStyle w:val="Hyperlnk"/>
                <w:rFonts w:cstheme="minorHAnsi"/>
                <w:noProof/>
                <w:sz w:val="22"/>
                <w:szCs w:val="22"/>
              </w:rPr>
              <w:t>12.4.2 BEKÄMPA MISSBRUKET</w:t>
            </w:r>
            <w:r w:rsidRPr="00EE4EB3" w:rsidR="00BA38E4">
              <w:rPr>
                <w:rFonts w:cstheme="minorHAnsi"/>
                <w:noProof/>
                <w:webHidden/>
                <w:sz w:val="22"/>
                <w:szCs w:val="22"/>
              </w:rPr>
              <w:tab/>
            </w:r>
            <w:r w:rsidRPr="00EE4EB3" w:rsidR="00BA38E4">
              <w:rPr>
                <w:rFonts w:cstheme="minorHAnsi"/>
                <w:noProof/>
                <w:webHidden/>
                <w:sz w:val="22"/>
                <w:szCs w:val="22"/>
              </w:rPr>
              <w:fldChar w:fldCharType="begin"/>
            </w:r>
            <w:r w:rsidRPr="00EE4EB3" w:rsidR="00BA38E4">
              <w:rPr>
                <w:rFonts w:cstheme="minorHAnsi"/>
                <w:noProof/>
                <w:webHidden/>
                <w:sz w:val="22"/>
                <w:szCs w:val="22"/>
              </w:rPr>
              <w:instrText xml:space="preserve"> PAGEREF _Toc431395645 \h </w:instrText>
            </w:r>
            <w:r w:rsidRPr="00EE4EB3" w:rsidR="00BA38E4">
              <w:rPr>
                <w:rFonts w:cstheme="minorHAnsi"/>
                <w:noProof/>
                <w:webHidden/>
                <w:sz w:val="22"/>
                <w:szCs w:val="22"/>
              </w:rPr>
            </w:r>
            <w:r w:rsidRPr="00EE4EB3" w:rsidR="00BA38E4">
              <w:rPr>
                <w:rFonts w:cstheme="minorHAnsi"/>
                <w:noProof/>
                <w:webHidden/>
                <w:sz w:val="22"/>
                <w:szCs w:val="22"/>
              </w:rPr>
              <w:fldChar w:fldCharType="separate"/>
            </w:r>
            <w:r w:rsidR="003C5EC0">
              <w:rPr>
                <w:rFonts w:cstheme="minorHAnsi"/>
                <w:noProof/>
                <w:webHidden/>
                <w:sz w:val="22"/>
                <w:szCs w:val="22"/>
              </w:rPr>
              <w:t>102</w:t>
            </w:r>
            <w:r w:rsidRPr="00EE4EB3" w:rsidR="00BA38E4">
              <w:rPr>
                <w:rFonts w:cstheme="minorHAnsi"/>
                <w:noProof/>
                <w:webHidden/>
                <w:sz w:val="22"/>
                <w:szCs w:val="22"/>
              </w:rPr>
              <w:fldChar w:fldCharType="end"/>
            </w:r>
          </w:hyperlink>
        </w:p>
        <w:p w:rsidRPr="00EE4EB3" w:rsidR="00BA38E4" w:rsidRDefault="00EB112D" w14:paraId="37930583" w14:textId="77777777">
          <w:pPr>
            <w:pStyle w:val="Innehll3"/>
            <w:tabs>
              <w:tab w:val="right" w:pos="8494"/>
            </w:tabs>
            <w:rPr>
              <w:rFonts w:eastAsiaTheme="minorEastAsia" w:cstheme="minorHAnsi"/>
              <w:noProof/>
              <w:kern w:val="0"/>
              <w:sz w:val="22"/>
              <w:szCs w:val="22"/>
              <w:lang w:eastAsia="sv-SE"/>
              <w14:numSpacing w14:val="default"/>
            </w:rPr>
          </w:pPr>
          <w:hyperlink w:history="1" w:anchor="_Toc431395646">
            <w:r w:rsidRPr="00EE4EB3" w:rsidR="00BA38E4">
              <w:rPr>
                <w:rStyle w:val="Hyperlnk"/>
                <w:rFonts w:cstheme="minorHAnsi"/>
                <w:noProof/>
                <w:sz w:val="22"/>
                <w:szCs w:val="22"/>
              </w:rPr>
              <w:t>12.4.3 PSYKISK OHÄLSA</w:t>
            </w:r>
            <w:r w:rsidRPr="00EE4EB3" w:rsidR="00BA38E4">
              <w:rPr>
                <w:rFonts w:cstheme="minorHAnsi"/>
                <w:noProof/>
                <w:webHidden/>
                <w:sz w:val="22"/>
                <w:szCs w:val="22"/>
              </w:rPr>
              <w:tab/>
            </w:r>
            <w:r w:rsidRPr="00EE4EB3" w:rsidR="00BA38E4">
              <w:rPr>
                <w:rFonts w:cstheme="minorHAnsi"/>
                <w:noProof/>
                <w:webHidden/>
                <w:sz w:val="22"/>
                <w:szCs w:val="22"/>
              </w:rPr>
              <w:fldChar w:fldCharType="begin"/>
            </w:r>
            <w:r w:rsidRPr="00EE4EB3" w:rsidR="00BA38E4">
              <w:rPr>
                <w:rFonts w:cstheme="minorHAnsi"/>
                <w:noProof/>
                <w:webHidden/>
                <w:sz w:val="22"/>
                <w:szCs w:val="22"/>
              </w:rPr>
              <w:instrText xml:space="preserve"> PAGEREF _Toc431395646 \h </w:instrText>
            </w:r>
            <w:r w:rsidRPr="00EE4EB3" w:rsidR="00BA38E4">
              <w:rPr>
                <w:rFonts w:cstheme="minorHAnsi"/>
                <w:noProof/>
                <w:webHidden/>
                <w:sz w:val="22"/>
                <w:szCs w:val="22"/>
              </w:rPr>
            </w:r>
            <w:r w:rsidRPr="00EE4EB3" w:rsidR="00BA38E4">
              <w:rPr>
                <w:rFonts w:cstheme="minorHAnsi"/>
                <w:noProof/>
                <w:webHidden/>
                <w:sz w:val="22"/>
                <w:szCs w:val="22"/>
              </w:rPr>
              <w:fldChar w:fldCharType="separate"/>
            </w:r>
            <w:r w:rsidR="003C5EC0">
              <w:rPr>
                <w:rFonts w:cstheme="minorHAnsi"/>
                <w:noProof/>
                <w:webHidden/>
                <w:sz w:val="22"/>
                <w:szCs w:val="22"/>
              </w:rPr>
              <w:t>102</w:t>
            </w:r>
            <w:r w:rsidRPr="00EE4EB3" w:rsidR="00BA38E4">
              <w:rPr>
                <w:rFonts w:cstheme="minorHAnsi"/>
                <w:noProof/>
                <w:webHidden/>
                <w:sz w:val="22"/>
                <w:szCs w:val="22"/>
              </w:rPr>
              <w:fldChar w:fldCharType="end"/>
            </w:r>
          </w:hyperlink>
        </w:p>
        <w:p w:rsidRPr="00EE4EB3" w:rsidR="00BA38E4" w:rsidRDefault="00EB112D" w14:paraId="37930584" w14:textId="77777777">
          <w:pPr>
            <w:pStyle w:val="Innehll3"/>
            <w:tabs>
              <w:tab w:val="right" w:pos="8494"/>
            </w:tabs>
            <w:rPr>
              <w:rFonts w:eastAsiaTheme="minorEastAsia" w:cstheme="minorHAnsi"/>
              <w:noProof/>
              <w:kern w:val="0"/>
              <w:sz w:val="22"/>
              <w:szCs w:val="22"/>
              <w:lang w:eastAsia="sv-SE"/>
              <w14:numSpacing w14:val="default"/>
            </w:rPr>
          </w:pPr>
          <w:hyperlink w:history="1" w:anchor="_Toc431395647">
            <w:r w:rsidRPr="00EE4EB3" w:rsidR="00BA38E4">
              <w:rPr>
                <w:rStyle w:val="Hyperlnk"/>
                <w:rFonts w:cstheme="minorHAnsi"/>
                <w:noProof/>
                <w:sz w:val="22"/>
                <w:szCs w:val="22"/>
              </w:rPr>
              <w:t>12.4.4 VANVÅRDADE BARN</w:t>
            </w:r>
            <w:r w:rsidRPr="00EE4EB3" w:rsidR="00BA38E4">
              <w:rPr>
                <w:rFonts w:cstheme="minorHAnsi"/>
                <w:noProof/>
                <w:webHidden/>
                <w:sz w:val="22"/>
                <w:szCs w:val="22"/>
              </w:rPr>
              <w:tab/>
            </w:r>
            <w:r w:rsidRPr="00EE4EB3" w:rsidR="00BA38E4">
              <w:rPr>
                <w:rFonts w:cstheme="minorHAnsi"/>
                <w:noProof/>
                <w:webHidden/>
                <w:sz w:val="22"/>
                <w:szCs w:val="22"/>
              </w:rPr>
              <w:fldChar w:fldCharType="begin"/>
            </w:r>
            <w:r w:rsidRPr="00EE4EB3" w:rsidR="00BA38E4">
              <w:rPr>
                <w:rFonts w:cstheme="minorHAnsi"/>
                <w:noProof/>
                <w:webHidden/>
                <w:sz w:val="22"/>
                <w:szCs w:val="22"/>
              </w:rPr>
              <w:instrText xml:space="preserve"> PAGEREF _Toc431395647 \h </w:instrText>
            </w:r>
            <w:r w:rsidRPr="00EE4EB3" w:rsidR="00BA38E4">
              <w:rPr>
                <w:rFonts w:cstheme="minorHAnsi"/>
                <w:noProof/>
                <w:webHidden/>
                <w:sz w:val="22"/>
                <w:szCs w:val="22"/>
              </w:rPr>
            </w:r>
            <w:r w:rsidRPr="00EE4EB3" w:rsidR="00BA38E4">
              <w:rPr>
                <w:rFonts w:cstheme="minorHAnsi"/>
                <w:noProof/>
                <w:webHidden/>
                <w:sz w:val="22"/>
                <w:szCs w:val="22"/>
              </w:rPr>
              <w:fldChar w:fldCharType="separate"/>
            </w:r>
            <w:r w:rsidR="003C5EC0">
              <w:rPr>
                <w:rFonts w:cstheme="minorHAnsi"/>
                <w:noProof/>
                <w:webHidden/>
                <w:sz w:val="22"/>
                <w:szCs w:val="22"/>
              </w:rPr>
              <w:t>103</w:t>
            </w:r>
            <w:r w:rsidRPr="00EE4EB3" w:rsidR="00BA38E4">
              <w:rPr>
                <w:rFonts w:cstheme="minorHAnsi"/>
                <w:noProof/>
                <w:webHidden/>
                <w:sz w:val="22"/>
                <w:szCs w:val="22"/>
              </w:rPr>
              <w:fldChar w:fldCharType="end"/>
            </w:r>
          </w:hyperlink>
        </w:p>
        <w:p w:rsidRPr="00EE4EB3" w:rsidR="00BA38E4" w:rsidRDefault="00EB112D" w14:paraId="37930585" w14:textId="77777777">
          <w:pPr>
            <w:pStyle w:val="Innehll1"/>
            <w:tabs>
              <w:tab w:val="right" w:pos="8494"/>
            </w:tabs>
            <w:rPr>
              <w:rFonts w:eastAsiaTheme="minorEastAsia" w:cstheme="minorHAnsi"/>
              <w:noProof/>
              <w:kern w:val="0"/>
              <w:sz w:val="22"/>
              <w:szCs w:val="22"/>
              <w:lang w:eastAsia="sv-SE"/>
              <w14:numSpacing w14:val="default"/>
            </w:rPr>
          </w:pPr>
          <w:hyperlink w:history="1" w:anchor="_Toc431395648">
            <w:r w:rsidRPr="00EE4EB3" w:rsidR="00BA38E4">
              <w:rPr>
                <w:rStyle w:val="Hyperlnk"/>
                <w:rFonts w:cstheme="minorHAnsi"/>
                <w:noProof/>
                <w:sz w:val="22"/>
                <w:szCs w:val="22"/>
              </w:rPr>
              <w:t>13.</w:t>
            </w:r>
            <w:r w:rsidRPr="00EE4EB3" w:rsidR="00BA38E4">
              <w:rPr>
                <w:rStyle w:val="Hyperlnk"/>
                <w:rFonts w:eastAsia="Arial" w:cstheme="minorHAnsi"/>
                <w:noProof/>
                <w:sz w:val="22"/>
                <w:szCs w:val="22"/>
              </w:rPr>
              <w:t xml:space="preserve"> </w:t>
            </w:r>
            <w:r w:rsidRPr="00EE4EB3" w:rsidR="00BA38E4">
              <w:rPr>
                <w:rStyle w:val="Hyperlnk"/>
                <w:rFonts w:cstheme="minorHAnsi"/>
                <w:noProof/>
                <w:sz w:val="22"/>
                <w:szCs w:val="22"/>
              </w:rPr>
              <w:t>PENSIONER</w:t>
            </w:r>
            <w:r w:rsidRPr="00EE4EB3" w:rsidR="00BA38E4">
              <w:rPr>
                <w:rFonts w:cstheme="minorHAnsi"/>
                <w:noProof/>
                <w:webHidden/>
                <w:sz w:val="22"/>
                <w:szCs w:val="22"/>
              </w:rPr>
              <w:tab/>
            </w:r>
            <w:r w:rsidRPr="00EE4EB3" w:rsidR="00BA38E4">
              <w:rPr>
                <w:rFonts w:cstheme="minorHAnsi"/>
                <w:noProof/>
                <w:webHidden/>
                <w:sz w:val="22"/>
                <w:szCs w:val="22"/>
              </w:rPr>
              <w:fldChar w:fldCharType="begin"/>
            </w:r>
            <w:r w:rsidRPr="00EE4EB3" w:rsidR="00BA38E4">
              <w:rPr>
                <w:rFonts w:cstheme="minorHAnsi"/>
                <w:noProof/>
                <w:webHidden/>
                <w:sz w:val="22"/>
                <w:szCs w:val="22"/>
              </w:rPr>
              <w:instrText xml:space="preserve"> PAGEREF _Toc431395648 \h </w:instrText>
            </w:r>
            <w:r w:rsidRPr="00EE4EB3" w:rsidR="00BA38E4">
              <w:rPr>
                <w:rFonts w:cstheme="minorHAnsi"/>
                <w:noProof/>
                <w:webHidden/>
                <w:sz w:val="22"/>
                <w:szCs w:val="22"/>
              </w:rPr>
            </w:r>
            <w:r w:rsidRPr="00EE4EB3" w:rsidR="00BA38E4">
              <w:rPr>
                <w:rFonts w:cstheme="minorHAnsi"/>
                <w:noProof/>
                <w:webHidden/>
                <w:sz w:val="22"/>
                <w:szCs w:val="22"/>
              </w:rPr>
              <w:fldChar w:fldCharType="separate"/>
            </w:r>
            <w:r w:rsidR="003C5EC0">
              <w:rPr>
                <w:rFonts w:cstheme="minorHAnsi"/>
                <w:noProof/>
                <w:webHidden/>
                <w:sz w:val="22"/>
                <w:szCs w:val="22"/>
              </w:rPr>
              <w:t>104</w:t>
            </w:r>
            <w:r w:rsidRPr="00EE4EB3" w:rsidR="00BA38E4">
              <w:rPr>
                <w:rFonts w:cstheme="minorHAnsi"/>
                <w:noProof/>
                <w:webHidden/>
                <w:sz w:val="22"/>
                <w:szCs w:val="22"/>
              </w:rPr>
              <w:fldChar w:fldCharType="end"/>
            </w:r>
          </w:hyperlink>
        </w:p>
        <w:p w:rsidRPr="00EE4EB3" w:rsidR="00BA38E4" w:rsidRDefault="00EB112D" w14:paraId="37930586" w14:textId="77777777">
          <w:pPr>
            <w:pStyle w:val="Innehll2"/>
            <w:tabs>
              <w:tab w:val="right" w:pos="8494"/>
            </w:tabs>
            <w:rPr>
              <w:rFonts w:eastAsiaTheme="minorEastAsia" w:cstheme="minorHAnsi"/>
              <w:noProof/>
              <w:kern w:val="0"/>
              <w:sz w:val="22"/>
              <w:szCs w:val="22"/>
              <w:lang w:eastAsia="sv-SE"/>
              <w14:numSpacing w14:val="default"/>
            </w:rPr>
          </w:pPr>
          <w:hyperlink w:history="1" w:anchor="_Toc431395649">
            <w:r w:rsidRPr="00EE4EB3" w:rsidR="00BA38E4">
              <w:rPr>
                <w:rStyle w:val="Hyperlnk"/>
                <w:rFonts w:cstheme="minorHAnsi"/>
                <w:noProof/>
                <w:sz w:val="22"/>
                <w:szCs w:val="22"/>
              </w:rPr>
              <w:t>13.1 AVSKAFFAD PENSIONÄRSSKATT</w:t>
            </w:r>
            <w:r w:rsidRPr="00EE4EB3" w:rsidR="00BA38E4">
              <w:rPr>
                <w:rFonts w:cstheme="minorHAnsi"/>
                <w:noProof/>
                <w:webHidden/>
                <w:sz w:val="22"/>
                <w:szCs w:val="22"/>
              </w:rPr>
              <w:tab/>
            </w:r>
            <w:r w:rsidRPr="00EE4EB3" w:rsidR="00BA38E4">
              <w:rPr>
                <w:rFonts w:cstheme="minorHAnsi"/>
                <w:noProof/>
                <w:webHidden/>
                <w:sz w:val="22"/>
                <w:szCs w:val="22"/>
              </w:rPr>
              <w:fldChar w:fldCharType="begin"/>
            </w:r>
            <w:r w:rsidRPr="00EE4EB3" w:rsidR="00BA38E4">
              <w:rPr>
                <w:rFonts w:cstheme="minorHAnsi"/>
                <w:noProof/>
                <w:webHidden/>
                <w:sz w:val="22"/>
                <w:szCs w:val="22"/>
              </w:rPr>
              <w:instrText xml:space="preserve"> PAGEREF _Toc431395649 \h </w:instrText>
            </w:r>
            <w:r w:rsidRPr="00EE4EB3" w:rsidR="00BA38E4">
              <w:rPr>
                <w:rFonts w:cstheme="minorHAnsi"/>
                <w:noProof/>
                <w:webHidden/>
                <w:sz w:val="22"/>
                <w:szCs w:val="22"/>
              </w:rPr>
            </w:r>
            <w:r w:rsidRPr="00EE4EB3" w:rsidR="00BA38E4">
              <w:rPr>
                <w:rFonts w:cstheme="minorHAnsi"/>
                <w:noProof/>
                <w:webHidden/>
                <w:sz w:val="22"/>
                <w:szCs w:val="22"/>
              </w:rPr>
              <w:fldChar w:fldCharType="separate"/>
            </w:r>
            <w:r w:rsidR="003C5EC0">
              <w:rPr>
                <w:rFonts w:cstheme="minorHAnsi"/>
                <w:noProof/>
                <w:webHidden/>
                <w:sz w:val="22"/>
                <w:szCs w:val="22"/>
              </w:rPr>
              <w:t>104</w:t>
            </w:r>
            <w:r w:rsidRPr="00EE4EB3" w:rsidR="00BA38E4">
              <w:rPr>
                <w:rFonts w:cstheme="minorHAnsi"/>
                <w:noProof/>
                <w:webHidden/>
                <w:sz w:val="22"/>
                <w:szCs w:val="22"/>
              </w:rPr>
              <w:fldChar w:fldCharType="end"/>
            </w:r>
          </w:hyperlink>
        </w:p>
        <w:p w:rsidRPr="00EE4EB3" w:rsidR="00BA38E4" w:rsidRDefault="00EB112D" w14:paraId="37930587" w14:textId="77777777">
          <w:pPr>
            <w:pStyle w:val="Innehll2"/>
            <w:tabs>
              <w:tab w:val="right" w:pos="8494"/>
            </w:tabs>
            <w:rPr>
              <w:rFonts w:eastAsiaTheme="minorEastAsia" w:cstheme="minorHAnsi"/>
              <w:noProof/>
              <w:kern w:val="0"/>
              <w:sz w:val="22"/>
              <w:szCs w:val="22"/>
              <w:lang w:eastAsia="sv-SE"/>
              <w14:numSpacing w14:val="default"/>
            </w:rPr>
          </w:pPr>
          <w:hyperlink w:history="1" w:anchor="_Toc431395650">
            <w:r w:rsidRPr="00EE4EB3" w:rsidR="00BA38E4">
              <w:rPr>
                <w:rStyle w:val="Hyperlnk"/>
                <w:rFonts w:cstheme="minorHAnsi"/>
                <w:noProof/>
                <w:sz w:val="22"/>
                <w:szCs w:val="22"/>
              </w:rPr>
              <w:t>13.2 HÖJD GARANTIPENSION</w:t>
            </w:r>
            <w:r w:rsidRPr="00EE4EB3" w:rsidR="00BA38E4">
              <w:rPr>
                <w:rFonts w:cstheme="minorHAnsi"/>
                <w:noProof/>
                <w:webHidden/>
                <w:sz w:val="22"/>
                <w:szCs w:val="22"/>
              </w:rPr>
              <w:tab/>
            </w:r>
            <w:r w:rsidRPr="00EE4EB3" w:rsidR="00BA38E4">
              <w:rPr>
                <w:rFonts w:cstheme="minorHAnsi"/>
                <w:noProof/>
                <w:webHidden/>
                <w:sz w:val="22"/>
                <w:szCs w:val="22"/>
              </w:rPr>
              <w:fldChar w:fldCharType="begin"/>
            </w:r>
            <w:r w:rsidRPr="00EE4EB3" w:rsidR="00BA38E4">
              <w:rPr>
                <w:rFonts w:cstheme="minorHAnsi"/>
                <w:noProof/>
                <w:webHidden/>
                <w:sz w:val="22"/>
                <w:szCs w:val="22"/>
              </w:rPr>
              <w:instrText xml:space="preserve"> PAGEREF _Toc431395650 \h </w:instrText>
            </w:r>
            <w:r w:rsidRPr="00EE4EB3" w:rsidR="00BA38E4">
              <w:rPr>
                <w:rFonts w:cstheme="minorHAnsi"/>
                <w:noProof/>
                <w:webHidden/>
                <w:sz w:val="22"/>
                <w:szCs w:val="22"/>
              </w:rPr>
            </w:r>
            <w:r w:rsidRPr="00EE4EB3" w:rsidR="00BA38E4">
              <w:rPr>
                <w:rFonts w:cstheme="minorHAnsi"/>
                <w:noProof/>
                <w:webHidden/>
                <w:sz w:val="22"/>
                <w:szCs w:val="22"/>
              </w:rPr>
              <w:fldChar w:fldCharType="separate"/>
            </w:r>
            <w:r w:rsidR="003C5EC0">
              <w:rPr>
                <w:rFonts w:cstheme="minorHAnsi"/>
                <w:noProof/>
                <w:webHidden/>
                <w:sz w:val="22"/>
                <w:szCs w:val="22"/>
              </w:rPr>
              <w:t>104</w:t>
            </w:r>
            <w:r w:rsidRPr="00EE4EB3" w:rsidR="00BA38E4">
              <w:rPr>
                <w:rFonts w:cstheme="minorHAnsi"/>
                <w:noProof/>
                <w:webHidden/>
                <w:sz w:val="22"/>
                <w:szCs w:val="22"/>
              </w:rPr>
              <w:fldChar w:fldCharType="end"/>
            </w:r>
          </w:hyperlink>
        </w:p>
        <w:p w:rsidRPr="00EE4EB3" w:rsidR="00BA38E4" w:rsidRDefault="00EB112D" w14:paraId="37930588" w14:textId="77777777">
          <w:pPr>
            <w:pStyle w:val="Innehll2"/>
            <w:tabs>
              <w:tab w:val="right" w:pos="8494"/>
            </w:tabs>
            <w:rPr>
              <w:rFonts w:eastAsiaTheme="minorEastAsia" w:cstheme="minorHAnsi"/>
              <w:noProof/>
              <w:kern w:val="0"/>
              <w:sz w:val="22"/>
              <w:szCs w:val="22"/>
              <w:lang w:eastAsia="sv-SE"/>
              <w14:numSpacing w14:val="default"/>
            </w:rPr>
          </w:pPr>
          <w:hyperlink w:history="1" w:anchor="_Toc431395651">
            <w:r w:rsidRPr="00EE4EB3" w:rsidR="00BA38E4">
              <w:rPr>
                <w:rStyle w:val="Hyperlnk"/>
                <w:rFonts w:cstheme="minorHAnsi"/>
                <w:noProof/>
                <w:sz w:val="22"/>
                <w:szCs w:val="22"/>
              </w:rPr>
              <w:t>13.3 REFORMERAD PENSIONSBROMS</w:t>
            </w:r>
            <w:r w:rsidRPr="00EE4EB3" w:rsidR="00BA38E4">
              <w:rPr>
                <w:rFonts w:cstheme="minorHAnsi"/>
                <w:noProof/>
                <w:webHidden/>
                <w:sz w:val="22"/>
                <w:szCs w:val="22"/>
              </w:rPr>
              <w:tab/>
            </w:r>
            <w:r w:rsidRPr="00EE4EB3" w:rsidR="00BA38E4">
              <w:rPr>
                <w:rFonts w:cstheme="minorHAnsi"/>
                <w:noProof/>
                <w:webHidden/>
                <w:sz w:val="22"/>
                <w:szCs w:val="22"/>
              </w:rPr>
              <w:fldChar w:fldCharType="begin"/>
            </w:r>
            <w:r w:rsidRPr="00EE4EB3" w:rsidR="00BA38E4">
              <w:rPr>
                <w:rFonts w:cstheme="minorHAnsi"/>
                <w:noProof/>
                <w:webHidden/>
                <w:sz w:val="22"/>
                <w:szCs w:val="22"/>
              </w:rPr>
              <w:instrText xml:space="preserve"> PAGEREF _Toc431395651 \h </w:instrText>
            </w:r>
            <w:r w:rsidRPr="00EE4EB3" w:rsidR="00BA38E4">
              <w:rPr>
                <w:rFonts w:cstheme="minorHAnsi"/>
                <w:noProof/>
                <w:webHidden/>
                <w:sz w:val="22"/>
                <w:szCs w:val="22"/>
              </w:rPr>
            </w:r>
            <w:r w:rsidRPr="00EE4EB3" w:rsidR="00BA38E4">
              <w:rPr>
                <w:rFonts w:cstheme="minorHAnsi"/>
                <w:noProof/>
                <w:webHidden/>
                <w:sz w:val="22"/>
                <w:szCs w:val="22"/>
              </w:rPr>
              <w:fldChar w:fldCharType="separate"/>
            </w:r>
            <w:r w:rsidR="003C5EC0">
              <w:rPr>
                <w:rFonts w:cstheme="minorHAnsi"/>
                <w:noProof/>
                <w:webHidden/>
                <w:sz w:val="22"/>
                <w:szCs w:val="22"/>
              </w:rPr>
              <w:t>104</w:t>
            </w:r>
            <w:r w:rsidRPr="00EE4EB3" w:rsidR="00BA38E4">
              <w:rPr>
                <w:rFonts w:cstheme="minorHAnsi"/>
                <w:noProof/>
                <w:webHidden/>
                <w:sz w:val="22"/>
                <w:szCs w:val="22"/>
              </w:rPr>
              <w:fldChar w:fldCharType="end"/>
            </w:r>
          </w:hyperlink>
        </w:p>
        <w:p w:rsidRPr="00EE4EB3" w:rsidR="00BA38E4" w:rsidRDefault="00EB112D" w14:paraId="37930589" w14:textId="77777777">
          <w:pPr>
            <w:pStyle w:val="Innehll2"/>
            <w:tabs>
              <w:tab w:val="right" w:pos="8494"/>
            </w:tabs>
            <w:rPr>
              <w:rFonts w:eastAsiaTheme="minorEastAsia" w:cstheme="minorHAnsi"/>
              <w:noProof/>
              <w:kern w:val="0"/>
              <w:sz w:val="22"/>
              <w:szCs w:val="22"/>
              <w:lang w:eastAsia="sv-SE"/>
              <w14:numSpacing w14:val="default"/>
            </w:rPr>
          </w:pPr>
          <w:hyperlink w:history="1" w:anchor="_Toc431395652">
            <w:r w:rsidRPr="00EE4EB3" w:rsidR="00BA38E4">
              <w:rPr>
                <w:rStyle w:val="Hyperlnk"/>
                <w:rFonts w:cstheme="minorHAnsi"/>
                <w:noProof/>
                <w:sz w:val="22"/>
                <w:szCs w:val="22"/>
              </w:rPr>
              <w:t>13.4 ÖVERFÖRING AV PENSIONSRÄTTER</w:t>
            </w:r>
            <w:r w:rsidRPr="00EE4EB3" w:rsidR="00BA38E4">
              <w:rPr>
                <w:rFonts w:cstheme="minorHAnsi"/>
                <w:noProof/>
                <w:webHidden/>
                <w:sz w:val="22"/>
                <w:szCs w:val="22"/>
              </w:rPr>
              <w:tab/>
            </w:r>
            <w:r w:rsidRPr="00EE4EB3" w:rsidR="00BA38E4">
              <w:rPr>
                <w:rFonts w:cstheme="minorHAnsi"/>
                <w:noProof/>
                <w:webHidden/>
                <w:sz w:val="22"/>
                <w:szCs w:val="22"/>
              </w:rPr>
              <w:fldChar w:fldCharType="begin"/>
            </w:r>
            <w:r w:rsidRPr="00EE4EB3" w:rsidR="00BA38E4">
              <w:rPr>
                <w:rFonts w:cstheme="minorHAnsi"/>
                <w:noProof/>
                <w:webHidden/>
                <w:sz w:val="22"/>
                <w:szCs w:val="22"/>
              </w:rPr>
              <w:instrText xml:space="preserve"> PAGEREF _Toc431395652 \h </w:instrText>
            </w:r>
            <w:r w:rsidRPr="00EE4EB3" w:rsidR="00BA38E4">
              <w:rPr>
                <w:rFonts w:cstheme="minorHAnsi"/>
                <w:noProof/>
                <w:webHidden/>
                <w:sz w:val="22"/>
                <w:szCs w:val="22"/>
              </w:rPr>
            </w:r>
            <w:r w:rsidRPr="00EE4EB3" w:rsidR="00BA38E4">
              <w:rPr>
                <w:rFonts w:cstheme="minorHAnsi"/>
                <w:noProof/>
                <w:webHidden/>
                <w:sz w:val="22"/>
                <w:szCs w:val="22"/>
              </w:rPr>
              <w:fldChar w:fldCharType="separate"/>
            </w:r>
            <w:r w:rsidR="003C5EC0">
              <w:rPr>
                <w:rFonts w:cstheme="minorHAnsi"/>
                <w:noProof/>
                <w:webHidden/>
                <w:sz w:val="22"/>
                <w:szCs w:val="22"/>
              </w:rPr>
              <w:t>104</w:t>
            </w:r>
            <w:r w:rsidRPr="00EE4EB3" w:rsidR="00BA38E4">
              <w:rPr>
                <w:rFonts w:cstheme="minorHAnsi"/>
                <w:noProof/>
                <w:webHidden/>
                <w:sz w:val="22"/>
                <w:szCs w:val="22"/>
              </w:rPr>
              <w:fldChar w:fldCharType="end"/>
            </w:r>
          </w:hyperlink>
        </w:p>
        <w:p w:rsidRPr="00EE4EB3" w:rsidR="00BA38E4" w:rsidRDefault="00EB112D" w14:paraId="3793058A" w14:textId="77777777">
          <w:pPr>
            <w:pStyle w:val="Innehll1"/>
            <w:tabs>
              <w:tab w:val="right" w:pos="8494"/>
            </w:tabs>
            <w:rPr>
              <w:rFonts w:eastAsiaTheme="minorEastAsia" w:cstheme="minorHAnsi"/>
              <w:noProof/>
              <w:kern w:val="0"/>
              <w:sz w:val="22"/>
              <w:szCs w:val="22"/>
              <w:lang w:eastAsia="sv-SE"/>
              <w14:numSpacing w14:val="default"/>
            </w:rPr>
          </w:pPr>
          <w:hyperlink w:history="1" w:anchor="_Toc431395653">
            <w:r w:rsidRPr="00EE4EB3" w:rsidR="00BA38E4">
              <w:rPr>
                <w:rStyle w:val="Hyperlnk"/>
                <w:rFonts w:cstheme="minorHAnsi"/>
                <w:noProof/>
                <w:sz w:val="22"/>
                <w:szCs w:val="22"/>
              </w:rPr>
              <w:t>14.</w:t>
            </w:r>
            <w:r w:rsidRPr="00EE4EB3" w:rsidR="00BA38E4">
              <w:rPr>
                <w:rStyle w:val="Hyperlnk"/>
                <w:rFonts w:eastAsia="Arial" w:cstheme="minorHAnsi"/>
                <w:noProof/>
                <w:sz w:val="22"/>
                <w:szCs w:val="22"/>
              </w:rPr>
              <w:t xml:space="preserve"> </w:t>
            </w:r>
            <w:r w:rsidRPr="00EE4EB3" w:rsidR="00BA38E4">
              <w:rPr>
                <w:rStyle w:val="Hyperlnk"/>
                <w:rFonts w:cstheme="minorHAnsi"/>
                <w:noProof/>
                <w:sz w:val="22"/>
                <w:szCs w:val="22"/>
              </w:rPr>
              <w:t>SÄKERHET</w:t>
            </w:r>
            <w:r w:rsidRPr="00EE4EB3" w:rsidR="00BA38E4">
              <w:rPr>
                <w:rFonts w:cstheme="minorHAnsi"/>
                <w:noProof/>
                <w:webHidden/>
                <w:sz w:val="22"/>
                <w:szCs w:val="22"/>
              </w:rPr>
              <w:tab/>
            </w:r>
            <w:r w:rsidRPr="00EE4EB3" w:rsidR="00BA38E4">
              <w:rPr>
                <w:rFonts w:cstheme="minorHAnsi"/>
                <w:noProof/>
                <w:webHidden/>
                <w:sz w:val="22"/>
                <w:szCs w:val="22"/>
              </w:rPr>
              <w:fldChar w:fldCharType="begin"/>
            </w:r>
            <w:r w:rsidRPr="00EE4EB3" w:rsidR="00BA38E4">
              <w:rPr>
                <w:rFonts w:cstheme="minorHAnsi"/>
                <w:noProof/>
                <w:webHidden/>
                <w:sz w:val="22"/>
                <w:szCs w:val="22"/>
              </w:rPr>
              <w:instrText xml:space="preserve"> PAGEREF _Toc431395653 \h </w:instrText>
            </w:r>
            <w:r w:rsidRPr="00EE4EB3" w:rsidR="00BA38E4">
              <w:rPr>
                <w:rFonts w:cstheme="minorHAnsi"/>
                <w:noProof/>
                <w:webHidden/>
                <w:sz w:val="22"/>
                <w:szCs w:val="22"/>
              </w:rPr>
            </w:r>
            <w:r w:rsidRPr="00EE4EB3" w:rsidR="00BA38E4">
              <w:rPr>
                <w:rFonts w:cstheme="minorHAnsi"/>
                <w:noProof/>
                <w:webHidden/>
                <w:sz w:val="22"/>
                <w:szCs w:val="22"/>
              </w:rPr>
              <w:fldChar w:fldCharType="separate"/>
            </w:r>
            <w:r w:rsidR="003C5EC0">
              <w:rPr>
                <w:rFonts w:cstheme="minorHAnsi"/>
                <w:noProof/>
                <w:webHidden/>
                <w:sz w:val="22"/>
                <w:szCs w:val="22"/>
              </w:rPr>
              <w:t>106</w:t>
            </w:r>
            <w:r w:rsidRPr="00EE4EB3" w:rsidR="00BA38E4">
              <w:rPr>
                <w:rFonts w:cstheme="minorHAnsi"/>
                <w:noProof/>
                <w:webHidden/>
                <w:sz w:val="22"/>
                <w:szCs w:val="22"/>
              </w:rPr>
              <w:fldChar w:fldCharType="end"/>
            </w:r>
          </w:hyperlink>
        </w:p>
        <w:p w:rsidRPr="00EE4EB3" w:rsidR="00BA38E4" w:rsidRDefault="00EB112D" w14:paraId="3793058B" w14:textId="77777777">
          <w:pPr>
            <w:pStyle w:val="Innehll2"/>
            <w:tabs>
              <w:tab w:val="right" w:pos="8494"/>
            </w:tabs>
            <w:rPr>
              <w:rFonts w:eastAsiaTheme="minorEastAsia" w:cstheme="minorHAnsi"/>
              <w:noProof/>
              <w:kern w:val="0"/>
              <w:sz w:val="22"/>
              <w:szCs w:val="22"/>
              <w:lang w:eastAsia="sv-SE"/>
              <w14:numSpacing w14:val="default"/>
            </w:rPr>
          </w:pPr>
          <w:hyperlink w:history="1" w:anchor="_Toc431395654">
            <w:r w:rsidRPr="00EE4EB3" w:rsidR="00BA38E4">
              <w:rPr>
                <w:rStyle w:val="Hyperlnk"/>
                <w:rFonts w:cstheme="minorHAnsi"/>
                <w:noProof/>
                <w:sz w:val="22"/>
                <w:szCs w:val="22"/>
              </w:rPr>
              <w:t>14.1 FÖRSVARSMAKTEN</w:t>
            </w:r>
            <w:r w:rsidRPr="00EE4EB3" w:rsidR="00BA38E4">
              <w:rPr>
                <w:rFonts w:cstheme="minorHAnsi"/>
                <w:noProof/>
                <w:webHidden/>
                <w:sz w:val="22"/>
                <w:szCs w:val="22"/>
              </w:rPr>
              <w:tab/>
            </w:r>
            <w:r w:rsidRPr="00EE4EB3" w:rsidR="00BA38E4">
              <w:rPr>
                <w:rFonts w:cstheme="minorHAnsi"/>
                <w:noProof/>
                <w:webHidden/>
                <w:sz w:val="22"/>
                <w:szCs w:val="22"/>
              </w:rPr>
              <w:fldChar w:fldCharType="begin"/>
            </w:r>
            <w:r w:rsidRPr="00EE4EB3" w:rsidR="00BA38E4">
              <w:rPr>
                <w:rFonts w:cstheme="minorHAnsi"/>
                <w:noProof/>
                <w:webHidden/>
                <w:sz w:val="22"/>
                <w:szCs w:val="22"/>
              </w:rPr>
              <w:instrText xml:space="preserve"> PAGEREF _Toc431395654 \h </w:instrText>
            </w:r>
            <w:r w:rsidRPr="00EE4EB3" w:rsidR="00BA38E4">
              <w:rPr>
                <w:rFonts w:cstheme="minorHAnsi"/>
                <w:noProof/>
                <w:webHidden/>
                <w:sz w:val="22"/>
                <w:szCs w:val="22"/>
              </w:rPr>
            </w:r>
            <w:r w:rsidRPr="00EE4EB3" w:rsidR="00BA38E4">
              <w:rPr>
                <w:rFonts w:cstheme="minorHAnsi"/>
                <w:noProof/>
                <w:webHidden/>
                <w:sz w:val="22"/>
                <w:szCs w:val="22"/>
              </w:rPr>
              <w:fldChar w:fldCharType="separate"/>
            </w:r>
            <w:r w:rsidR="003C5EC0">
              <w:rPr>
                <w:rFonts w:cstheme="minorHAnsi"/>
                <w:noProof/>
                <w:webHidden/>
                <w:sz w:val="22"/>
                <w:szCs w:val="22"/>
              </w:rPr>
              <w:t>106</w:t>
            </w:r>
            <w:r w:rsidRPr="00EE4EB3" w:rsidR="00BA38E4">
              <w:rPr>
                <w:rFonts w:cstheme="minorHAnsi"/>
                <w:noProof/>
                <w:webHidden/>
                <w:sz w:val="22"/>
                <w:szCs w:val="22"/>
              </w:rPr>
              <w:fldChar w:fldCharType="end"/>
            </w:r>
          </w:hyperlink>
        </w:p>
        <w:p w:rsidRPr="00EE4EB3" w:rsidR="00BA38E4" w:rsidRDefault="00EB112D" w14:paraId="3793058C" w14:textId="77777777">
          <w:pPr>
            <w:pStyle w:val="Innehll3"/>
            <w:tabs>
              <w:tab w:val="right" w:pos="8494"/>
            </w:tabs>
            <w:rPr>
              <w:rFonts w:eastAsiaTheme="minorEastAsia" w:cstheme="minorHAnsi"/>
              <w:noProof/>
              <w:kern w:val="0"/>
              <w:sz w:val="22"/>
              <w:szCs w:val="22"/>
              <w:lang w:eastAsia="sv-SE"/>
              <w14:numSpacing w14:val="default"/>
            </w:rPr>
          </w:pPr>
          <w:hyperlink w:history="1" w:anchor="_Toc431395655">
            <w:r w:rsidRPr="00EE4EB3" w:rsidR="00BA38E4">
              <w:rPr>
                <w:rStyle w:val="Hyperlnk"/>
                <w:rFonts w:cstheme="minorHAnsi"/>
                <w:noProof/>
                <w:sz w:val="22"/>
                <w:szCs w:val="22"/>
              </w:rPr>
              <w:t>14.1.1 UPPRUSTNING</w:t>
            </w:r>
            <w:r w:rsidRPr="00EE4EB3" w:rsidR="00BA38E4">
              <w:rPr>
                <w:rFonts w:cstheme="minorHAnsi"/>
                <w:noProof/>
                <w:webHidden/>
                <w:sz w:val="22"/>
                <w:szCs w:val="22"/>
              </w:rPr>
              <w:tab/>
            </w:r>
            <w:r w:rsidRPr="00EE4EB3" w:rsidR="00BA38E4">
              <w:rPr>
                <w:rFonts w:cstheme="minorHAnsi"/>
                <w:noProof/>
                <w:webHidden/>
                <w:sz w:val="22"/>
                <w:szCs w:val="22"/>
              </w:rPr>
              <w:fldChar w:fldCharType="begin"/>
            </w:r>
            <w:r w:rsidRPr="00EE4EB3" w:rsidR="00BA38E4">
              <w:rPr>
                <w:rFonts w:cstheme="minorHAnsi"/>
                <w:noProof/>
                <w:webHidden/>
                <w:sz w:val="22"/>
                <w:szCs w:val="22"/>
              </w:rPr>
              <w:instrText xml:space="preserve"> PAGEREF _Toc431395655 \h </w:instrText>
            </w:r>
            <w:r w:rsidRPr="00EE4EB3" w:rsidR="00BA38E4">
              <w:rPr>
                <w:rFonts w:cstheme="minorHAnsi"/>
                <w:noProof/>
                <w:webHidden/>
                <w:sz w:val="22"/>
                <w:szCs w:val="22"/>
              </w:rPr>
            </w:r>
            <w:r w:rsidRPr="00EE4EB3" w:rsidR="00BA38E4">
              <w:rPr>
                <w:rFonts w:cstheme="minorHAnsi"/>
                <w:noProof/>
                <w:webHidden/>
                <w:sz w:val="22"/>
                <w:szCs w:val="22"/>
              </w:rPr>
              <w:fldChar w:fldCharType="separate"/>
            </w:r>
            <w:r w:rsidR="003C5EC0">
              <w:rPr>
                <w:rFonts w:cstheme="minorHAnsi"/>
                <w:noProof/>
                <w:webHidden/>
                <w:sz w:val="22"/>
                <w:szCs w:val="22"/>
              </w:rPr>
              <w:t>106</w:t>
            </w:r>
            <w:r w:rsidRPr="00EE4EB3" w:rsidR="00BA38E4">
              <w:rPr>
                <w:rFonts w:cstheme="minorHAnsi"/>
                <w:noProof/>
                <w:webHidden/>
                <w:sz w:val="22"/>
                <w:szCs w:val="22"/>
              </w:rPr>
              <w:fldChar w:fldCharType="end"/>
            </w:r>
          </w:hyperlink>
        </w:p>
        <w:p w:rsidRPr="00EE4EB3" w:rsidR="00BA38E4" w:rsidRDefault="00EB112D" w14:paraId="3793058D" w14:textId="77777777">
          <w:pPr>
            <w:pStyle w:val="Innehll3"/>
            <w:tabs>
              <w:tab w:val="right" w:pos="8494"/>
            </w:tabs>
            <w:rPr>
              <w:rFonts w:eastAsiaTheme="minorEastAsia" w:cstheme="minorHAnsi"/>
              <w:noProof/>
              <w:kern w:val="0"/>
              <w:sz w:val="22"/>
              <w:szCs w:val="22"/>
              <w:lang w:eastAsia="sv-SE"/>
              <w14:numSpacing w14:val="default"/>
            </w:rPr>
          </w:pPr>
          <w:hyperlink w:history="1" w:anchor="_Toc431395656">
            <w:r w:rsidRPr="00EE4EB3" w:rsidR="00BA38E4">
              <w:rPr>
                <w:rStyle w:val="Hyperlnk"/>
                <w:rFonts w:cstheme="minorHAnsi"/>
                <w:noProof/>
                <w:sz w:val="22"/>
                <w:szCs w:val="22"/>
              </w:rPr>
              <w:t>14.1.2 OMPRIORITERING</w:t>
            </w:r>
            <w:r w:rsidRPr="00EE4EB3" w:rsidR="00BA38E4">
              <w:rPr>
                <w:rFonts w:cstheme="minorHAnsi"/>
                <w:noProof/>
                <w:webHidden/>
                <w:sz w:val="22"/>
                <w:szCs w:val="22"/>
              </w:rPr>
              <w:tab/>
            </w:r>
            <w:r w:rsidRPr="00EE4EB3" w:rsidR="00BA38E4">
              <w:rPr>
                <w:rFonts w:cstheme="minorHAnsi"/>
                <w:noProof/>
                <w:webHidden/>
                <w:sz w:val="22"/>
                <w:szCs w:val="22"/>
              </w:rPr>
              <w:fldChar w:fldCharType="begin"/>
            </w:r>
            <w:r w:rsidRPr="00EE4EB3" w:rsidR="00BA38E4">
              <w:rPr>
                <w:rFonts w:cstheme="minorHAnsi"/>
                <w:noProof/>
                <w:webHidden/>
                <w:sz w:val="22"/>
                <w:szCs w:val="22"/>
              </w:rPr>
              <w:instrText xml:space="preserve"> PAGEREF _Toc431395656 \h </w:instrText>
            </w:r>
            <w:r w:rsidRPr="00EE4EB3" w:rsidR="00BA38E4">
              <w:rPr>
                <w:rFonts w:cstheme="minorHAnsi"/>
                <w:noProof/>
                <w:webHidden/>
                <w:sz w:val="22"/>
                <w:szCs w:val="22"/>
              </w:rPr>
            </w:r>
            <w:r w:rsidRPr="00EE4EB3" w:rsidR="00BA38E4">
              <w:rPr>
                <w:rFonts w:cstheme="minorHAnsi"/>
                <w:noProof/>
                <w:webHidden/>
                <w:sz w:val="22"/>
                <w:szCs w:val="22"/>
              </w:rPr>
              <w:fldChar w:fldCharType="separate"/>
            </w:r>
            <w:r w:rsidR="003C5EC0">
              <w:rPr>
                <w:rFonts w:cstheme="minorHAnsi"/>
                <w:noProof/>
                <w:webHidden/>
                <w:sz w:val="22"/>
                <w:szCs w:val="22"/>
              </w:rPr>
              <w:t>109</w:t>
            </w:r>
            <w:r w:rsidRPr="00EE4EB3" w:rsidR="00BA38E4">
              <w:rPr>
                <w:rFonts w:cstheme="minorHAnsi"/>
                <w:noProof/>
                <w:webHidden/>
                <w:sz w:val="22"/>
                <w:szCs w:val="22"/>
              </w:rPr>
              <w:fldChar w:fldCharType="end"/>
            </w:r>
          </w:hyperlink>
        </w:p>
        <w:p w:rsidRPr="00EE4EB3" w:rsidR="00BA38E4" w:rsidRDefault="00EB112D" w14:paraId="3793058E" w14:textId="77777777">
          <w:pPr>
            <w:pStyle w:val="Innehll3"/>
            <w:tabs>
              <w:tab w:val="right" w:pos="8494"/>
            </w:tabs>
            <w:rPr>
              <w:rFonts w:eastAsiaTheme="minorEastAsia" w:cstheme="minorHAnsi"/>
              <w:noProof/>
              <w:kern w:val="0"/>
              <w:sz w:val="22"/>
              <w:szCs w:val="22"/>
              <w:lang w:eastAsia="sv-SE"/>
              <w14:numSpacing w14:val="default"/>
            </w:rPr>
          </w:pPr>
          <w:hyperlink w:history="1" w:anchor="_Toc431395657">
            <w:r w:rsidRPr="00EE4EB3" w:rsidR="00BA38E4">
              <w:rPr>
                <w:rStyle w:val="Hyperlnk"/>
                <w:rFonts w:cstheme="minorHAnsi"/>
                <w:noProof/>
                <w:sz w:val="22"/>
                <w:szCs w:val="22"/>
              </w:rPr>
              <w:t>14.1.3 NORDISKT SAMARBETE</w:t>
            </w:r>
            <w:r w:rsidRPr="00EE4EB3" w:rsidR="00BA38E4">
              <w:rPr>
                <w:rFonts w:cstheme="minorHAnsi"/>
                <w:noProof/>
                <w:webHidden/>
                <w:sz w:val="22"/>
                <w:szCs w:val="22"/>
              </w:rPr>
              <w:tab/>
            </w:r>
            <w:r w:rsidRPr="00EE4EB3" w:rsidR="00BA38E4">
              <w:rPr>
                <w:rFonts w:cstheme="minorHAnsi"/>
                <w:noProof/>
                <w:webHidden/>
                <w:sz w:val="22"/>
                <w:szCs w:val="22"/>
              </w:rPr>
              <w:fldChar w:fldCharType="begin"/>
            </w:r>
            <w:r w:rsidRPr="00EE4EB3" w:rsidR="00BA38E4">
              <w:rPr>
                <w:rFonts w:cstheme="minorHAnsi"/>
                <w:noProof/>
                <w:webHidden/>
                <w:sz w:val="22"/>
                <w:szCs w:val="22"/>
              </w:rPr>
              <w:instrText xml:space="preserve"> PAGEREF _Toc431395657 \h </w:instrText>
            </w:r>
            <w:r w:rsidRPr="00EE4EB3" w:rsidR="00BA38E4">
              <w:rPr>
                <w:rFonts w:cstheme="minorHAnsi"/>
                <w:noProof/>
                <w:webHidden/>
                <w:sz w:val="22"/>
                <w:szCs w:val="22"/>
              </w:rPr>
            </w:r>
            <w:r w:rsidRPr="00EE4EB3" w:rsidR="00BA38E4">
              <w:rPr>
                <w:rFonts w:cstheme="minorHAnsi"/>
                <w:noProof/>
                <w:webHidden/>
                <w:sz w:val="22"/>
                <w:szCs w:val="22"/>
              </w:rPr>
              <w:fldChar w:fldCharType="separate"/>
            </w:r>
            <w:r w:rsidR="003C5EC0">
              <w:rPr>
                <w:rFonts w:cstheme="minorHAnsi"/>
                <w:noProof/>
                <w:webHidden/>
                <w:sz w:val="22"/>
                <w:szCs w:val="22"/>
              </w:rPr>
              <w:t>109</w:t>
            </w:r>
            <w:r w:rsidRPr="00EE4EB3" w:rsidR="00BA38E4">
              <w:rPr>
                <w:rFonts w:cstheme="minorHAnsi"/>
                <w:noProof/>
                <w:webHidden/>
                <w:sz w:val="22"/>
                <w:szCs w:val="22"/>
              </w:rPr>
              <w:fldChar w:fldCharType="end"/>
            </w:r>
          </w:hyperlink>
        </w:p>
        <w:p w:rsidRPr="00EE4EB3" w:rsidR="00BA38E4" w:rsidRDefault="00EB112D" w14:paraId="3793058F" w14:textId="77777777">
          <w:pPr>
            <w:pStyle w:val="Innehll3"/>
            <w:tabs>
              <w:tab w:val="right" w:pos="8494"/>
            </w:tabs>
            <w:rPr>
              <w:rFonts w:eastAsiaTheme="minorEastAsia" w:cstheme="minorHAnsi"/>
              <w:noProof/>
              <w:kern w:val="0"/>
              <w:sz w:val="22"/>
              <w:szCs w:val="22"/>
              <w:lang w:eastAsia="sv-SE"/>
              <w14:numSpacing w14:val="default"/>
            </w:rPr>
          </w:pPr>
          <w:hyperlink w:history="1" w:anchor="_Toc431395658">
            <w:r w:rsidRPr="00EE4EB3" w:rsidR="00BA38E4">
              <w:rPr>
                <w:rStyle w:val="Hyperlnk"/>
                <w:rFonts w:cstheme="minorHAnsi"/>
                <w:noProof/>
                <w:sz w:val="22"/>
                <w:szCs w:val="22"/>
              </w:rPr>
              <w:t>14.1.4 NEJ TILL NATO</w:t>
            </w:r>
            <w:r w:rsidRPr="00EE4EB3" w:rsidR="00BA38E4">
              <w:rPr>
                <w:rFonts w:cstheme="minorHAnsi"/>
                <w:noProof/>
                <w:webHidden/>
                <w:sz w:val="22"/>
                <w:szCs w:val="22"/>
              </w:rPr>
              <w:tab/>
            </w:r>
            <w:r w:rsidRPr="00EE4EB3" w:rsidR="00BA38E4">
              <w:rPr>
                <w:rFonts w:cstheme="minorHAnsi"/>
                <w:noProof/>
                <w:webHidden/>
                <w:sz w:val="22"/>
                <w:szCs w:val="22"/>
              </w:rPr>
              <w:fldChar w:fldCharType="begin"/>
            </w:r>
            <w:r w:rsidRPr="00EE4EB3" w:rsidR="00BA38E4">
              <w:rPr>
                <w:rFonts w:cstheme="minorHAnsi"/>
                <w:noProof/>
                <w:webHidden/>
                <w:sz w:val="22"/>
                <w:szCs w:val="22"/>
              </w:rPr>
              <w:instrText xml:space="preserve"> PAGEREF _Toc431395658 \h </w:instrText>
            </w:r>
            <w:r w:rsidRPr="00EE4EB3" w:rsidR="00BA38E4">
              <w:rPr>
                <w:rFonts w:cstheme="minorHAnsi"/>
                <w:noProof/>
                <w:webHidden/>
                <w:sz w:val="22"/>
                <w:szCs w:val="22"/>
              </w:rPr>
            </w:r>
            <w:r w:rsidRPr="00EE4EB3" w:rsidR="00BA38E4">
              <w:rPr>
                <w:rFonts w:cstheme="minorHAnsi"/>
                <w:noProof/>
                <w:webHidden/>
                <w:sz w:val="22"/>
                <w:szCs w:val="22"/>
              </w:rPr>
              <w:fldChar w:fldCharType="separate"/>
            </w:r>
            <w:r w:rsidR="003C5EC0">
              <w:rPr>
                <w:rFonts w:cstheme="minorHAnsi"/>
                <w:noProof/>
                <w:webHidden/>
                <w:sz w:val="22"/>
                <w:szCs w:val="22"/>
              </w:rPr>
              <w:t>109</w:t>
            </w:r>
            <w:r w:rsidRPr="00EE4EB3" w:rsidR="00BA38E4">
              <w:rPr>
                <w:rFonts w:cstheme="minorHAnsi"/>
                <w:noProof/>
                <w:webHidden/>
                <w:sz w:val="22"/>
                <w:szCs w:val="22"/>
              </w:rPr>
              <w:fldChar w:fldCharType="end"/>
            </w:r>
          </w:hyperlink>
        </w:p>
        <w:p w:rsidRPr="00EE4EB3" w:rsidR="00BA38E4" w:rsidRDefault="00EB112D" w14:paraId="37930590" w14:textId="77777777">
          <w:pPr>
            <w:pStyle w:val="Innehll3"/>
            <w:tabs>
              <w:tab w:val="right" w:pos="8494"/>
            </w:tabs>
            <w:rPr>
              <w:rFonts w:eastAsiaTheme="minorEastAsia" w:cstheme="minorHAnsi"/>
              <w:noProof/>
              <w:kern w:val="0"/>
              <w:sz w:val="22"/>
              <w:szCs w:val="22"/>
              <w:lang w:eastAsia="sv-SE"/>
              <w14:numSpacing w14:val="default"/>
            </w:rPr>
          </w:pPr>
          <w:hyperlink w:history="1" w:anchor="_Toc431395659">
            <w:r w:rsidRPr="00EE4EB3" w:rsidR="00BA38E4">
              <w:rPr>
                <w:rStyle w:val="Hyperlnk"/>
                <w:rFonts w:cstheme="minorHAnsi"/>
                <w:noProof/>
                <w:sz w:val="22"/>
                <w:szCs w:val="22"/>
              </w:rPr>
              <w:t>14.1.5 ALLMÄN VÄRNPLIKT</w:t>
            </w:r>
            <w:r w:rsidRPr="00EE4EB3" w:rsidR="00BA38E4">
              <w:rPr>
                <w:rFonts w:cstheme="minorHAnsi"/>
                <w:noProof/>
                <w:webHidden/>
                <w:sz w:val="22"/>
                <w:szCs w:val="22"/>
              </w:rPr>
              <w:tab/>
            </w:r>
            <w:r w:rsidRPr="00EE4EB3" w:rsidR="00BA38E4">
              <w:rPr>
                <w:rFonts w:cstheme="minorHAnsi"/>
                <w:noProof/>
                <w:webHidden/>
                <w:sz w:val="22"/>
                <w:szCs w:val="22"/>
              </w:rPr>
              <w:fldChar w:fldCharType="begin"/>
            </w:r>
            <w:r w:rsidRPr="00EE4EB3" w:rsidR="00BA38E4">
              <w:rPr>
                <w:rFonts w:cstheme="minorHAnsi"/>
                <w:noProof/>
                <w:webHidden/>
                <w:sz w:val="22"/>
                <w:szCs w:val="22"/>
              </w:rPr>
              <w:instrText xml:space="preserve"> PAGEREF _Toc431395659 \h </w:instrText>
            </w:r>
            <w:r w:rsidRPr="00EE4EB3" w:rsidR="00BA38E4">
              <w:rPr>
                <w:rFonts w:cstheme="minorHAnsi"/>
                <w:noProof/>
                <w:webHidden/>
                <w:sz w:val="22"/>
                <w:szCs w:val="22"/>
              </w:rPr>
            </w:r>
            <w:r w:rsidRPr="00EE4EB3" w:rsidR="00BA38E4">
              <w:rPr>
                <w:rFonts w:cstheme="minorHAnsi"/>
                <w:noProof/>
                <w:webHidden/>
                <w:sz w:val="22"/>
                <w:szCs w:val="22"/>
              </w:rPr>
              <w:fldChar w:fldCharType="separate"/>
            </w:r>
            <w:r w:rsidR="003C5EC0">
              <w:rPr>
                <w:rFonts w:cstheme="minorHAnsi"/>
                <w:noProof/>
                <w:webHidden/>
                <w:sz w:val="22"/>
                <w:szCs w:val="22"/>
              </w:rPr>
              <w:t>109</w:t>
            </w:r>
            <w:r w:rsidRPr="00EE4EB3" w:rsidR="00BA38E4">
              <w:rPr>
                <w:rFonts w:cstheme="minorHAnsi"/>
                <w:noProof/>
                <w:webHidden/>
                <w:sz w:val="22"/>
                <w:szCs w:val="22"/>
              </w:rPr>
              <w:fldChar w:fldCharType="end"/>
            </w:r>
          </w:hyperlink>
        </w:p>
        <w:p w:rsidRPr="00EE4EB3" w:rsidR="00BA38E4" w:rsidRDefault="00EB112D" w14:paraId="37930591" w14:textId="77777777">
          <w:pPr>
            <w:pStyle w:val="Innehll3"/>
            <w:tabs>
              <w:tab w:val="right" w:pos="8494"/>
            </w:tabs>
            <w:rPr>
              <w:rFonts w:eastAsiaTheme="minorEastAsia" w:cstheme="minorHAnsi"/>
              <w:noProof/>
              <w:kern w:val="0"/>
              <w:sz w:val="22"/>
              <w:szCs w:val="22"/>
              <w:lang w:eastAsia="sv-SE"/>
              <w14:numSpacing w14:val="default"/>
            </w:rPr>
          </w:pPr>
          <w:hyperlink w:history="1" w:anchor="_Toc431395660">
            <w:r w:rsidRPr="00EE4EB3" w:rsidR="00BA38E4">
              <w:rPr>
                <w:rStyle w:val="Hyperlnk"/>
                <w:rFonts w:cstheme="minorHAnsi"/>
                <w:noProof/>
                <w:sz w:val="22"/>
                <w:szCs w:val="22"/>
              </w:rPr>
              <w:t>14.1.6 KRAFTIGT STÄRKT FÖRSVARSFÖRMÅGA</w:t>
            </w:r>
            <w:r w:rsidRPr="00EE4EB3" w:rsidR="00BA38E4">
              <w:rPr>
                <w:rFonts w:cstheme="minorHAnsi"/>
                <w:noProof/>
                <w:webHidden/>
                <w:sz w:val="22"/>
                <w:szCs w:val="22"/>
              </w:rPr>
              <w:tab/>
            </w:r>
            <w:r w:rsidRPr="00EE4EB3" w:rsidR="00BA38E4">
              <w:rPr>
                <w:rFonts w:cstheme="minorHAnsi"/>
                <w:noProof/>
                <w:webHidden/>
                <w:sz w:val="22"/>
                <w:szCs w:val="22"/>
              </w:rPr>
              <w:fldChar w:fldCharType="begin"/>
            </w:r>
            <w:r w:rsidRPr="00EE4EB3" w:rsidR="00BA38E4">
              <w:rPr>
                <w:rFonts w:cstheme="minorHAnsi"/>
                <w:noProof/>
                <w:webHidden/>
                <w:sz w:val="22"/>
                <w:szCs w:val="22"/>
              </w:rPr>
              <w:instrText xml:space="preserve"> PAGEREF _Toc431395660 \h </w:instrText>
            </w:r>
            <w:r w:rsidRPr="00EE4EB3" w:rsidR="00BA38E4">
              <w:rPr>
                <w:rFonts w:cstheme="minorHAnsi"/>
                <w:noProof/>
                <w:webHidden/>
                <w:sz w:val="22"/>
                <w:szCs w:val="22"/>
              </w:rPr>
            </w:r>
            <w:r w:rsidRPr="00EE4EB3" w:rsidR="00BA38E4">
              <w:rPr>
                <w:rFonts w:cstheme="minorHAnsi"/>
                <w:noProof/>
                <w:webHidden/>
                <w:sz w:val="22"/>
                <w:szCs w:val="22"/>
              </w:rPr>
              <w:fldChar w:fldCharType="separate"/>
            </w:r>
            <w:r w:rsidR="003C5EC0">
              <w:rPr>
                <w:rFonts w:cstheme="minorHAnsi"/>
                <w:noProof/>
                <w:webHidden/>
                <w:sz w:val="22"/>
                <w:szCs w:val="22"/>
              </w:rPr>
              <w:t>110</w:t>
            </w:r>
            <w:r w:rsidRPr="00EE4EB3" w:rsidR="00BA38E4">
              <w:rPr>
                <w:rFonts w:cstheme="minorHAnsi"/>
                <w:noProof/>
                <w:webHidden/>
                <w:sz w:val="22"/>
                <w:szCs w:val="22"/>
              </w:rPr>
              <w:fldChar w:fldCharType="end"/>
            </w:r>
          </w:hyperlink>
        </w:p>
        <w:p w:rsidRPr="00EE4EB3" w:rsidR="00BA38E4" w:rsidRDefault="00EB112D" w14:paraId="37930592" w14:textId="77777777">
          <w:pPr>
            <w:pStyle w:val="Innehll2"/>
            <w:tabs>
              <w:tab w:val="right" w:pos="8494"/>
            </w:tabs>
            <w:rPr>
              <w:rFonts w:eastAsiaTheme="minorEastAsia" w:cstheme="minorHAnsi"/>
              <w:noProof/>
              <w:kern w:val="0"/>
              <w:sz w:val="22"/>
              <w:szCs w:val="22"/>
              <w:lang w:eastAsia="sv-SE"/>
              <w14:numSpacing w14:val="default"/>
            </w:rPr>
          </w:pPr>
          <w:hyperlink w:history="1" w:anchor="_Toc431395661">
            <w:r w:rsidRPr="00EE4EB3" w:rsidR="00BA38E4">
              <w:rPr>
                <w:rStyle w:val="Hyperlnk"/>
                <w:rFonts w:cstheme="minorHAnsi"/>
                <w:noProof/>
                <w:sz w:val="22"/>
                <w:szCs w:val="22"/>
              </w:rPr>
              <w:t>14.2 RÄTTSVÄSENDET</w:t>
            </w:r>
            <w:r w:rsidRPr="00EE4EB3" w:rsidR="00BA38E4">
              <w:rPr>
                <w:rFonts w:cstheme="minorHAnsi"/>
                <w:noProof/>
                <w:webHidden/>
                <w:sz w:val="22"/>
                <w:szCs w:val="22"/>
              </w:rPr>
              <w:tab/>
            </w:r>
            <w:r w:rsidRPr="00EE4EB3" w:rsidR="00BA38E4">
              <w:rPr>
                <w:rFonts w:cstheme="minorHAnsi"/>
                <w:noProof/>
                <w:webHidden/>
                <w:sz w:val="22"/>
                <w:szCs w:val="22"/>
              </w:rPr>
              <w:fldChar w:fldCharType="begin"/>
            </w:r>
            <w:r w:rsidRPr="00EE4EB3" w:rsidR="00BA38E4">
              <w:rPr>
                <w:rFonts w:cstheme="minorHAnsi"/>
                <w:noProof/>
                <w:webHidden/>
                <w:sz w:val="22"/>
                <w:szCs w:val="22"/>
              </w:rPr>
              <w:instrText xml:space="preserve"> PAGEREF _Toc431395661 \h </w:instrText>
            </w:r>
            <w:r w:rsidRPr="00EE4EB3" w:rsidR="00BA38E4">
              <w:rPr>
                <w:rFonts w:cstheme="minorHAnsi"/>
                <w:noProof/>
                <w:webHidden/>
                <w:sz w:val="22"/>
                <w:szCs w:val="22"/>
              </w:rPr>
            </w:r>
            <w:r w:rsidRPr="00EE4EB3" w:rsidR="00BA38E4">
              <w:rPr>
                <w:rFonts w:cstheme="minorHAnsi"/>
                <w:noProof/>
                <w:webHidden/>
                <w:sz w:val="22"/>
                <w:szCs w:val="22"/>
              </w:rPr>
              <w:fldChar w:fldCharType="separate"/>
            </w:r>
            <w:r w:rsidR="003C5EC0">
              <w:rPr>
                <w:rFonts w:cstheme="minorHAnsi"/>
                <w:noProof/>
                <w:webHidden/>
                <w:sz w:val="22"/>
                <w:szCs w:val="22"/>
              </w:rPr>
              <w:t>110</w:t>
            </w:r>
            <w:r w:rsidRPr="00EE4EB3" w:rsidR="00BA38E4">
              <w:rPr>
                <w:rFonts w:cstheme="minorHAnsi"/>
                <w:noProof/>
                <w:webHidden/>
                <w:sz w:val="22"/>
                <w:szCs w:val="22"/>
              </w:rPr>
              <w:fldChar w:fldCharType="end"/>
            </w:r>
          </w:hyperlink>
        </w:p>
        <w:p w:rsidRPr="00EE4EB3" w:rsidR="00BA38E4" w:rsidRDefault="00EB112D" w14:paraId="37930593" w14:textId="77777777">
          <w:pPr>
            <w:pStyle w:val="Innehll3"/>
            <w:tabs>
              <w:tab w:val="right" w:pos="8494"/>
            </w:tabs>
            <w:rPr>
              <w:rFonts w:eastAsiaTheme="minorEastAsia" w:cstheme="minorHAnsi"/>
              <w:noProof/>
              <w:kern w:val="0"/>
              <w:sz w:val="22"/>
              <w:szCs w:val="22"/>
              <w:lang w:eastAsia="sv-SE"/>
              <w14:numSpacing w14:val="default"/>
            </w:rPr>
          </w:pPr>
          <w:hyperlink w:history="1" w:anchor="_Toc431395662">
            <w:r w:rsidRPr="00EE4EB3" w:rsidR="00BA38E4">
              <w:rPr>
                <w:rStyle w:val="Hyperlnk"/>
                <w:rFonts w:cstheme="minorHAnsi"/>
                <w:noProof/>
                <w:sz w:val="22"/>
                <w:szCs w:val="22"/>
              </w:rPr>
              <w:t>14.2.1 SATSNING PÅ POLISEN</w:t>
            </w:r>
            <w:r w:rsidRPr="00EE4EB3" w:rsidR="00BA38E4">
              <w:rPr>
                <w:rFonts w:cstheme="minorHAnsi"/>
                <w:noProof/>
                <w:webHidden/>
                <w:sz w:val="22"/>
                <w:szCs w:val="22"/>
              </w:rPr>
              <w:tab/>
            </w:r>
            <w:r w:rsidRPr="00EE4EB3" w:rsidR="00BA38E4">
              <w:rPr>
                <w:rFonts w:cstheme="minorHAnsi"/>
                <w:noProof/>
                <w:webHidden/>
                <w:sz w:val="22"/>
                <w:szCs w:val="22"/>
              </w:rPr>
              <w:fldChar w:fldCharType="begin"/>
            </w:r>
            <w:r w:rsidRPr="00EE4EB3" w:rsidR="00BA38E4">
              <w:rPr>
                <w:rFonts w:cstheme="minorHAnsi"/>
                <w:noProof/>
                <w:webHidden/>
                <w:sz w:val="22"/>
                <w:szCs w:val="22"/>
              </w:rPr>
              <w:instrText xml:space="preserve"> PAGEREF _Toc431395662 \h </w:instrText>
            </w:r>
            <w:r w:rsidRPr="00EE4EB3" w:rsidR="00BA38E4">
              <w:rPr>
                <w:rFonts w:cstheme="minorHAnsi"/>
                <w:noProof/>
                <w:webHidden/>
                <w:sz w:val="22"/>
                <w:szCs w:val="22"/>
              </w:rPr>
            </w:r>
            <w:r w:rsidRPr="00EE4EB3" w:rsidR="00BA38E4">
              <w:rPr>
                <w:rFonts w:cstheme="minorHAnsi"/>
                <w:noProof/>
                <w:webHidden/>
                <w:sz w:val="22"/>
                <w:szCs w:val="22"/>
              </w:rPr>
              <w:fldChar w:fldCharType="separate"/>
            </w:r>
            <w:r w:rsidR="003C5EC0">
              <w:rPr>
                <w:rFonts w:cstheme="minorHAnsi"/>
                <w:noProof/>
                <w:webHidden/>
                <w:sz w:val="22"/>
                <w:szCs w:val="22"/>
              </w:rPr>
              <w:t>110</w:t>
            </w:r>
            <w:r w:rsidRPr="00EE4EB3" w:rsidR="00BA38E4">
              <w:rPr>
                <w:rFonts w:cstheme="minorHAnsi"/>
                <w:noProof/>
                <w:webHidden/>
                <w:sz w:val="22"/>
                <w:szCs w:val="22"/>
              </w:rPr>
              <w:fldChar w:fldCharType="end"/>
            </w:r>
          </w:hyperlink>
        </w:p>
        <w:p w:rsidRPr="00EE4EB3" w:rsidR="00BA38E4" w:rsidRDefault="00EB112D" w14:paraId="37930594" w14:textId="77777777">
          <w:pPr>
            <w:pStyle w:val="Innehll3"/>
            <w:tabs>
              <w:tab w:val="right" w:pos="8494"/>
            </w:tabs>
            <w:rPr>
              <w:rFonts w:eastAsiaTheme="minorEastAsia" w:cstheme="minorHAnsi"/>
              <w:noProof/>
              <w:kern w:val="0"/>
              <w:sz w:val="22"/>
              <w:szCs w:val="22"/>
              <w:lang w:eastAsia="sv-SE"/>
              <w14:numSpacing w14:val="default"/>
            </w:rPr>
          </w:pPr>
          <w:hyperlink w:history="1" w:anchor="_Toc431395663">
            <w:r w:rsidRPr="00EE4EB3" w:rsidR="00BA38E4">
              <w:rPr>
                <w:rStyle w:val="Hyperlnk"/>
                <w:rFonts w:cstheme="minorHAnsi"/>
                <w:noProof/>
                <w:sz w:val="22"/>
                <w:szCs w:val="22"/>
              </w:rPr>
              <w:t>14.2.2 VITTNESSKYDD</w:t>
            </w:r>
            <w:r w:rsidRPr="00EE4EB3" w:rsidR="00BA38E4">
              <w:rPr>
                <w:rFonts w:cstheme="minorHAnsi"/>
                <w:noProof/>
                <w:webHidden/>
                <w:sz w:val="22"/>
                <w:szCs w:val="22"/>
              </w:rPr>
              <w:tab/>
            </w:r>
            <w:r w:rsidRPr="00EE4EB3" w:rsidR="00BA38E4">
              <w:rPr>
                <w:rFonts w:cstheme="minorHAnsi"/>
                <w:noProof/>
                <w:webHidden/>
                <w:sz w:val="22"/>
                <w:szCs w:val="22"/>
              </w:rPr>
              <w:fldChar w:fldCharType="begin"/>
            </w:r>
            <w:r w:rsidRPr="00EE4EB3" w:rsidR="00BA38E4">
              <w:rPr>
                <w:rFonts w:cstheme="minorHAnsi"/>
                <w:noProof/>
                <w:webHidden/>
                <w:sz w:val="22"/>
                <w:szCs w:val="22"/>
              </w:rPr>
              <w:instrText xml:space="preserve"> PAGEREF _Toc431395663 \h </w:instrText>
            </w:r>
            <w:r w:rsidRPr="00EE4EB3" w:rsidR="00BA38E4">
              <w:rPr>
                <w:rFonts w:cstheme="minorHAnsi"/>
                <w:noProof/>
                <w:webHidden/>
                <w:sz w:val="22"/>
                <w:szCs w:val="22"/>
              </w:rPr>
            </w:r>
            <w:r w:rsidRPr="00EE4EB3" w:rsidR="00BA38E4">
              <w:rPr>
                <w:rFonts w:cstheme="minorHAnsi"/>
                <w:noProof/>
                <w:webHidden/>
                <w:sz w:val="22"/>
                <w:szCs w:val="22"/>
              </w:rPr>
              <w:fldChar w:fldCharType="separate"/>
            </w:r>
            <w:r w:rsidR="003C5EC0">
              <w:rPr>
                <w:rFonts w:cstheme="minorHAnsi"/>
                <w:noProof/>
                <w:webHidden/>
                <w:sz w:val="22"/>
                <w:szCs w:val="22"/>
              </w:rPr>
              <w:t>111</w:t>
            </w:r>
            <w:r w:rsidRPr="00EE4EB3" w:rsidR="00BA38E4">
              <w:rPr>
                <w:rFonts w:cstheme="minorHAnsi"/>
                <w:noProof/>
                <w:webHidden/>
                <w:sz w:val="22"/>
                <w:szCs w:val="22"/>
              </w:rPr>
              <w:fldChar w:fldCharType="end"/>
            </w:r>
          </w:hyperlink>
        </w:p>
        <w:p w:rsidRPr="00EE4EB3" w:rsidR="00BA38E4" w:rsidRDefault="00EB112D" w14:paraId="37930595" w14:textId="77777777">
          <w:pPr>
            <w:pStyle w:val="Innehll3"/>
            <w:tabs>
              <w:tab w:val="right" w:pos="8494"/>
            </w:tabs>
            <w:rPr>
              <w:rFonts w:eastAsiaTheme="minorEastAsia" w:cstheme="minorHAnsi"/>
              <w:noProof/>
              <w:kern w:val="0"/>
              <w:sz w:val="22"/>
              <w:szCs w:val="22"/>
              <w:lang w:eastAsia="sv-SE"/>
              <w14:numSpacing w14:val="default"/>
            </w:rPr>
          </w:pPr>
          <w:hyperlink w:history="1" w:anchor="_Toc431395664">
            <w:r w:rsidRPr="00EE4EB3" w:rsidR="00BA38E4">
              <w:rPr>
                <w:rStyle w:val="Hyperlnk"/>
                <w:rFonts w:cstheme="minorHAnsi"/>
                <w:noProof/>
                <w:sz w:val="22"/>
                <w:szCs w:val="22"/>
              </w:rPr>
              <w:t>14.2.3 STATLIGT ANSVAR FÖR SKADESTÅND TILL BROTTSOFFREN</w:t>
            </w:r>
            <w:r w:rsidRPr="00EE4EB3" w:rsidR="00BA38E4">
              <w:rPr>
                <w:rFonts w:cstheme="minorHAnsi"/>
                <w:noProof/>
                <w:webHidden/>
                <w:sz w:val="22"/>
                <w:szCs w:val="22"/>
              </w:rPr>
              <w:tab/>
            </w:r>
            <w:r w:rsidRPr="00EE4EB3" w:rsidR="00BA38E4">
              <w:rPr>
                <w:rFonts w:cstheme="minorHAnsi"/>
                <w:noProof/>
                <w:webHidden/>
                <w:sz w:val="22"/>
                <w:szCs w:val="22"/>
              </w:rPr>
              <w:fldChar w:fldCharType="begin"/>
            </w:r>
            <w:r w:rsidRPr="00EE4EB3" w:rsidR="00BA38E4">
              <w:rPr>
                <w:rFonts w:cstheme="minorHAnsi"/>
                <w:noProof/>
                <w:webHidden/>
                <w:sz w:val="22"/>
                <w:szCs w:val="22"/>
              </w:rPr>
              <w:instrText xml:space="preserve"> PAGEREF _Toc431395664 \h </w:instrText>
            </w:r>
            <w:r w:rsidRPr="00EE4EB3" w:rsidR="00BA38E4">
              <w:rPr>
                <w:rFonts w:cstheme="minorHAnsi"/>
                <w:noProof/>
                <w:webHidden/>
                <w:sz w:val="22"/>
                <w:szCs w:val="22"/>
              </w:rPr>
            </w:r>
            <w:r w:rsidRPr="00EE4EB3" w:rsidR="00BA38E4">
              <w:rPr>
                <w:rFonts w:cstheme="minorHAnsi"/>
                <w:noProof/>
                <w:webHidden/>
                <w:sz w:val="22"/>
                <w:szCs w:val="22"/>
              </w:rPr>
              <w:fldChar w:fldCharType="separate"/>
            </w:r>
            <w:r w:rsidR="003C5EC0">
              <w:rPr>
                <w:rFonts w:cstheme="minorHAnsi"/>
                <w:noProof/>
                <w:webHidden/>
                <w:sz w:val="22"/>
                <w:szCs w:val="22"/>
              </w:rPr>
              <w:t>112</w:t>
            </w:r>
            <w:r w:rsidRPr="00EE4EB3" w:rsidR="00BA38E4">
              <w:rPr>
                <w:rFonts w:cstheme="minorHAnsi"/>
                <w:noProof/>
                <w:webHidden/>
                <w:sz w:val="22"/>
                <w:szCs w:val="22"/>
              </w:rPr>
              <w:fldChar w:fldCharType="end"/>
            </w:r>
          </w:hyperlink>
        </w:p>
        <w:p w:rsidRPr="00EE4EB3" w:rsidR="00BA38E4" w:rsidRDefault="00EB112D" w14:paraId="37930596" w14:textId="77777777">
          <w:pPr>
            <w:pStyle w:val="Innehll3"/>
            <w:tabs>
              <w:tab w:val="right" w:pos="8494"/>
            </w:tabs>
            <w:rPr>
              <w:rFonts w:eastAsiaTheme="minorEastAsia" w:cstheme="minorHAnsi"/>
              <w:noProof/>
              <w:kern w:val="0"/>
              <w:sz w:val="22"/>
              <w:szCs w:val="22"/>
              <w:lang w:eastAsia="sv-SE"/>
              <w14:numSpacing w14:val="default"/>
            </w:rPr>
          </w:pPr>
          <w:hyperlink w:history="1" w:anchor="_Toc431395665">
            <w:r w:rsidRPr="00EE4EB3" w:rsidR="00BA38E4">
              <w:rPr>
                <w:rStyle w:val="Hyperlnk"/>
                <w:rFonts w:cstheme="minorHAnsi"/>
                <w:noProof/>
                <w:sz w:val="22"/>
                <w:szCs w:val="22"/>
              </w:rPr>
              <w:t>14.2.4 STRAFFSKÄRPNING</w:t>
            </w:r>
            <w:r w:rsidRPr="00EE4EB3" w:rsidR="00BA38E4">
              <w:rPr>
                <w:rFonts w:cstheme="minorHAnsi"/>
                <w:noProof/>
                <w:webHidden/>
                <w:sz w:val="22"/>
                <w:szCs w:val="22"/>
              </w:rPr>
              <w:tab/>
            </w:r>
            <w:r w:rsidRPr="00EE4EB3" w:rsidR="00BA38E4">
              <w:rPr>
                <w:rFonts w:cstheme="minorHAnsi"/>
                <w:noProof/>
                <w:webHidden/>
                <w:sz w:val="22"/>
                <w:szCs w:val="22"/>
              </w:rPr>
              <w:fldChar w:fldCharType="begin"/>
            </w:r>
            <w:r w:rsidRPr="00EE4EB3" w:rsidR="00BA38E4">
              <w:rPr>
                <w:rFonts w:cstheme="minorHAnsi"/>
                <w:noProof/>
                <w:webHidden/>
                <w:sz w:val="22"/>
                <w:szCs w:val="22"/>
              </w:rPr>
              <w:instrText xml:space="preserve"> PAGEREF _Toc431395665 \h </w:instrText>
            </w:r>
            <w:r w:rsidRPr="00EE4EB3" w:rsidR="00BA38E4">
              <w:rPr>
                <w:rFonts w:cstheme="minorHAnsi"/>
                <w:noProof/>
                <w:webHidden/>
                <w:sz w:val="22"/>
                <w:szCs w:val="22"/>
              </w:rPr>
            </w:r>
            <w:r w:rsidRPr="00EE4EB3" w:rsidR="00BA38E4">
              <w:rPr>
                <w:rFonts w:cstheme="minorHAnsi"/>
                <w:noProof/>
                <w:webHidden/>
                <w:sz w:val="22"/>
                <w:szCs w:val="22"/>
              </w:rPr>
              <w:fldChar w:fldCharType="separate"/>
            </w:r>
            <w:r w:rsidR="003C5EC0">
              <w:rPr>
                <w:rFonts w:cstheme="minorHAnsi"/>
                <w:noProof/>
                <w:webHidden/>
                <w:sz w:val="22"/>
                <w:szCs w:val="22"/>
              </w:rPr>
              <w:t>112</w:t>
            </w:r>
            <w:r w:rsidRPr="00EE4EB3" w:rsidR="00BA38E4">
              <w:rPr>
                <w:rFonts w:cstheme="minorHAnsi"/>
                <w:noProof/>
                <w:webHidden/>
                <w:sz w:val="22"/>
                <w:szCs w:val="22"/>
              </w:rPr>
              <w:fldChar w:fldCharType="end"/>
            </w:r>
          </w:hyperlink>
        </w:p>
        <w:p w:rsidRPr="00EE4EB3" w:rsidR="00BA38E4" w:rsidRDefault="00EB112D" w14:paraId="37930597" w14:textId="77777777">
          <w:pPr>
            <w:pStyle w:val="Innehll3"/>
            <w:tabs>
              <w:tab w:val="right" w:pos="8494"/>
            </w:tabs>
            <w:rPr>
              <w:rFonts w:eastAsiaTheme="minorEastAsia" w:cstheme="minorHAnsi"/>
              <w:noProof/>
              <w:kern w:val="0"/>
              <w:sz w:val="22"/>
              <w:szCs w:val="22"/>
              <w:lang w:eastAsia="sv-SE"/>
              <w14:numSpacing w14:val="default"/>
            </w:rPr>
          </w:pPr>
          <w:hyperlink w:history="1" w:anchor="_Toc431395666">
            <w:r w:rsidRPr="00EE4EB3" w:rsidR="00BA38E4">
              <w:rPr>
                <w:rStyle w:val="Hyperlnk"/>
                <w:rFonts w:cstheme="minorHAnsi"/>
                <w:noProof/>
                <w:sz w:val="22"/>
                <w:szCs w:val="22"/>
              </w:rPr>
              <w:t>14.2.5 UTÖKADE RESURSER</w:t>
            </w:r>
            <w:r w:rsidRPr="00EE4EB3" w:rsidR="00BA38E4">
              <w:rPr>
                <w:rFonts w:cstheme="minorHAnsi"/>
                <w:noProof/>
                <w:webHidden/>
                <w:sz w:val="22"/>
                <w:szCs w:val="22"/>
              </w:rPr>
              <w:tab/>
            </w:r>
            <w:r w:rsidRPr="00EE4EB3" w:rsidR="00BA38E4">
              <w:rPr>
                <w:rFonts w:cstheme="minorHAnsi"/>
                <w:noProof/>
                <w:webHidden/>
                <w:sz w:val="22"/>
                <w:szCs w:val="22"/>
              </w:rPr>
              <w:fldChar w:fldCharType="begin"/>
            </w:r>
            <w:r w:rsidRPr="00EE4EB3" w:rsidR="00BA38E4">
              <w:rPr>
                <w:rFonts w:cstheme="minorHAnsi"/>
                <w:noProof/>
                <w:webHidden/>
                <w:sz w:val="22"/>
                <w:szCs w:val="22"/>
              </w:rPr>
              <w:instrText xml:space="preserve"> PAGEREF _Toc431395666 \h </w:instrText>
            </w:r>
            <w:r w:rsidRPr="00EE4EB3" w:rsidR="00BA38E4">
              <w:rPr>
                <w:rFonts w:cstheme="minorHAnsi"/>
                <w:noProof/>
                <w:webHidden/>
                <w:sz w:val="22"/>
                <w:szCs w:val="22"/>
              </w:rPr>
            </w:r>
            <w:r w:rsidRPr="00EE4EB3" w:rsidR="00BA38E4">
              <w:rPr>
                <w:rFonts w:cstheme="minorHAnsi"/>
                <w:noProof/>
                <w:webHidden/>
                <w:sz w:val="22"/>
                <w:szCs w:val="22"/>
              </w:rPr>
              <w:fldChar w:fldCharType="separate"/>
            </w:r>
            <w:r w:rsidR="003C5EC0">
              <w:rPr>
                <w:rFonts w:cstheme="minorHAnsi"/>
                <w:noProof/>
                <w:webHidden/>
                <w:sz w:val="22"/>
                <w:szCs w:val="22"/>
              </w:rPr>
              <w:t>113</w:t>
            </w:r>
            <w:r w:rsidRPr="00EE4EB3" w:rsidR="00BA38E4">
              <w:rPr>
                <w:rFonts w:cstheme="minorHAnsi"/>
                <w:noProof/>
                <w:webHidden/>
                <w:sz w:val="22"/>
                <w:szCs w:val="22"/>
              </w:rPr>
              <w:fldChar w:fldCharType="end"/>
            </w:r>
          </w:hyperlink>
        </w:p>
        <w:p w:rsidRPr="00EE4EB3" w:rsidR="00BA38E4" w:rsidRDefault="00EB112D" w14:paraId="37930598" w14:textId="77777777">
          <w:pPr>
            <w:pStyle w:val="Innehll3"/>
            <w:tabs>
              <w:tab w:val="right" w:pos="8494"/>
            </w:tabs>
            <w:rPr>
              <w:rFonts w:eastAsiaTheme="minorEastAsia" w:cstheme="minorHAnsi"/>
              <w:noProof/>
              <w:kern w:val="0"/>
              <w:sz w:val="22"/>
              <w:szCs w:val="22"/>
              <w:lang w:eastAsia="sv-SE"/>
              <w14:numSpacing w14:val="default"/>
            </w:rPr>
          </w:pPr>
          <w:hyperlink w:history="1" w:anchor="_Toc431395667">
            <w:r w:rsidRPr="00EE4EB3" w:rsidR="00BA38E4">
              <w:rPr>
                <w:rStyle w:val="Hyperlnk"/>
                <w:rFonts w:cstheme="minorHAnsi"/>
                <w:noProof/>
                <w:sz w:val="22"/>
                <w:szCs w:val="22"/>
              </w:rPr>
              <w:t>14.2.6 ORGANISERAD BROTTSLIGHET</w:t>
            </w:r>
            <w:r w:rsidRPr="00EE4EB3" w:rsidR="00BA38E4">
              <w:rPr>
                <w:rFonts w:cstheme="minorHAnsi"/>
                <w:noProof/>
                <w:webHidden/>
                <w:sz w:val="22"/>
                <w:szCs w:val="22"/>
              </w:rPr>
              <w:tab/>
            </w:r>
            <w:r w:rsidRPr="00EE4EB3" w:rsidR="00BA38E4">
              <w:rPr>
                <w:rFonts w:cstheme="minorHAnsi"/>
                <w:noProof/>
                <w:webHidden/>
                <w:sz w:val="22"/>
                <w:szCs w:val="22"/>
              </w:rPr>
              <w:fldChar w:fldCharType="begin"/>
            </w:r>
            <w:r w:rsidRPr="00EE4EB3" w:rsidR="00BA38E4">
              <w:rPr>
                <w:rFonts w:cstheme="minorHAnsi"/>
                <w:noProof/>
                <w:webHidden/>
                <w:sz w:val="22"/>
                <w:szCs w:val="22"/>
              </w:rPr>
              <w:instrText xml:space="preserve"> PAGEREF _Toc431395667 \h </w:instrText>
            </w:r>
            <w:r w:rsidRPr="00EE4EB3" w:rsidR="00BA38E4">
              <w:rPr>
                <w:rFonts w:cstheme="minorHAnsi"/>
                <w:noProof/>
                <w:webHidden/>
                <w:sz w:val="22"/>
                <w:szCs w:val="22"/>
              </w:rPr>
            </w:r>
            <w:r w:rsidRPr="00EE4EB3" w:rsidR="00BA38E4">
              <w:rPr>
                <w:rFonts w:cstheme="minorHAnsi"/>
                <w:noProof/>
                <w:webHidden/>
                <w:sz w:val="22"/>
                <w:szCs w:val="22"/>
              </w:rPr>
              <w:fldChar w:fldCharType="separate"/>
            </w:r>
            <w:r w:rsidR="003C5EC0">
              <w:rPr>
                <w:rFonts w:cstheme="minorHAnsi"/>
                <w:noProof/>
                <w:webHidden/>
                <w:sz w:val="22"/>
                <w:szCs w:val="22"/>
              </w:rPr>
              <w:t>113</w:t>
            </w:r>
            <w:r w:rsidRPr="00EE4EB3" w:rsidR="00BA38E4">
              <w:rPr>
                <w:rFonts w:cstheme="minorHAnsi"/>
                <w:noProof/>
                <w:webHidden/>
                <w:sz w:val="22"/>
                <w:szCs w:val="22"/>
              </w:rPr>
              <w:fldChar w:fldCharType="end"/>
            </w:r>
          </w:hyperlink>
        </w:p>
        <w:p w:rsidRPr="00EE4EB3" w:rsidR="00BA38E4" w:rsidRDefault="00EB112D" w14:paraId="37930599" w14:textId="77777777">
          <w:pPr>
            <w:pStyle w:val="Innehll3"/>
            <w:tabs>
              <w:tab w:val="right" w:pos="8494"/>
            </w:tabs>
            <w:rPr>
              <w:rFonts w:eastAsiaTheme="minorEastAsia" w:cstheme="minorHAnsi"/>
              <w:noProof/>
              <w:kern w:val="0"/>
              <w:sz w:val="22"/>
              <w:szCs w:val="22"/>
              <w:lang w:eastAsia="sv-SE"/>
              <w14:numSpacing w14:val="default"/>
            </w:rPr>
          </w:pPr>
          <w:hyperlink w:history="1" w:anchor="_Toc431395668">
            <w:r w:rsidRPr="00EE4EB3" w:rsidR="00BA38E4">
              <w:rPr>
                <w:rStyle w:val="Hyperlnk"/>
                <w:rFonts w:cstheme="minorHAnsi"/>
                <w:noProof/>
                <w:sz w:val="22"/>
                <w:szCs w:val="22"/>
              </w:rPr>
              <w:t>14.2.7 TERRORISMBEKÄMPNING</w:t>
            </w:r>
            <w:r w:rsidRPr="00EE4EB3" w:rsidR="00BA38E4">
              <w:rPr>
                <w:rFonts w:cstheme="minorHAnsi"/>
                <w:noProof/>
                <w:webHidden/>
                <w:sz w:val="22"/>
                <w:szCs w:val="22"/>
              </w:rPr>
              <w:tab/>
            </w:r>
            <w:r w:rsidRPr="00EE4EB3" w:rsidR="00BA38E4">
              <w:rPr>
                <w:rFonts w:cstheme="minorHAnsi"/>
                <w:noProof/>
                <w:webHidden/>
                <w:sz w:val="22"/>
                <w:szCs w:val="22"/>
              </w:rPr>
              <w:fldChar w:fldCharType="begin"/>
            </w:r>
            <w:r w:rsidRPr="00EE4EB3" w:rsidR="00BA38E4">
              <w:rPr>
                <w:rFonts w:cstheme="minorHAnsi"/>
                <w:noProof/>
                <w:webHidden/>
                <w:sz w:val="22"/>
                <w:szCs w:val="22"/>
              </w:rPr>
              <w:instrText xml:space="preserve"> PAGEREF _Toc431395668 \h </w:instrText>
            </w:r>
            <w:r w:rsidRPr="00EE4EB3" w:rsidR="00BA38E4">
              <w:rPr>
                <w:rFonts w:cstheme="minorHAnsi"/>
                <w:noProof/>
                <w:webHidden/>
                <w:sz w:val="22"/>
                <w:szCs w:val="22"/>
              </w:rPr>
            </w:r>
            <w:r w:rsidRPr="00EE4EB3" w:rsidR="00BA38E4">
              <w:rPr>
                <w:rFonts w:cstheme="minorHAnsi"/>
                <w:noProof/>
                <w:webHidden/>
                <w:sz w:val="22"/>
                <w:szCs w:val="22"/>
              </w:rPr>
              <w:fldChar w:fldCharType="separate"/>
            </w:r>
            <w:r w:rsidR="003C5EC0">
              <w:rPr>
                <w:rFonts w:cstheme="minorHAnsi"/>
                <w:noProof/>
                <w:webHidden/>
                <w:sz w:val="22"/>
                <w:szCs w:val="22"/>
              </w:rPr>
              <w:t>113</w:t>
            </w:r>
            <w:r w:rsidRPr="00EE4EB3" w:rsidR="00BA38E4">
              <w:rPr>
                <w:rFonts w:cstheme="minorHAnsi"/>
                <w:noProof/>
                <w:webHidden/>
                <w:sz w:val="22"/>
                <w:szCs w:val="22"/>
              </w:rPr>
              <w:fldChar w:fldCharType="end"/>
            </w:r>
          </w:hyperlink>
        </w:p>
        <w:p w:rsidRPr="00EE4EB3" w:rsidR="00BA38E4" w:rsidRDefault="00EB112D" w14:paraId="3793059A" w14:textId="77777777">
          <w:pPr>
            <w:pStyle w:val="Innehll3"/>
            <w:tabs>
              <w:tab w:val="right" w:pos="8494"/>
            </w:tabs>
            <w:rPr>
              <w:rFonts w:eastAsiaTheme="minorEastAsia" w:cstheme="minorHAnsi"/>
              <w:noProof/>
              <w:kern w:val="0"/>
              <w:sz w:val="22"/>
              <w:szCs w:val="22"/>
              <w:lang w:eastAsia="sv-SE"/>
              <w14:numSpacing w14:val="default"/>
            </w:rPr>
          </w:pPr>
          <w:hyperlink w:history="1" w:anchor="_Toc431395669">
            <w:r w:rsidRPr="00EE4EB3" w:rsidR="00BA38E4">
              <w:rPr>
                <w:rStyle w:val="Hyperlnk"/>
                <w:rFonts w:cstheme="minorHAnsi"/>
                <w:noProof/>
                <w:sz w:val="22"/>
                <w:szCs w:val="22"/>
              </w:rPr>
              <w:t>14.2.8 GRÄNSSKYDDET OCH ORGANISERAT TIGGERI</w:t>
            </w:r>
            <w:r w:rsidRPr="00EE4EB3" w:rsidR="00BA38E4">
              <w:rPr>
                <w:rFonts w:cstheme="minorHAnsi"/>
                <w:noProof/>
                <w:webHidden/>
                <w:sz w:val="22"/>
                <w:szCs w:val="22"/>
              </w:rPr>
              <w:tab/>
            </w:r>
            <w:r w:rsidRPr="00EE4EB3" w:rsidR="00BA38E4">
              <w:rPr>
                <w:rFonts w:cstheme="minorHAnsi"/>
                <w:noProof/>
                <w:webHidden/>
                <w:sz w:val="22"/>
                <w:szCs w:val="22"/>
              </w:rPr>
              <w:fldChar w:fldCharType="begin"/>
            </w:r>
            <w:r w:rsidRPr="00EE4EB3" w:rsidR="00BA38E4">
              <w:rPr>
                <w:rFonts w:cstheme="minorHAnsi"/>
                <w:noProof/>
                <w:webHidden/>
                <w:sz w:val="22"/>
                <w:szCs w:val="22"/>
              </w:rPr>
              <w:instrText xml:space="preserve"> PAGEREF _Toc431395669 \h </w:instrText>
            </w:r>
            <w:r w:rsidRPr="00EE4EB3" w:rsidR="00BA38E4">
              <w:rPr>
                <w:rFonts w:cstheme="minorHAnsi"/>
                <w:noProof/>
                <w:webHidden/>
                <w:sz w:val="22"/>
                <w:szCs w:val="22"/>
              </w:rPr>
            </w:r>
            <w:r w:rsidRPr="00EE4EB3" w:rsidR="00BA38E4">
              <w:rPr>
                <w:rFonts w:cstheme="minorHAnsi"/>
                <w:noProof/>
                <w:webHidden/>
                <w:sz w:val="22"/>
                <w:szCs w:val="22"/>
              </w:rPr>
              <w:fldChar w:fldCharType="separate"/>
            </w:r>
            <w:r w:rsidR="003C5EC0">
              <w:rPr>
                <w:rFonts w:cstheme="minorHAnsi"/>
                <w:noProof/>
                <w:webHidden/>
                <w:sz w:val="22"/>
                <w:szCs w:val="22"/>
              </w:rPr>
              <w:t>114</w:t>
            </w:r>
            <w:r w:rsidRPr="00EE4EB3" w:rsidR="00BA38E4">
              <w:rPr>
                <w:rFonts w:cstheme="minorHAnsi"/>
                <w:noProof/>
                <w:webHidden/>
                <w:sz w:val="22"/>
                <w:szCs w:val="22"/>
              </w:rPr>
              <w:fldChar w:fldCharType="end"/>
            </w:r>
          </w:hyperlink>
        </w:p>
        <w:p w:rsidRPr="00EE4EB3" w:rsidR="00BA38E4" w:rsidRDefault="00EB112D" w14:paraId="3793059B" w14:textId="77777777">
          <w:pPr>
            <w:pStyle w:val="Innehll1"/>
            <w:tabs>
              <w:tab w:val="right" w:pos="8494"/>
            </w:tabs>
            <w:rPr>
              <w:rFonts w:eastAsiaTheme="minorEastAsia" w:cstheme="minorHAnsi"/>
              <w:noProof/>
              <w:kern w:val="0"/>
              <w:sz w:val="22"/>
              <w:szCs w:val="22"/>
              <w:lang w:eastAsia="sv-SE"/>
              <w14:numSpacing w14:val="default"/>
            </w:rPr>
          </w:pPr>
          <w:hyperlink w:history="1" w:anchor="_Toc431395670">
            <w:r w:rsidRPr="00EE4EB3" w:rsidR="00BA38E4">
              <w:rPr>
                <w:rStyle w:val="Hyperlnk"/>
                <w:rFonts w:cstheme="minorHAnsi"/>
                <w:noProof/>
                <w:sz w:val="22"/>
                <w:szCs w:val="22"/>
              </w:rPr>
              <w:t>15.</w:t>
            </w:r>
            <w:r w:rsidRPr="00EE4EB3" w:rsidR="00BA38E4">
              <w:rPr>
                <w:rStyle w:val="Hyperlnk"/>
                <w:rFonts w:eastAsia="Arial" w:cstheme="minorHAnsi"/>
                <w:noProof/>
                <w:sz w:val="22"/>
                <w:szCs w:val="22"/>
              </w:rPr>
              <w:t xml:space="preserve"> </w:t>
            </w:r>
            <w:r w:rsidRPr="00EE4EB3" w:rsidR="00BA38E4">
              <w:rPr>
                <w:rStyle w:val="Hyperlnk"/>
                <w:rFonts w:cstheme="minorHAnsi"/>
                <w:noProof/>
                <w:sz w:val="22"/>
                <w:szCs w:val="22"/>
              </w:rPr>
              <w:t>INVANDRING</w:t>
            </w:r>
            <w:r w:rsidRPr="00EE4EB3" w:rsidR="00BA38E4">
              <w:rPr>
                <w:rFonts w:cstheme="minorHAnsi"/>
                <w:noProof/>
                <w:webHidden/>
                <w:sz w:val="22"/>
                <w:szCs w:val="22"/>
              </w:rPr>
              <w:tab/>
            </w:r>
            <w:r w:rsidRPr="00EE4EB3" w:rsidR="00BA38E4">
              <w:rPr>
                <w:rFonts w:cstheme="minorHAnsi"/>
                <w:noProof/>
                <w:webHidden/>
                <w:sz w:val="22"/>
                <w:szCs w:val="22"/>
              </w:rPr>
              <w:fldChar w:fldCharType="begin"/>
            </w:r>
            <w:r w:rsidRPr="00EE4EB3" w:rsidR="00BA38E4">
              <w:rPr>
                <w:rFonts w:cstheme="minorHAnsi"/>
                <w:noProof/>
                <w:webHidden/>
                <w:sz w:val="22"/>
                <w:szCs w:val="22"/>
              </w:rPr>
              <w:instrText xml:space="preserve"> PAGEREF _Toc431395670 \h </w:instrText>
            </w:r>
            <w:r w:rsidRPr="00EE4EB3" w:rsidR="00BA38E4">
              <w:rPr>
                <w:rFonts w:cstheme="minorHAnsi"/>
                <w:noProof/>
                <w:webHidden/>
                <w:sz w:val="22"/>
                <w:szCs w:val="22"/>
              </w:rPr>
            </w:r>
            <w:r w:rsidRPr="00EE4EB3" w:rsidR="00BA38E4">
              <w:rPr>
                <w:rFonts w:cstheme="minorHAnsi"/>
                <w:noProof/>
                <w:webHidden/>
                <w:sz w:val="22"/>
                <w:szCs w:val="22"/>
              </w:rPr>
              <w:fldChar w:fldCharType="separate"/>
            </w:r>
            <w:r w:rsidR="003C5EC0">
              <w:rPr>
                <w:rFonts w:cstheme="minorHAnsi"/>
                <w:noProof/>
                <w:webHidden/>
                <w:sz w:val="22"/>
                <w:szCs w:val="22"/>
              </w:rPr>
              <w:t>114</w:t>
            </w:r>
            <w:r w:rsidRPr="00EE4EB3" w:rsidR="00BA38E4">
              <w:rPr>
                <w:rFonts w:cstheme="minorHAnsi"/>
                <w:noProof/>
                <w:webHidden/>
                <w:sz w:val="22"/>
                <w:szCs w:val="22"/>
              </w:rPr>
              <w:fldChar w:fldCharType="end"/>
            </w:r>
          </w:hyperlink>
        </w:p>
        <w:p w:rsidRPr="00EE4EB3" w:rsidR="00BA38E4" w:rsidRDefault="00EB112D" w14:paraId="3793059C" w14:textId="77777777">
          <w:pPr>
            <w:pStyle w:val="Innehll2"/>
            <w:tabs>
              <w:tab w:val="right" w:pos="8494"/>
            </w:tabs>
            <w:rPr>
              <w:rFonts w:eastAsiaTheme="minorEastAsia" w:cstheme="minorHAnsi"/>
              <w:noProof/>
              <w:kern w:val="0"/>
              <w:sz w:val="22"/>
              <w:szCs w:val="22"/>
              <w:lang w:eastAsia="sv-SE"/>
              <w14:numSpacing w14:val="default"/>
            </w:rPr>
          </w:pPr>
          <w:hyperlink w:history="1" w:anchor="_Toc431395671">
            <w:r w:rsidRPr="00EE4EB3" w:rsidR="00BA38E4">
              <w:rPr>
                <w:rStyle w:val="Hyperlnk"/>
                <w:rFonts w:cstheme="minorHAnsi"/>
                <w:noProof/>
                <w:sz w:val="22"/>
                <w:szCs w:val="22"/>
              </w:rPr>
              <w:t>15.1 BISTÅND SOM GÖR NYTTA – MED DE MEST UTSATTA I FOKUS</w:t>
            </w:r>
            <w:r w:rsidRPr="00EE4EB3" w:rsidR="00BA38E4">
              <w:rPr>
                <w:rFonts w:cstheme="minorHAnsi"/>
                <w:noProof/>
                <w:webHidden/>
                <w:sz w:val="22"/>
                <w:szCs w:val="22"/>
              </w:rPr>
              <w:tab/>
            </w:r>
            <w:r w:rsidRPr="00EE4EB3" w:rsidR="00BA38E4">
              <w:rPr>
                <w:rFonts w:cstheme="minorHAnsi"/>
                <w:noProof/>
                <w:webHidden/>
                <w:sz w:val="22"/>
                <w:szCs w:val="22"/>
              </w:rPr>
              <w:fldChar w:fldCharType="begin"/>
            </w:r>
            <w:r w:rsidRPr="00EE4EB3" w:rsidR="00BA38E4">
              <w:rPr>
                <w:rFonts w:cstheme="minorHAnsi"/>
                <w:noProof/>
                <w:webHidden/>
                <w:sz w:val="22"/>
                <w:szCs w:val="22"/>
              </w:rPr>
              <w:instrText xml:space="preserve"> PAGEREF _Toc431395671 \h </w:instrText>
            </w:r>
            <w:r w:rsidRPr="00EE4EB3" w:rsidR="00BA38E4">
              <w:rPr>
                <w:rFonts w:cstheme="minorHAnsi"/>
                <w:noProof/>
                <w:webHidden/>
                <w:sz w:val="22"/>
                <w:szCs w:val="22"/>
              </w:rPr>
            </w:r>
            <w:r w:rsidRPr="00EE4EB3" w:rsidR="00BA38E4">
              <w:rPr>
                <w:rFonts w:cstheme="minorHAnsi"/>
                <w:noProof/>
                <w:webHidden/>
                <w:sz w:val="22"/>
                <w:szCs w:val="22"/>
              </w:rPr>
              <w:fldChar w:fldCharType="separate"/>
            </w:r>
            <w:r w:rsidR="003C5EC0">
              <w:rPr>
                <w:rFonts w:cstheme="minorHAnsi"/>
                <w:noProof/>
                <w:webHidden/>
                <w:sz w:val="22"/>
                <w:szCs w:val="22"/>
              </w:rPr>
              <w:t>114</w:t>
            </w:r>
            <w:r w:rsidRPr="00EE4EB3" w:rsidR="00BA38E4">
              <w:rPr>
                <w:rFonts w:cstheme="minorHAnsi"/>
                <w:noProof/>
                <w:webHidden/>
                <w:sz w:val="22"/>
                <w:szCs w:val="22"/>
              </w:rPr>
              <w:fldChar w:fldCharType="end"/>
            </w:r>
          </w:hyperlink>
        </w:p>
        <w:p w:rsidRPr="00EE4EB3" w:rsidR="00BA38E4" w:rsidRDefault="00EB112D" w14:paraId="3793059D" w14:textId="07AF907C">
          <w:pPr>
            <w:pStyle w:val="Innehll2"/>
            <w:tabs>
              <w:tab w:val="right" w:pos="8494"/>
            </w:tabs>
            <w:rPr>
              <w:rFonts w:eastAsiaTheme="minorEastAsia" w:cstheme="minorHAnsi"/>
              <w:noProof/>
              <w:kern w:val="0"/>
              <w:sz w:val="22"/>
              <w:szCs w:val="22"/>
              <w:lang w:eastAsia="sv-SE"/>
              <w14:numSpacing w14:val="default"/>
            </w:rPr>
          </w:pPr>
          <w:hyperlink w:history="1" w:anchor="_Toc431395672">
            <w:r w:rsidRPr="00EE4EB3" w:rsidR="00EE4EB3">
              <w:rPr>
                <w:rStyle w:val="Hyperlnk"/>
                <w:rFonts w:cstheme="minorHAnsi"/>
                <w:noProof/>
                <w:sz w:val="22"/>
                <w:szCs w:val="22"/>
              </w:rPr>
              <w:t>15.2 HUMANITÄRT BISTÅND –</w:t>
            </w:r>
            <w:r w:rsidRPr="00EE4EB3" w:rsidR="00BA38E4">
              <w:rPr>
                <w:rStyle w:val="Hyperlnk"/>
                <w:rFonts w:cstheme="minorHAnsi"/>
                <w:noProof/>
                <w:sz w:val="22"/>
                <w:szCs w:val="22"/>
              </w:rPr>
              <w:t xml:space="preserve"> FLYKTINGHJÄLP</w:t>
            </w:r>
            <w:r w:rsidRPr="00EE4EB3" w:rsidR="00BA38E4">
              <w:rPr>
                <w:rFonts w:cstheme="minorHAnsi"/>
                <w:noProof/>
                <w:webHidden/>
                <w:sz w:val="22"/>
                <w:szCs w:val="22"/>
              </w:rPr>
              <w:tab/>
            </w:r>
            <w:r w:rsidRPr="00EE4EB3" w:rsidR="00BA38E4">
              <w:rPr>
                <w:rFonts w:cstheme="minorHAnsi"/>
                <w:noProof/>
                <w:webHidden/>
                <w:sz w:val="22"/>
                <w:szCs w:val="22"/>
              </w:rPr>
              <w:fldChar w:fldCharType="begin"/>
            </w:r>
            <w:r w:rsidRPr="00EE4EB3" w:rsidR="00BA38E4">
              <w:rPr>
                <w:rFonts w:cstheme="minorHAnsi"/>
                <w:noProof/>
                <w:webHidden/>
                <w:sz w:val="22"/>
                <w:szCs w:val="22"/>
              </w:rPr>
              <w:instrText xml:space="preserve"> PAGEREF _Toc431395672 \h </w:instrText>
            </w:r>
            <w:r w:rsidRPr="00EE4EB3" w:rsidR="00BA38E4">
              <w:rPr>
                <w:rFonts w:cstheme="minorHAnsi"/>
                <w:noProof/>
                <w:webHidden/>
                <w:sz w:val="22"/>
                <w:szCs w:val="22"/>
              </w:rPr>
            </w:r>
            <w:r w:rsidRPr="00EE4EB3" w:rsidR="00BA38E4">
              <w:rPr>
                <w:rFonts w:cstheme="minorHAnsi"/>
                <w:noProof/>
                <w:webHidden/>
                <w:sz w:val="22"/>
                <w:szCs w:val="22"/>
              </w:rPr>
              <w:fldChar w:fldCharType="separate"/>
            </w:r>
            <w:r w:rsidR="003C5EC0">
              <w:rPr>
                <w:rFonts w:cstheme="minorHAnsi"/>
                <w:noProof/>
                <w:webHidden/>
                <w:sz w:val="22"/>
                <w:szCs w:val="22"/>
              </w:rPr>
              <w:t>115</w:t>
            </w:r>
            <w:r w:rsidRPr="00EE4EB3" w:rsidR="00BA38E4">
              <w:rPr>
                <w:rFonts w:cstheme="minorHAnsi"/>
                <w:noProof/>
                <w:webHidden/>
                <w:sz w:val="22"/>
                <w:szCs w:val="22"/>
              </w:rPr>
              <w:fldChar w:fldCharType="end"/>
            </w:r>
          </w:hyperlink>
        </w:p>
        <w:p w:rsidRPr="00EE4EB3" w:rsidR="00BA38E4" w:rsidRDefault="00EB112D" w14:paraId="3793059E" w14:textId="77777777">
          <w:pPr>
            <w:pStyle w:val="Innehll2"/>
            <w:tabs>
              <w:tab w:val="right" w:pos="8494"/>
            </w:tabs>
            <w:rPr>
              <w:rFonts w:eastAsiaTheme="minorEastAsia" w:cstheme="minorHAnsi"/>
              <w:noProof/>
              <w:kern w:val="0"/>
              <w:sz w:val="22"/>
              <w:szCs w:val="22"/>
              <w:lang w:eastAsia="sv-SE"/>
              <w14:numSpacing w14:val="default"/>
            </w:rPr>
          </w:pPr>
          <w:hyperlink w:history="1" w:anchor="_Toc431395673">
            <w:r w:rsidRPr="00EE4EB3" w:rsidR="00BA38E4">
              <w:rPr>
                <w:rStyle w:val="Hyperlnk"/>
                <w:rFonts w:cstheme="minorHAnsi"/>
                <w:noProof/>
                <w:sz w:val="22"/>
                <w:szCs w:val="22"/>
              </w:rPr>
              <w:t>15.3 ASYLINVANDRING</w:t>
            </w:r>
            <w:r w:rsidRPr="00EE4EB3" w:rsidR="00BA38E4">
              <w:rPr>
                <w:rFonts w:cstheme="minorHAnsi"/>
                <w:noProof/>
                <w:webHidden/>
                <w:sz w:val="22"/>
                <w:szCs w:val="22"/>
              </w:rPr>
              <w:tab/>
            </w:r>
            <w:r w:rsidRPr="00EE4EB3" w:rsidR="00BA38E4">
              <w:rPr>
                <w:rFonts w:cstheme="minorHAnsi"/>
                <w:noProof/>
                <w:webHidden/>
                <w:sz w:val="22"/>
                <w:szCs w:val="22"/>
              </w:rPr>
              <w:fldChar w:fldCharType="begin"/>
            </w:r>
            <w:r w:rsidRPr="00EE4EB3" w:rsidR="00BA38E4">
              <w:rPr>
                <w:rFonts w:cstheme="minorHAnsi"/>
                <w:noProof/>
                <w:webHidden/>
                <w:sz w:val="22"/>
                <w:szCs w:val="22"/>
              </w:rPr>
              <w:instrText xml:space="preserve"> PAGEREF _Toc431395673 \h </w:instrText>
            </w:r>
            <w:r w:rsidRPr="00EE4EB3" w:rsidR="00BA38E4">
              <w:rPr>
                <w:rFonts w:cstheme="minorHAnsi"/>
                <w:noProof/>
                <w:webHidden/>
                <w:sz w:val="22"/>
                <w:szCs w:val="22"/>
              </w:rPr>
            </w:r>
            <w:r w:rsidRPr="00EE4EB3" w:rsidR="00BA38E4">
              <w:rPr>
                <w:rFonts w:cstheme="minorHAnsi"/>
                <w:noProof/>
                <w:webHidden/>
                <w:sz w:val="22"/>
                <w:szCs w:val="22"/>
              </w:rPr>
              <w:fldChar w:fldCharType="separate"/>
            </w:r>
            <w:r w:rsidR="003C5EC0">
              <w:rPr>
                <w:rFonts w:cstheme="minorHAnsi"/>
                <w:noProof/>
                <w:webHidden/>
                <w:sz w:val="22"/>
                <w:szCs w:val="22"/>
              </w:rPr>
              <w:t>115</w:t>
            </w:r>
            <w:r w:rsidRPr="00EE4EB3" w:rsidR="00BA38E4">
              <w:rPr>
                <w:rFonts w:cstheme="minorHAnsi"/>
                <w:noProof/>
                <w:webHidden/>
                <w:sz w:val="22"/>
                <w:szCs w:val="22"/>
              </w:rPr>
              <w:fldChar w:fldCharType="end"/>
            </w:r>
          </w:hyperlink>
        </w:p>
        <w:p w:rsidRPr="00EE4EB3" w:rsidR="00BA38E4" w:rsidRDefault="00EB112D" w14:paraId="3793059F" w14:textId="77777777">
          <w:pPr>
            <w:pStyle w:val="Innehll2"/>
            <w:tabs>
              <w:tab w:val="right" w:pos="8494"/>
            </w:tabs>
            <w:rPr>
              <w:rFonts w:eastAsiaTheme="minorEastAsia" w:cstheme="minorHAnsi"/>
              <w:noProof/>
              <w:kern w:val="0"/>
              <w:sz w:val="22"/>
              <w:szCs w:val="22"/>
              <w:lang w:eastAsia="sv-SE"/>
              <w14:numSpacing w14:val="default"/>
            </w:rPr>
          </w:pPr>
          <w:hyperlink w:history="1" w:anchor="_Toc431395674">
            <w:r w:rsidRPr="00EE4EB3" w:rsidR="00BA38E4">
              <w:rPr>
                <w:rStyle w:val="Hyperlnk"/>
                <w:rFonts w:cstheme="minorHAnsi"/>
                <w:noProof/>
                <w:sz w:val="22"/>
                <w:szCs w:val="22"/>
              </w:rPr>
              <w:t>15.4 ANHÖRIGINVANDRING</w:t>
            </w:r>
            <w:r w:rsidRPr="00EE4EB3" w:rsidR="00BA38E4">
              <w:rPr>
                <w:rFonts w:cstheme="minorHAnsi"/>
                <w:noProof/>
                <w:webHidden/>
                <w:sz w:val="22"/>
                <w:szCs w:val="22"/>
              </w:rPr>
              <w:tab/>
            </w:r>
            <w:r w:rsidRPr="00EE4EB3" w:rsidR="00BA38E4">
              <w:rPr>
                <w:rFonts w:cstheme="minorHAnsi"/>
                <w:noProof/>
                <w:webHidden/>
                <w:sz w:val="22"/>
                <w:szCs w:val="22"/>
              </w:rPr>
              <w:fldChar w:fldCharType="begin"/>
            </w:r>
            <w:r w:rsidRPr="00EE4EB3" w:rsidR="00BA38E4">
              <w:rPr>
                <w:rFonts w:cstheme="minorHAnsi"/>
                <w:noProof/>
                <w:webHidden/>
                <w:sz w:val="22"/>
                <w:szCs w:val="22"/>
              </w:rPr>
              <w:instrText xml:space="preserve"> PAGEREF _Toc431395674 \h </w:instrText>
            </w:r>
            <w:r w:rsidRPr="00EE4EB3" w:rsidR="00BA38E4">
              <w:rPr>
                <w:rFonts w:cstheme="minorHAnsi"/>
                <w:noProof/>
                <w:webHidden/>
                <w:sz w:val="22"/>
                <w:szCs w:val="22"/>
              </w:rPr>
            </w:r>
            <w:r w:rsidRPr="00EE4EB3" w:rsidR="00BA38E4">
              <w:rPr>
                <w:rFonts w:cstheme="minorHAnsi"/>
                <w:noProof/>
                <w:webHidden/>
                <w:sz w:val="22"/>
                <w:szCs w:val="22"/>
              </w:rPr>
              <w:fldChar w:fldCharType="separate"/>
            </w:r>
            <w:r w:rsidR="003C5EC0">
              <w:rPr>
                <w:rFonts w:cstheme="minorHAnsi"/>
                <w:noProof/>
                <w:webHidden/>
                <w:sz w:val="22"/>
                <w:szCs w:val="22"/>
              </w:rPr>
              <w:t>116</w:t>
            </w:r>
            <w:r w:rsidRPr="00EE4EB3" w:rsidR="00BA38E4">
              <w:rPr>
                <w:rFonts w:cstheme="minorHAnsi"/>
                <w:noProof/>
                <w:webHidden/>
                <w:sz w:val="22"/>
                <w:szCs w:val="22"/>
              </w:rPr>
              <w:fldChar w:fldCharType="end"/>
            </w:r>
          </w:hyperlink>
        </w:p>
        <w:p w:rsidRPr="00EE4EB3" w:rsidR="00BA38E4" w:rsidRDefault="00EB112D" w14:paraId="379305A0" w14:textId="77777777">
          <w:pPr>
            <w:pStyle w:val="Innehll2"/>
            <w:tabs>
              <w:tab w:val="right" w:pos="8494"/>
            </w:tabs>
            <w:rPr>
              <w:rFonts w:eastAsiaTheme="minorEastAsia" w:cstheme="minorHAnsi"/>
              <w:noProof/>
              <w:kern w:val="0"/>
              <w:sz w:val="22"/>
              <w:szCs w:val="22"/>
              <w:lang w:eastAsia="sv-SE"/>
              <w14:numSpacing w14:val="default"/>
            </w:rPr>
          </w:pPr>
          <w:hyperlink w:history="1" w:anchor="_Toc431395675">
            <w:r w:rsidRPr="00EE4EB3" w:rsidR="00BA38E4">
              <w:rPr>
                <w:rStyle w:val="Hyperlnk"/>
                <w:rFonts w:cstheme="minorHAnsi"/>
                <w:noProof/>
                <w:sz w:val="22"/>
                <w:szCs w:val="22"/>
              </w:rPr>
              <w:t>15.5 ARBETSKRAFTSINVANDRING</w:t>
            </w:r>
            <w:r w:rsidRPr="00EE4EB3" w:rsidR="00BA38E4">
              <w:rPr>
                <w:rFonts w:cstheme="minorHAnsi"/>
                <w:noProof/>
                <w:webHidden/>
                <w:sz w:val="22"/>
                <w:szCs w:val="22"/>
              </w:rPr>
              <w:tab/>
            </w:r>
            <w:r w:rsidRPr="00EE4EB3" w:rsidR="00BA38E4">
              <w:rPr>
                <w:rFonts w:cstheme="minorHAnsi"/>
                <w:noProof/>
                <w:webHidden/>
                <w:sz w:val="22"/>
                <w:szCs w:val="22"/>
              </w:rPr>
              <w:fldChar w:fldCharType="begin"/>
            </w:r>
            <w:r w:rsidRPr="00EE4EB3" w:rsidR="00BA38E4">
              <w:rPr>
                <w:rFonts w:cstheme="minorHAnsi"/>
                <w:noProof/>
                <w:webHidden/>
                <w:sz w:val="22"/>
                <w:szCs w:val="22"/>
              </w:rPr>
              <w:instrText xml:space="preserve"> PAGEREF _Toc431395675 \h </w:instrText>
            </w:r>
            <w:r w:rsidRPr="00EE4EB3" w:rsidR="00BA38E4">
              <w:rPr>
                <w:rFonts w:cstheme="minorHAnsi"/>
                <w:noProof/>
                <w:webHidden/>
                <w:sz w:val="22"/>
                <w:szCs w:val="22"/>
              </w:rPr>
            </w:r>
            <w:r w:rsidRPr="00EE4EB3" w:rsidR="00BA38E4">
              <w:rPr>
                <w:rFonts w:cstheme="minorHAnsi"/>
                <w:noProof/>
                <w:webHidden/>
                <w:sz w:val="22"/>
                <w:szCs w:val="22"/>
              </w:rPr>
              <w:fldChar w:fldCharType="separate"/>
            </w:r>
            <w:r w:rsidR="003C5EC0">
              <w:rPr>
                <w:rFonts w:cstheme="minorHAnsi"/>
                <w:noProof/>
                <w:webHidden/>
                <w:sz w:val="22"/>
                <w:szCs w:val="22"/>
              </w:rPr>
              <w:t>117</w:t>
            </w:r>
            <w:r w:rsidRPr="00EE4EB3" w:rsidR="00BA38E4">
              <w:rPr>
                <w:rFonts w:cstheme="minorHAnsi"/>
                <w:noProof/>
                <w:webHidden/>
                <w:sz w:val="22"/>
                <w:szCs w:val="22"/>
              </w:rPr>
              <w:fldChar w:fldCharType="end"/>
            </w:r>
          </w:hyperlink>
        </w:p>
        <w:p w:rsidRPr="00EE4EB3" w:rsidR="00BA38E4" w:rsidRDefault="00EB112D" w14:paraId="379305A1" w14:textId="77777777">
          <w:pPr>
            <w:pStyle w:val="Innehll2"/>
            <w:tabs>
              <w:tab w:val="right" w:pos="8494"/>
            </w:tabs>
            <w:rPr>
              <w:rFonts w:eastAsiaTheme="minorEastAsia" w:cstheme="minorHAnsi"/>
              <w:noProof/>
              <w:kern w:val="0"/>
              <w:sz w:val="22"/>
              <w:szCs w:val="22"/>
              <w:lang w:eastAsia="sv-SE"/>
              <w14:numSpacing w14:val="default"/>
            </w:rPr>
          </w:pPr>
          <w:hyperlink w:history="1" w:anchor="_Toc431395676">
            <w:r w:rsidRPr="00EE4EB3" w:rsidR="00BA38E4">
              <w:rPr>
                <w:rStyle w:val="Hyperlnk"/>
                <w:rFonts w:cstheme="minorHAnsi"/>
                <w:noProof/>
                <w:sz w:val="22"/>
                <w:szCs w:val="22"/>
              </w:rPr>
              <w:t>15.6 FRI RÖRLIGHET INOM EES</w:t>
            </w:r>
            <w:r w:rsidRPr="00EE4EB3" w:rsidR="00BA38E4">
              <w:rPr>
                <w:rFonts w:cstheme="minorHAnsi"/>
                <w:noProof/>
                <w:webHidden/>
                <w:sz w:val="22"/>
                <w:szCs w:val="22"/>
              </w:rPr>
              <w:tab/>
            </w:r>
            <w:r w:rsidRPr="00EE4EB3" w:rsidR="00BA38E4">
              <w:rPr>
                <w:rFonts w:cstheme="minorHAnsi"/>
                <w:noProof/>
                <w:webHidden/>
                <w:sz w:val="22"/>
                <w:szCs w:val="22"/>
              </w:rPr>
              <w:fldChar w:fldCharType="begin"/>
            </w:r>
            <w:r w:rsidRPr="00EE4EB3" w:rsidR="00BA38E4">
              <w:rPr>
                <w:rFonts w:cstheme="minorHAnsi"/>
                <w:noProof/>
                <w:webHidden/>
                <w:sz w:val="22"/>
                <w:szCs w:val="22"/>
              </w:rPr>
              <w:instrText xml:space="preserve"> PAGEREF _Toc431395676 \h </w:instrText>
            </w:r>
            <w:r w:rsidRPr="00EE4EB3" w:rsidR="00BA38E4">
              <w:rPr>
                <w:rFonts w:cstheme="minorHAnsi"/>
                <w:noProof/>
                <w:webHidden/>
                <w:sz w:val="22"/>
                <w:szCs w:val="22"/>
              </w:rPr>
            </w:r>
            <w:r w:rsidRPr="00EE4EB3" w:rsidR="00BA38E4">
              <w:rPr>
                <w:rFonts w:cstheme="minorHAnsi"/>
                <w:noProof/>
                <w:webHidden/>
                <w:sz w:val="22"/>
                <w:szCs w:val="22"/>
              </w:rPr>
              <w:fldChar w:fldCharType="separate"/>
            </w:r>
            <w:r w:rsidR="003C5EC0">
              <w:rPr>
                <w:rFonts w:cstheme="minorHAnsi"/>
                <w:noProof/>
                <w:webHidden/>
                <w:sz w:val="22"/>
                <w:szCs w:val="22"/>
              </w:rPr>
              <w:t>117</w:t>
            </w:r>
            <w:r w:rsidRPr="00EE4EB3" w:rsidR="00BA38E4">
              <w:rPr>
                <w:rFonts w:cstheme="minorHAnsi"/>
                <w:noProof/>
                <w:webHidden/>
                <w:sz w:val="22"/>
                <w:szCs w:val="22"/>
              </w:rPr>
              <w:fldChar w:fldCharType="end"/>
            </w:r>
          </w:hyperlink>
        </w:p>
        <w:p w:rsidRPr="00EE4EB3" w:rsidR="00BA38E4" w:rsidRDefault="00EB112D" w14:paraId="379305A2" w14:textId="77777777">
          <w:pPr>
            <w:pStyle w:val="Innehll2"/>
            <w:tabs>
              <w:tab w:val="right" w:pos="8494"/>
            </w:tabs>
            <w:rPr>
              <w:rFonts w:eastAsiaTheme="minorEastAsia" w:cstheme="minorHAnsi"/>
              <w:noProof/>
              <w:kern w:val="0"/>
              <w:sz w:val="22"/>
              <w:szCs w:val="22"/>
              <w:lang w:eastAsia="sv-SE"/>
              <w14:numSpacing w14:val="default"/>
            </w:rPr>
          </w:pPr>
          <w:hyperlink w:history="1" w:anchor="_Toc431395677">
            <w:r w:rsidRPr="00EE4EB3" w:rsidR="00BA38E4">
              <w:rPr>
                <w:rStyle w:val="Hyperlnk"/>
                <w:rFonts w:cstheme="minorHAnsi"/>
                <w:noProof/>
                <w:sz w:val="22"/>
                <w:szCs w:val="22"/>
              </w:rPr>
              <w:t>15.7 SKÄRPT TILLGÅNG TILL TRYGGHETSSYSTEM FÖR ICKE EES-MEDBORGARE</w:t>
            </w:r>
            <w:r w:rsidRPr="00EE4EB3" w:rsidR="00BA38E4">
              <w:rPr>
                <w:rFonts w:cstheme="minorHAnsi"/>
                <w:noProof/>
                <w:webHidden/>
                <w:sz w:val="22"/>
                <w:szCs w:val="22"/>
              </w:rPr>
              <w:tab/>
            </w:r>
            <w:r w:rsidRPr="00EE4EB3" w:rsidR="00BA38E4">
              <w:rPr>
                <w:rFonts w:cstheme="minorHAnsi"/>
                <w:noProof/>
                <w:webHidden/>
                <w:sz w:val="22"/>
                <w:szCs w:val="22"/>
              </w:rPr>
              <w:fldChar w:fldCharType="begin"/>
            </w:r>
            <w:r w:rsidRPr="00EE4EB3" w:rsidR="00BA38E4">
              <w:rPr>
                <w:rFonts w:cstheme="minorHAnsi"/>
                <w:noProof/>
                <w:webHidden/>
                <w:sz w:val="22"/>
                <w:szCs w:val="22"/>
              </w:rPr>
              <w:instrText xml:space="preserve"> PAGEREF _Toc431395677 \h </w:instrText>
            </w:r>
            <w:r w:rsidRPr="00EE4EB3" w:rsidR="00BA38E4">
              <w:rPr>
                <w:rFonts w:cstheme="minorHAnsi"/>
                <w:noProof/>
                <w:webHidden/>
                <w:sz w:val="22"/>
                <w:szCs w:val="22"/>
              </w:rPr>
            </w:r>
            <w:r w:rsidRPr="00EE4EB3" w:rsidR="00BA38E4">
              <w:rPr>
                <w:rFonts w:cstheme="minorHAnsi"/>
                <w:noProof/>
                <w:webHidden/>
                <w:sz w:val="22"/>
                <w:szCs w:val="22"/>
              </w:rPr>
              <w:fldChar w:fldCharType="separate"/>
            </w:r>
            <w:r w:rsidR="003C5EC0">
              <w:rPr>
                <w:rFonts w:cstheme="minorHAnsi"/>
                <w:noProof/>
                <w:webHidden/>
                <w:sz w:val="22"/>
                <w:szCs w:val="22"/>
              </w:rPr>
              <w:t>118</w:t>
            </w:r>
            <w:r w:rsidRPr="00EE4EB3" w:rsidR="00BA38E4">
              <w:rPr>
                <w:rFonts w:cstheme="minorHAnsi"/>
                <w:noProof/>
                <w:webHidden/>
                <w:sz w:val="22"/>
                <w:szCs w:val="22"/>
              </w:rPr>
              <w:fldChar w:fldCharType="end"/>
            </w:r>
          </w:hyperlink>
        </w:p>
        <w:p w:rsidRPr="00EE4EB3" w:rsidR="00BA38E4" w:rsidRDefault="00EB112D" w14:paraId="379305A3" w14:textId="77777777">
          <w:pPr>
            <w:pStyle w:val="Innehll2"/>
            <w:tabs>
              <w:tab w:val="right" w:pos="8494"/>
            </w:tabs>
            <w:rPr>
              <w:rFonts w:eastAsiaTheme="minorEastAsia" w:cstheme="minorHAnsi"/>
              <w:noProof/>
              <w:kern w:val="0"/>
              <w:sz w:val="22"/>
              <w:szCs w:val="22"/>
              <w:lang w:eastAsia="sv-SE"/>
              <w14:numSpacing w14:val="default"/>
            </w:rPr>
          </w:pPr>
          <w:hyperlink w:history="1" w:anchor="_Toc431395678">
            <w:r w:rsidRPr="00EE4EB3" w:rsidR="00BA38E4">
              <w:rPr>
                <w:rStyle w:val="Hyperlnk"/>
                <w:rFonts w:cstheme="minorHAnsi"/>
                <w:noProof/>
                <w:sz w:val="22"/>
                <w:szCs w:val="22"/>
              </w:rPr>
              <w:t>15.8 MODERSMÅLSUNDERVISNING</w:t>
            </w:r>
            <w:r w:rsidRPr="00EE4EB3" w:rsidR="00BA38E4">
              <w:rPr>
                <w:rFonts w:cstheme="minorHAnsi"/>
                <w:noProof/>
                <w:webHidden/>
                <w:sz w:val="22"/>
                <w:szCs w:val="22"/>
              </w:rPr>
              <w:tab/>
            </w:r>
            <w:r w:rsidRPr="00EE4EB3" w:rsidR="00BA38E4">
              <w:rPr>
                <w:rFonts w:cstheme="minorHAnsi"/>
                <w:noProof/>
                <w:webHidden/>
                <w:sz w:val="22"/>
                <w:szCs w:val="22"/>
              </w:rPr>
              <w:fldChar w:fldCharType="begin"/>
            </w:r>
            <w:r w:rsidRPr="00EE4EB3" w:rsidR="00BA38E4">
              <w:rPr>
                <w:rFonts w:cstheme="minorHAnsi"/>
                <w:noProof/>
                <w:webHidden/>
                <w:sz w:val="22"/>
                <w:szCs w:val="22"/>
              </w:rPr>
              <w:instrText xml:space="preserve"> PAGEREF _Toc431395678 \h </w:instrText>
            </w:r>
            <w:r w:rsidRPr="00EE4EB3" w:rsidR="00BA38E4">
              <w:rPr>
                <w:rFonts w:cstheme="minorHAnsi"/>
                <w:noProof/>
                <w:webHidden/>
                <w:sz w:val="22"/>
                <w:szCs w:val="22"/>
              </w:rPr>
            </w:r>
            <w:r w:rsidRPr="00EE4EB3" w:rsidR="00BA38E4">
              <w:rPr>
                <w:rFonts w:cstheme="minorHAnsi"/>
                <w:noProof/>
                <w:webHidden/>
                <w:sz w:val="22"/>
                <w:szCs w:val="22"/>
              </w:rPr>
              <w:fldChar w:fldCharType="separate"/>
            </w:r>
            <w:r w:rsidR="003C5EC0">
              <w:rPr>
                <w:rFonts w:cstheme="minorHAnsi"/>
                <w:noProof/>
                <w:webHidden/>
                <w:sz w:val="22"/>
                <w:szCs w:val="22"/>
              </w:rPr>
              <w:t>118</w:t>
            </w:r>
            <w:r w:rsidRPr="00EE4EB3" w:rsidR="00BA38E4">
              <w:rPr>
                <w:rFonts w:cstheme="minorHAnsi"/>
                <w:noProof/>
                <w:webHidden/>
                <w:sz w:val="22"/>
                <w:szCs w:val="22"/>
              </w:rPr>
              <w:fldChar w:fldCharType="end"/>
            </w:r>
          </w:hyperlink>
        </w:p>
        <w:p w:rsidRPr="00EE4EB3" w:rsidR="00BA38E4" w:rsidRDefault="00EB112D" w14:paraId="379305A4" w14:textId="77777777">
          <w:pPr>
            <w:pStyle w:val="Innehll2"/>
            <w:tabs>
              <w:tab w:val="right" w:pos="8494"/>
            </w:tabs>
            <w:rPr>
              <w:rFonts w:eastAsiaTheme="minorEastAsia" w:cstheme="minorHAnsi"/>
              <w:noProof/>
              <w:kern w:val="0"/>
              <w:sz w:val="22"/>
              <w:szCs w:val="22"/>
              <w:lang w:eastAsia="sv-SE"/>
              <w14:numSpacing w14:val="default"/>
            </w:rPr>
          </w:pPr>
          <w:hyperlink w:history="1" w:anchor="_Toc431395679">
            <w:r w:rsidRPr="00EE4EB3" w:rsidR="00BA38E4">
              <w:rPr>
                <w:rStyle w:val="Hyperlnk"/>
                <w:rFonts w:cstheme="minorHAnsi"/>
                <w:noProof/>
                <w:sz w:val="22"/>
                <w:szCs w:val="22"/>
              </w:rPr>
              <w:t>15.9 SLOPANDE AV INTEGRATIONSPOLITIKEN</w:t>
            </w:r>
            <w:r w:rsidRPr="00EE4EB3" w:rsidR="00BA38E4">
              <w:rPr>
                <w:rFonts w:cstheme="minorHAnsi"/>
                <w:noProof/>
                <w:webHidden/>
                <w:sz w:val="22"/>
                <w:szCs w:val="22"/>
              </w:rPr>
              <w:tab/>
            </w:r>
            <w:r w:rsidRPr="00EE4EB3" w:rsidR="00BA38E4">
              <w:rPr>
                <w:rFonts w:cstheme="minorHAnsi"/>
                <w:noProof/>
                <w:webHidden/>
                <w:sz w:val="22"/>
                <w:szCs w:val="22"/>
              </w:rPr>
              <w:fldChar w:fldCharType="begin"/>
            </w:r>
            <w:r w:rsidRPr="00EE4EB3" w:rsidR="00BA38E4">
              <w:rPr>
                <w:rFonts w:cstheme="minorHAnsi"/>
                <w:noProof/>
                <w:webHidden/>
                <w:sz w:val="22"/>
                <w:szCs w:val="22"/>
              </w:rPr>
              <w:instrText xml:space="preserve"> PAGEREF _Toc431395679 \h </w:instrText>
            </w:r>
            <w:r w:rsidRPr="00EE4EB3" w:rsidR="00BA38E4">
              <w:rPr>
                <w:rFonts w:cstheme="minorHAnsi"/>
                <w:noProof/>
                <w:webHidden/>
                <w:sz w:val="22"/>
                <w:szCs w:val="22"/>
              </w:rPr>
            </w:r>
            <w:r w:rsidRPr="00EE4EB3" w:rsidR="00BA38E4">
              <w:rPr>
                <w:rFonts w:cstheme="minorHAnsi"/>
                <w:noProof/>
                <w:webHidden/>
                <w:sz w:val="22"/>
                <w:szCs w:val="22"/>
              </w:rPr>
              <w:fldChar w:fldCharType="separate"/>
            </w:r>
            <w:r w:rsidR="003C5EC0">
              <w:rPr>
                <w:rFonts w:cstheme="minorHAnsi"/>
                <w:noProof/>
                <w:webHidden/>
                <w:sz w:val="22"/>
                <w:szCs w:val="22"/>
              </w:rPr>
              <w:t>119</w:t>
            </w:r>
            <w:r w:rsidRPr="00EE4EB3" w:rsidR="00BA38E4">
              <w:rPr>
                <w:rFonts w:cstheme="minorHAnsi"/>
                <w:noProof/>
                <w:webHidden/>
                <w:sz w:val="22"/>
                <w:szCs w:val="22"/>
              </w:rPr>
              <w:fldChar w:fldCharType="end"/>
            </w:r>
          </w:hyperlink>
        </w:p>
        <w:p w:rsidRPr="00EE4EB3" w:rsidR="00BA38E4" w:rsidRDefault="00EB112D" w14:paraId="379305A5" w14:textId="77777777">
          <w:pPr>
            <w:pStyle w:val="Innehll2"/>
            <w:tabs>
              <w:tab w:val="right" w:pos="8494"/>
            </w:tabs>
            <w:rPr>
              <w:rFonts w:eastAsiaTheme="minorEastAsia" w:cstheme="minorHAnsi"/>
              <w:noProof/>
              <w:kern w:val="0"/>
              <w:sz w:val="22"/>
              <w:szCs w:val="22"/>
              <w:lang w:eastAsia="sv-SE"/>
              <w14:numSpacing w14:val="default"/>
            </w:rPr>
          </w:pPr>
          <w:hyperlink w:history="1" w:anchor="_Toc431395680">
            <w:r w:rsidRPr="00EE4EB3" w:rsidR="00BA38E4">
              <w:rPr>
                <w:rStyle w:val="Hyperlnk"/>
                <w:rFonts w:cstheme="minorHAnsi"/>
                <w:noProof/>
                <w:sz w:val="22"/>
                <w:szCs w:val="22"/>
              </w:rPr>
              <w:t>15.10 AVSKAFFAD SUBVENTIONERAD VÅRD AV TILLSTÅNDSLÖSA INVANDRARE</w:t>
            </w:r>
            <w:r w:rsidRPr="00EE4EB3" w:rsidR="00BA38E4">
              <w:rPr>
                <w:rFonts w:cstheme="minorHAnsi"/>
                <w:noProof/>
                <w:webHidden/>
                <w:sz w:val="22"/>
                <w:szCs w:val="22"/>
              </w:rPr>
              <w:tab/>
            </w:r>
            <w:r w:rsidRPr="00EE4EB3" w:rsidR="00BA38E4">
              <w:rPr>
                <w:rFonts w:cstheme="minorHAnsi"/>
                <w:noProof/>
                <w:webHidden/>
                <w:sz w:val="22"/>
                <w:szCs w:val="22"/>
              </w:rPr>
              <w:fldChar w:fldCharType="begin"/>
            </w:r>
            <w:r w:rsidRPr="00EE4EB3" w:rsidR="00BA38E4">
              <w:rPr>
                <w:rFonts w:cstheme="minorHAnsi"/>
                <w:noProof/>
                <w:webHidden/>
                <w:sz w:val="22"/>
                <w:szCs w:val="22"/>
              </w:rPr>
              <w:instrText xml:space="preserve"> PAGEREF _Toc431395680 \h </w:instrText>
            </w:r>
            <w:r w:rsidRPr="00EE4EB3" w:rsidR="00BA38E4">
              <w:rPr>
                <w:rFonts w:cstheme="minorHAnsi"/>
                <w:noProof/>
                <w:webHidden/>
                <w:sz w:val="22"/>
                <w:szCs w:val="22"/>
              </w:rPr>
            </w:r>
            <w:r w:rsidRPr="00EE4EB3" w:rsidR="00BA38E4">
              <w:rPr>
                <w:rFonts w:cstheme="minorHAnsi"/>
                <w:noProof/>
                <w:webHidden/>
                <w:sz w:val="22"/>
                <w:szCs w:val="22"/>
              </w:rPr>
              <w:fldChar w:fldCharType="separate"/>
            </w:r>
            <w:r w:rsidR="003C5EC0">
              <w:rPr>
                <w:rFonts w:cstheme="minorHAnsi"/>
                <w:noProof/>
                <w:webHidden/>
                <w:sz w:val="22"/>
                <w:szCs w:val="22"/>
              </w:rPr>
              <w:t>119</w:t>
            </w:r>
            <w:r w:rsidRPr="00EE4EB3" w:rsidR="00BA38E4">
              <w:rPr>
                <w:rFonts w:cstheme="minorHAnsi"/>
                <w:noProof/>
                <w:webHidden/>
                <w:sz w:val="22"/>
                <w:szCs w:val="22"/>
              </w:rPr>
              <w:fldChar w:fldCharType="end"/>
            </w:r>
          </w:hyperlink>
        </w:p>
        <w:p w:rsidRPr="00EE4EB3" w:rsidR="00BA38E4" w:rsidRDefault="00EB112D" w14:paraId="379305A6" w14:textId="77777777">
          <w:pPr>
            <w:pStyle w:val="Innehll1"/>
            <w:tabs>
              <w:tab w:val="right" w:pos="8494"/>
            </w:tabs>
            <w:rPr>
              <w:rFonts w:eastAsiaTheme="minorEastAsia" w:cstheme="minorHAnsi"/>
              <w:noProof/>
              <w:kern w:val="0"/>
              <w:sz w:val="22"/>
              <w:szCs w:val="22"/>
              <w:lang w:eastAsia="sv-SE"/>
              <w14:numSpacing w14:val="default"/>
            </w:rPr>
          </w:pPr>
          <w:hyperlink w:history="1" w:anchor="_Toc431395681">
            <w:r w:rsidRPr="00EE4EB3" w:rsidR="00BA38E4">
              <w:rPr>
                <w:rStyle w:val="Hyperlnk"/>
                <w:rFonts w:cstheme="minorHAnsi"/>
                <w:noProof/>
                <w:sz w:val="22"/>
                <w:szCs w:val="22"/>
              </w:rPr>
              <w:t>16.</w:t>
            </w:r>
            <w:r w:rsidRPr="00EE4EB3" w:rsidR="00BA38E4">
              <w:rPr>
                <w:rStyle w:val="Hyperlnk"/>
                <w:rFonts w:eastAsia="Arial" w:cstheme="minorHAnsi"/>
                <w:noProof/>
                <w:sz w:val="22"/>
                <w:szCs w:val="22"/>
              </w:rPr>
              <w:t xml:space="preserve"> </w:t>
            </w:r>
            <w:r w:rsidRPr="00EE4EB3" w:rsidR="00BA38E4">
              <w:rPr>
                <w:rStyle w:val="Hyperlnk"/>
                <w:rFonts w:cstheme="minorHAnsi"/>
                <w:noProof/>
                <w:sz w:val="22"/>
                <w:szCs w:val="22"/>
              </w:rPr>
              <w:t>KULTUR</w:t>
            </w:r>
            <w:r w:rsidRPr="00EE4EB3" w:rsidR="00BA38E4">
              <w:rPr>
                <w:rFonts w:cstheme="minorHAnsi"/>
                <w:noProof/>
                <w:webHidden/>
                <w:sz w:val="22"/>
                <w:szCs w:val="22"/>
              </w:rPr>
              <w:tab/>
            </w:r>
            <w:r w:rsidRPr="00EE4EB3" w:rsidR="00BA38E4">
              <w:rPr>
                <w:rFonts w:cstheme="minorHAnsi"/>
                <w:noProof/>
                <w:webHidden/>
                <w:sz w:val="22"/>
                <w:szCs w:val="22"/>
              </w:rPr>
              <w:fldChar w:fldCharType="begin"/>
            </w:r>
            <w:r w:rsidRPr="00EE4EB3" w:rsidR="00BA38E4">
              <w:rPr>
                <w:rFonts w:cstheme="minorHAnsi"/>
                <w:noProof/>
                <w:webHidden/>
                <w:sz w:val="22"/>
                <w:szCs w:val="22"/>
              </w:rPr>
              <w:instrText xml:space="preserve"> PAGEREF _Toc431395681 \h </w:instrText>
            </w:r>
            <w:r w:rsidRPr="00EE4EB3" w:rsidR="00BA38E4">
              <w:rPr>
                <w:rFonts w:cstheme="minorHAnsi"/>
                <w:noProof/>
                <w:webHidden/>
                <w:sz w:val="22"/>
                <w:szCs w:val="22"/>
              </w:rPr>
            </w:r>
            <w:r w:rsidRPr="00EE4EB3" w:rsidR="00BA38E4">
              <w:rPr>
                <w:rFonts w:cstheme="minorHAnsi"/>
                <w:noProof/>
                <w:webHidden/>
                <w:sz w:val="22"/>
                <w:szCs w:val="22"/>
              </w:rPr>
              <w:fldChar w:fldCharType="separate"/>
            </w:r>
            <w:r w:rsidR="003C5EC0">
              <w:rPr>
                <w:rFonts w:cstheme="minorHAnsi"/>
                <w:noProof/>
                <w:webHidden/>
                <w:sz w:val="22"/>
                <w:szCs w:val="22"/>
              </w:rPr>
              <w:t>120</w:t>
            </w:r>
            <w:r w:rsidRPr="00EE4EB3" w:rsidR="00BA38E4">
              <w:rPr>
                <w:rFonts w:cstheme="minorHAnsi"/>
                <w:noProof/>
                <w:webHidden/>
                <w:sz w:val="22"/>
                <w:szCs w:val="22"/>
              </w:rPr>
              <w:fldChar w:fldCharType="end"/>
            </w:r>
          </w:hyperlink>
        </w:p>
        <w:p w:rsidRPr="00EE4EB3" w:rsidR="00BA38E4" w:rsidRDefault="00EB112D" w14:paraId="379305A7" w14:textId="77777777">
          <w:pPr>
            <w:pStyle w:val="Innehll2"/>
            <w:tabs>
              <w:tab w:val="right" w:pos="8494"/>
            </w:tabs>
            <w:rPr>
              <w:rFonts w:eastAsiaTheme="minorEastAsia" w:cstheme="minorHAnsi"/>
              <w:noProof/>
              <w:kern w:val="0"/>
              <w:sz w:val="22"/>
              <w:szCs w:val="22"/>
              <w:lang w:eastAsia="sv-SE"/>
              <w14:numSpacing w14:val="default"/>
            </w:rPr>
          </w:pPr>
          <w:hyperlink w:history="1" w:anchor="_Toc431395682">
            <w:r w:rsidRPr="00EE4EB3" w:rsidR="00BA38E4">
              <w:rPr>
                <w:rStyle w:val="Hyperlnk"/>
                <w:rFonts w:cstheme="minorHAnsi"/>
                <w:noProof/>
                <w:sz w:val="22"/>
                <w:szCs w:val="22"/>
              </w:rPr>
              <w:t>16.1 KULTUR, MEDIER, TROSSAMFUND OCH FRITID</w:t>
            </w:r>
            <w:r w:rsidRPr="00EE4EB3" w:rsidR="00BA38E4">
              <w:rPr>
                <w:rFonts w:cstheme="minorHAnsi"/>
                <w:noProof/>
                <w:webHidden/>
                <w:sz w:val="22"/>
                <w:szCs w:val="22"/>
              </w:rPr>
              <w:tab/>
            </w:r>
            <w:r w:rsidRPr="00EE4EB3" w:rsidR="00BA38E4">
              <w:rPr>
                <w:rFonts w:cstheme="minorHAnsi"/>
                <w:noProof/>
                <w:webHidden/>
                <w:sz w:val="22"/>
                <w:szCs w:val="22"/>
              </w:rPr>
              <w:fldChar w:fldCharType="begin"/>
            </w:r>
            <w:r w:rsidRPr="00EE4EB3" w:rsidR="00BA38E4">
              <w:rPr>
                <w:rFonts w:cstheme="minorHAnsi"/>
                <w:noProof/>
                <w:webHidden/>
                <w:sz w:val="22"/>
                <w:szCs w:val="22"/>
              </w:rPr>
              <w:instrText xml:space="preserve"> PAGEREF _Toc431395682 \h </w:instrText>
            </w:r>
            <w:r w:rsidRPr="00EE4EB3" w:rsidR="00BA38E4">
              <w:rPr>
                <w:rFonts w:cstheme="minorHAnsi"/>
                <w:noProof/>
                <w:webHidden/>
                <w:sz w:val="22"/>
                <w:szCs w:val="22"/>
              </w:rPr>
            </w:r>
            <w:r w:rsidRPr="00EE4EB3" w:rsidR="00BA38E4">
              <w:rPr>
                <w:rFonts w:cstheme="minorHAnsi"/>
                <w:noProof/>
                <w:webHidden/>
                <w:sz w:val="22"/>
                <w:szCs w:val="22"/>
              </w:rPr>
              <w:fldChar w:fldCharType="separate"/>
            </w:r>
            <w:r w:rsidR="003C5EC0">
              <w:rPr>
                <w:rFonts w:cstheme="minorHAnsi"/>
                <w:noProof/>
                <w:webHidden/>
                <w:sz w:val="22"/>
                <w:szCs w:val="22"/>
              </w:rPr>
              <w:t>120</w:t>
            </w:r>
            <w:r w:rsidRPr="00EE4EB3" w:rsidR="00BA38E4">
              <w:rPr>
                <w:rFonts w:cstheme="minorHAnsi"/>
                <w:noProof/>
                <w:webHidden/>
                <w:sz w:val="22"/>
                <w:szCs w:val="22"/>
              </w:rPr>
              <w:fldChar w:fldCharType="end"/>
            </w:r>
          </w:hyperlink>
        </w:p>
        <w:p w:rsidRPr="00EE4EB3" w:rsidR="00BA38E4" w:rsidRDefault="00EB112D" w14:paraId="379305A8" w14:textId="77777777">
          <w:pPr>
            <w:pStyle w:val="Innehll2"/>
            <w:tabs>
              <w:tab w:val="right" w:pos="8494"/>
            </w:tabs>
            <w:rPr>
              <w:rFonts w:eastAsiaTheme="minorEastAsia" w:cstheme="minorHAnsi"/>
              <w:noProof/>
              <w:kern w:val="0"/>
              <w:sz w:val="22"/>
              <w:szCs w:val="22"/>
              <w:lang w:eastAsia="sv-SE"/>
              <w14:numSpacing w14:val="default"/>
            </w:rPr>
          </w:pPr>
          <w:hyperlink w:history="1" w:anchor="_Toc431395683">
            <w:r w:rsidRPr="00EE4EB3" w:rsidR="00BA38E4">
              <w:rPr>
                <w:rStyle w:val="Hyperlnk"/>
                <w:rFonts w:cstheme="minorHAnsi"/>
                <w:noProof/>
                <w:sz w:val="22"/>
                <w:szCs w:val="22"/>
              </w:rPr>
              <w:t>16.2 KULTUR I VÅRD OCH OMSORG</w:t>
            </w:r>
            <w:r w:rsidRPr="00EE4EB3" w:rsidR="00BA38E4">
              <w:rPr>
                <w:rFonts w:cstheme="minorHAnsi"/>
                <w:noProof/>
                <w:webHidden/>
                <w:sz w:val="22"/>
                <w:szCs w:val="22"/>
              </w:rPr>
              <w:tab/>
            </w:r>
            <w:r w:rsidRPr="00EE4EB3" w:rsidR="00BA38E4">
              <w:rPr>
                <w:rFonts w:cstheme="minorHAnsi"/>
                <w:noProof/>
                <w:webHidden/>
                <w:sz w:val="22"/>
                <w:szCs w:val="22"/>
              </w:rPr>
              <w:fldChar w:fldCharType="begin"/>
            </w:r>
            <w:r w:rsidRPr="00EE4EB3" w:rsidR="00BA38E4">
              <w:rPr>
                <w:rFonts w:cstheme="minorHAnsi"/>
                <w:noProof/>
                <w:webHidden/>
                <w:sz w:val="22"/>
                <w:szCs w:val="22"/>
              </w:rPr>
              <w:instrText xml:space="preserve"> PAGEREF _Toc431395683 \h </w:instrText>
            </w:r>
            <w:r w:rsidRPr="00EE4EB3" w:rsidR="00BA38E4">
              <w:rPr>
                <w:rFonts w:cstheme="minorHAnsi"/>
                <w:noProof/>
                <w:webHidden/>
                <w:sz w:val="22"/>
                <w:szCs w:val="22"/>
              </w:rPr>
            </w:r>
            <w:r w:rsidRPr="00EE4EB3" w:rsidR="00BA38E4">
              <w:rPr>
                <w:rFonts w:cstheme="minorHAnsi"/>
                <w:noProof/>
                <w:webHidden/>
                <w:sz w:val="22"/>
                <w:szCs w:val="22"/>
              </w:rPr>
              <w:fldChar w:fldCharType="separate"/>
            </w:r>
            <w:r w:rsidR="003C5EC0">
              <w:rPr>
                <w:rFonts w:cstheme="minorHAnsi"/>
                <w:noProof/>
                <w:webHidden/>
                <w:sz w:val="22"/>
                <w:szCs w:val="22"/>
              </w:rPr>
              <w:t>120</w:t>
            </w:r>
            <w:r w:rsidRPr="00EE4EB3" w:rsidR="00BA38E4">
              <w:rPr>
                <w:rFonts w:cstheme="minorHAnsi"/>
                <w:noProof/>
                <w:webHidden/>
                <w:sz w:val="22"/>
                <w:szCs w:val="22"/>
              </w:rPr>
              <w:fldChar w:fldCharType="end"/>
            </w:r>
          </w:hyperlink>
        </w:p>
        <w:p w:rsidRPr="00EE4EB3" w:rsidR="00BA38E4" w:rsidRDefault="00EB112D" w14:paraId="379305A9" w14:textId="77777777">
          <w:pPr>
            <w:pStyle w:val="Innehll2"/>
            <w:tabs>
              <w:tab w:val="right" w:pos="8494"/>
            </w:tabs>
            <w:rPr>
              <w:rFonts w:eastAsiaTheme="minorEastAsia" w:cstheme="minorHAnsi"/>
              <w:noProof/>
              <w:kern w:val="0"/>
              <w:sz w:val="22"/>
              <w:szCs w:val="22"/>
              <w:lang w:eastAsia="sv-SE"/>
              <w14:numSpacing w14:val="default"/>
            </w:rPr>
          </w:pPr>
          <w:hyperlink w:history="1" w:anchor="_Toc431395684">
            <w:r w:rsidRPr="00EE4EB3" w:rsidR="00BA38E4">
              <w:rPr>
                <w:rStyle w:val="Hyperlnk"/>
                <w:rFonts w:cstheme="minorHAnsi"/>
                <w:noProof/>
                <w:sz w:val="22"/>
                <w:szCs w:val="22"/>
              </w:rPr>
              <w:t>16.3 IDROTT OCH FRILUFTSLIV FÖR SVERIGE I RÖRELSE</w:t>
            </w:r>
            <w:r w:rsidRPr="00EE4EB3" w:rsidR="00BA38E4">
              <w:rPr>
                <w:rFonts w:cstheme="minorHAnsi"/>
                <w:noProof/>
                <w:webHidden/>
                <w:sz w:val="22"/>
                <w:szCs w:val="22"/>
              </w:rPr>
              <w:tab/>
            </w:r>
            <w:r w:rsidRPr="00EE4EB3" w:rsidR="00BA38E4">
              <w:rPr>
                <w:rFonts w:cstheme="minorHAnsi"/>
                <w:noProof/>
                <w:webHidden/>
                <w:sz w:val="22"/>
                <w:szCs w:val="22"/>
              </w:rPr>
              <w:fldChar w:fldCharType="begin"/>
            </w:r>
            <w:r w:rsidRPr="00EE4EB3" w:rsidR="00BA38E4">
              <w:rPr>
                <w:rFonts w:cstheme="minorHAnsi"/>
                <w:noProof/>
                <w:webHidden/>
                <w:sz w:val="22"/>
                <w:szCs w:val="22"/>
              </w:rPr>
              <w:instrText xml:space="preserve"> PAGEREF _Toc431395684 \h </w:instrText>
            </w:r>
            <w:r w:rsidRPr="00EE4EB3" w:rsidR="00BA38E4">
              <w:rPr>
                <w:rFonts w:cstheme="minorHAnsi"/>
                <w:noProof/>
                <w:webHidden/>
                <w:sz w:val="22"/>
                <w:szCs w:val="22"/>
              </w:rPr>
            </w:r>
            <w:r w:rsidRPr="00EE4EB3" w:rsidR="00BA38E4">
              <w:rPr>
                <w:rFonts w:cstheme="minorHAnsi"/>
                <w:noProof/>
                <w:webHidden/>
                <w:sz w:val="22"/>
                <w:szCs w:val="22"/>
              </w:rPr>
              <w:fldChar w:fldCharType="separate"/>
            </w:r>
            <w:r w:rsidR="003C5EC0">
              <w:rPr>
                <w:rFonts w:cstheme="minorHAnsi"/>
                <w:noProof/>
                <w:webHidden/>
                <w:sz w:val="22"/>
                <w:szCs w:val="22"/>
              </w:rPr>
              <w:t>121</w:t>
            </w:r>
            <w:r w:rsidRPr="00EE4EB3" w:rsidR="00BA38E4">
              <w:rPr>
                <w:rFonts w:cstheme="minorHAnsi"/>
                <w:noProof/>
                <w:webHidden/>
                <w:sz w:val="22"/>
                <w:szCs w:val="22"/>
              </w:rPr>
              <w:fldChar w:fldCharType="end"/>
            </w:r>
          </w:hyperlink>
        </w:p>
        <w:p w:rsidRPr="00EE4EB3" w:rsidR="00BA38E4" w:rsidRDefault="00EB112D" w14:paraId="379305AA" w14:textId="77777777">
          <w:pPr>
            <w:pStyle w:val="Innehll2"/>
            <w:tabs>
              <w:tab w:val="right" w:pos="8494"/>
            </w:tabs>
            <w:rPr>
              <w:rFonts w:eastAsiaTheme="minorEastAsia" w:cstheme="minorHAnsi"/>
              <w:noProof/>
              <w:kern w:val="0"/>
              <w:sz w:val="22"/>
              <w:szCs w:val="22"/>
              <w:lang w:eastAsia="sv-SE"/>
              <w14:numSpacing w14:val="default"/>
            </w:rPr>
          </w:pPr>
          <w:hyperlink w:history="1" w:anchor="_Toc431395685">
            <w:r w:rsidRPr="00EE4EB3" w:rsidR="00BA38E4">
              <w:rPr>
                <w:rStyle w:val="Hyperlnk"/>
                <w:rFonts w:cstheme="minorHAnsi"/>
                <w:noProof/>
                <w:sz w:val="22"/>
                <w:szCs w:val="22"/>
              </w:rPr>
              <w:t>16.4 VÅRD OCH VÄRNANDE AV SVERIGES KULTURMILJÖER OCH KULTURRESERVAT</w:t>
            </w:r>
            <w:r w:rsidRPr="00EE4EB3" w:rsidR="00BA38E4">
              <w:rPr>
                <w:rFonts w:cstheme="minorHAnsi"/>
                <w:noProof/>
                <w:webHidden/>
                <w:sz w:val="22"/>
                <w:szCs w:val="22"/>
              </w:rPr>
              <w:tab/>
            </w:r>
            <w:r w:rsidRPr="00EE4EB3" w:rsidR="00BA38E4">
              <w:rPr>
                <w:rFonts w:cstheme="minorHAnsi"/>
                <w:noProof/>
                <w:webHidden/>
                <w:sz w:val="22"/>
                <w:szCs w:val="22"/>
              </w:rPr>
              <w:fldChar w:fldCharType="begin"/>
            </w:r>
            <w:r w:rsidRPr="00EE4EB3" w:rsidR="00BA38E4">
              <w:rPr>
                <w:rFonts w:cstheme="minorHAnsi"/>
                <w:noProof/>
                <w:webHidden/>
                <w:sz w:val="22"/>
                <w:szCs w:val="22"/>
              </w:rPr>
              <w:instrText xml:space="preserve"> PAGEREF _Toc431395685 \h </w:instrText>
            </w:r>
            <w:r w:rsidRPr="00EE4EB3" w:rsidR="00BA38E4">
              <w:rPr>
                <w:rFonts w:cstheme="minorHAnsi"/>
                <w:noProof/>
                <w:webHidden/>
                <w:sz w:val="22"/>
                <w:szCs w:val="22"/>
              </w:rPr>
            </w:r>
            <w:r w:rsidRPr="00EE4EB3" w:rsidR="00BA38E4">
              <w:rPr>
                <w:rFonts w:cstheme="minorHAnsi"/>
                <w:noProof/>
                <w:webHidden/>
                <w:sz w:val="22"/>
                <w:szCs w:val="22"/>
              </w:rPr>
              <w:fldChar w:fldCharType="separate"/>
            </w:r>
            <w:r w:rsidR="003C5EC0">
              <w:rPr>
                <w:rFonts w:cstheme="minorHAnsi"/>
                <w:noProof/>
                <w:webHidden/>
                <w:sz w:val="22"/>
                <w:szCs w:val="22"/>
              </w:rPr>
              <w:t>122</w:t>
            </w:r>
            <w:r w:rsidRPr="00EE4EB3" w:rsidR="00BA38E4">
              <w:rPr>
                <w:rFonts w:cstheme="minorHAnsi"/>
                <w:noProof/>
                <w:webHidden/>
                <w:sz w:val="22"/>
                <w:szCs w:val="22"/>
              </w:rPr>
              <w:fldChar w:fldCharType="end"/>
            </w:r>
          </w:hyperlink>
        </w:p>
        <w:p w:rsidRPr="00EE4EB3" w:rsidR="00BA38E4" w:rsidRDefault="00EB112D" w14:paraId="379305AB" w14:textId="77777777">
          <w:pPr>
            <w:pStyle w:val="Innehll2"/>
            <w:tabs>
              <w:tab w:val="right" w:pos="8494"/>
            </w:tabs>
            <w:rPr>
              <w:rFonts w:eastAsiaTheme="minorEastAsia" w:cstheme="minorHAnsi"/>
              <w:noProof/>
              <w:kern w:val="0"/>
              <w:sz w:val="22"/>
              <w:szCs w:val="22"/>
              <w:lang w:eastAsia="sv-SE"/>
              <w14:numSpacing w14:val="default"/>
            </w:rPr>
          </w:pPr>
          <w:hyperlink w:history="1" w:anchor="_Toc431395686">
            <w:r w:rsidRPr="00EE4EB3" w:rsidR="00BA38E4">
              <w:rPr>
                <w:rStyle w:val="Hyperlnk"/>
                <w:rFonts w:cstheme="minorHAnsi"/>
                <w:noProof/>
                <w:sz w:val="22"/>
                <w:szCs w:val="22"/>
              </w:rPr>
              <w:t>16.5 ÖPPNA MUSEER</w:t>
            </w:r>
            <w:r w:rsidRPr="00EE4EB3" w:rsidR="00BA38E4">
              <w:rPr>
                <w:rFonts w:cstheme="minorHAnsi"/>
                <w:noProof/>
                <w:webHidden/>
                <w:sz w:val="22"/>
                <w:szCs w:val="22"/>
              </w:rPr>
              <w:tab/>
            </w:r>
            <w:r w:rsidRPr="00EE4EB3" w:rsidR="00BA38E4">
              <w:rPr>
                <w:rFonts w:cstheme="minorHAnsi"/>
                <w:noProof/>
                <w:webHidden/>
                <w:sz w:val="22"/>
                <w:szCs w:val="22"/>
              </w:rPr>
              <w:fldChar w:fldCharType="begin"/>
            </w:r>
            <w:r w:rsidRPr="00EE4EB3" w:rsidR="00BA38E4">
              <w:rPr>
                <w:rFonts w:cstheme="minorHAnsi"/>
                <w:noProof/>
                <w:webHidden/>
                <w:sz w:val="22"/>
                <w:szCs w:val="22"/>
              </w:rPr>
              <w:instrText xml:space="preserve"> PAGEREF _Toc431395686 \h </w:instrText>
            </w:r>
            <w:r w:rsidRPr="00EE4EB3" w:rsidR="00BA38E4">
              <w:rPr>
                <w:rFonts w:cstheme="minorHAnsi"/>
                <w:noProof/>
                <w:webHidden/>
                <w:sz w:val="22"/>
                <w:szCs w:val="22"/>
              </w:rPr>
            </w:r>
            <w:r w:rsidRPr="00EE4EB3" w:rsidR="00BA38E4">
              <w:rPr>
                <w:rFonts w:cstheme="minorHAnsi"/>
                <w:noProof/>
                <w:webHidden/>
                <w:sz w:val="22"/>
                <w:szCs w:val="22"/>
              </w:rPr>
              <w:fldChar w:fldCharType="separate"/>
            </w:r>
            <w:r w:rsidR="003C5EC0">
              <w:rPr>
                <w:rFonts w:cstheme="minorHAnsi"/>
                <w:noProof/>
                <w:webHidden/>
                <w:sz w:val="22"/>
                <w:szCs w:val="22"/>
              </w:rPr>
              <w:t>122</w:t>
            </w:r>
            <w:r w:rsidRPr="00EE4EB3" w:rsidR="00BA38E4">
              <w:rPr>
                <w:rFonts w:cstheme="minorHAnsi"/>
                <w:noProof/>
                <w:webHidden/>
                <w:sz w:val="22"/>
                <w:szCs w:val="22"/>
              </w:rPr>
              <w:fldChar w:fldCharType="end"/>
            </w:r>
          </w:hyperlink>
        </w:p>
        <w:p w:rsidRPr="00EE4EB3" w:rsidR="00BA38E4" w:rsidRDefault="00EB112D" w14:paraId="379305AC" w14:textId="77777777">
          <w:pPr>
            <w:pStyle w:val="Innehll2"/>
            <w:tabs>
              <w:tab w:val="right" w:pos="8494"/>
            </w:tabs>
            <w:rPr>
              <w:rFonts w:eastAsiaTheme="minorEastAsia" w:cstheme="minorHAnsi"/>
              <w:noProof/>
              <w:kern w:val="0"/>
              <w:sz w:val="22"/>
              <w:szCs w:val="22"/>
              <w:lang w:eastAsia="sv-SE"/>
              <w14:numSpacing w14:val="default"/>
            </w:rPr>
          </w:pPr>
          <w:hyperlink w:history="1" w:anchor="_Toc431395687">
            <w:r w:rsidRPr="00EE4EB3" w:rsidR="00BA38E4">
              <w:rPr>
                <w:rStyle w:val="Hyperlnk"/>
                <w:rFonts w:cstheme="minorHAnsi"/>
                <w:noProof/>
                <w:sz w:val="22"/>
                <w:szCs w:val="22"/>
              </w:rPr>
              <w:t>16.6 ROT OCH FOND – FÖR BEVARANDET AV SVENSKT KULTURARV</w:t>
            </w:r>
            <w:r w:rsidRPr="00EE4EB3" w:rsidR="00BA38E4">
              <w:rPr>
                <w:rFonts w:cstheme="minorHAnsi"/>
                <w:noProof/>
                <w:webHidden/>
                <w:sz w:val="22"/>
                <w:szCs w:val="22"/>
              </w:rPr>
              <w:tab/>
            </w:r>
            <w:r w:rsidRPr="00EE4EB3" w:rsidR="00BA38E4">
              <w:rPr>
                <w:rFonts w:cstheme="minorHAnsi"/>
                <w:noProof/>
                <w:webHidden/>
                <w:sz w:val="22"/>
                <w:szCs w:val="22"/>
              </w:rPr>
              <w:fldChar w:fldCharType="begin"/>
            </w:r>
            <w:r w:rsidRPr="00EE4EB3" w:rsidR="00BA38E4">
              <w:rPr>
                <w:rFonts w:cstheme="minorHAnsi"/>
                <w:noProof/>
                <w:webHidden/>
                <w:sz w:val="22"/>
                <w:szCs w:val="22"/>
              </w:rPr>
              <w:instrText xml:space="preserve"> PAGEREF _Toc431395687 \h </w:instrText>
            </w:r>
            <w:r w:rsidRPr="00EE4EB3" w:rsidR="00BA38E4">
              <w:rPr>
                <w:rFonts w:cstheme="minorHAnsi"/>
                <w:noProof/>
                <w:webHidden/>
                <w:sz w:val="22"/>
                <w:szCs w:val="22"/>
              </w:rPr>
            </w:r>
            <w:r w:rsidRPr="00EE4EB3" w:rsidR="00BA38E4">
              <w:rPr>
                <w:rFonts w:cstheme="minorHAnsi"/>
                <w:noProof/>
                <w:webHidden/>
                <w:sz w:val="22"/>
                <w:szCs w:val="22"/>
              </w:rPr>
              <w:fldChar w:fldCharType="separate"/>
            </w:r>
            <w:r w:rsidR="003C5EC0">
              <w:rPr>
                <w:rFonts w:cstheme="minorHAnsi"/>
                <w:noProof/>
                <w:webHidden/>
                <w:sz w:val="22"/>
                <w:szCs w:val="22"/>
              </w:rPr>
              <w:t>123</w:t>
            </w:r>
            <w:r w:rsidRPr="00EE4EB3" w:rsidR="00BA38E4">
              <w:rPr>
                <w:rFonts w:cstheme="minorHAnsi"/>
                <w:noProof/>
                <w:webHidden/>
                <w:sz w:val="22"/>
                <w:szCs w:val="22"/>
              </w:rPr>
              <w:fldChar w:fldCharType="end"/>
            </w:r>
          </w:hyperlink>
        </w:p>
        <w:p w:rsidRPr="00EE4EB3" w:rsidR="00BA38E4" w:rsidRDefault="00EB112D" w14:paraId="379305AD" w14:textId="77777777">
          <w:pPr>
            <w:pStyle w:val="Innehll2"/>
            <w:tabs>
              <w:tab w:val="right" w:pos="8494"/>
            </w:tabs>
            <w:rPr>
              <w:rFonts w:eastAsiaTheme="minorEastAsia" w:cstheme="minorHAnsi"/>
              <w:noProof/>
              <w:kern w:val="0"/>
              <w:sz w:val="22"/>
              <w:szCs w:val="22"/>
              <w:lang w:eastAsia="sv-SE"/>
              <w14:numSpacing w14:val="default"/>
            </w:rPr>
          </w:pPr>
          <w:hyperlink w:history="1" w:anchor="_Toc431395688">
            <w:r w:rsidRPr="00EE4EB3" w:rsidR="00BA38E4">
              <w:rPr>
                <w:rStyle w:val="Hyperlnk"/>
                <w:rFonts w:cstheme="minorHAnsi"/>
                <w:noProof/>
                <w:sz w:val="22"/>
                <w:szCs w:val="22"/>
              </w:rPr>
              <w:t>16.7 KANON FÖR KUNSKAP – NATIONELL KULTURKANON</w:t>
            </w:r>
            <w:r w:rsidRPr="00EE4EB3" w:rsidR="00BA38E4">
              <w:rPr>
                <w:rFonts w:cstheme="minorHAnsi"/>
                <w:noProof/>
                <w:webHidden/>
                <w:sz w:val="22"/>
                <w:szCs w:val="22"/>
              </w:rPr>
              <w:tab/>
            </w:r>
            <w:r w:rsidRPr="00EE4EB3" w:rsidR="00BA38E4">
              <w:rPr>
                <w:rFonts w:cstheme="minorHAnsi"/>
                <w:noProof/>
                <w:webHidden/>
                <w:sz w:val="22"/>
                <w:szCs w:val="22"/>
              </w:rPr>
              <w:fldChar w:fldCharType="begin"/>
            </w:r>
            <w:r w:rsidRPr="00EE4EB3" w:rsidR="00BA38E4">
              <w:rPr>
                <w:rFonts w:cstheme="minorHAnsi"/>
                <w:noProof/>
                <w:webHidden/>
                <w:sz w:val="22"/>
                <w:szCs w:val="22"/>
              </w:rPr>
              <w:instrText xml:space="preserve"> PAGEREF _Toc431395688 \h </w:instrText>
            </w:r>
            <w:r w:rsidRPr="00EE4EB3" w:rsidR="00BA38E4">
              <w:rPr>
                <w:rFonts w:cstheme="minorHAnsi"/>
                <w:noProof/>
                <w:webHidden/>
                <w:sz w:val="22"/>
                <w:szCs w:val="22"/>
              </w:rPr>
            </w:r>
            <w:r w:rsidRPr="00EE4EB3" w:rsidR="00BA38E4">
              <w:rPr>
                <w:rFonts w:cstheme="minorHAnsi"/>
                <w:noProof/>
                <w:webHidden/>
                <w:sz w:val="22"/>
                <w:szCs w:val="22"/>
              </w:rPr>
              <w:fldChar w:fldCharType="separate"/>
            </w:r>
            <w:r w:rsidR="003C5EC0">
              <w:rPr>
                <w:rFonts w:cstheme="minorHAnsi"/>
                <w:noProof/>
                <w:webHidden/>
                <w:sz w:val="22"/>
                <w:szCs w:val="22"/>
              </w:rPr>
              <w:t>123</w:t>
            </w:r>
            <w:r w:rsidRPr="00EE4EB3" w:rsidR="00BA38E4">
              <w:rPr>
                <w:rFonts w:cstheme="minorHAnsi"/>
                <w:noProof/>
                <w:webHidden/>
                <w:sz w:val="22"/>
                <w:szCs w:val="22"/>
              </w:rPr>
              <w:fldChar w:fldCharType="end"/>
            </w:r>
          </w:hyperlink>
        </w:p>
        <w:p w:rsidRPr="00EE4EB3" w:rsidR="00BA38E4" w:rsidRDefault="00EB112D" w14:paraId="379305AE" w14:textId="0C52EF73">
          <w:pPr>
            <w:pStyle w:val="Innehll2"/>
            <w:tabs>
              <w:tab w:val="right" w:pos="8494"/>
            </w:tabs>
            <w:rPr>
              <w:rFonts w:eastAsiaTheme="minorEastAsia" w:cstheme="minorHAnsi"/>
              <w:noProof/>
              <w:kern w:val="0"/>
              <w:sz w:val="22"/>
              <w:szCs w:val="22"/>
              <w:lang w:eastAsia="sv-SE"/>
              <w14:numSpacing w14:val="default"/>
            </w:rPr>
          </w:pPr>
          <w:hyperlink w:history="1" w:anchor="_Toc431395689">
            <w:r w:rsidRPr="00EE4EB3" w:rsidR="00EE4EB3">
              <w:rPr>
                <w:rStyle w:val="Hyperlnk"/>
                <w:rFonts w:cstheme="minorHAnsi"/>
                <w:noProof/>
                <w:sz w:val="22"/>
                <w:szCs w:val="22"/>
              </w:rPr>
              <w:t>16.8 TUSEN</w:t>
            </w:r>
            <w:r w:rsidRPr="00EE4EB3" w:rsidR="00BA38E4">
              <w:rPr>
                <w:rStyle w:val="Hyperlnk"/>
                <w:rFonts w:cstheme="minorHAnsi"/>
                <w:noProof/>
                <w:sz w:val="22"/>
                <w:szCs w:val="22"/>
              </w:rPr>
              <w:t>ÅRIG HISTORIA – KYRK</w:t>
            </w:r>
            <w:r w:rsidRPr="00EE4EB3" w:rsidR="00EE4EB3">
              <w:rPr>
                <w:rStyle w:val="Hyperlnk"/>
                <w:rFonts w:cstheme="minorHAnsi"/>
                <w:noProof/>
                <w:sz w:val="22"/>
                <w:szCs w:val="22"/>
              </w:rPr>
              <w:t>OANTIKVARISK ERSÄTTNING för TUSEN</w:t>
            </w:r>
            <w:r w:rsidRPr="00EE4EB3" w:rsidR="00BA38E4">
              <w:rPr>
                <w:rStyle w:val="Hyperlnk"/>
                <w:rFonts w:cstheme="minorHAnsi"/>
                <w:noProof/>
                <w:sz w:val="22"/>
                <w:szCs w:val="22"/>
              </w:rPr>
              <w:t xml:space="preserve"> ÅR FRAMÅT</w:t>
            </w:r>
            <w:r w:rsidRPr="00EE4EB3" w:rsidR="00BA38E4">
              <w:rPr>
                <w:rFonts w:cstheme="minorHAnsi"/>
                <w:noProof/>
                <w:webHidden/>
                <w:sz w:val="22"/>
                <w:szCs w:val="22"/>
              </w:rPr>
              <w:tab/>
            </w:r>
            <w:r w:rsidRPr="00EE4EB3" w:rsidR="00BA38E4">
              <w:rPr>
                <w:rFonts w:cstheme="minorHAnsi"/>
                <w:noProof/>
                <w:webHidden/>
                <w:sz w:val="22"/>
                <w:szCs w:val="22"/>
              </w:rPr>
              <w:fldChar w:fldCharType="begin"/>
            </w:r>
            <w:r w:rsidRPr="00EE4EB3" w:rsidR="00BA38E4">
              <w:rPr>
                <w:rFonts w:cstheme="minorHAnsi"/>
                <w:noProof/>
                <w:webHidden/>
                <w:sz w:val="22"/>
                <w:szCs w:val="22"/>
              </w:rPr>
              <w:instrText xml:space="preserve"> PAGEREF _Toc431395689 \h </w:instrText>
            </w:r>
            <w:r w:rsidRPr="00EE4EB3" w:rsidR="00BA38E4">
              <w:rPr>
                <w:rFonts w:cstheme="minorHAnsi"/>
                <w:noProof/>
                <w:webHidden/>
                <w:sz w:val="22"/>
                <w:szCs w:val="22"/>
              </w:rPr>
            </w:r>
            <w:r w:rsidRPr="00EE4EB3" w:rsidR="00BA38E4">
              <w:rPr>
                <w:rFonts w:cstheme="minorHAnsi"/>
                <w:noProof/>
                <w:webHidden/>
                <w:sz w:val="22"/>
                <w:szCs w:val="22"/>
              </w:rPr>
              <w:fldChar w:fldCharType="separate"/>
            </w:r>
            <w:r w:rsidR="003C5EC0">
              <w:rPr>
                <w:rFonts w:cstheme="minorHAnsi"/>
                <w:noProof/>
                <w:webHidden/>
                <w:sz w:val="22"/>
                <w:szCs w:val="22"/>
              </w:rPr>
              <w:t>123</w:t>
            </w:r>
            <w:r w:rsidRPr="00EE4EB3" w:rsidR="00BA38E4">
              <w:rPr>
                <w:rFonts w:cstheme="minorHAnsi"/>
                <w:noProof/>
                <w:webHidden/>
                <w:sz w:val="22"/>
                <w:szCs w:val="22"/>
              </w:rPr>
              <w:fldChar w:fldCharType="end"/>
            </w:r>
          </w:hyperlink>
        </w:p>
        <w:p w:rsidRPr="00EE4EB3" w:rsidR="00BA38E4" w:rsidRDefault="00EB112D" w14:paraId="379305AF" w14:textId="77777777">
          <w:pPr>
            <w:pStyle w:val="Innehll2"/>
            <w:tabs>
              <w:tab w:val="right" w:pos="8494"/>
            </w:tabs>
            <w:rPr>
              <w:rFonts w:eastAsiaTheme="minorEastAsia" w:cstheme="minorHAnsi"/>
              <w:noProof/>
              <w:kern w:val="0"/>
              <w:sz w:val="22"/>
              <w:szCs w:val="22"/>
              <w:lang w:eastAsia="sv-SE"/>
              <w14:numSpacing w14:val="default"/>
            </w:rPr>
          </w:pPr>
          <w:hyperlink w:history="1" w:anchor="_Toc431395690">
            <w:r w:rsidRPr="00EE4EB3" w:rsidR="00BA38E4">
              <w:rPr>
                <w:rStyle w:val="Hyperlnk"/>
                <w:rFonts w:cstheme="minorHAnsi"/>
                <w:noProof/>
                <w:sz w:val="22"/>
                <w:szCs w:val="22"/>
              </w:rPr>
              <w:t>16.9 SKAPANDE FÖRSKOLA</w:t>
            </w:r>
            <w:r w:rsidRPr="00EE4EB3" w:rsidR="00BA38E4">
              <w:rPr>
                <w:rFonts w:cstheme="minorHAnsi"/>
                <w:noProof/>
                <w:webHidden/>
                <w:sz w:val="22"/>
                <w:szCs w:val="22"/>
              </w:rPr>
              <w:tab/>
            </w:r>
            <w:r w:rsidRPr="00EE4EB3" w:rsidR="00BA38E4">
              <w:rPr>
                <w:rFonts w:cstheme="minorHAnsi"/>
                <w:noProof/>
                <w:webHidden/>
                <w:sz w:val="22"/>
                <w:szCs w:val="22"/>
              </w:rPr>
              <w:fldChar w:fldCharType="begin"/>
            </w:r>
            <w:r w:rsidRPr="00EE4EB3" w:rsidR="00BA38E4">
              <w:rPr>
                <w:rFonts w:cstheme="minorHAnsi"/>
                <w:noProof/>
                <w:webHidden/>
                <w:sz w:val="22"/>
                <w:szCs w:val="22"/>
              </w:rPr>
              <w:instrText xml:space="preserve"> PAGEREF _Toc431395690 \h </w:instrText>
            </w:r>
            <w:r w:rsidRPr="00EE4EB3" w:rsidR="00BA38E4">
              <w:rPr>
                <w:rFonts w:cstheme="minorHAnsi"/>
                <w:noProof/>
                <w:webHidden/>
                <w:sz w:val="22"/>
                <w:szCs w:val="22"/>
              </w:rPr>
            </w:r>
            <w:r w:rsidRPr="00EE4EB3" w:rsidR="00BA38E4">
              <w:rPr>
                <w:rFonts w:cstheme="minorHAnsi"/>
                <w:noProof/>
                <w:webHidden/>
                <w:sz w:val="22"/>
                <w:szCs w:val="22"/>
              </w:rPr>
              <w:fldChar w:fldCharType="separate"/>
            </w:r>
            <w:r w:rsidR="003C5EC0">
              <w:rPr>
                <w:rFonts w:cstheme="minorHAnsi"/>
                <w:noProof/>
                <w:webHidden/>
                <w:sz w:val="22"/>
                <w:szCs w:val="22"/>
              </w:rPr>
              <w:t>124</w:t>
            </w:r>
            <w:r w:rsidRPr="00EE4EB3" w:rsidR="00BA38E4">
              <w:rPr>
                <w:rFonts w:cstheme="minorHAnsi"/>
                <w:noProof/>
                <w:webHidden/>
                <w:sz w:val="22"/>
                <w:szCs w:val="22"/>
              </w:rPr>
              <w:fldChar w:fldCharType="end"/>
            </w:r>
          </w:hyperlink>
        </w:p>
        <w:p w:rsidRPr="00EE4EB3" w:rsidR="00BA38E4" w:rsidRDefault="00EB112D" w14:paraId="379305B0" w14:textId="77777777">
          <w:pPr>
            <w:pStyle w:val="Innehll2"/>
            <w:tabs>
              <w:tab w:val="right" w:pos="8494"/>
            </w:tabs>
            <w:rPr>
              <w:rFonts w:eastAsiaTheme="minorEastAsia" w:cstheme="minorHAnsi"/>
              <w:noProof/>
              <w:kern w:val="0"/>
              <w:sz w:val="22"/>
              <w:szCs w:val="22"/>
              <w:lang w:eastAsia="sv-SE"/>
              <w14:numSpacing w14:val="default"/>
            </w:rPr>
          </w:pPr>
          <w:hyperlink w:history="1" w:anchor="_Toc431395691">
            <w:r w:rsidRPr="00EE4EB3" w:rsidR="00BA38E4">
              <w:rPr>
                <w:rStyle w:val="Hyperlnk"/>
                <w:rFonts w:cstheme="minorHAnsi"/>
                <w:noProof/>
                <w:sz w:val="22"/>
                <w:szCs w:val="22"/>
              </w:rPr>
              <w:t>16.10 SKAPANDE ÄLDREOMSORG</w:t>
            </w:r>
            <w:r w:rsidRPr="00EE4EB3" w:rsidR="00BA38E4">
              <w:rPr>
                <w:rFonts w:cstheme="minorHAnsi"/>
                <w:noProof/>
                <w:webHidden/>
                <w:sz w:val="22"/>
                <w:szCs w:val="22"/>
              </w:rPr>
              <w:tab/>
            </w:r>
            <w:r w:rsidRPr="00EE4EB3" w:rsidR="00BA38E4">
              <w:rPr>
                <w:rFonts w:cstheme="minorHAnsi"/>
                <w:noProof/>
                <w:webHidden/>
                <w:sz w:val="22"/>
                <w:szCs w:val="22"/>
              </w:rPr>
              <w:fldChar w:fldCharType="begin"/>
            </w:r>
            <w:r w:rsidRPr="00EE4EB3" w:rsidR="00BA38E4">
              <w:rPr>
                <w:rFonts w:cstheme="minorHAnsi"/>
                <w:noProof/>
                <w:webHidden/>
                <w:sz w:val="22"/>
                <w:szCs w:val="22"/>
              </w:rPr>
              <w:instrText xml:space="preserve"> PAGEREF _Toc431395691 \h </w:instrText>
            </w:r>
            <w:r w:rsidRPr="00EE4EB3" w:rsidR="00BA38E4">
              <w:rPr>
                <w:rFonts w:cstheme="minorHAnsi"/>
                <w:noProof/>
                <w:webHidden/>
                <w:sz w:val="22"/>
                <w:szCs w:val="22"/>
              </w:rPr>
            </w:r>
            <w:r w:rsidRPr="00EE4EB3" w:rsidR="00BA38E4">
              <w:rPr>
                <w:rFonts w:cstheme="minorHAnsi"/>
                <w:noProof/>
                <w:webHidden/>
                <w:sz w:val="22"/>
                <w:szCs w:val="22"/>
              </w:rPr>
              <w:fldChar w:fldCharType="separate"/>
            </w:r>
            <w:r w:rsidR="003C5EC0">
              <w:rPr>
                <w:rFonts w:cstheme="minorHAnsi"/>
                <w:noProof/>
                <w:webHidden/>
                <w:sz w:val="22"/>
                <w:szCs w:val="22"/>
              </w:rPr>
              <w:t>124</w:t>
            </w:r>
            <w:r w:rsidRPr="00EE4EB3" w:rsidR="00BA38E4">
              <w:rPr>
                <w:rFonts w:cstheme="minorHAnsi"/>
                <w:noProof/>
                <w:webHidden/>
                <w:sz w:val="22"/>
                <w:szCs w:val="22"/>
              </w:rPr>
              <w:fldChar w:fldCharType="end"/>
            </w:r>
          </w:hyperlink>
        </w:p>
        <w:p w:rsidRPr="00EE4EB3" w:rsidR="00BA38E4" w:rsidRDefault="00EB112D" w14:paraId="379305B1" w14:textId="77777777">
          <w:pPr>
            <w:pStyle w:val="Innehll2"/>
            <w:tabs>
              <w:tab w:val="right" w:pos="8494"/>
            </w:tabs>
            <w:rPr>
              <w:rFonts w:eastAsiaTheme="minorEastAsia" w:cstheme="minorHAnsi"/>
              <w:noProof/>
              <w:kern w:val="0"/>
              <w:sz w:val="22"/>
              <w:szCs w:val="22"/>
              <w:lang w:eastAsia="sv-SE"/>
              <w14:numSpacing w14:val="default"/>
            </w:rPr>
          </w:pPr>
          <w:hyperlink w:history="1" w:anchor="_Toc431395692">
            <w:r w:rsidRPr="00EE4EB3" w:rsidR="00BA38E4">
              <w:rPr>
                <w:rStyle w:val="Hyperlnk"/>
                <w:rFonts w:cstheme="minorHAnsi"/>
                <w:noProof/>
                <w:sz w:val="22"/>
                <w:szCs w:val="22"/>
              </w:rPr>
              <w:t>16.11 FUNKTIONHINDRADES TILLGÅNG TILL KULTUR</w:t>
            </w:r>
            <w:r w:rsidRPr="00EE4EB3" w:rsidR="00BA38E4">
              <w:rPr>
                <w:rFonts w:cstheme="minorHAnsi"/>
                <w:noProof/>
                <w:webHidden/>
                <w:sz w:val="22"/>
                <w:szCs w:val="22"/>
              </w:rPr>
              <w:tab/>
            </w:r>
            <w:r w:rsidRPr="00EE4EB3" w:rsidR="00BA38E4">
              <w:rPr>
                <w:rFonts w:cstheme="minorHAnsi"/>
                <w:noProof/>
                <w:webHidden/>
                <w:sz w:val="22"/>
                <w:szCs w:val="22"/>
              </w:rPr>
              <w:fldChar w:fldCharType="begin"/>
            </w:r>
            <w:r w:rsidRPr="00EE4EB3" w:rsidR="00BA38E4">
              <w:rPr>
                <w:rFonts w:cstheme="minorHAnsi"/>
                <w:noProof/>
                <w:webHidden/>
                <w:sz w:val="22"/>
                <w:szCs w:val="22"/>
              </w:rPr>
              <w:instrText xml:space="preserve"> PAGEREF _Toc431395692 \h </w:instrText>
            </w:r>
            <w:r w:rsidRPr="00EE4EB3" w:rsidR="00BA38E4">
              <w:rPr>
                <w:rFonts w:cstheme="minorHAnsi"/>
                <w:noProof/>
                <w:webHidden/>
                <w:sz w:val="22"/>
                <w:szCs w:val="22"/>
              </w:rPr>
            </w:r>
            <w:r w:rsidRPr="00EE4EB3" w:rsidR="00BA38E4">
              <w:rPr>
                <w:rFonts w:cstheme="minorHAnsi"/>
                <w:noProof/>
                <w:webHidden/>
                <w:sz w:val="22"/>
                <w:szCs w:val="22"/>
              </w:rPr>
              <w:fldChar w:fldCharType="separate"/>
            </w:r>
            <w:r w:rsidR="003C5EC0">
              <w:rPr>
                <w:rFonts w:cstheme="minorHAnsi"/>
                <w:noProof/>
                <w:webHidden/>
                <w:sz w:val="22"/>
                <w:szCs w:val="22"/>
              </w:rPr>
              <w:t>124</w:t>
            </w:r>
            <w:r w:rsidRPr="00EE4EB3" w:rsidR="00BA38E4">
              <w:rPr>
                <w:rFonts w:cstheme="minorHAnsi"/>
                <w:noProof/>
                <w:webHidden/>
                <w:sz w:val="22"/>
                <w:szCs w:val="22"/>
              </w:rPr>
              <w:fldChar w:fldCharType="end"/>
            </w:r>
          </w:hyperlink>
        </w:p>
        <w:p w:rsidRPr="00EE4EB3" w:rsidR="00BA38E4" w:rsidRDefault="00EB112D" w14:paraId="379305B2" w14:textId="77777777">
          <w:pPr>
            <w:pStyle w:val="Innehll2"/>
            <w:tabs>
              <w:tab w:val="right" w:pos="8494"/>
            </w:tabs>
            <w:rPr>
              <w:rFonts w:eastAsiaTheme="minorEastAsia" w:cstheme="minorHAnsi"/>
              <w:noProof/>
              <w:kern w:val="0"/>
              <w:sz w:val="22"/>
              <w:szCs w:val="22"/>
              <w:lang w:eastAsia="sv-SE"/>
              <w14:numSpacing w14:val="default"/>
            </w:rPr>
          </w:pPr>
          <w:hyperlink w:history="1" w:anchor="_Toc431395693">
            <w:r w:rsidRPr="00EE4EB3" w:rsidR="00BA38E4">
              <w:rPr>
                <w:rStyle w:val="Hyperlnk"/>
                <w:rFonts w:cstheme="minorHAnsi"/>
                <w:noProof/>
                <w:sz w:val="22"/>
                <w:szCs w:val="22"/>
              </w:rPr>
              <w:t>16.12 GAALTIJE OCH SAMISKT KULTURLYFT</w:t>
            </w:r>
            <w:r w:rsidRPr="00EE4EB3" w:rsidR="00BA38E4">
              <w:rPr>
                <w:rFonts w:cstheme="minorHAnsi"/>
                <w:noProof/>
                <w:webHidden/>
                <w:sz w:val="22"/>
                <w:szCs w:val="22"/>
              </w:rPr>
              <w:tab/>
            </w:r>
            <w:r w:rsidRPr="00EE4EB3" w:rsidR="00BA38E4">
              <w:rPr>
                <w:rFonts w:cstheme="minorHAnsi"/>
                <w:noProof/>
                <w:webHidden/>
                <w:sz w:val="22"/>
                <w:szCs w:val="22"/>
              </w:rPr>
              <w:fldChar w:fldCharType="begin"/>
            </w:r>
            <w:r w:rsidRPr="00EE4EB3" w:rsidR="00BA38E4">
              <w:rPr>
                <w:rFonts w:cstheme="minorHAnsi"/>
                <w:noProof/>
                <w:webHidden/>
                <w:sz w:val="22"/>
                <w:szCs w:val="22"/>
              </w:rPr>
              <w:instrText xml:space="preserve"> PAGEREF _Toc431395693 \h </w:instrText>
            </w:r>
            <w:r w:rsidRPr="00EE4EB3" w:rsidR="00BA38E4">
              <w:rPr>
                <w:rFonts w:cstheme="minorHAnsi"/>
                <w:noProof/>
                <w:webHidden/>
                <w:sz w:val="22"/>
                <w:szCs w:val="22"/>
              </w:rPr>
            </w:r>
            <w:r w:rsidRPr="00EE4EB3" w:rsidR="00BA38E4">
              <w:rPr>
                <w:rFonts w:cstheme="minorHAnsi"/>
                <w:noProof/>
                <w:webHidden/>
                <w:sz w:val="22"/>
                <w:szCs w:val="22"/>
              </w:rPr>
              <w:fldChar w:fldCharType="separate"/>
            </w:r>
            <w:r w:rsidR="003C5EC0">
              <w:rPr>
                <w:rFonts w:cstheme="minorHAnsi"/>
                <w:noProof/>
                <w:webHidden/>
                <w:sz w:val="22"/>
                <w:szCs w:val="22"/>
              </w:rPr>
              <w:t>124</w:t>
            </w:r>
            <w:r w:rsidRPr="00EE4EB3" w:rsidR="00BA38E4">
              <w:rPr>
                <w:rFonts w:cstheme="minorHAnsi"/>
                <w:noProof/>
                <w:webHidden/>
                <w:sz w:val="22"/>
                <w:szCs w:val="22"/>
              </w:rPr>
              <w:fldChar w:fldCharType="end"/>
            </w:r>
          </w:hyperlink>
        </w:p>
        <w:p w:rsidRPr="00EE4EB3" w:rsidR="00BA38E4" w:rsidRDefault="00EB112D" w14:paraId="379305B3" w14:textId="77777777">
          <w:pPr>
            <w:pStyle w:val="Innehll2"/>
            <w:tabs>
              <w:tab w:val="right" w:pos="8494"/>
            </w:tabs>
            <w:rPr>
              <w:rFonts w:eastAsiaTheme="minorEastAsia" w:cstheme="minorHAnsi"/>
              <w:noProof/>
              <w:kern w:val="0"/>
              <w:sz w:val="22"/>
              <w:szCs w:val="22"/>
              <w:lang w:eastAsia="sv-SE"/>
              <w14:numSpacing w14:val="default"/>
            </w:rPr>
          </w:pPr>
          <w:hyperlink w:history="1" w:anchor="_Toc431395694">
            <w:r w:rsidRPr="00EE4EB3" w:rsidR="00BA38E4">
              <w:rPr>
                <w:rStyle w:val="Hyperlnk"/>
                <w:rFonts w:cstheme="minorHAnsi"/>
                <w:noProof/>
                <w:sz w:val="22"/>
                <w:szCs w:val="22"/>
              </w:rPr>
              <w:t>16.13 INCITAMENT FÖR STÄRKT FILMPRODUKTION I SVERIGE</w:t>
            </w:r>
            <w:r w:rsidRPr="00EE4EB3" w:rsidR="00BA38E4">
              <w:rPr>
                <w:rFonts w:cstheme="minorHAnsi"/>
                <w:noProof/>
                <w:webHidden/>
                <w:sz w:val="22"/>
                <w:szCs w:val="22"/>
              </w:rPr>
              <w:tab/>
            </w:r>
            <w:r w:rsidRPr="00EE4EB3" w:rsidR="00BA38E4">
              <w:rPr>
                <w:rFonts w:cstheme="minorHAnsi"/>
                <w:noProof/>
                <w:webHidden/>
                <w:sz w:val="22"/>
                <w:szCs w:val="22"/>
              </w:rPr>
              <w:fldChar w:fldCharType="begin"/>
            </w:r>
            <w:r w:rsidRPr="00EE4EB3" w:rsidR="00BA38E4">
              <w:rPr>
                <w:rFonts w:cstheme="minorHAnsi"/>
                <w:noProof/>
                <w:webHidden/>
                <w:sz w:val="22"/>
                <w:szCs w:val="22"/>
              </w:rPr>
              <w:instrText xml:space="preserve"> PAGEREF _Toc431395694 \h </w:instrText>
            </w:r>
            <w:r w:rsidRPr="00EE4EB3" w:rsidR="00BA38E4">
              <w:rPr>
                <w:rFonts w:cstheme="minorHAnsi"/>
                <w:noProof/>
                <w:webHidden/>
                <w:sz w:val="22"/>
                <w:szCs w:val="22"/>
              </w:rPr>
            </w:r>
            <w:r w:rsidRPr="00EE4EB3" w:rsidR="00BA38E4">
              <w:rPr>
                <w:rFonts w:cstheme="minorHAnsi"/>
                <w:noProof/>
                <w:webHidden/>
                <w:sz w:val="22"/>
                <w:szCs w:val="22"/>
              </w:rPr>
              <w:fldChar w:fldCharType="separate"/>
            </w:r>
            <w:r w:rsidR="003C5EC0">
              <w:rPr>
                <w:rFonts w:cstheme="minorHAnsi"/>
                <w:noProof/>
                <w:webHidden/>
                <w:sz w:val="22"/>
                <w:szCs w:val="22"/>
              </w:rPr>
              <w:t>125</w:t>
            </w:r>
            <w:r w:rsidRPr="00EE4EB3" w:rsidR="00BA38E4">
              <w:rPr>
                <w:rFonts w:cstheme="minorHAnsi"/>
                <w:noProof/>
                <w:webHidden/>
                <w:sz w:val="22"/>
                <w:szCs w:val="22"/>
              </w:rPr>
              <w:fldChar w:fldCharType="end"/>
            </w:r>
          </w:hyperlink>
        </w:p>
        <w:p w:rsidRPr="00EE4EB3" w:rsidR="00BA38E4" w:rsidRDefault="00EB112D" w14:paraId="379305B4" w14:textId="77777777">
          <w:pPr>
            <w:pStyle w:val="Innehll2"/>
            <w:tabs>
              <w:tab w:val="right" w:pos="8494"/>
            </w:tabs>
            <w:rPr>
              <w:rFonts w:eastAsiaTheme="minorEastAsia" w:cstheme="minorHAnsi"/>
              <w:noProof/>
              <w:kern w:val="0"/>
              <w:sz w:val="22"/>
              <w:szCs w:val="22"/>
              <w:lang w:eastAsia="sv-SE"/>
              <w14:numSpacing w14:val="default"/>
            </w:rPr>
          </w:pPr>
          <w:hyperlink w:history="1" w:anchor="_Toc431395695">
            <w:r w:rsidRPr="00EE4EB3" w:rsidR="00BA38E4">
              <w:rPr>
                <w:rStyle w:val="Hyperlnk"/>
                <w:rFonts w:cstheme="minorHAnsi"/>
                <w:noProof/>
                <w:sz w:val="22"/>
                <w:szCs w:val="22"/>
              </w:rPr>
              <w:t>16.14 KULTURELL HÄNSYN I SAMHÄLLSPLANERING</w:t>
            </w:r>
            <w:r w:rsidRPr="00EE4EB3" w:rsidR="00BA38E4">
              <w:rPr>
                <w:rFonts w:cstheme="minorHAnsi"/>
                <w:noProof/>
                <w:webHidden/>
                <w:sz w:val="22"/>
                <w:szCs w:val="22"/>
              </w:rPr>
              <w:tab/>
            </w:r>
            <w:r w:rsidRPr="00EE4EB3" w:rsidR="00BA38E4">
              <w:rPr>
                <w:rFonts w:cstheme="minorHAnsi"/>
                <w:noProof/>
                <w:webHidden/>
                <w:sz w:val="22"/>
                <w:szCs w:val="22"/>
              </w:rPr>
              <w:fldChar w:fldCharType="begin"/>
            </w:r>
            <w:r w:rsidRPr="00EE4EB3" w:rsidR="00BA38E4">
              <w:rPr>
                <w:rFonts w:cstheme="minorHAnsi"/>
                <w:noProof/>
                <w:webHidden/>
                <w:sz w:val="22"/>
                <w:szCs w:val="22"/>
              </w:rPr>
              <w:instrText xml:space="preserve"> PAGEREF _Toc431395695 \h </w:instrText>
            </w:r>
            <w:r w:rsidRPr="00EE4EB3" w:rsidR="00BA38E4">
              <w:rPr>
                <w:rFonts w:cstheme="minorHAnsi"/>
                <w:noProof/>
                <w:webHidden/>
                <w:sz w:val="22"/>
                <w:szCs w:val="22"/>
              </w:rPr>
            </w:r>
            <w:r w:rsidRPr="00EE4EB3" w:rsidR="00BA38E4">
              <w:rPr>
                <w:rFonts w:cstheme="minorHAnsi"/>
                <w:noProof/>
                <w:webHidden/>
                <w:sz w:val="22"/>
                <w:szCs w:val="22"/>
              </w:rPr>
              <w:fldChar w:fldCharType="separate"/>
            </w:r>
            <w:r w:rsidR="003C5EC0">
              <w:rPr>
                <w:rFonts w:cstheme="minorHAnsi"/>
                <w:noProof/>
                <w:webHidden/>
                <w:sz w:val="22"/>
                <w:szCs w:val="22"/>
              </w:rPr>
              <w:t>125</w:t>
            </w:r>
            <w:r w:rsidRPr="00EE4EB3" w:rsidR="00BA38E4">
              <w:rPr>
                <w:rFonts w:cstheme="minorHAnsi"/>
                <w:noProof/>
                <w:webHidden/>
                <w:sz w:val="22"/>
                <w:szCs w:val="22"/>
              </w:rPr>
              <w:fldChar w:fldCharType="end"/>
            </w:r>
          </w:hyperlink>
        </w:p>
        <w:p w:rsidRPr="00EE4EB3" w:rsidR="00BA38E4" w:rsidRDefault="00EB112D" w14:paraId="379305B5" w14:textId="77777777">
          <w:pPr>
            <w:pStyle w:val="Innehll2"/>
            <w:tabs>
              <w:tab w:val="right" w:pos="8494"/>
            </w:tabs>
            <w:rPr>
              <w:rFonts w:eastAsiaTheme="minorEastAsia" w:cstheme="minorHAnsi"/>
              <w:noProof/>
              <w:kern w:val="0"/>
              <w:sz w:val="22"/>
              <w:szCs w:val="22"/>
              <w:lang w:eastAsia="sv-SE"/>
              <w14:numSpacing w14:val="default"/>
            </w:rPr>
          </w:pPr>
          <w:hyperlink w:history="1" w:anchor="_Toc431395696">
            <w:r w:rsidRPr="00EE4EB3" w:rsidR="00BA38E4">
              <w:rPr>
                <w:rStyle w:val="Hyperlnk"/>
                <w:rFonts w:cstheme="minorHAnsi"/>
                <w:noProof/>
                <w:sz w:val="22"/>
                <w:szCs w:val="22"/>
              </w:rPr>
              <w:t>16.15 REFORMERAT PRESSTÖD OCH AVSKAFFAD REKLAMSKATT</w:t>
            </w:r>
            <w:r w:rsidRPr="00EE4EB3" w:rsidR="00BA38E4">
              <w:rPr>
                <w:rFonts w:cstheme="minorHAnsi"/>
                <w:noProof/>
                <w:webHidden/>
                <w:sz w:val="22"/>
                <w:szCs w:val="22"/>
              </w:rPr>
              <w:tab/>
            </w:r>
            <w:r w:rsidRPr="00EE4EB3" w:rsidR="00BA38E4">
              <w:rPr>
                <w:rFonts w:cstheme="minorHAnsi"/>
                <w:noProof/>
                <w:webHidden/>
                <w:sz w:val="22"/>
                <w:szCs w:val="22"/>
              </w:rPr>
              <w:fldChar w:fldCharType="begin"/>
            </w:r>
            <w:r w:rsidRPr="00EE4EB3" w:rsidR="00BA38E4">
              <w:rPr>
                <w:rFonts w:cstheme="minorHAnsi"/>
                <w:noProof/>
                <w:webHidden/>
                <w:sz w:val="22"/>
                <w:szCs w:val="22"/>
              </w:rPr>
              <w:instrText xml:space="preserve"> PAGEREF _Toc431395696 \h </w:instrText>
            </w:r>
            <w:r w:rsidRPr="00EE4EB3" w:rsidR="00BA38E4">
              <w:rPr>
                <w:rFonts w:cstheme="minorHAnsi"/>
                <w:noProof/>
                <w:webHidden/>
                <w:sz w:val="22"/>
                <w:szCs w:val="22"/>
              </w:rPr>
            </w:r>
            <w:r w:rsidRPr="00EE4EB3" w:rsidR="00BA38E4">
              <w:rPr>
                <w:rFonts w:cstheme="minorHAnsi"/>
                <w:noProof/>
                <w:webHidden/>
                <w:sz w:val="22"/>
                <w:szCs w:val="22"/>
              </w:rPr>
              <w:fldChar w:fldCharType="separate"/>
            </w:r>
            <w:r w:rsidR="003C5EC0">
              <w:rPr>
                <w:rFonts w:cstheme="minorHAnsi"/>
                <w:noProof/>
                <w:webHidden/>
                <w:sz w:val="22"/>
                <w:szCs w:val="22"/>
              </w:rPr>
              <w:t>126</w:t>
            </w:r>
            <w:r w:rsidRPr="00EE4EB3" w:rsidR="00BA38E4">
              <w:rPr>
                <w:rFonts w:cstheme="minorHAnsi"/>
                <w:noProof/>
                <w:webHidden/>
                <w:sz w:val="22"/>
                <w:szCs w:val="22"/>
              </w:rPr>
              <w:fldChar w:fldCharType="end"/>
            </w:r>
          </w:hyperlink>
        </w:p>
        <w:p w:rsidRPr="00EE4EB3" w:rsidR="00BA38E4" w:rsidRDefault="00EB112D" w14:paraId="379305B6" w14:textId="77777777">
          <w:pPr>
            <w:pStyle w:val="Innehll1"/>
            <w:tabs>
              <w:tab w:val="right" w:pos="8494"/>
            </w:tabs>
            <w:rPr>
              <w:rFonts w:eastAsiaTheme="minorEastAsia" w:cstheme="minorHAnsi"/>
              <w:noProof/>
              <w:kern w:val="0"/>
              <w:sz w:val="22"/>
              <w:szCs w:val="22"/>
              <w:lang w:eastAsia="sv-SE"/>
              <w14:numSpacing w14:val="default"/>
            </w:rPr>
          </w:pPr>
          <w:hyperlink w:history="1" w:anchor="_Toc431395697">
            <w:r w:rsidRPr="00EE4EB3" w:rsidR="00BA38E4">
              <w:rPr>
                <w:rStyle w:val="Hyperlnk"/>
                <w:rFonts w:cstheme="minorHAnsi"/>
                <w:noProof/>
                <w:sz w:val="22"/>
                <w:szCs w:val="22"/>
              </w:rPr>
              <w:t>17. SKATTEPOLITIK FÖR TRYGGHET OCH UTVECKLING</w:t>
            </w:r>
            <w:r w:rsidRPr="00EE4EB3" w:rsidR="00BA38E4">
              <w:rPr>
                <w:rFonts w:cstheme="minorHAnsi"/>
                <w:noProof/>
                <w:webHidden/>
                <w:sz w:val="22"/>
                <w:szCs w:val="22"/>
              </w:rPr>
              <w:tab/>
            </w:r>
            <w:r w:rsidRPr="00EE4EB3" w:rsidR="00BA38E4">
              <w:rPr>
                <w:rFonts w:cstheme="minorHAnsi"/>
                <w:noProof/>
                <w:webHidden/>
                <w:sz w:val="22"/>
                <w:szCs w:val="22"/>
              </w:rPr>
              <w:fldChar w:fldCharType="begin"/>
            </w:r>
            <w:r w:rsidRPr="00EE4EB3" w:rsidR="00BA38E4">
              <w:rPr>
                <w:rFonts w:cstheme="minorHAnsi"/>
                <w:noProof/>
                <w:webHidden/>
                <w:sz w:val="22"/>
                <w:szCs w:val="22"/>
              </w:rPr>
              <w:instrText xml:space="preserve"> PAGEREF _Toc431395697 \h </w:instrText>
            </w:r>
            <w:r w:rsidRPr="00EE4EB3" w:rsidR="00BA38E4">
              <w:rPr>
                <w:rFonts w:cstheme="minorHAnsi"/>
                <w:noProof/>
                <w:webHidden/>
                <w:sz w:val="22"/>
                <w:szCs w:val="22"/>
              </w:rPr>
            </w:r>
            <w:r w:rsidRPr="00EE4EB3" w:rsidR="00BA38E4">
              <w:rPr>
                <w:rFonts w:cstheme="minorHAnsi"/>
                <w:noProof/>
                <w:webHidden/>
                <w:sz w:val="22"/>
                <w:szCs w:val="22"/>
              </w:rPr>
              <w:fldChar w:fldCharType="separate"/>
            </w:r>
            <w:r w:rsidR="003C5EC0">
              <w:rPr>
                <w:rFonts w:cstheme="minorHAnsi"/>
                <w:noProof/>
                <w:webHidden/>
                <w:sz w:val="22"/>
                <w:szCs w:val="22"/>
              </w:rPr>
              <w:t>127</w:t>
            </w:r>
            <w:r w:rsidRPr="00EE4EB3" w:rsidR="00BA38E4">
              <w:rPr>
                <w:rFonts w:cstheme="minorHAnsi"/>
                <w:noProof/>
                <w:webHidden/>
                <w:sz w:val="22"/>
                <w:szCs w:val="22"/>
              </w:rPr>
              <w:fldChar w:fldCharType="end"/>
            </w:r>
          </w:hyperlink>
        </w:p>
        <w:p w:rsidRPr="00EE4EB3" w:rsidR="00BA38E4" w:rsidRDefault="00EB112D" w14:paraId="379305B7" w14:textId="77777777">
          <w:pPr>
            <w:pStyle w:val="Innehll2"/>
            <w:tabs>
              <w:tab w:val="right" w:pos="8494"/>
            </w:tabs>
            <w:rPr>
              <w:rFonts w:eastAsiaTheme="minorEastAsia" w:cstheme="minorHAnsi"/>
              <w:noProof/>
              <w:kern w:val="0"/>
              <w:sz w:val="22"/>
              <w:szCs w:val="22"/>
              <w:lang w:eastAsia="sv-SE"/>
              <w14:numSpacing w14:val="default"/>
            </w:rPr>
          </w:pPr>
          <w:hyperlink w:history="1" w:anchor="_Toc431395698">
            <w:r w:rsidRPr="00EE4EB3" w:rsidR="00BA38E4">
              <w:rPr>
                <w:rStyle w:val="Hyperlnk"/>
                <w:rFonts w:cstheme="minorHAnsi"/>
                <w:noProof/>
                <w:sz w:val="22"/>
                <w:szCs w:val="22"/>
              </w:rPr>
              <w:t>17.1 SKATT OCH FINANSIERING</w:t>
            </w:r>
            <w:r w:rsidRPr="00EE4EB3" w:rsidR="00BA38E4">
              <w:rPr>
                <w:rFonts w:cstheme="minorHAnsi"/>
                <w:noProof/>
                <w:webHidden/>
                <w:sz w:val="22"/>
                <w:szCs w:val="22"/>
              </w:rPr>
              <w:tab/>
            </w:r>
            <w:r w:rsidRPr="00EE4EB3" w:rsidR="00BA38E4">
              <w:rPr>
                <w:rFonts w:cstheme="minorHAnsi"/>
                <w:noProof/>
                <w:webHidden/>
                <w:sz w:val="22"/>
                <w:szCs w:val="22"/>
              </w:rPr>
              <w:fldChar w:fldCharType="begin"/>
            </w:r>
            <w:r w:rsidRPr="00EE4EB3" w:rsidR="00BA38E4">
              <w:rPr>
                <w:rFonts w:cstheme="minorHAnsi"/>
                <w:noProof/>
                <w:webHidden/>
                <w:sz w:val="22"/>
                <w:szCs w:val="22"/>
              </w:rPr>
              <w:instrText xml:space="preserve"> PAGEREF _Toc431395698 \h </w:instrText>
            </w:r>
            <w:r w:rsidRPr="00EE4EB3" w:rsidR="00BA38E4">
              <w:rPr>
                <w:rFonts w:cstheme="minorHAnsi"/>
                <w:noProof/>
                <w:webHidden/>
                <w:sz w:val="22"/>
                <w:szCs w:val="22"/>
              </w:rPr>
            </w:r>
            <w:r w:rsidRPr="00EE4EB3" w:rsidR="00BA38E4">
              <w:rPr>
                <w:rFonts w:cstheme="minorHAnsi"/>
                <w:noProof/>
                <w:webHidden/>
                <w:sz w:val="22"/>
                <w:szCs w:val="22"/>
              </w:rPr>
              <w:fldChar w:fldCharType="separate"/>
            </w:r>
            <w:r w:rsidR="003C5EC0">
              <w:rPr>
                <w:rFonts w:cstheme="minorHAnsi"/>
                <w:noProof/>
                <w:webHidden/>
                <w:sz w:val="22"/>
                <w:szCs w:val="22"/>
              </w:rPr>
              <w:t>127</w:t>
            </w:r>
            <w:r w:rsidRPr="00EE4EB3" w:rsidR="00BA38E4">
              <w:rPr>
                <w:rFonts w:cstheme="minorHAnsi"/>
                <w:noProof/>
                <w:webHidden/>
                <w:sz w:val="22"/>
                <w:szCs w:val="22"/>
              </w:rPr>
              <w:fldChar w:fldCharType="end"/>
            </w:r>
          </w:hyperlink>
        </w:p>
        <w:p w:rsidRPr="00EE4EB3" w:rsidR="00BA38E4" w:rsidRDefault="00EB112D" w14:paraId="379305B8" w14:textId="77777777">
          <w:pPr>
            <w:pStyle w:val="Innehll2"/>
            <w:tabs>
              <w:tab w:val="right" w:pos="8494"/>
            </w:tabs>
            <w:rPr>
              <w:rFonts w:eastAsiaTheme="minorEastAsia" w:cstheme="minorHAnsi"/>
              <w:noProof/>
              <w:kern w:val="0"/>
              <w:sz w:val="22"/>
              <w:szCs w:val="22"/>
              <w:lang w:eastAsia="sv-SE"/>
              <w14:numSpacing w14:val="default"/>
            </w:rPr>
          </w:pPr>
          <w:hyperlink w:history="1" w:anchor="_Toc431395699">
            <w:r w:rsidRPr="00EE4EB3" w:rsidR="00BA38E4">
              <w:rPr>
                <w:rStyle w:val="Hyperlnk"/>
                <w:rFonts w:cstheme="minorHAnsi"/>
                <w:noProof/>
                <w:sz w:val="22"/>
                <w:szCs w:val="22"/>
              </w:rPr>
              <w:t>17.2 BESKATTNING OCH SAMHÄLLSEKONOMISKA RISKER</w:t>
            </w:r>
            <w:r w:rsidRPr="00EE4EB3" w:rsidR="00BA38E4">
              <w:rPr>
                <w:rFonts w:cstheme="minorHAnsi"/>
                <w:noProof/>
                <w:webHidden/>
                <w:sz w:val="22"/>
                <w:szCs w:val="22"/>
              </w:rPr>
              <w:tab/>
            </w:r>
            <w:r w:rsidRPr="00EE4EB3" w:rsidR="00BA38E4">
              <w:rPr>
                <w:rFonts w:cstheme="minorHAnsi"/>
                <w:noProof/>
                <w:webHidden/>
                <w:sz w:val="22"/>
                <w:szCs w:val="22"/>
              </w:rPr>
              <w:fldChar w:fldCharType="begin"/>
            </w:r>
            <w:r w:rsidRPr="00EE4EB3" w:rsidR="00BA38E4">
              <w:rPr>
                <w:rFonts w:cstheme="minorHAnsi"/>
                <w:noProof/>
                <w:webHidden/>
                <w:sz w:val="22"/>
                <w:szCs w:val="22"/>
              </w:rPr>
              <w:instrText xml:space="preserve"> PAGEREF _Toc431395699 \h </w:instrText>
            </w:r>
            <w:r w:rsidRPr="00EE4EB3" w:rsidR="00BA38E4">
              <w:rPr>
                <w:rFonts w:cstheme="minorHAnsi"/>
                <w:noProof/>
                <w:webHidden/>
                <w:sz w:val="22"/>
                <w:szCs w:val="22"/>
              </w:rPr>
            </w:r>
            <w:r w:rsidRPr="00EE4EB3" w:rsidR="00BA38E4">
              <w:rPr>
                <w:rFonts w:cstheme="minorHAnsi"/>
                <w:noProof/>
                <w:webHidden/>
                <w:sz w:val="22"/>
                <w:szCs w:val="22"/>
              </w:rPr>
              <w:fldChar w:fldCharType="separate"/>
            </w:r>
            <w:r w:rsidR="003C5EC0">
              <w:rPr>
                <w:rFonts w:cstheme="minorHAnsi"/>
                <w:noProof/>
                <w:webHidden/>
                <w:sz w:val="22"/>
                <w:szCs w:val="22"/>
              </w:rPr>
              <w:t>127</w:t>
            </w:r>
            <w:r w:rsidRPr="00EE4EB3" w:rsidR="00BA38E4">
              <w:rPr>
                <w:rFonts w:cstheme="minorHAnsi"/>
                <w:noProof/>
                <w:webHidden/>
                <w:sz w:val="22"/>
                <w:szCs w:val="22"/>
              </w:rPr>
              <w:fldChar w:fldCharType="end"/>
            </w:r>
          </w:hyperlink>
        </w:p>
        <w:p w:rsidRPr="00EE4EB3" w:rsidR="00BA38E4" w:rsidRDefault="00EB112D" w14:paraId="379305B9" w14:textId="77777777">
          <w:pPr>
            <w:pStyle w:val="Innehll2"/>
            <w:tabs>
              <w:tab w:val="right" w:pos="8494"/>
            </w:tabs>
            <w:rPr>
              <w:rFonts w:eastAsiaTheme="minorEastAsia" w:cstheme="minorHAnsi"/>
              <w:noProof/>
              <w:kern w:val="0"/>
              <w:sz w:val="22"/>
              <w:szCs w:val="22"/>
              <w:lang w:eastAsia="sv-SE"/>
              <w14:numSpacing w14:val="default"/>
            </w:rPr>
          </w:pPr>
          <w:hyperlink w:history="1" w:anchor="_Toc431395700">
            <w:r w:rsidRPr="00EE4EB3" w:rsidR="00BA38E4">
              <w:rPr>
                <w:rStyle w:val="Hyperlnk"/>
                <w:rFonts w:cstheme="minorHAnsi"/>
                <w:noProof/>
                <w:sz w:val="22"/>
                <w:szCs w:val="22"/>
              </w:rPr>
              <w:t>17.3 BÄTTRE SKATTEVILLKOR FÖR NÄRINGSLIVSUTVECKLING</w:t>
            </w:r>
            <w:r w:rsidRPr="00EE4EB3" w:rsidR="00BA38E4">
              <w:rPr>
                <w:rFonts w:cstheme="minorHAnsi"/>
                <w:noProof/>
                <w:webHidden/>
                <w:sz w:val="22"/>
                <w:szCs w:val="22"/>
              </w:rPr>
              <w:tab/>
            </w:r>
            <w:r w:rsidRPr="00EE4EB3" w:rsidR="00BA38E4">
              <w:rPr>
                <w:rFonts w:cstheme="minorHAnsi"/>
                <w:noProof/>
                <w:webHidden/>
                <w:sz w:val="22"/>
                <w:szCs w:val="22"/>
              </w:rPr>
              <w:fldChar w:fldCharType="begin"/>
            </w:r>
            <w:r w:rsidRPr="00EE4EB3" w:rsidR="00BA38E4">
              <w:rPr>
                <w:rFonts w:cstheme="minorHAnsi"/>
                <w:noProof/>
                <w:webHidden/>
                <w:sz w:val="22"/>
                <w:szCs w:val="22"/>
              </w:rPr>
              <w:instrText xml:space="preserve"> PAGEREF _Toc431395700 \h </w:instrText>
            </w:r>
            <w:r w:rsidRPr="00EE4EB3" w:rsidR="00BA38E4">
              <w:rPr>
                <w:rFonts w:cstheme="minorHAnsi"/>
                <w:noProof/>
                <w:webHidden/>
                <w:sz w:val="22"/>
                <w:szCs w:val="22"/>
              </w:rPr>
            </w:r>
            <w:r w:rsidRPr="00EE4EB3" w:rsidR="00BA38E4">
              <w:rPr>
                <w:rFonts w:cstheme="minorHAnsi"/>
                <w:noProof/>
                <w:webHidden/>
                <w:sz w:val="22"/>
                <w:szCs w:val="22"/>
              </w:rPr>
              <w:fldChar w:fldCharType="separate"/>
            </w:r>
            <w:r w:rsidR="003C5EC0">
              <w:rPr>
                <w:rFonts w:cstheme="minorHAnsi"/>
                <w:noProof/>
                <w:webHidden/>
                <w:sz w:val="22"/>
                <w:szCs w:val="22"/>
              </w:rPr>
              <w:t>127</w:t>
            </w:r>
            <w:r w:rsidRPr="00EE4EB3" w:rsidR="00BA38E4">
              <w:rPr>
                <w:rFonts w:cstheme="minorHAnsi"/>
                <w:noProof/>
                <w:webHidden/>
                <w:sz w:val="22"/>
                <w:szCs w:val="22"/>
              </w:rPr>
              <w:fldChar w:fldCharType="end"/>
            </w:r>
          </w:hyperlink>
        </w:p>
        <w:p w:rsidRPr="00EE4EB3" w:rsidR="00BA38E4" w:rsidRDefault="00EB112D" w14:paraId="379305BA" w14:textId="77777777">
          <w:pPr>
            <w:pStyle w:val="Innehll2"/>
            <w:tabs>
              <w:tab w:val="right" w:pos="8494"/>
            </w:tabs>
            <w:rPr>
              <w:rFonts w:eastAsiaTheme="minorEastAsia" w:cstheme="minorHAnsi"/>
              <w:noProof/>
              <w:kern w:val="0"/>
              <w:sz w:val="22"/>
              <w:szCs w:val="22"/>
              <w:lang w:eastAsia="sv-SE"/>
              <w14:numSpacing w14:val="default"/>
            </w:rPr>
          </w:pPr>
          <w:hyperlink w:history="1" w:anchor="_Toc431395701">
            <w:r w:rsidRPr="00EE4EB3" w:rsidR="00BA38E4">
              <w:rPr>
                <w:rStyle w:val="Hyperlnk"/>
                <w:rFonts w:cstheme="minorHAnsi"/>
                <w:noProof/>
                <w:sz w:val="22"/>
                <w:szCs w:val="22"/>
              </w:rPr>
              <w:t>17.4 SLOPAD ALLMÄN LÖNEAVGIFT</w:t>
            </w:r>
            <w:r w:rsidRPr="00EE4EB3" w:rsidR="00BA38E4">
              <w:rPr>
                <w:rFonts w:cstheme="minorHAnsi"/>
                <w:noProof/>
                <w:webHidden/>
                <w:sz w:val="22"/>
                <w:szCs w:val="22"/>
              </w:rPr>
              <w:tab/>
            </w:r>
            <w:r w:rsidRPr="00EE4EB3" w:rsidR="00BA38E4">
              <w:rPr>
                <w:rFonts w:cstheme="minorHAnsi"/>
                <w:noProof/>
                <w:webHidden/>
                <w:sz w:val="22"/>
                <w:szCs w:val="22"/>
              </w:rPr>
              <w:fldChar w:fldCharType="begin"/>
            </w:r>
            <w:r w:rsidRPr="00EE4EB3" w:rsidR="00BA38E4">
              <w:rPr>
                <w:rFonts w:cstheme="minorHAnsi"/>
                <w:noProof/>
                <w:webHidden/>
                <w:sz w:val="22"/>
                <w:szCs w:val="22"/>
              </w:rPr>
              <w:instrText xml:space="preserve"> PAGEREF _Toc431395701 \h </w:instrText>
            </w:r>
            <w:r w:rsidRPr="00EE4EB3" w:rsidR="00BA38E4">
              <w:rPr>
                <w:rFonts w:cstheme="minorHAnsi"/>
                <w:noProof/>
                <w:webHidden/>
                <w:sz w:val="22"/>
                <w:szCs w:val="22"/>
              </w:rPr>
            </w:r>
            <w:r w:rsidRPr="00EE4EB3" w:rsidR="00BA38E4">
              <w:rPr>
                <w:rFonts w:cstheme="minorHAnsi"/>
                <w:noProof/>
                <w:webHidden/>
                <w:sz w:val="22"/>
                <w:szCs w:val="22"/>
              </w:rPr>
              <w:fldChar w:fldCharType="separate"/>
            </w:r>
            <w:r w:rsidR="003C5EC0">
              <w:rPr>
                <w:rFonts w:cstheme="minorHAnsi"/>
                <w:noProof/>
                <w:webHidden/>
                <w:sz w:val="22"/>
                <w:szCs w:val="22"/>
              </w:rPr>
              <w:t>128</w:t>
            </w:r>
            <w:r w:rsidRPr="00EE4EB3" w:rsidR="00BA38E4">
              <w:rPr>
                <w:rFonts w:cstheme="minorHAnsi"/>
                <w:noProof/>
                <w:webHidden/>
                <w:sz w:val="22"/>
                <w:szCs w:val="22"/>
              </w:rPr>
              <w:fldChar w:fldCharType="end"/>
            </w:r>
          </w:hyperlink>
        </w:p>
        <w:p w:rsidRPr="00EE4EB3" w:rsidR="00BA38E4" w:rsidRDefault="00EB112D" w14:paraId="379305BB" w14:textId="77777777">
          <w:pPr>
            <w:pStyle w:val="Innehll2"/>
            <w:tabs>
              <w:tab w:val="right" w:pos="8494"/>
            </w:tabs>
            <w:rPr>
              <w:rFonts w:eastAsiaTheme="minorEastAsia" w:cstheme="minorHAnsi"/>
              <w:noProof/>
              <w:kern w:val="0"/>
              <w:sz w:val="22"/>
              <w:szCs w:val="22"/>
              <w:lang w:eastAsia="sv-SE"/>
              <w14:numSpacing w14:val="default"/>
            </w:rPr>
          </w:pPr>
          <w:hyperlink w:history="1" w:anchor="_Toc431395702">
            <w:r w:rsidRPr="00EE4EB3" w:rsidR="00BA38E4">
              <w:rPr>
                <w:rStyle w:val="Hyperlnk"/>
                <w:rFonts w:cstheme="minorHAnsi"/>
                <w:noProof/>
                <w:sz w:val="22"/>
                <w:szCs w:val="22"/>
              </w:rPr>
              <w:t>17.5 AVSKAFFA FASTIGHETSSKATTEN PÅ INDUSTRIENHETER</w:t>
            </w:r>
            <w:r w:rsidRPr="00EE4EB3" w:rsidR="00BA38E4">
              <w:rPr>
                <w:rFonts w:cstheme="minorHAnsi"/>
                <w:noProof/>
                <w:webHidden/>
                <w:sz w:val="22"/>
                <w:szCs w:val="22"/>
              </w:rPr>
              <w:tab/>
            </w:r>
            <w:r w:rsidRPr="00EE4EB3" w:rsidR="00BA38E4">
              <w:rPr>
                <w:rFonts w:cstheme="minorHAnsi"/>
                <w:noProof/>
                <w:webHidden/>
                <w:sz w:val="22"/>
                <w:szCs w:val="22"/>
              </w:rPr>
              <w:fldChar w:fldCharType="begin"/>
            </w:r>
            <w:r w:rsidRPr="00EE4EB3" w:rsidR="00BA38E4">
              <w:rPr>
                <w:rFonts w:cstheme="minorHAnsi"/>
                <w:noProof/>
                <w:webHidden/>
                <w:sz w:val="22"/>
                <w:szCs w:val="22"/>
              </w:rPr>
              <w:instrText xml:space="preserve"> PAGEREF _Toc431395702 \h </w:instrText>
            </w:r>
            <w:r w:rsidRPr="00EE4EB3" w:rsidR="00BA38E4">
              <w:rPr>
                <w:rFonts w:cstheme="minorHAnsi"/>
                <w:noProof/>
                <w:webHidden/>
                <w:sz w:val="22"/>
                <w:szCs w:val="22"/>
              </w:rPr>
            </w:r>
            <w:r w:rsidRPr="00EE4EB3" w:rsidR="00BA38E4">
              <w:rPr>
                <w:rFonts w:cstheme="minorHAnsi"/>
                <w:noProof/>
                <w:webHidden/>
                <w:sz w:val="22"/>
                <w:szCs w:val="22"/>
              </w:rPr>
              <w:fldChar w:fldCharType="separate"/>
            </w:r>
            <w:r w:rsidR="003C5EC0">
              <w:rPr>
                <w:rFonts w:cstheme="minorHAnsi"/>
                <w:noProof/>
                <w:webHidden/>
                <w:sz w:val="22"/>
                <w:szCs w:val="22"/>
              </w:rPr>
              <w:t>128</w:t>
            </w:r>
            <w:r w:rsidRPr="00EE4EB3" w:rsidR="00BA38E4">
              <w:rPr>
                <w:rFonts w:cstheme="minorHAnsi"/>
                <w:noProof/>
                <w:webHidden/>
                <w:sz w:val="22"/>
                <w:szCs w:val="22"/>
              </w:rPr>
              <w:fldChar w:fldCharType="end"/>
            </w:r>
          </w:hyperlink>
        </w:p>
        <w:p w:rsidRPr="00EE4EB3" w:rsidR="00BA38E4" w:rsidRDefault="00EB112D" w14:paraId="379305BC" w14:textId="77777777">
          <w:pPr>
            <w:pStyle w:val="Innehll2"/>
            <w:tabs>
              <w:tab w:val="right" w:pos="8494"/>
            </w:tabs>
            <w:rPr>
              <w:rFonts w:eastAsiaTheme="minorEastAsia" w:cstheme="minorHAnsi"/>
              <w:noProof/>
              <w:kern w:val="0"/>
              <w:sz w:val="22"/>
              <w:szCs w:val="22"/>
              <w:lang w:eastAsia="sv-SE"/>
              <w14:numSpacing w14:val="default"/>
            </w:rPr>
          </w:pPr>
          <w:hyperlink w:history="1" w:anchor="_Toc431395703">
            <w:r w:rsidRPr="00EE4EB3" w:rsidR="00BA38E4">
              <w:rPr>
                <w:rStyle w:val="Hyperlnk"/>
                <w:rFonts w:cstheme="minorHAnsi"/>
                <w:noProof/>
                <w:sz w:val="22"/>
                <w:szCs w:val="22"/>
              </w:rPr>
              <w:t>17.6 MER AV FORSKNING &amp; UTVECKLING</w:t>
            </w:r>
            <w:r w:rsidRPr="00EE4EB3" w:rsidR="00BA38E4">
              <w:rPr>
                <w:rFonts w:cstheme="minorHAnsi"/>
                <w:noProof/>
                <w:webHidden/>
                <w:sz w:val="22"/>
                <w:szCs w:val="22"/>
              </w:rPr>
              <w:tab/>
            </w:r>
            <w:r w:rsidRPr="00EE4EB3" w:rsidR="00BA38E4">
              <w:rPr>
                <w:rFonts w:cstheme="minorHAnsi"/>
                <w:noProof/>
                <w:webHidden/>
                <w:sz w:val="22"/>
                <w:szCs w:val="22"/>
              </w:rPr>
              <w:fldChar w:fldCharType="begin"/>
            </w:r>
            <w:r w:rsidRPr="00EE4EB3" w:rsidR="00BA38E4">
              <w:rPr>
                <w:rFonts w:cstheme="minorHAnsi"/>
                <w:noProof/>
                <w:webHidden/>
                <w:sz w:val="22"/>
                <w:szCs w:val="22"/>
              </w:rPr>
              <w:instrText xml:space="preserve"> PAGEREF _Toc431395703 \h </w:instrText>
            </w:r>
            <w:r w:rsidRPr="00EE4EB3" w:rsidR="00BA38E4">
              <w:rPr>
                <w:rFonts w:cstheme="minorHAnsi"/>
                <w:noProof/>
                <w:webHidden/>
                <w:sz w:val="22"/>
                <w:szCs w:val="22"/>
              </w:rPr>
            </w:r>
            <w:r w:rsidRPr="00EE4EB3" w:rsidR="00BA38E4">
              <w:rPr>
                <w:rFonts w:cstheme="minorHAnsi"/>
                <w:noProof/>
                <w:webHidden/>
                <w:sz w:val="22"/>
                <w:szCs w:val="22"/>
              </w:rPr>
              <w:fldChar w:fldCharType="separate"/>
            </w:r>
            <w:r w:rsidR="003C5EC0">
              <w:rPr>
                <w:rFonts w:cstheme="minorHAnsi"/>
                <w:noProof/>
                <w:webHidden/>
                <w:sz w:val="22"/>
                <w:szCs w:val="22"/>
              </w:rPr>
              <w:t>128</w:t>
            </w:r>
            <w:r w:rsidRPr="00EE4EB3" w:rsidR="00BA38E4">
              <w:rPr>
                <w:rFonts w:cstheme="minorHAnsi"/>
                <w:noProof/>
                <w:webHidden/>
                <w:sz w:val="22"/>
                <w:szCs w:val="22"/>
              </w:rPr>
              <w:fldChar w:fldCharType="end"/>
            </w:r>
          </w:hyperlink>
        </w:p>
        <w:p w:rsidRPr="00EE4EB3" w:rsidR="00BA38E4" w:rsidRDefault="00EB112D" w14:paraId="379305BD" w14:textId="4FCBFF63">
          <w:pPr>
            <w:pStyle w:val="Innehll2"/>
            <w:tabs>
              <w:tab w:val="right" w:pos="8494"/>
            </w:tabs>
            <w:rPr>
              <w:rFonts w:eastAsiaTheme="minorEastAsia" w:cstheme="minorHAnsi"/>
              <w:noProof/>
              <w:kern w:val="0"/>
              <w:sz w:val="22"/>
              <w:szCs w:val="22"/>
              <w:lang w:eastAsia="sv-SE"/>
              <w14:numSpacing w14:val="default"/>
            </w:rPr>
          </w:pPr>
          <w:hyperlink w:history="1" w:anchor="_Toc431395704">
            <w:r w:rsidRPr="00EE4EB3" w:rsidR="00BA38E4">
              <w:rPr>
                <w:rStyle w:val="Hyperlnk"/>
                <w:rFonts w:cstheme="minorHAnsi"/>
                <w:noProof/>
                <w:sz w:val="22"/>
                <w:szCs w:val="22"/>
              </w:rPr>
              <w:t>17.7 STABILITET OCH RISKH</w:t>
            </w:r>
            <w:r w:rsidR="00414FB7">
              <w:rPr>
                <w:rStyle w:val="Hyperlnk"/>
                <w:rFonts w:cstheme="minorHAnsi"/>
                <w:noProof/>
                <w:sz w:val="22"/>
                <w:szCs w:val="22"/>
              </w:rPr>
              <w:t>ANTERING INOM SKATTE- OCH TULLOM</w:t>
            </w:r>
            <w:r w:rsidRPr="00EE4EB3" w:rsidR="00BA38E4">
              <w:rPr>
                <w:rStyle w:val="Hyperlnk"/>
                <w:rFonts w:cstheme="minorHAnsi"/>
                <w:noProof/>
                <w:sz w:val="22"/>
                <w:szCs w:val="22"/>
              </w:rPr>
              <w:t>RÅDET</w:t>
            </w:r>
            <w:r w:rsidRPr="00EE4EB3" w:rsidR="00BA38E4">
              <w:rPr>
                <w:rFonts w:cstheme="minorHAnsi"/>
                <w:noProof/>
                <w:webHidden/>
                <w:sz w:val="22"/>
                <w:szCs w:val="22"/>
              </w:rPr>
              <w:tab/>
            </w:r>
            <w:r w:rsidRPr="00EE4EB3" w:rsidR="00BA38E4">
              <w:rPr>
                <w:rFonts w:cstheme="minorHAnsi"/>
                <w:noProof/>
                <w:webHidden/>
                <w:sz w:val="22"/>
                <w:szCs w:val="22"/>
              </w:rPr>
              <w:fldChar w:fldCharType="begin"/>
            </w:r>
            <w:r w:rsidRPr="00EE4EB3" w:rsidR="00BA38E4">
              <w:rPr>
                <w:rFonts w:cstheme="minorHAnsi"/>
                <w:noProof/>
                <w:webHidden/>
                <w:sz w:val="22"/>
                <w:szCs w:val="22"/>
              </w:rPr>
              <w:instrText xml:space="preserve"> PAGEREF _Toc431395704 \h </w:instrText>
            </w:r>
            <w:r w:rsidRPr="00EE4EB3" w:rsidR="00BA38E4">
              <w:rPr>
                <w:rFonts w:cstheme="minorHAnsi"/>
                <w:noProof/>
                <w:webHidden/>
                <w:sz w:val="22"/>
                <w:szCs w:val="22"/>
              </w:rPr>
            </w:r>
            <w:r w:rsidRPr="00EE4EB3" w:rsidR="00BA38E4">
              <w:rPr>
                <w:rFonts w:cstheme="minorHAnsi"/>
                <w:noProof/>
                <w:webHidden/>
                <w:sz w:val="22"/>
                <w:szCs w:val="22"/>
              </w:rPr>
              <w:fldChar w:fldCharType="separate"/>
            </w:r>
            <w:r w:rsidR="003C5EC0">
              <w:rPr>
                <w:rFonts w:cstheme="minorHAnsi"/>
                <w:noProof/>
                <w:webHidden/>
                <w:sz w:val="22"/>
                <w:szCs w:val="22"/>
              </w:rPr>
              <w:t>129</w:t>
            </w:r>
            <w:r w:rsidRPr="00EE4EB3" w:rsidR="00BA38E4">
              <w:rPr>
                <w:rFonts w:cstheme="minorHAnsi"/>
                <w:noProof/>
                <w:webHidden/>
                <w:sz w:val="22"/>
                <w:szCs w:val="22"/>
              </w:rPr>
              <w:fldChar w:fldCharType="end"/>
            </w:r>
          </w:hyperlink>
        </w:p>
        <w:p w:rsidRPr="00EE4EB3" w:rsidR="00BA38E4" w:rsidRDefault="00EB112D" w14:paraId="379305BE" w14:textId="77777777">
          <w:pPr>
            <w:pStyle w:val="Innehll2"/>
            <w:tabs>
              <w:tab w:val="right" w:pos="8494"/>
            </w:tabs>
            <w:rPr>
              <w:rFonts w:eastAsiaTheme="minorEastAsia" w:cstheme="minorHAnsi"/>
              <w:noProof/>
              <w:kern w:val="0"/>
              <w:sz w:val="22"/>
              <w:szCs w:val="22"/>
              <w:lang w:eastAsia="sv-SE"/>
              <w14:numSpacing w14:val="default"/>
            </w:rPr>
          </w:pPr>
          <w:hyperlink w:history="1" w:anchor="_Toc431395705">
            <w:r w:rsidRPr="00EE4EB3" w:rsidR="00BA38E4">
              <w:rPr>
                <w:rStyle w:val="Hyperlnk"/>
                <w:rFonts w:cstheme="minorHAnsi"/>
                <w:noProof/>
                <w:sz w:val="22"/>
                <w:szCs w:val="22"/>
              </w:rPr>
              <w:t>17.8 TRYGGA SKATTEINTÄKTERNA, SERVICE OCH VÄLFÄRD</w:t>
            </w:r>
            <w:r w:rsidRPr="00EE4EB3" w:rsidR="00BA38E4">
              <w:rPr>
                <w:rFonts w:cstheme="minorHAnsi"/>
                <w:noProof/>
                <w:webHidden/>
                <w:sz w:val="22"/>
                <w:szCs w:val="22"/>
              </w:rPr>
              <w:tab/>
            </w:r>
            <w:r w:rsidRPr="00EE4EB3" w:rsidR="00BA38E4">
              <w:rPr>
                <w:rFonts w:cstheme="minorHAnsi"/>
                <w:noProof/>
                <w:webHidden/>
                <w:sz w:val="22"/>
                <w:szCs w:val="22"/>
              </w:rPr>
              <w:fldChar w:fldCharType="begin"/>
            </w:r>
            <w:r w:rsidRPr="00EE4EB3" w:rsidR="00BA38E4">
              <w:rPr>
                <w:rFonts w:cstheme="minorHAnsi"/>
                <w:noProof/>
                <w:webHidden/>
                <w:sz w:val="22"/>
                <w:szCs w:val="22"/>
              </w:rPr>
              <w:instrText xml:space="preserve"> PAGEREF _Toc431395705 \h </w:instrText>
            </w:r>
            <w:r w:rsidRPr="00EE4EB3" w:rsidR="00BA38E4">
              <w:rPr>
                <w:rFonts w:cstheme="minorHAnsi"/>
                <w:noProof/>
                <w:webHidden/>
                <w:sz w:val="22"/>
                <w:szCs w:val="22"/>
              </w:rPr>
            </w:r>
            <w:r w:rsidRPr="00EE4EB3" w:rsidR="00BA38E4">
              <w:rPr>
                <w:rFonts w:cstheme="minorHAnsi"/>
                <w:noProof/>
                <w:webHidden/>
                <w:sz w:val="22"/>
                <w:szCs w:val="22"/>
              </w:rPr>
              <w:fldChar w:fldCharType="separate"/>
            </w:r>
            <w:r w:rsidR="003C5EC0">
              <w:rPr>
                <w:rFonts w:cstheme="minorHAnsi"/>
                <w:noProof/>
                <w:webHidden/>
                <w:sz w:val="22"/>
                <w:szCs w:val="22"/>
              </w:rPr>
              <w:t>129</w:t>
            </w:r>
            <w:r w:rsidRPr="00EE4EB3" w:rsidR="00BA38E4">
              <w:rPr>
                <w:rFonts w:cstheme="minorHAnsi"/>
                <w:noProof/>
                <w:webHidden/>
                <w:sz w:val="22"/>
                <w:szCs w:val="22"/>
              </w:rPr>
              <w:fldChar w:fldCharType="end"/>
            </w:r>
          </w:hyperlink>
        </w:p>
        <w:p w:rsidRPr="00EE4EB3" w:rsidR="00BA38E4" w:rsidRDefault="00EB112D" w14:paraId="379305BF" w14:textId="77777777">
          <w:pPr>
            <w:pStyle w:val="Innehll2"/>
            <w:tabs>
              <w:tab w:val="right" w:pos="8494"/>
            </w:tabs>
            <w:rPr>
              <w:rFonts w:eastAsiaTheme="minorEastAsia" w:cstheme="minorHAnsi"/>
              <w:noProof/>
              <w:kern w:val="0"/>
              <w:sz w:val="22"/>
              <w:szCs w:val="22"/>
              <w:lang w:eastAsia="sv-SE"/>
              <w14:numSpacing w14:val="default"/>
            </w:rPr>
          </w:pPr>
          <w:hyperlink w:history="1" w:anchor="_Toc431395706">
            <w:r w:rsidRPr="00EE4EB3" w:rsidR="00BA38E4">
              <w:rPr>
                <w:rStyle w:val="Hyperlnk"/>
                <w:rFonts w:cstheme="minorHAnsi"/>
                <w:noProof/>
                <w:sz w:val="22"/>
                <w:szCs w:val="22"/>
              </w:rPr>
              <w:t>17.9 FÖRSTÄRK TULLENS ARBETE MOT SMUGGLING</w:t>
            </w:r>
            <w:r w:rsidRPr="00EE4EB3" w:rsidR="00BA38E4">
              <w:rPr>
                <w:rFonts w:cstheme="minorHAnsi"/>
                <w:noProof/>
                <w:webHidden/>
                <w:sz w:val="22"/>
                <w:szCs w:val="22"/>
              </w:rPr>
              <w:tab/>
            </w:r>
            <w:r w:rsidRPr="00EE4EB3" w:rsidR="00BA38E4">
              <w:rPr>
                <w:rFonts w:cstheme="minorHAnsi"/>
                <w:noProof/>
                <w:webHidden/>
                <w:sz w:val="22"/>
                <w:szCs w:val="22"/>
              </w:rPr>
              <w:fldChar w:fldCharType="begin"/>
            </w:r>
            <w:r w:rsidRPr="00EE4EB3" w:rsidR="00BA38E4">
              <w:rPr>
                <w:rFonts w:cstheme="minorHAnsi"/>
                <w:noProof/>
                <w:webHidden/>
                <w:sz w:val="22"/>
                <w:szCs w:val="22"/>
              </w:rPr>
              <w:instrText xml:space="preserve"> PAGEREF _Toc431395706 \h </w:instrText>
            </w:r>
            <w:r w:rsidRPr="00EE4EB3" w:rsidR="00BA38E4">
              <w:rPr>
                <w:rFonts w:cstheme="minorHAnsi"/>
                <w:noProof/>
                <w:webHidden/>
                <w:sz w:val="22"/>
                <w:szCs w:val="22"/>
              </w:rPr>
            </w:r>
            <w:r w:rsidRPr="00EE4EB3" w:rsidR="00BA38E4">
              <w:rPr>
                <w:rFonts w:cstheme="minorHAnsi"/>
                <w:noProof/>
                <w:webHidden/>
                <w:sz w:val="22"/>
                <w:szCs w:val="22"/>
              </w:rPr>
              <w:fldChar w:fldCharType="separate"/>
            </w:r>
            <w:r w:rsidR="003C5EC0">
              <w:rPr>
                <w:rFonts w:cstheme="minorHAnsi"/>
                <w:noProof/>
                <w:webHidden/>
                <w:sz w:val="22"/>
                <w:szCs w:val="22"/>
              </w:rPr>
              <w:t>129</w:t>
            </w:r>
            <w:r w:rsidRPr="00EE4EB3" w:rsidR="00BA38E4">
              <w:rPr>
                <w:rFonts w:cstheme="minorHAnsi"/>
                <w:noProof/>
                <w:webHidden/>
                <w:sz w:val="22"/>
                <w:szCs w:val="22"/>
              </w:rPr>
              <w:fldChar w:fldCharType="end"/>
            </w:r>
          </w:hyperlink>
        </w:p>
        <w:p w:rsidRPr="00EE4EB3" w:rsidR="00BA38E4" w:rsidRDefault="00EB112D" w14:paraId="379305C0" w14:textId="77777777">
          <w:pPr>
            <w:pStyle w:val="Innehll2"/>
            <w:tabs>
              <w:tab w:val="right" w:pos="8494"/>
            </w:tabs>
            <w:rPr>
              <w:rFonts w:eastAsiaTheme="minorEastAsia" w:cstheme="minorHAnsi"/>
              <w:noProof/>
              <w:kern w:val="0"/>
              <w:sz w:val="22"/>
              <w:szCs w:val="22"/>
              <w:lang w:eastAsia="sv-SE"/>
              <w14:numSpacing w14:val="default"/>
            </w:rPr>
          </w:pPr>
          <w:hyperlink w:history="1" w:anchor="_Toc431395707">
            <w:r w:rsidRPr="00EE4EB3" w:rsidR="00BA38E4">
              <w:rPr>
                <w:rStyle w:val="Hyperlnk"/>
                <w:rFonts w:cstheme="minorHAnsi"/>
                <w:noProof/>
                <w:sz w:val="22"/>
                <w:szCs w:val="22"/>
              </w:rPr>
              <w:t>17.10 SATSNING PÅ EXPORTINDUSTRIN</w:t>
            </w:r>
            <w:r w:rsidRPr="00EE4EB3" w:rsidR="00BA38E4">
              <w:rPr>
                <w:rFonts w:cstheme="minorHAnsi"/>
                <w:noProof/>
                <w:webHidden/>
                <w:sz w:val="22"/>
                <w:szCs w:val="22"/>
              </w:rPr>
              <w:tab/>
            </w:r>
            <w:r w:rsidRPr="00EE4EB3" w:rsidR="00BA38E4">
              <w:rPr>
                <w:rFonts w:cstheme="minorHAnsi"/>
                <w:noProof/>
                <w:webHidden/>
                <w:sz w:val="22"/>
                <w:szCs w:val="22"/>
              </w:rPr>
              <w:fldChar w:fldCharType="begin"/>
            </w:r>
            <w:r w:rsidRPr="00EE4EB3" w:rsidR="00BA38E4">
              <w:rPr>
                <w:rFonts w:cstheme="minorHAnsi"/>
                <w:noProof/>
                <w:webHidden/>
                <w:sz w:val="22"/>
                <w:szCs w:val="22"/>
              </w:rPr>
              <w:instrText xml:space="preserve"> PAGEREF _Toc431395707 \h </w:instrText>
            </w:r>
            <w:r w:rsidRPr="00EE4EB3" w:rsidR="00BA38E4">
              <w:rPr>
                <w:rFonts w:cstheme="minorHAnsi"/>
                <w:noProof/>
                <w:webHidden/>
                <w:sz w:val="22"/>
                <w:szCs w:val="22"/>
              </w:rPr>
            </w:r>
            <w:r w:rsidRPr="00EE4EB3" w:rsidR="00BA38E4">
              <w:rPr>
                <w:rFonts w:cstheme="minorHAnsi"/>
                <w:noProof/>
                <w:webHidden/>
                <w:sz w:val="22"/>
                <w:szCs w:val="22"/>
              </w:rPr>
              <w:fldChar w:fldCharType="separate"/>
            </w:r>
            <w:r w:rsidR="003C5EC0">
              <w:rPr>
                <w:rFonts w:cstheme="minorHAnsi"/>
                <w:noProof/>
                <w:webHidden/>
                <w:sz w:val="22"/>
                <w:szCs w:val="22"/>
              </w:rPr>
              <w:t>129</w:t>
            </w:r>
            <w:r w:rsidRPr="00EE4EB3" w:rsidR="00BA38E4">
              <w:rPr>
                <w:rFonts w:cstheme="minorHAnsi"/>
                <w:noProof/>
                <w:webHidden/>
                <w:sz w:val="22"/>
                <w:szCs w:val="22"/>
              </w:rPr>
              <w:fldChar w:fldCharType="end"/>
            </w:r>
          </w:hyperlink>
        </w:p>
        <w:p w:rsidRPr="00EE4EB3" w:rsidR="00BA38E4" w:rsidRDefault="00EB112D" w14:paraId="379305C1" w14:textId="77777777">
          <w:pPr>
            <w:pStyle w:val="Innehll1"/>
            <w:tabs>
              <w:tab w:val="right" w:pos="8494"/>
            </w:tabs>
            <w:rPr>
              <w:rFonts w:eastAsiaTheme="minorEastAsia" w:cstheme="minorHAnsi"/>
              <w:noProof/>
              <w:kern w:val="0"/>
              <w:sz w:val="22"/>
              <w:szCs w:val="22"/>
              <w:lang w:eastAsia="sv-SE"/>
              <w14:numSpacing w14:val="default"/>
            </w:rPr>
          </w:pPr>
          <w:hyperlink w:history="1" w:anchor="_Toc431395708">
            <w:r w:rsidRPr="00EE4EB3" w:rsidR="00BA38E4">
              <w:rPr>
                <w:rStyle w:val="Hyperlnk"/>
                <w:rFonts w:cstheme="minorHAnsi"/>
                <w:noProof/>
                <w:sz w:val="22"/>
                <w:szCs w:val="22"/>
              </w:rPr>
              <w:t>18. TABELLER PER UTGIFTSOMRÅDE</w:t>
            </w:r>
            <w:r w:rsidRPr="00EE4EB3" w:rsidR="00BA38E4">
              <w:rPr>
                <w:rFonts w:cstheme="minorHAnsi"/>
                <w:noProof/>
                <w:webHidden/>
                <w:sz w:val="22"/>
                <w:szCs w:val="22"/>
              </w:rPr>
              <w:tab/>
            </w:r>
            <w:r w:rsidRPr="00EE4EB3" w:rsidR="00BA38E4">
              <w:rPr>
                <w:rFonts w:cstheme="minorHAnsi"/>
                <w:noProof/>
                <w:webHidden/>
                <w:sz w:val="22"/>
                <w:szCs w:val="22"/>
              </w:rPr>
              <w:fldChar w:fldCharType="begin"/>
            </w:r>
            <w:r w:rsidRPr="00EE4EB3" w:rsidR="00BA38E4">
              <w:rPr>
                <w:rFonts w:cstheme="minorHAnsi"/>
                <w:noProof/>
                <w:webHidden/>
                <w:sz w:val="22"/>
                <w:szCs w:val="22"/>
              </w:rPr>
              <w:instrText xml:space="preserve"> PAGEREF _Toc431395708 \h </w:instrText>
            </w:r>
            <w:r w:rsidRPr="00EE4EB3" w:rsidR="00BA38E4">
              <w:rPr>
                <w:rFonts w:cstheme="minorHAnsi"/>
                <w:noProof/>
                <w:webHidden/>
                <w:sz w:val="22"/>
                <w:szCs w:val="22"/>
              </w:rPr>
            </w:r>
            <w:r w:rsidRPr="00EE4EB3" w:rsidR="00BA38E4">
              <w:rPr>
                <w:rFonts w:cstheme="minorHAnsi"/>
                <w:noProof/>
                <w:webHidden/>
                <w:sz w:val="22"/>
                <w:szCs w:val="22"/>
              </w:rPr>
              <w:fldChar w:fldCharType="separate"/>
            </w:r>
            <w:r w:rsidR="003C5EC0">
              <w:rPr>
                <w:rFonts w:cstheme="minorHAnsi"/>
                <w:noProof/>
                <w:webHidden/>
                <w:sz w:val="22"/>
                <w:szCs w:val="22"/>
              </w:rPr>
              <w:t>131</w:t>
            </w:r>
            <w:r w:rsidRPr="00EE4EB3" w:rsidR="00BA38E4">
              <w:rPr>
                <w:rFonts w:cstheme="minorHAnsi"/>
                <w:noProof/>
                <w:webHidden/>
                <w:sz w:val="22"/>
                <w:szCs w:val="22"/>
              </w:rPr>
              <w:fldChar w:fldCharType="end"/>
            </w:r>
          </w:hyperlink>
        </w:p>
        <w:p w:rsidRPr="00EE4EB3" w:rsidR="00BA38E4" w:rsidRDefault="00EB112D" w14:paraId="379305C2" w14:textId="77777777">
          <w:pPr>
            <w:pStyle w:val="Innehll2"/>
            <w:tabs>
              <w:tab w:val="right" w:pos="8494"/>
            </w:tabs>
            <w:rPr>
              <w:rFonts w:eastAsiaTheme="minorEastAsia" w:cstheme="minorHAnsi"/>
              <w:noProof/>
              <w:kern w:val="0"/>
              <w:sz w:val="22"/>
              <w:szCs w:val="22"/>
              <w:lang w:eastAsia="sv-SE"/>
              <w14:numSpacing w14:val="default"/>
            </w:rPr>
          </w:pPr>
          <w:hyperlink w:history="1" w:anchor="_Toc431395709">
            <w:r w:rsidRPr="00EE4EB3" w:rsidR="00BA38E4">
              <w:rPr>
                <w:rStyle w:val="Hyperlnk"/>
                <w:rFonts w:cstheme="minorHAnsi"/>
                <w:noProof/>
                <w:sz w:val="22"/>
                <w:szCs w:val="22"/>
              </w:rPr>
              <w:t>18.1 UTGIFTSRAMAR PER UTGIFTSOMRÅDE</w:t>
            </w:r>
            <w:r w:rsidRPr="00EE4EB3" w:rsidR="00BA38E4">
              <w:rPr>
                <w:rFonts w:cstheme="minorHAnsi"/>
                <w:noProof/>
                <w:webHidden/>
                <w:sz w:val="22"/>
                <w:szCs w:val="22"/>
              </w:rPr>
              <w:tab/>
            </w:r>
            <w:r w:rsidRPr="00EE4EB3" w:rsidR="00BA38E4">
              <w:rPr>
                <w:rFonts w:cstheme="minorHAnsi"/>
                <w:noProof/>
                <w:webHidden/>
                <w:sz w:val="22"/>
                <w:szCs w:val="22"/>
              </w:rPr>
              <w:fldChar w:fldCharType="begin"/>
            </w:r>
            <w:r w:rsidRPr="00EE4EB3" w:rsidR="00BA38E4">
              <w:rPr>
                <w:rFonts w:cstheme="minorHAnsi"/>
                <w:noProof/>
                <w:webHidden/>
                <w:sz w:val="22"/>
                <w:szCs w:val="22"/>
              </w:rPr>
              <w:instrText xml:space="preserve"> PAGEREF _Toc431395709 \h </w:instrText>
            </w:r>
            <w:r w:rsidRPr="00EE4EB3" w:rsidR="00BA38E4">
              <w:rPr>
                <w:rFonts w:cstheme="minorHAnsi"/>
                <w:noProof/>
                <w:webHidden/>
                <w:sz w:val="22"/>
                <w:szCs w:val="22"/>
              </w:rPr>
            </w:r>
            <w:r w:rsidRPr="00EE4EB3" w:rsidR="00BA38E4">
              <w:rPr>
                <w:rFonts w:cstheme="minorHAnsi"/>
                <w:noProof/>
                <w:webHidden/>
                <w:sz w:val="22"/>
                <w:szCs w:val="22"/>
              </w:rPr>
              <w:fldChar w:fldCharType="separate"/>
            </w:r>
            <w:r w:rsidR="003C5EC0">
              <w:rPr>
                <w:rFonts w:cstheme="minorHAnsi"/>
                <w:noProof/>
                <w:webHidden/>
                <w:sz w:val="22"/>
                <w:szCs w:val="22"/>
              </w:rPr>
              <w:t>131</w:t>
            </w:r>
            <w:r w:rsidRPr="00EE4EB3" w:rsidR="00BA38E4">
              <w:rPr>
                <w:rFonts w:cstheme="minorHAnsi"/>
                <w:noProof/>
                <w:webHidden/>
                <w:sz w:val="22"/>
                <w:szCs w:val="22"/>
              </w:rPr>
              <w:fldChar w:fldCharType="end"/>
            </w:r>
          </w:hyperlink>
        </w:p>
        <w:p w:rsidRPr="00EE4EB3" w:rsidR="00BA38E4" w:rsidRDefault="00EB112D" w14:paraId="379305C3" w14:textId="77777777">
          <w:pPr>
            <w:pStyle w:val="Innehll3"/>
            <w:tabs>
              <w:tab w:val="right" w:pos="8494"/>
            </w:tabs>
            <w:rPr>
              <w:rFonts w:eastAsiaTheme="minorEastAsia" w:cstheme="minorHAnsi"/>
              <w:noProof/>
              <w:kern w:val="0"/>
              <w:sz w:val="22"/>
              <w:szCs w:val="22"/>
              <w:lang w:eastAsia="sv-SE"/>
              <w14:numSpacing w14:val="default"/>
            </w:rPr>
          </w:pPr>
          <w:hyperlink w:history="1" w:anchor="_Toc431395710">
            <w:r w:rsidRPr="00EE4EB3" w:rsidR="00BA38E4">
              <w:rPr>
                <w:rStyle w:val="Hyperlnk"/>
                <w:rFonts w:cstheme="minorHAnsi"/>
                <w:noProof/>
                <w:sz w:val="22"/>
                <w:szCs w:val="22"/>
              </w:rPr>
              <w:t>18.1.1 RIKETS STYRELSE</w:t>
            </w:r>
            <w:r w:rsidRPr="00EE4EB3" w:rsidR="00BA38E4">
              <w:rPr>
                <w:rFonts w:cstheme="minorHAnsi"/>
                <w:noProof/>
                <w:webHidden/>
                <w:sz w:val="22"/>
                <w:szCs w:val="22"/>
              </w:rPr>
              <w:tab/>
            </w:r>
            <w:r w:rsidRPr="00EE4EB3" w:rsidR="00BA38E4">
              <w:rPr>
                <w:rFonts w:cstheme="minorHAnsi"/>
                <w:noProof/>
                <w:webHidden/>
                <w:sz w:val="22"/>
                <w:szCs w:val="22"/>
              </w:rPr>
              <w:fldChar w:fldCharType="begin"/>
            </w:r>
            <w:r w:rsidRPr="00EE4EB3" w:rsidR="00BA38E4">
              <w:rPr>
                <w:rFonts w:cstheme="minorHAnsi"/>
                <w:noProof/>
                <w:webHidden/>
                <w:sz w:val="22"/>
                <w:szCs w:val="22"/>
              </w:rPr>
              <w:instrText xml:space="preserve"> PAGEREF _Toc431395710 \h </w:instrText>
            </w:r>
            <w:r w:rsidRPr="00EE4EB3" w:rsidR="00BA38E4">
              <w:rPr>
                <w:rFonts w:cstheme="minorHAnsi"/>
                <w:noProof/>
                <w:webHidden/>
                <w:sz w:val="22"/>
                <w:szCs w:val="22"/>
              </w:rPr>
            </w:r>
            <w:r w:rsidRPr="00EE4EB3" w:rsidR="00BA38E4">
              <w:rPr>
                <w:rFonts w:cstheme="minorHAnsi"/>
                <w:noProof/>
                <w:webHidden/>
                <w:sz w:val="22"/>
                <w:szCs w:val="22"/>
              </w:rPr>
              <w:fldChar w:fldCharType="separate"/>
            </w:r>
            <w:r w:rsidR="003C5EC0">
              <w:rPr>
                <w:rFonts w:cstheme="minorHAnsi"/>
                <w:noProof/>
                <w:webHidden/>
                <w:sz w:val="22"/>
                <w:szCs w:val="22"/>
              </w:rPr>
              <w:t>131</w:t>
            </w:r>
            <w:r w:rsidRPr="00EE4EB3" w:rsidR="00BA38E4">
              <w:rPr>
                <w:rFonts w:cstheme="minorHAnsi"/>
                <w:noProof/>
                <w:webHidden/>
                <w:sz w:val="22"/>
                <w:szCs w:val="22"/>
              </w:rPr>
              <w:fldChar w:fldCharType="end"/>
            </w:r>
          </w:hyperlink>
        </w:p>
        <w:p w:rsidRPr="00EE4EB3" w:rsidR="00BA38E4" w:rsidRDefault="00EB112D" w14:paraId="379305C4" w14:textId="77777777">
          <w:pPr>
            <w:pStyle w:val="Innehll3"/>
            <w:tabs>
              <w:tab w:val="right" w:pos="8494"/>
            </w:tabs>
            <w:rPr>
              <w:rFonts w:eastAsiaTheme="minorEastAsia" w:cstheme="minorHAnsi"/>
              <w:noProof/>
              <w:kern w:val="0"/>
              <w:sz w:val="22"/>
              <w:szCs w:val="22"/>
              <w:lang w:eastAsia="sv-SE"/>
              <w14:numSpacing w14:val="default"/>
            </w:rPr>
          </w:pPr>
          <w:hyperlink w:history="1" w:anchor="_Toc431395711">
            <w:r w:rsidRPr="00EE4EB3" w:rsidR="00BA38E4">
              <w:rPr>
                <w:rStyle w:val="Hyperlnk"/>
                <w:rFonts w:cstheme="minorHAnsi"/>
                <w:noProof/>
                <w:sz w:val="22"/>
                <w:szCs w:val="22"/>
              </w:rPr>
              <w:t>18.1.2 SAMHÄLLSEKONOMI OCH FINANSFÖRVALTNING</w:t>
            </w:r>
            <w:r w:rsidRPr="00EE4EB3" w:rsidR="00BA38E4">
              <w:rPr>
                <w:rFonts w:cstheme="minorHAnsi"/>
                <w:noProof/>
                <w:webHidden/>
                <w:sz w:val="22"/>
                <w:szCs w:val="22"/>
              </w:rPr>
              <w:tab/>
            </w:r>
            <w:r w:rsidRPr="00EE4EB3" w:rsidR="00BA38E4">
              <w:rPr>
                <w:rFonts w:cstheme="minorHAnsi"/>
                <w:noProof/>
                <w:webHidden/>
                <w:sz w:val="22"/>
                <w:szCs w:val="22"/>
              </w:rPr>
              <w:fldChar w:fldCharType="begin"/>
            </w:r>
            <w:r w:rsidRPr="00EE4EB3" w:rsidR="00BA38E4">
              <w:rPr>
                <w:rFonts w:cstheme="minorHAnsi"/>
                <w:noProof/>
                <w:webHidden/>
                <w:sz w:val="22"/>
                <w:szCs w:val="22"/>
              </w:rPr>
              <w:instrText xml:space="preserve"> PAGEREF _Toc431395711 \h </w:instrText>
            </w:r>
            <w:r w:rsidRPr="00EE4EB3" w:rsidR="00BA38E4">
              <w:rPr>
                <w:rFonts w:cstheme="minorHAnsi"/>
                <w:noProof/>
                <w:webHidden/>
                <w:sz w:val="22"/>
                <w:szCs w:val="22"/>
              </w:rPr>
            </w:r>
            <w:r w:rsidRPr="00EE4EB3" w:rsidR="00BA38E4">
              <w:rPr>
                <w:rFonts w:cstheme="minorHAnsi"/>
                <w:noProof/>
                <w:webHidden/>
                <w:sz w:val="22"/>
                <w:szCs w:val="22"/>
              </w:rPr>
              <w:fldChar w:fldCharType="separate"/>
            </w:r>
            <w:r w:rsidR="003C5EC0">
              <w:rPr>
                <w:rFonts w:cstheme="minorHAnsi"/>
                <w:noProof/>
                <w:webHidden/>
                <w:sz w:val="22"/>
                <w:szCs w:val="22"/>
              </w:rPr>
              <w:t>131</w:t>
            </w:r>
            <w:r w:rsidRPr="00EE4EB3" w:rsidR="00BA38E4">
              <w:rPr>
                <w:rFonts w:cstheme="minorHAnsi"/>
                <w:noProof/>
                <w:webHidden/>
                <w:sz w:val="22"/>
                <w:szCs w:val="22"/>
              </w:rPr>
              <w:fldChar w:fldCharType="end"/>
            </w:r>
          </w:hyperlink>
        </w:p>
        <w:p w:rsidRPr="00EE4EB3" w:rsidR="00BA38E4" w:rsidRDefault="00EB112D" w14:paraId="379305C5" w14:textId="77777777">
          <w:pPr>
            <w:pStyle w:val="Innehll3"/>
            <w:tabs>
              <w:tab w:val="right" w:pos="8494"/>
            </w:tabs>
            <w:rPr>
              <w:rFonts w:eastAsiaTheme="minorEastAsia" w:cstheme="minorHAnsi"/>
              <w:noProof/>
              <w:kern w:val="0"/>
              <w:sz w:val="22"/>
              <w:szCs w:val="22"/>
              <w:lang w:eastAsia="sv-SE"/>
              <w14:numSpacing w14:val="default"/>
            </w:rPr>
          </w:pPr>
          <w:hyperlink w:history="1" w:anchor="_Toc431395712">
            <w:r w:rsidRPr="00EE4EB3" w:rsidR="00BA38E4">
              <w:rPr>
                <w:rStyle w:val="Hyperlnk"/>
                <w:rFonts w:cstheme="minorHAnsi"/>
                <w:noProof/>
                <w:sz w:val="22"/>
                <w:szCs w:val="22"/>
              </w:rPr>
              <w:t>18.1.3 SKATT, TULL OCH EXEKUTION</w:t>
            </w:r>
            <w:r w:rsidRPr="00EE4EB3" w:rsidR="00BA38E4">
              <w:rPr>
                <w:rFonts w:cstheme="minorHAnsi"/>
                <w:noProof/>
                <w:webHidden/>
                <w:sz w:val="22"/>
                <w:szCs w:val="22"/>
              </w:rPr>
              <w:tab/>
            </w:r>
            <w:r w:rsidRPr="00EE4EB3" w:rsidR="00BA38E4">
              <w:rPr>
                <w:rFonts w:cstheme="minorHAnsi"/>
                <w:noProof/>
                <w:webHidden/>
                <w:sz w:val="22"/>
                <w:szCs w:val="22"/>
              </w:rPr>
              <w:fldChar w:fldCharType="begin"/>
            </w:r>
            <w:r w:rsidRPr="00EE4EB3" w:rsidR="00BA38E4">
              <w:rPr>
                <w:rFonts w:cstheme="minorHAnsi"/>
                <w:noProof/>
                <w:webHidden/>
                <w:sz w:val="22"/>
                <w:szCs w:val="22"/>
              </w:rPr>
              <w:instrText xml:space="preserve"> PAGEREF _Toc431395712 \h </w:instrText>
            </w:r>
            <w:r w:rsidRPr="00EE4EB3" w:rsidR="00BA38E4">
              <w:rPr>
                <w:rFonts w:cstheme="minorHAnsi"/>
                <w:noProof/>
                <w:webHidden/>
                <w:sz w:val="22"/>
                <w:szCs w:val="22"/>
              </w:rPr>
            </w:r>
            <w:r w:rsidRPr="00EE4EB3" w:rsidR="00BA38E4">
              <w:rPr>
                <w:rFonts w:cstheme="minorHAnsi"/>
                <w:noProof/>
                <w:webHidden/>
                <w:sz w:val="22"/>
                <w:szCs w:val="22"/>
              </w:rPr>
              <w:fldChar w:fldCharType="separate"/>
            </w:r>
            <w:r w:rsidR="003C5EC0">
              <w:rPr>
                <w:rFonts w:cstheme="minorHAnsi"/>
                <w:noProof/>
                <w:webHidden/>
                <w:sz w:val="22"/>
                <w:szCs w:val="22"/>
              </w:rPr>
              <w:t>131</w:t>
            </w:r>
            <w:r w:rsidRPr="00EE4EB3" w:rsidR="00BA38E4">
              <w:rPr>
                <w:rFonts w:cstheme="minorHAnsi"/>
                <w:noProof/>
                <w:webHidden/>
                <w:sz w:val="22"/>
                <w:szCs w:val="22"/>
              </w:rPr>
              <w:fldChar w:fldCharType="end"/>
            </w:r>
          </w:hyperlink>
        </w:p>
        <w:p w:rsidRPr="00EE4EB3" w:rsidR="00BA38E4" w:rsidRDefault="00EB112D" w14:paraId="379305C6" w14:textId="77777777">
          <w:pPr>
            <w:pStyle w:val="Innehll3"/>
            <w:tabs>
              <w:tab w:val="right" w:pos="8494"/>
            </w:tabs>
            <w:rPr>
              <w:rFonts w:eastAsiaTheme="minorEastAsia" w:cstheme="minorHAnsi"/>
              <w:noProof/>
              <w:kern w:val="0"/>
              <w:sz w:val="22"/>
              <w:szCs w:val="22"/>
              <w:lang w:eastAsia="sv-SE"/>
              <w14:numSpacing w14:val="default"/>
            </w:rPr>
          </w:pPr>
          <w:hyperlink w:history="1" w:anchor="_Toc431395713">
            <w:r w:rsidRPr="00EE4EB3" w:rsidR="00BA38E4">
              <w:rPr>
                <w:rStyle w:val="Hyperlnk"/>
                <w:rFonts w:cstheme="minorHAnsi"/>
                <w:noProof/>
                <w:sz w:val="22"/>
                <w:szCs w:val="22"/>
              </w:rPr>
              <w:t>18.1.4 RÄTTSVÄSENDET</w:t>
            </w:r>
            <w:r w:rsidRPr="00EE4EB3" w:rsidR="00BA38E4">
              <w:rPr>
                <w:rFonts w:cstheme="minorHAnsi"/>
                <w:noProof/>
                <w:webHidden/>
                <w:sz w:val="22"/>
                <w:szCs w:val="22"/>
              </w:rPr>
              <w:tab/>
            </w:r>
            <w:r w:rsidRPr="00EE4EB3" w:rsidR="00BA38E4">
              <w:rPr>
                <w:rFonts w:cstheme="minorHAnsi"/>
                <w:noProof/>
                <w:webHidden/>
                <w:sz w:val="22"/>
                <w:szCs w:val="22"/>
              </w:rPr>
              <w:fldChar w:fldCharType="begin"/>
            </w:r>
            <w:r w:rsidRPr="00EE4EB3" w:rsidR="00BA38E4">
              <w:rPr>
                <w:rFonts w:cstheme="minorHAnsi"/>
                <w:noProof/>
                <w:webHidden/>
                <w:sz w:val="22"/>
                <w:szCs w:val="22"/>
              </w:rPr>
              <w:instrText xml:space="preserve"> PAGEREF _Toc431395713 \h </w:instrText>
            </w:r>
            <w:r w:rsidRPr="00EE4EB3" w:rsidR="00BA38E4">
              <w:rPr>
                <w:rFonts w:cstheme="minorHAnsi"/>
                <w:noProof/>
                <w:webHidden/>
                <w:sz w:val="22"/>
                <w:szCs w:val="22"/>
              </w:rPr>
            </w:r>
            <w:r w:rsidRPr="00EE4EB3" w:rsidR="00BA38E4">
              <w:rPr>
                <w:rFonts w:cstheme="minorHAnsi"/>
                <w:noProof/>
                <w:webHidden/>
                <w:sz w:val="22"/>
                <w:szCs w:val="22"/>
              </w:rPr>
              <w:fldChar w:fldCharType="separate"/>
            </w:r>
            <w:r w:rsidR="003C5EC0">
              <w:rPr>
                <w:rFonts w:cstheme="minorHAnsi"/>
                <w:noProof/>
                <w:webHidden/>
                <w:sz w:val="22"/>
                <w:szCs w:val="22"/>
              </w:rPr>
              <w:t>131</w:t>
            </w:r>
            <w:r w:rsidRPr="00EE4EB3" w:rsidR="00BA38E4">
              <w:rPr>
                <w:rFonts w:cstheme="minorHAnsi"/>
                <w:noProof/>
                <w:webHidden/>
                <w:sz w:val="22"/>
                <w:szCs w:val="22"/>
              </w:rPr>
              <w:fldChar w:fldCharType="end"/>
            </w:r>
          </w:hyperlink>
        </w:p>
        <w:p w:rsidRPr="00EE4EB3" w:rsidR="00BA38E4" w:rsidRDefault="00EB112D" w14:paraId="379305C7" w14:textId="77777777">
          <w:pPr>
            <w:pStyle w:val="Innehll3"/>
            <w:tabs>
              <w:tab w:val="right" w:pos="8494"/>
            </w:tabs>
            <w:rPr>
              <w:rFonts w:eastAsiaTheme="minorEastAsia" w:cstheme="minorHAnsi"/>
              <w:noProof/>
              <w:kern w:val="0"/>
              <w:sz w:val="22"/>
              <w:szCs w:val="22"/>
              <w:lang w:eastAsia="sv-SE"/>
              <w14:numSpacing w14:val="default"/>
            </w:rPr>
          </w:pPr>
          <w:hyperlink w:history="1" w:anchor="_Toc431395714">
            <w:r w:rsidRPr="00EE4EB3" w:rsidR="00BA38E4">
              <w:rPr>
                <w:rStyle w:val="Hyperlnk"/>
                <w:rFonts w:cstheme="minorHAnsi"/>
                <w:noProof/>
                <w:sz w:val="22"/>
                <w:szCs w:val="22"/>
              </w:rPr>
              <w:t>18.1.5 INTERNATIONELL SAMVERKAN</w:t>
            </w:r>
            <w:r w:rsidRPr="00EE4EB3" w:rsidR="00BA38E4">
              <w:rPr>
                <w:rFonts w:cstheme="minorHAnsi"/>
                <w:noProof/>
                <w:webHidden/>
                <w:sz w:val="22"/>
                <w:szCs w:val="22"/>
              </w:rPr>
              <w:tab/>
            </w:r>
            <w:r w:rsidRPr="00EE4EB3" w:rsidR="00BA38E4">
              <w:rPr>
                <w:rFonts w:cstheme="minorHAnsi"/>
                <w:noProof/>
                <w:webHidden/>
                <w:sz w:val="22"/>
                <w:szCs w:val="22"/>
              </w:rPr>
              <w:fldChar w:fldCharType="begin"/>
            </w:r>
            <w:r w:rsidRPr="00EE4EB3" w:rsidR="00BA38E4">
              <w:rPr>
                <w:rFonts w:cstheme="minorHAnsi"/>
                <w:noProof/>
                <w:webHidden/>
                <w:sz w:val="22"/>
                <w:szCs w:val="22"/>
              </w:rPr>
              <w:instrText xml:space="preserve"> PAGEREF _Toc431395714 \h </w:instrText>
            </w:r>
            <w:r w:rsidRPr="00EE4EB3" w:rsidR="00BA38E4">
              <w:rPr>
                <w:rFonts w:cstheme="minorHAnsi"/>
                <w:noProof/>
                <w:webHidden/>
                <w:sz w:val="22"/>
                <w:szCs w:val="22"/>
              </w:rPr>
            </w:r>
            <w:r w:rsidRPr="00EE4EB3" w:rsidR="00BA38E4">
              <w:rPr>
                <w:rFonts w:cstheme="minorHAnsi"/>
                <w:noProof/>
                <w:webHidden/>
                <w:sz w:val="22"/>
                <w:szCs w:val="22"/>
              </w:rPr>
              <w:fldChar w:fldCharType="separate"/>
            </w:r>
            <w:r w:rsidR="003C5EC0">
              <w:rPr>
                <w:rFonts w:cstheme="minorHAnsi"/>
                <w:noProof/>
                <w:webHidden/>
                <w:sz w:val="22"/>
                <w:szCs w:val="22"/>
              </w:rPr>
              <w:t>132</w:t>
            </w:r>
            <w:r w:rsidRPr="00EE4EB3" w:rsidR="00BA38E4">
              <w:rPr>
                <w:rFonts w:cstheme="minorHAnsi"/>
                <w:noProof/>
                <w:webHidden/>
                <w:sz w:val="22"/>
                <w:szCs w:val="22"/>
              </w:rPr>
              <w:fldChar w:fldCharType="end"/>
            </w:r>
          </w:hyperlink>
        </w:p>
        <w:p w:rsidRPr="00EE4EB3" w:rsidR="00BA38E4" w:rsidRDefault="00EB112D" w14:paraId="379305C8" w14:textId="77777777">
          <w:pPr>
            <w:pStyle w:val="Innehll3"/>
            <w:tabs>
              <w:tab w:val="right" w:pos="8494"/>
            </w:tabs>
            <w:rPr>
              <w:rFonts w:eastAsiaTheme="minorEastAsia" w:cstheme="minorHAnsi"/>
              <w:noProof/>
              <w:kern w:val="0"/>
              <w:sz w:val="22"/>
              <w:szCs w:val="22"/>
              <w:lang w:eastAsia="sv-SE"/>
              <w14:numSpacing w14:val="default"/>
            </w:rPr>
          </w:pPr>
          <w:hyperlink w:history="1" w:anchor="_Toc431395715">
            <w:r w:rsidRPr="00EE4EB3" w:rsidR="00BA38E4">
              <w:rPr>
                <w:rStyle w:val="Hyperlnk"/>
                <w:rFonts w:cstheme="minorHAnsi"/>
                <w:noProof/>
                <w:sz w:val="22"/>
                <w:szCs w:val="22"/>
              </w:rPr>
              <w:t>18.1.6 FÖRSVAR OCH SAMHÄLLETS KRISBEREDSKAP</w:t>
            </w:r>
            <w:r w:rsidRPr="00EE4EB3" w:rsidR="00BA38E4">
              <w:rPr>
                <w:rFonts w:cstheme="minorHAnsi"/>
                <w:noProof/>
                <w:webHidden/>
                <w:sz w:val="22"/>
                <w:szCs w:val="22"/>
              </w:rPr>
              <w:tab/>
            </w:r>
            <w:r w:rsidRPr="00EE4EB3" w:rsidR="00BA38E4">
              <w:rPr>
                <w:rFonts w:cstheme="minorHAnsi"/>
                <w:noProof/>
                <w:webHidden/>
                <w:sz w:val="22"/>
                <w:szCs w:val="22"/>
              </w:rPr>
              <w:fldChar w:fldCharType="begin"/>
            </w:r>
            <w:r w:rsidRPr="00EE4EB3" w:rsidR="00BA38E4">
              <w:rPr>
                <w:rFonts w:cstheme="minorHAnsi"/>
                <w:noProof/>
                <w:webHidden/>
                <w:sz w:val="22"/>
                <w:szCs w:val="22"/>
              </w:rPr>
              <w:instrText xml:space="preserve"> PAGEREF _Toc431395715 \h </w:instrText>
            </w:r>
            <w:r w:rsidRPr="00EE4EB3" w:rsidR="00BA38E4">
              <w:rPr>
                <w:rFonts w:cstheme="minorHAnsi"/>
                <w:noProof/>
                <w:webHidden/>
                <w:sz w:val="22"/>
                <w:szCs w:val="22"/>
              </w:rPr>
            </w:r>
            <w:r w:rsidRPr="00EE4EB3" w:rsidR="00BA38E4">
              <w:rPr>
                <w:rFonts w:cstheme="minorHAnsi"/>
                <w:noProof/>
                <w:webHidden/>
                <w:sz w:val="22"/>
                <w:szCs w:val="22"/>
              </w:rPr>
              <w:fldChar w:fldCharType="separate"/>
            </w:r>
            <w:r w:rsidR="003C5EC0">
              <w:rPr>
                <w:rFonts w:cstheme="minorHAnsi"/>
                <w:noProof/>
                <w:webHidden/>
                <w:sz w:val="22"/>
                <w:szCs w:val="22"/>
              </w:rPr>
              <w:t>132</w:t>
            </w:r>
            <w:r w:rsidRPr="00EE4EB3" w:rsidR="00BA38E4">
              <w:rPr>
                <w:rFonts w:cstheme="minorHAnsi"/>
                <w:noProof/>
                <w:webHidden/>
                <w:sz w:val="22"/>
                <w:szCs w:val="22"/>
              </w:rPr>
              <w:fldChar w:fldCharType="end"/>
            </w:r>
          </w:hyperlink>
        </w:p>
        <w:p w:rsidRPr="00EE4EB3" w:rsidR="00BA38E4" w:rsidRDefault="00EB112D" w14:paraId="379305C9" w14:textId="77777777">
          <w:pPr>
            <w:pStyle w:val="Innehll3"/>
            <w:tabs>
              <w:tab w:val="right" w:pos="8494"/>
            </w:tabs>
            <w:rPr>
              <w:rFonts w:eastAsiaTheme="minorEastAsia" w:cstheme="minorHAnsi"/>
              <w:noProof/>
              <w:kern w:val="0"/>
              <w:sz w:val="22"/>
              <w:szCs w:val="22"/>
              <w:lang w:eastAsia="sv-SE"/>
              <w14:numSpacing w14:val="default"/>
            </w:rPr>
          </w:pPr>
          <w:hyperlink w:history="1" w:anchor="_Toc431395716">
            <w:r w:rsidRPr="00EE4EB3" w:rsidR="00BA38E4">
              <w:rPr>
                <w:rStyle w:val="Hyperlnk"/>
                <w:rFonts w:cstheme="minorHAnsi"/>
                <w:noProof/>
                <w:sz w:val="22"/>
                <w:szCs w:val="22"/>
              </w:rPr>
              <w:t>18.1.7 INTERNATIONELLT BISTÅND</w:t>
            </w:r>
            <w:r w:rsidRPr="00EE4EB3" w:rsidR="00BA38E4">
              <w:rPr>
                <w:rFonts w:cstheme="minorHAnsi"/>
                <w:noProof/>
                <w:webHidden/>
                <w:sz w:val="22"/>
                <w:szCs w:val="22"/>
              </w:rPr>
              <w:tab/>
            </w:r>
            <w:r w:rsidRPr="00EE4EB3" w:rsidR="00BA38E4">
              <w:rPr>
                <w:rFonts w:cstheme="minorHAnsi"/>
                <w:noProof/>
                <w:webHidden/>
                <w:sz w:val="22"/>
                <w:szCs w:val="22"/>
              </w:rPr>
              <w:fldChar w:fldCharType="begin"/>
            </w:r>
            <w:r w:rsidRPr="00EE4EB3" w:rsidR="00BA38E4">
              <w:rPr>
                <w:rFonts w:cstheme="minorHAnsi"/>
                <w:noProof/>
                <w:webHidden/>
                <w:sz w:val="22"/>
                <w:szCs w:val="22"/>
              </w:rPr>
              <w:instrText xml:space="preserve"> PAGEREF _Toc431395716 \h </w:instrText>
            </w:r>
            <w:r w:rsidRPr="00EE4EB3" w:rsidR="00BA38E4">
              <w:rPr>
                <w:rFonts w:cstheme="minorHAnsi"/>
                <w:noProof/>
                <w:webHidden/>
                <w:sz w:val="22"/>
                <w:szCs w:val="22"/>
              </w:rPr>
            </w:r>
            <w:r w:rsidRPr="00EE4EB3" w:rsidR="00BA38E4">
              <w:rPr>
                <w:rFonts w:cstheme="minorHAnsi"/>
                <w:noProof/>
                <w:webHidden/>
                <w:sz w:val="22"/>
                <w:szCs w:val="22"/>
              </w:rPr>
              <w:fldChar w:fldCharType="separate"/>
            </w:r>
            <w:r w:rsidR="003C5EC0">
              <w:rPr>
                <w:rFonts w:cstheme="minorHAnsi"/>
                <w:noProof/>
                <w:webHidden/>
                <w:sz w:val="22"/>
                <w:szCs w:val="22"/>
              </w:rPr>
              <w:t>132</w:t>
            </w:r>
            <w:r w:rsidRPr="00EE4EB3" w:rsidR="00BA38E4">
              <w:rPr>
                <w:rFonts w:cstheme="minorHAnsi"/>
                <w:noProof/>
                <w:webHidden/>
                <w:sz w:val="22"/>
                <w:szCs w:val="22"/>
              </w:rPr>
              <w:fldChar w:fldCharType="end"/>
            </w:r>
          </w:hyperlink>
        </w:p>
        <w:p w:rsidRPr="00EE4EB3" w:rsidR="00BA38E4" w:rsidRDefault="00EB112D" w14:paraId="379305CA" w14:textId="77777777">
          <w:pPr>
            <w:pStyle w:val="Innehll3"/>
            <w:tabs>
              <w:tab w:val="right" w:pos="8494"/>
            </w:tabs>
            <w:rPr>
              <w:rFonts w:eastAsiaTheme="minorEastAsia" w:cstheme="minorHAnsi"/>
              <w:noProof/>
              <w:kern w:val="0"/>
              <w:sz w:val="22"/>
              <w:szCs w:val="22"/>
              <w:lang w:eastAsia="sv-SE"/>
              <w14:numSpacing w14:val="default"/>
            </w:rPr>
          </w:pPr>
          <w:hyperlink w:history="1" w:anchor="_Toc431395717">
            <w:r w:rsidRPr="00EE4EB3" w:rsidR="00BA38E4">
              <w:rPr>
                <w:rStyle w:val="Hyperlnk"/>
                <w:rFonts w:cstheme="minorHAnsi"/>
                <w:noProof/>
                <w:sz w:val="22"/>
                <w:szCs w:val="22"/>
              </w:rPr>
              <w:t>18.1.8 MIGRATION</w:t>
            </w:r>
            <w:r w:rsidRPr="00EE4EB3" w:rsidR="00BA38E4">
              <w:rPr>
                <w:rFonts w:cstheme="minorHAnsi"/>
                <w:noProof/>
                <w:webHidden/>
                <w:sz w:val="22"/>
                <w:szCs w:val="22"/>
              </w:rPr>
              <w:tab/>
            </w:r>
            <w:r w:rsidRPr="00EE4EB3" w:rsidR="00BA38E4">
              <w:rPr>
                <w:rFonts w:cstheme="minorHAnsi"/>
                <w:noProof/>
                <w:webHidden/>
                <w:sz w:val="22"/>
                <w:szCs w:val="22"/>
              </w:rPr>
              <w:fldChar w:fldCharType="begin"/>
            </w:r>
            <w:r w:rsidRPr="00EE4EB3" w:rsidR="00BA38E4">
              <w:rPr>
                <w:rFonts w:cstheme="minorHAnsi"/>
                <w:noProof/>
                <w:webHidden/>
                <w:sz w:val="22"/>
                <w:szCs w:val="22"/>
              </w:rPr>
              <w:instrText xml:space="preserve"> PAGEREF _Toc431395717 \h </w:instrText>
            </w:r>
            <w:r w:rsidRPr="00EE4EB3" w:rsidR="00BA38E4">
              <w:rPr>
                <w:rFonts w:cstheme="minorHAnsi"/>
                <w:noProof/>
                <w:webHidden/>
                <w:sz w:val="22"/>
                <w:szCs w:val="22"/>
              </w:rPr>
            </w:r>
            <w:r w:rsidRPr="00EE4EB3" w:rsidR="00BA38E4">
              <w:rPr>
                <w:rFonts w:cstheme="minorHAnsi"/>
                <w:noProof/>
                <w:webHidden/>
                <w:sz w:val="22"/>
                <w:szCs w:val="22"/>
              </w:rPr>
              <w:fldChar w:fldCharType="separate"/>
            </w:r>
            <w:r w:rsidR="003C5EC0">
              <w:rPr>
                <w:rFonts w:cstheme="minorHAnsi"/>
                <w:noProof/>
                <w:webHidden/>
                <w:sz w:val="22"/>
                <w:szCs w:val="22"/>
              </w:rPr>
              <w:t>132</w:t>
            </w:r>
            <w:r w:rsidRPr="00EE4EB3" w:rsidR="00BA38E4">
              <w:rPr>
                <w:rFonts w:cstheme="minorHAnsi"/>
                <w:noProof/>
                <w:webHidden/>
                <w:sz w:val="22"/>
                <w:szCs w:val="22"/>
              </w:rPr>
              <w:fldChar w:fldCharType="end"/>
            </w:r>
          </w:hyperlink>
        </w:p>
        <w:p w:rsidRPr="00EE4EB3" w:rsidR="00BA38E4" w:rsidRDefault="00EB112D" w14:paraId="379305CB" w14:textId="77777777">
          <w:pPr>
            <w:pStyle w:val="Innehll3"/>
            <w:tabs>
              <w:tab w:val="right" w:pos="8494"/>
            </w:tabs>
            <w:rPr>
              <w:rFonts w:eastAsiaTheme="minorEastAsia" w:cstheme="minorHAnsi"/>
              <w:noProof/>
              <w:kern w:val="0"/>
              <w:sz w:val="22"/>
              <w:szCs w:val="22"/>
              <w:lang w:eastAsia="sv-SE"/>
              <w14:numSpacing w14:val="default"/>
            </w:rPr>
          </w:pPr>
          <w:hyperlink w:history="1" w:anchor="_Toc431395718">
            <w:r w:rsidRPr="00EE4EB3" w:rsidR="00BA38E4">
              <w:rPr>
                <w:rStyle w:val="Hyperlnk"/>
                <w:rFonts w:cstheme="minorHAnsi"/>
                <w:noProof/>
                <w:sz w:val="22"/>
                <w:szCs w:val="22"/>
              </w:rPr>
              <w:t>18.1.9 HÄLSOVÅRD, SJUKVÅRD OCH SOCIAL OMSORG</w:t>
            </w:r>
            <w:r w:rsidRPr="00EE4EB3" w:rsidR="00BA38E4">
              <w:rPr>
                <w:rFonts w:cstheme="minorHAnsi"/>
                <w:noProof/>
                <w:webHidden/>
                <w:sz w:val="22"/>
                <w:szCs w:val="22"/>
              </w:rPr>
              <w:tab/>
            </w:r>
            <w:r w:rsidRPr="00EE4EB3" w:rsidR="00BA38E4">
              <w:rPr>
                <w:rFonts w:cstheme="minorHAnsi"/>
                <w:noProof/>
                <w:webHidden/>
                <w:sz w:val="22"/>
                <w:szCs w:val="22"/>
              </w:rPr>
              <w:fldChar w:fldCharType="begin"/>
            </w:r>
            <w:r w:rsidRPr="00EE4EB3" w:rsidR="00BA38E4">
              <w:rPr>
                <w:rFonts w:cstheme="minorHAnsi"/>
                <w:noProof/>
                <w:webHidden/>
                <w:sz w:val="22"/>
                <w:szCs w:val="22"/>
              </w:rPr>
              <w:instrText xml:space="preserve"> PAGEREF _Toc431395718 \h </w:instrText>
            </w:r>
            <w:r w:rsidRPr="00EE4EB3" w:rsidR="00BA38E4">
              <w:rPr>
                <w:rFonts w:cstheme="minorHAnsi"/>
                <w:noProof/>
                <w:webHidden/>
                <w:sz w:val="22"/>
                <w:szCs w:val="22"/>
              </w:rPr>
            </w:r>
            <w:r w:rsidRPr="00EE4EB3" w:rsidR="00BA38E4">
              <w:rPr>
                <w:rFonts w:cstheme="minorHAnsi"/>
                <w:noProof/>
                <w:webHidden/>
                <w:sz w:val="22"/>
                <w:szCs w:val="22"/>
              </w:rPr>
              <w:fldChar w:fldCharType="separate"/>
            </w:r>
            <w:r w:rsidR="003C5EC0">
              <w:rPr>
                <w:rFonts w:cstheme="minorHAnsi"/>
                <w:noProof/>
                <w:webHidden/>
                <w:sz w:val="22"/>
                <w:szCs w:val="22"/>
              </w:rPr>
              <w:t>133</w:t>
            </w:r>
            <w:r w:rsidRPr="00EE4EB3" w:rsidR="00BA38E4">
              <w:rPr>
                <w:rFonts w:cstheme="minorHAnsi"/>
                <w:noProof/>
                <w:webHidden/>
                <w:sz w:val="22"/>
                <w:szCs w:val="22"/>
              </w:rPr>
              <w:fldChar w:fldCharType="end"/>
            </w:r>
          </w:hyperlink>
        </w:p>
        <w:p w:rsidRPr="00EE4EB3" w:rsidR="00BA38E4" w:rsidRDefault="00EB112D" w14:paraId="379305CC" w14:textId="77777777">
          <w:pPr>
            <w:pStyle w:val="Innehll3"/>
            <w:tabs>
              <w:tab w:val="right" w:pos="8494"/>
            </w:tabs>
            <w:rPr>
              <w:rFonts w:eastAsiaTheme="minorEastAsia" w:cstheme="minorHAnsi"/>
              <w:noProof/>
              <w:kern w:val="0"/>
              <w:sz w:val="22"/>
              <w:szCs w:val="22"/>
              <w:lang w:eastAsia="sv-SE"/>
              <w14:numSpacing w14:val="default"/>
            </w:rPr>
          </w:pPr>
          <w:hyperlink w:history="1" w:anchor="_Toc431395719">
            <w:r w:rsidRPr="00EE4EB3" w:rsidR="00BA38E4">
              <w:rPr>
                <w:rStyle w:val="Hyperlnk"/>
                <w:rFonts w:cstheme="minorHAnsi"/>
                <w:noProof/>
                <w:sz w:val="22"/>
                <w:szCs w:val="22"/>
              </w:rPr>
              <w:t>18.1.10 EKONOMISKT TRYGGHET VID SJUKDOM OCH FUNKTIONSNEDSÄTTNING</w:t>
            </w:r>
            <w:r w:rsidRPr="00EE4EB3" w:rsidR="00BA38E4">
              <w:rPr>
                <w:rFonts w:cstheme="minorHAnsi"/>
                <w:noProof/>
                <w:webHidden/>
                <w:sz w:val="22"/>
                <w:szCs w:val="22"/>
              </w:rPr>
              <w:tab/>
            </w:r>
            <w:r w:rsidRPr="00EE4EB3" w:rsidR="00BA38E4">
              <w:rPr>
                <w:rFonts w:cstheme="minorHAnsi"/>
                <w:noProof/>
                <w:webHidden/>
                <w:sz w:val="22"/>
                <w:szCs w:val="22"/>
              </w:rPr>
              <w:fldChar w:fldCharType="begin"/>
            </w:r>
            <w:r w:rsidRPr="00EE4EB3" w:rsidR="00BA38E4">
              <w:rPr>
                <w:rFonts w:cstheme="minorHAnsi"/>
                <w:noProof/>
                <w:webHidden/>
                <w:sz w:val="22"/>
                <w:szCs w:val="22"/>
              </w:rPr>
              <w:instrText xml:space="preserve"> PAGEREF _Toc431395719 \h </w:instrText>
            </w:r>
            <w:r w:rsidRPr="00EE4EB3" w:rsidR="00BA38E4">
              <w:rPr>
                <w:rFonts w:cstheme="minorHAnsi"/>
                <w:noProof/>
                <w:webHidden/>
                <w:sz w:val="22"/>
                <w:szCs w:val="22"/>
              </w:rPr>
            </w:r>
            <w:r w:rsidRPr="00EE4EB3" w:rsidR="00BA38E4">
              <w:rPr>
                <w:rFonts w:cstheme="minorHAnsi"/>
                <w:noProof/>
                <w:webHidden/>
                <w:sz w:val="22"/>
                <w:szCs w:val="22"/>
              </w:rPr>
              <w:fldChar w:fldCharType="separate"/>
            </w:r>
            <w:r w:rsidR="003C5EC0">
              <w:rPr>
                <w:rFonts w:cstheme="minorHAnsi"/>
                <w:noProof/>
                <w:webHidden/>
                <w:sz w:val="22"/>
                <w:szCs w:val="22"/>
              </w:rPr>
              <w:t>133</w:t>
            </w:r>
            <w:r w:rsidRPr="00EE4EB3" w:rsidR="00BA38E4">
              <w:rPr>
                <w:rFonts w:cstheme="minorHAnsi"/>
                <w:noProof/>
                <w:webHidden/>
                <w:sz w:val="22"/>
                <w:szCs w:val="22"/>
              </w:rPr>
              <w:fldChar w:fldCharType="end"/>
            </w:r>
          </w:hyperlink>
        </w:p>
        <w:p w:rsidRPr="00EE4EB3" w:rsidR="00BA38E4" w:rsidRDefault="00EB112D" w14:paraId="379305CD" w14:textId="77777777">
          <w:pPr>
            <w:pStyle w:val="Innehll3"/>
            <w:tabs>
              <w:tab w:val="right" w:pos="8494"/>
            </w:tabs>
            <w:rPr>
              <w:rFonts w:eastAsiaTheme="minorEastAsia" w:cstheme="minorHAnsi"/>
              <w:noProof/>
              <w:kern w:val="0"/>
              <w:sz w:val="22"/>
              <w:szCs w:val="22"/>
              <w:lang w:eastAsia="sv-SE"/>
              <w14:numSpacing w14:val="default"/>
            </w:rPr>
          </w:pPr>
          <w:hyperlink w:history="1" w:anchor="_Toc431395720">
            <w:r w:rsidRPr="00EE4EB3" w:rsidR="00BA38E4">
              <w:rPr>
                <w:rStyle w:val="Hyperlnk"/>
                <w:rFonts w:cstheme="minorHAnsi"/>
                <w:noProof/>
                <w:sz w:val="22"/>
                <w:szCs w:val="22"/>
              </w:rPr>
              <w:t>18.1.11 EKONOMISK TRYGGHET VID ÅLDERDOM</w:t>
            </w:r>
            <w:r w:rsidRPr="00EE4EB3" w:rsidR="00BA38E4">
              <w:rPr>
                <w:rFonts w:cstheme="minorHAnsi"/>
                <w:noProof/>
                <w:webHidden/>
                <w:sz w:val="22"/>
                <w:szCs w:val="22"/>
              </w:rPr>
              <w:tab/>
            </w:r>
            <w:r w:rsidRPr="00EE4EB3" w:rsidR="00BA38E4">
              <w:rPr>
                <w:rFonts w:cstheme="minorHAnsi"/>
                <w:noProof/>
                <w:webHidden/>
                <w:sz w:val="22"/>
                <w:szCs w:val="22"/>
              </w:rPr>
              <w:fldChar w:fldCharType="begin"/>
            </w:r>
            <w:r w:rsidRPr="00EE4EB3" w:rsidR="00BA38E4">
              <w:rPr>
                <w:rFonts w:cstheme="minorHAnsi"/>
                <w:noProof/>
                <w:webHidden/>
                <w:sz w:val="22"/>
                <w:szCs w:val="22"/>
              </w:rPr>
              <w:instrText xml:space="preserve"> PAGEREF _Toc431395720 \h </w:instrText>
            </w:r>
            <w:r w:rsidRPr="00EE4EB3" w:rsidR="00BA38E4">
              <w:rPr>
                <w:rFonts w:cstheme="minorHAnsi"/>
                <w:noProof/>
                <w:webHidden/>
                <w:sz w:val="22"/>
                <w:szCs w:val="22"/>
              </w:rPr>
            </w:r>
            <w:r w:rsidRPr="00EE4EB3" w:rsidR="00BA38E4">
              <w:rPr>
                <w:rFonts w:cstheme="minorHAnsi"/>
                <w:noProof/>
                <w:webHidden/>
                <w:sz w:val="22"/>
                <w:szCs w:val="22"/>
              </w:rPr>
              <w:fldChar w:fldCharType="separate"/>
            </w:r>
            <w:r w:rsidR="003C5EC0">
              <w:rPr>
                <w:rFonts w:cstheme="minorHAnsi"/>
                <w:noProof/>
                <w:webHidden/>
                <w:sz w:val="22"/>
                <w:szCs w:val="22"/>
              </w:rPr>
              <w:t>133</w:t>
            </w:r>
            <w:r w:rsidRPr="00EE4EB3" w:rsidR="00BA38E4">
              <w:rPr>
                <w:rFonts w:cstheme="minorHAnsi"/>
                <w:noProof/>
                <w:webHidden/>
                <w:sz w:val="22"/>
                <w:szCs w:val="22"/>
              </w:rPr>
              <w:fldChar w:fldCharType="end"/>
            </w:r>
          </w:hyperlink>
        </w:p>
        <w:p w:rsidRPr="00EE4EB3" w:rsidR="00BA38E4" w:rsidRDefault="00EB112D" w14:paraId="379305CE" w14:textId="77777777">
          <w:pPr>
            <w:pStyle w:val="Innehll3"/>
            <w:tabs>
              <w:tab w:val="right" w:pos="8494"/>
            </w:tabs>
            <w:rPr>
              <w:rFonts w:eastAsiaTheme="minorEastAsia" w:cstheme="minorHAnsi"/>
              <w:noProof/>
              <w:kern w:val="0"/>
              <w:sz w:val="22"/>
              <w:szCs w:val="22"/>
              <w:lang w:eastAsia="sv-SE"/>
              <w14:numSpacing w14:val="default"/>
            </w:rPr>
          </w:pPr>
          <w:hyperlink w:history="1" w:anchor="_Toc431395721">
            <w:r w:rsidRPr="00EE4EB3" w:rsidR="00BA38E4">
              <w:rPr>
                <w:rStyle w:val="Hyperlnk"/>
                <w:rFonts w:cstheme="minorHAnsi"/>
                <w:noProof/>
                <w:sz w:val="22"/>
                <w:szCs w:val="22"/>
              </w:rPr>
              <w:t>18.1.12 EKONOMISK TRYGGHET FÖR FAMILJER OCH BARN</w:t>
            </w:r>
            <w:r w:rsidRPr="00EE4EB3" w:rsidR="00BA38E4">
              <w:rPr>
                <w:rFonts w:cstheme="minorHAnsi"/>
                <w:noProof/>
                <w:webHidden/>
                <w:sz w:val="22"/>
                <w:szCs w:val="22"/>
              </w:rPr>
              <w:tab/>
            </w:r>
            <w:r w:rsidRPr="00EE4EB3" w:rsidR="00BA38E4">
              <w:rPr>
                <w:rFonts w:cstheme="minorHAnsi"/>
                <w:noProof/>
                <w:webHidden/>
                <w:sz w:val="22"/>
                <w:szCs w:val="22"/>
              </w:rPr>
              <w:fldChar w:fldCharType="begin"/>
            </w:r>
            <w:r w:rsidRPr="00EE4EB3" w:rsidR="00BA38E4">
              <w:rPr>
                <w:rFonts w:cstheme="minorHAnsi"/>
                <w:noProof/>
                <w:webHidden/>
                <w:sz w:val="22"/>
                <w:szCs w:val="22"/>
              </w:rPr>
              <w:instrText xml:space="preserve"> PAGEREF _Toc431395721 \h </w:instrText>
            </w:r>
            <w:r w:rsidRPr="00EE4EB3" w:rsidR="00BA38E4">
              <w:rPr>
                <w:rFonts w:cstheme="minorHAnsi"/>
                <w:noProof/>
                <w:webHidden/>
                <w:sz w:val="22"/>
                <w:szCs w:val="22"/>
              </w:rPr>
            </w:r>
            <w:r w:rsidRPr="00EE4EB3" w:rsidR="00BA38E4">
              <w:rPr>
                <w:rFonts w:cstheme="minorHAnsi"/>
                <w:noProof/>
                <w:webHidden/>
                <w:sz w:val="22"/>
                <w:szCs w:val="22"/>
              </w:rPr>
              <w:fldChar w:fldCharType="separate"/>
            </w:r>
            <w:r w:rsidR="003C5EC0">
              <w:rPr>
                <w:rFonts w:cstheme="minorHAnsi"/>
                <w:noProof/>
                <w:webHidden/>
                <w:sz w:val="22"/>
                <w:szCs w:val="22"/>
              </w:rPr>
              <w:t>134</w:t>
            </w:r>
            <w:r w:rsidRPr="00EE4EB3" w:rsidR="00BA38E4">
              <w:rPr>
                <w:rFonts w:cstheme="minorHAnsi"/>
                <w:noProof/>
                <w:webHidden/>
                <w:sz w:val="22"/>
                <w:szCs w:val="22"/>
              </w:rPr>
              <w:fldChar w:fldCharType="end"/>
            </w:r>
          </w:hyperlink>
        </w:p>
        <w:p w:rsidRPr="00EE4EB3" w:rsidR="00BA38E4" w:rsidRDefault="00EB112D" w14:paraId="379305CF" w14:textId="2C69FC3B">
          <w:pPr>
            <w:pStyle w:val="Innehll3"/>
            <w:tabs>
              <w:tab w:val="right" w:pos="8494"/>
            </w:tabs>
            <w:rPr>
              <w:rFonts w:eastAsiaTheme="minorEastAsia" w:cstheme="minorHAnsi"/>
              <w:noProof/>
              <w:kern w:val="0"/>
              <w:sz w:val="22"/>
              <w:szCs w:val="22"/>
              <w:lang w:eastAsia="sv-SE"/>
              <w14:numSpacing w14:val="default"/>
            </w:rPr>
          </w:pPr>
          <w:hyperlink w:history="1" w:anchor="_Toc431395722">
            <w:r w:rsidRPr="00EE4EB3" w:rsidR="00BA38E4">
              <w:rPr>
                <w:rStyle w:val="Hyperlnk"/>
                <w:rFonts w:cstheme="minorHAnsi"/>
                <w:noProof/>
                <w:sz w:val="22"/>
                <w:szCs w:val="22"/>
              </w:rPr>
              <w:t>18.1.13 JÄMSTÄLLDHET</w:t>
            </w:r>
            <w:r w:rsidRPr="00EE4EB3" w:rsidR="00E46121">
              <w:rPr>
                <w:rStyle w:val="Hyperlnk"/>
                <w:rFonts w:cstheme="minorHAnsi"/>
                <w:noProof/>
                <w:sz w:val="22"/>
                <w:szCs w:val="22"/>
              </w:rPr>
              <w:t xml:space="preserve"> OCH NYANLÄNDA INVANDRARES ETABLERING</w:t>
            </w:r>
            <w:r w:rsidRPr="00EE4EB3" w:rsidR="00BA38E4">
              <w:rPr>
                <w:rFonts w:cstheme="minorHAnsi"/>
                <w:noProof/>
                <w:webHidden/>
                <w:sz w:val="22"/>
                <w:szCs w:val="22"/>
              </w:rPr>
              <w:tab/>
            </w:r>
            <w:r w:rsidRPr="00EE4EB3" w:rsidR="00BA38E4">
              <w:rPr>
                <w:rFonts w:cstheme="minorHAnsi"/>
                <w:noProof/>
                <w:webHidden/>
                <w:sz w:val="22"/>
                <w:szCs w:val="22"/>
              </w:rPr>
              <w:fldChar w:fldCharType="begin"/>
            </w:r>
            <w:r w:rsidRPr="00EE4EB3" w:rsidR="00BA38E4">
              <w:rPr>
                <w:rFonts w:cstheme="minorHAnsi"/>
                <w:noProof/>
                <w:webHidden/>
                <w:sz w:val="22"/>
                <w:szCs w:val="22"/>
              </w:rPr>
              <w:instrText xml:space="preserve"> PAGEREF _Toc431395722 \h </w:instrText>
            </w:r>
            <w:r w:rsidRPr="00EE4EB3" w:rsidR="00BA38E4">
              <w:rPr>
                <w:rFonts w:cstheme="minorHAnsi"/>
                <w:noProof/>
                <w:webHidden/>
                <w:sz w:val="22"/>
                <w:szCs w:val="22"/>
              </w:rPr>
            </w:r>
            <w:r w:rsidRPr="00EE4EB3" w:rsidR="00BA38E4">
              <w:rPr>
                <w:rFonts w:cstheme="minorHAnsi"/>
                <w:noProof/>
                <w:webHidden/>
                <w:sz w:val="22"/>
                <w:szCs w:val="22"/>
              </w:rPr>
              <w:fldChar w:fldCharType="separate"/>
            </w:r>
            <w:r w:rsidR="003C5EC0">
              <w:rPr>
                <w:rFonts w:cstheme="minorHAnsi"/>
                <w:noProof/>
                <w:webHidden/>
                <w:sz w:val="22"/>
                <w:szCs w:val="22"/>
              </w:rPr>
              <w:t>134</w:t>
            </w:r>
            <w:r w:rsidRPr="00EE4EB3" w:rsidR="00BA38E4">
              <w:rPr>
                <w:rFonts w:cstheme="minorHAnsi"/>
                <w:noProof/>
                <w:webHidden/>
                <w:sz w:val="22"/>
                <w:szCs w:val="22"/>
              </w:rPr>
              <w:fldChar w:fldCharType="end"/>
            </w:r>
          </w:hyperlink>
        </w:p>
        <w:p w:rsidRPr="00EE4EB3" w:rsidR="00BA38E4" w:rsidRDefault="00EB112D" w14:paraId="379305D0" w14:textId="77777777">
          <w:pPr>
            <w:pStyle w:val="Innehll3"/>
            <w:tabs>
              <w:tab w:val="right" w:pos="8494"/>
            </w:tabs>
            <w:rPr>
              <w:rFonts w:eastAsiaTheme="minorEastAsia" w:cstheme="minorHAnsi"/>
              <w:noProof/>
              <w:kern w:val="0"/>
              <w:sz w:val="22"/>
              <w:szCs w:val="22"/>
              <w:lang w:eastAsia="sv-SE"/>
              <w14:numSpacing w14:val="default"/>
            </w:rPr>
          </w:pPr>
          <w:hyperlink w:history="1" w:anchor="_Toc431395723">
            <w:r w:rsidRPr="00EE4EB3" w:rsidR="00BA38E4">
              <w:rPr>
                <w:rStyle w:val="Hyperlnk"/>
                <w:rFonts w:cstheme="minorHAnsi"/>
                <w:noProof/>
                <w:sz w:val="22"/>
                <w:szCs w:val="22"/>
              </w:rPr>
              <w:t>18.1.14 ARBETSMARKNAD OCH ARBETSLIV</w:t>
            </w:r>
            <w:r w:rsidRPr="00EE4EB3" w:rsidR="00BA38E4">
              <w:rPr>
                <w:rFonts w:cstheme="minorHAnsi"/>
                <w:noProof/>
                <w:webHidden/>
                <w:sz w:val="22"/>
                <w:szCs w:val="22"/>
              </w:rPr>
              <w:tab/>
            </w:r>
            <w:r w:rsidRPr="00EE4EB3" w:rsidR="00BA38E4">
              <w:rPr>
                <w:rFonts w:cstheme="minorHAnsi"/>
                <w:noProof/>
                <w:webHidden/>
                <w:sz w:val="22"/>
                <w:szCs w:val="22"/>
              </w:rPr>
              <w:fldChar w:fldCharType="begin"/>
            </w:r>
            <w:r w:rsidRPr="00EE4EB3" w:rsidR="00BA38E4">
              <w:rPr>
                <w:rFonts w:cstheme="minorHAnsi"/>
                <w:noProof/>
                <w:webHidden/>
                <w:sz w:val="22"/>
                <w:szCs w:val="22"/>
              </w:rPr>
              <w:instrText xml:space="preserve"> PAGEREF _Toc431395723 \h </w:instrText>
            </w:r>
            <w:r w:rsidRPr="00EE4EB3" w:rsidR="00BA38E4">
              <w:rPr>
                <w:rFonts w:cstheme="minorHAnsi"/>
                <w:noProof/>
                <w:webHidden/>
                <w:sz w:val="22"/>
                <w:szCs w:val="22"/>
              </w:rPr>
            </w:r>
            <w:r w:rsidRPr="00EE4EB3" w:rsidR="00BA38E4">
              <w:rPr>
                <w:rFonts w:cstheme="minorHAnsi"/>
                <w:noProof/>
                <w:webHidden/>
                <w:sz w:val="22"/>
                <w:szCs w:val="22"/>
              </w:rPr>
              <w:fldChar w:fldCharType="separate"/>
            </w:r>
            <w:r w:rsidR="003C5EC0">
              <w:rPr>
                <w:rFonts w:cstheme="minorHAnsi"/>
                <w:noProof/>
                <w:webHidden/>
                <w:sz w:val="22"/>
                <w:szCs w:val="22"/>
              </w:rPr>
              <w:t>134</w:t>
            </w:r>
            <w:r w:rsidRPr="00EE4EB3" w:rsidR="00BA38E4">
              <w:rPr>
                <w:rFonts w:cstheme="minorHAnsi"/>
                <w:noProof/>
                <w:webHidden/>
                <w:sz w:val="22"/>
                <w:szCs w:val="22"/>
              </w:rPr>
              <w:fldChar w:fldCharType="end"/>
            </w:r>
          </w:hyperlink>
        </w:p>
        <w:p w:rsidRPr="00EE4EB3" w:rsidR="00BA38E4" w:rsidRDefault="00EB112D" w14:paraId="379305D1" w14:textId="77777777">
          <w:pPr>
            <w:pStyle w:val="Innehll3"/>
            <w:tabs>
              <w:tab w:val="right" w:pos="8494"/>
            </w:tabs>
            <w:rPr>
              <w:rFonts w:eastAsiaTheme="minorEastAsia" w:cstheme="minorHAnsi"/>
              <w:noProof/>
              <w:kern w:val="0"/>
              <w:sz w:val="22"/>
              <w:szCs w:val="22"/>
              <w:lang w:eastAsia="sv-SE"/>
              <w14:numSpacing w14:val="default"/>
            </w:rPr>
          </w:pPr>
          <w:hyperlink w:history="1" w:anchor="_Toc431395724">
            <w:r w:rsidRPr="00EE4EB3" w:rsidR="00BA38E4">
              <w:rPr>
                <w:rStyle w:val="Hyperlnk"/>
                <w:rFonts w:cstheme="minorHAnsi"/>
                <w:noProof/>
                <w:sz w:val="22"/>
                <w:szCs w:val="22"/>
              </w:rPr>
              <w:t>18.1.15 STUDIESTÖD</w:t>
            </w:r>
            <w:r w:rsidRPr="00EE4EB3" w:rsidR="00BA38E4">
              <w:rPr>
                <w:rFonts w:cstheme="minorHAnsi"/>
                <w:noProof/>
                <w:webHidden/>
                <w:sz w:val="22"/>
                <w:szCs w:val="22"/>
              </w:rPr>
              <w:tab/>
            </w:r>
            <w:r w:rsidRPr="00EE4EB3" w:rsidR="00BA38E4">
              <w:rPr>
                <w:rFonts w:cstheme="minorHAnsi"/>
                <w:noProof/>
                <w:webHidden/>
                <w:sz w:val="22"/>
                <w:szCs w:val="22"/>
              </w:rPr>
              <w:fldChar w:fldCharType="begin"/>
            </w:r>
            <w:r w:rsidRPr="00EE4EB3" w:rsidR="00BA38E4">
              <w:rPr>
                <w:rFonts w:cstheme="minorHAnsi"/>
                <w:noProof/>
                <w:webHidden/>
                <w:sz w:val="22"/>
                <w:szCs w:val="22"/>
              </w:rPr>
              <w:instrText xml:space="preserve"> PAGEREF _Toc431395724 \h </w:instrText>
            </w:r>
            <w:r w:rsidRPr="00EE4EB3" w:rsidR="00BA38E4">
              <w:rPr>
                <w:rFonts w:cstheme="minorHAnsi"/>
                <w:noProof/>
                <w:webHidden/>
                <w:sz w:val="22"/>
                <w:szCs w:val="22"/>
              </w:rPr>
            </w:r>
            <w:r w:rsidRPr="00EE4EB3" w:rsidR="00BA38E4">
              <w:rPr>
                <w:rFonts w:cstheme="minorHAnsi"/>
                <w:noProof/>
                <w:webHidden/>
                <w:sz w:val="22"/>
                <w:szCs w:val="22"/>
              </w:rPr>
              <w:fldChar w:fldCharType="separate"/>
            </w:r>
            <w:r w:rsidR="003C5EC0">
              <w:rPr>
                <w:rFonts w:cstheme="minorHAnsi"/>
                <w:noProof/>
                <w:webHidden/>
                <w:sz w:val="22"/>
                <w:szCs w:val="22"/>
              </w:rPr>
              <w:t>135</w:t>
            </w:r>
            <w:r w:rsidRPr="00EE4EB3" w:rsidR="00BA38E4">
              <w:rPr>
                <w:rFonts w:cstheme="minorHAnsi"/>
                <w:noProof/>
                <w:webHidden/>
                <w:sz w:val="22"/>
                <w:szCs w:val="22"/>
              </w:rPr>
              <w:fldChar w:fldCharType="end"/>
            </w:r>
          </w:hyperlink>
        </w:p>
        <w:p w:rsidRPr="00EE4EB3" w:rsidR="00BA38E4" w:rsidRDefault="00EB112D" w14:paraId="379305D2" w14:textId="77777777">
          <w:pPr>
            <w:pStyle w:val="Innehll3"/>
            <w:tabs>
              <w:tab w:val="right" w:pos="8494"/>
            </w:tabs>
            <w:rPr>
              <w:rFonts w:eastAsiaTheme="minorEastAsia" w:cstheme="minorHAnsi"/>
              <w:noProof/>
              <w:kern w:val="0"/>
              <w:sz w:val="22"/>
              <w:szCs w:val="22"/>
              <w:lang w:eastAsia="sv-SE"/>
              <w14:numSpacing w14:val="default"/>
            </w:rPr>
          </w:pPr>
          <w:hyperlink w:history="1" w:anchor="_Toc431395725">
            <w:r w:rsidRPr="00EE4EB3" w:rsidR="00BA38E4">
              <w:rPr>
                <w:rStyle w:val="Hyperlnk"/>
                <w:rFonts w:cstheme="minorHAnsi"/>
                <w:noProof/>
                <w:sz w:val="22"/>
                <w:szCs w:val="22"/>
              </w:rPr>
              <w:t>18.1.16 UTBILDNING OCH UNIVERSITETSFORSKNING</w:t>
            </w:r>
            <w:r w:rsidRPr="00EE4EB3" w:rsidR="00BA38E4">
              <w:rPr>
                <w:rFonts w:cstheme="minorHAnsi"/>
                <w:noProof/>
                <w:webHidden/>
                <w:sz w:val="22"/>
                <w:szCs w:val="22"/>
              </w:rPr>
              <w:tab/>
            </w:r>
            <w:r w:rsidRPr="00EE4EB3" w:rsidR="00BA38E4">
              <w:rPr>
                <w:rFonts w:cstheme="minorHAnsi"/>
                <w:noProof/>
                <w:webHidden/>
                <w:sz w:val="22"/>
                <w:szCs w:val="22"/>
              </w:rPr>
              <w:fldChar w:fldCharType="begin"/>
            </w:r>
            <w:r w:rsidRPr="00EE4EB3" w:rsidR="00BA38E4">
              <w:rPr>
                <w:rFonts w:cstheme="minorHAnsi"/>
                <w:noProof/>
                <w:webHidden/>
                <w:sz w:val="22"/>
                <w:szCs w:val="22"/>
              </w:rPr>
              <w:instrText xml:space="preserve"> PAGEREF _Toc431395725 \h </w:instrText>
            </w:r>
            <w:r w:rsidRPr="00EE4EB3" w:rsidR="00BA38E4">
              <w:rPr>
                <w:rFonts w:cstheme="minorHAnsi"/>
                <w:noProof/>
                <w:webHidden/>
                <w:sz w:val="22"/>
                <w:szCs w:val="22"/>
              </w:rPr>
            </w:r>
            <w:r w:rsidRPr="00EE4EB3" w:rsidR="00BA38E4">
              <w:rPr>
                <w:rFonts w:cstheme="minorHAnsi"/>
                <w:noProof/>
                <w:webHidden/>
                <w:sz w:val="22"/>
                <w:szCs w:val="22"/>
              </w:rPr>
              <w:fldChar w:fldCharType="separate"/>
            </w:r>
            <w:r w:rsidR="003C5EC0">
              <w:rPr>
                <w:rFonts w:cstheme="minorHAnsi"/>
                <w:noProof/>
                <w:webHidden/>
                <w:sz w:val="22"/>
                <w:szCs w:val="22"/>
              </w:rPr>
              <w:t>135</w:t>
            </w:r>
            <w:r w:rsidRPr="00EE4EB3" w:rsidR="00BA38E4">
              <w:rPr>
                <w:rFonts w:cstheme="minorHAnsi"/>
                <w:noProof/>
                <w:webHidden/>
                <w:sz w:val="22"/>
                <w:szCs w:val="22"/>
              </w:rPr>
              <w:fldChar w:fldCharType="end"/>
            </w:r>
          </w:hyperlink>
        </w:p>
        <w:p w:rsidRPr="00EE4EB3" w:rsidR="00BA38E4" w:rsidRDefault="00EB112D" w14:paraId="379305D3" w14:textId="77777777">
          <w:pPr>
            <w:pStyle w:val="Innehll3"/>
            <w:tabs>
              <w:tab w:val="right" w:pos="8494"/>
            </w:tabs>
            <w:rPr>
              <w:rFonts w:eastAsiaTheme="minorEastAsia" w:cstheme="minorHAnsi"/>
              <w:noProof/>
              <w:kern w:val="0"/>
              <w:sz w:val="22"/>
              <w:szCs w:val="22"/>
              <w:lang w:eastAsia="sv-SE"/>
              <w14:numSpacing w14:val="default"/>
            </w:rPr>
          </w:pPr>
          <w:hyperlink w:history="1" w:anchor="_Toc431395726">
            <w:r w:rsidRPr="00EE4EB3" w:rsidR="00BA38E4">
              <w:rPr>
                <w:rStyle w:val="Hyperlnk"/>
                <w:rFonts w:cstheme="minorHAnsi"/>
                <w:noProof/>
                <w:sz w:val="22"/>
                <w:szCs w:val="22"/>
              </w:rPr>
              <w:t>18.1.17 KULTUR, MEDIER, TROSSAMFUND OCH FRITID</w:t>
            </w:r>
            <w:r w:rsidRPr="00EE4EB3" w:rsidR="00BA38E4">
              <w:rPr>
                <w:rFonts w:cstheme="minorHAnsi"/>
                <w:noProof/>
                <w:webHidden/>
                <w:sz w:val="22"/>
                <w:szCs w:val="22"/>
              </w:rPr>
              <w:tab/>
            </w:r>
            <w:r w:rsidRPr="00EE4EB3" w:rsidR="00BA38E4">
              <w:rPr>
                <w:rFonts w:cstheme="minorHAnsi"/>
                <w:noProof/>
                <w:webHidden/>
                <w:sz w:val="22"/>
                <w:szCs w:val="22"/>
              </w:rPr>
              <w:fldChar w:fldCharType="begin"/>
            </w:r>
            <w:r w:rsidRPr="00EE4EB3" w:rsidR="00BA38E4">
              <w:rPr>
                <w:rFonts w:cstheme="minorHAnsi"/>
                <w:noProof/>
                <w:webHidden/>
                <w:sz w:val="22"/>
                <w:szCs w:val="22"/>
              </w:rPr>
              <w:instrText xml:space="preserve"> PAGEREF _Toc431395726 \h </w:instrText>
            </w:r>
            <w:r w:rsidRPr="00EE4EB3" w:rsidR="00BA38E4">
              <w:rPr>
                <w:rFonts w:cstheme="minorHAnsi"/>
                <w:noProof/>
                <w:webHidden/>
                <w:sz w:val="22"/>
                <w:szCs w:val="22"/>
              </w:rPr>
            </w:r>
            <w:r w:rsidRPr="00EE4EB3" w:rsidR="00BA38E4">
              <w:rPr>
                <w:rFonts w:cstheme="minorHAnsi"/>
                <w:noProof/>
                <w:webHidden/>
                <w:sz w:val="22"/>
                <w:szCs w:val="22"/>
              </w:rPr>
              <w:fldChar w:fldCharType="separate"/>
            </w:r>
            <w:r w:rsidR="003C5EC0">
              <w:rPr>
                <w:rFonts w:cstheme="minorHAnsi"/>
                <w:noProof/>
                <w:webHidden/>
                <w:sz w:val="22"/>
                <w:szCs w:val="22"/>
              </w:rPr>
              <w:t>136</w:t>
            </w:r>
            <w:r w:rsidRPr="00EE4EB3" w:rsidR="00BA38E4">
              <w:rPr>
                <w:rFonts w:cstheme="minorHAnsi"/>
                <w:noProof/>
                <w:webHidden/>
                <w:sz w:val="22"/>
                <w:szCs w:val="22"/>
              </w:rPr>
              <w:fldChar w:fldCharType="end"/>
            </w:r>
          </w:hyperlink>
        </w:p>
        <w:p w:rsidRPr="00EE4EB3" w:rsidR="00BA38E4" w:rsidRDefault="00EB112D" w14:paraId="379305D4" w14:textId="601151E7">
          <w:pPr>
            <w:pStyle w:val="Innehll3"/>
            <w:tabs>
              <w:tab w:val="right" w:pos="8494"/>
            </w:tabs>
            <w:rPr>
              <w:rFonts w:eastAsiaTheme="minorEastAsia" w:cstheme="minorHAnsi"/>
              <w:noProof/>
              <w:kern w:val="0"/>
              <w:sz w:val="22"/>
              <w:szCs w:val="22"/>
              <w:lang w:eastAsia="sv-SE"/>
              <w14:numSpacing w14:val="default"/>
            </w:rPr>
          </w:pPr>
          <w:hyperlink w:history="1" w:anchor="_Toc431395727">
            <w:r w:rsidRPr="00EE4EB3" w:rsidR="00BA38E4">
              <w:rPr>
                <w:rStyle w:val="Hyperlnk"/>
                <w:rFonts w:cstheme="minorHAnsi"/>
                <w:noProof/>
                <w:sz w:val="22"/>
                <w:szCs w:val="22"/>
              </w:rPr>
              <w:t>18.1.18 SAMHÄLLSPLANERING, BOSTADSFÖRSÖRJNING OCH BYGGANDE SAMT</w:t>
            </w:r>
            <w:r w:rsidR="00414FB7">
              <w:rPr>
                <w:rStyle w:val="Hyperlnk"/>
                <w:rFonts w:cstheme="minorHAnsi"/>
                <w:noProof/>
                <w:sz w:val="22"/>
                <w:szCs w:val="22"/>
              </w:rPr>
              <w:t xml:space="preserve"> KONSUMENTPOLITIK</w:t>
            </w:r>
            <w:r w:rsidRPr="00EE4EB3" w:rsidR="00BA38E4">
              <w:rPr>
                <w:rFonts w:cstheme="minorHAnsi"/>
                <w:noProof/>
                <w:webHidden/>
                <w:sz w:val="22"/>
                <w:szCs w:val="22"/>
              </w:rPr>
              <w:tab/>
            </w:r>
            <w:r w:rsidRPr="00EE4EB3" w:rsidR="00BA38E4">
              <w:rPr>
                <w:rFonts w:cstheme="minorHAnsi"/>
                <w:noProof/>
                <w:webHidden/>
                <w:sz w:val="22"/>
                <w:szCs w:val="22"/>
              </w:rPr>
              <w:fldChar w:fldCharType="begin"/>
            </w:r>
            <w:r w:rsidRPr="00EE4EB3" w:rsidR="00BA38E4">
              <w:rPr>
                <w:rFonts w:cstheme="minorHAnsi"/>
                <w:noProof/>
                <w:webHidden/>
                <w:sz w:val="22"/>
                <w:szCs w:val="22"/>
              </w:rPr>
              <w:instrText xml:space="preserve"> PAGEREF _Toc431395727 \h </w:instrText>
            </w:r>
            <w:r w:rsidRPr="00EE4EB3" w:rsidR="00BA38E4">
              <w:rPr>
                <w:rFonts w:cstheme="minorHAnsi"/>
                <w:noProof/>
                <w:webHidden/>
                <w:sz w:val="22"/>
                <w:szCs w:val="22"/>
              </w:rPr>
            </w:r>
            <w:r w:rsidRPr="00EE4EB3" w:rsidR="00BA38E4">
              <w:rPr>
                <w:rFonts w:cstheme="minorHAnsi"/>
                <w:noProof/>
                <w:webHidden/>
                <w:sz w:val="22"/>
                <w:szCs w:val="22"/>
              </w:rPr>
              <w:fldChar w:fldCharType="separate"/>
            </w:r>
            <w:r w:rsidR="003C5EC0">
              <w:rPr>
                <w:rFonts w:cstheme="minorHAnsi"/>
                <w:noProof/>
                <w:webHidden/>
                <w:sz w:val="22"/>
                <w:szCs w:val="22"/>
              </w:rPr>
              <w:t>137</w:t>
            </w:r>
            <w:r w:rsidRPr="00EE4EB3" w:rsidR="00BA38E4">
              <w:rPr>
                <w:rFonts w:cstheme="minorHAnsi"/>
                <w:noProof/>
                <w:webHidden/>
                <w:sz w:val="22"/>
                <w:szCs w:val="22"/>
              </w:rPr>
              <w:fldChar w:fldCharType="end"/>
            </w:r>
          </w:hyperlink>
        </w:p>
        <w:p w:rsidRPr="00EE4EB3" w:rsidR="00BA38E4" w:rsidRDefault="00EB112D" w14:paraId="379305D5" w14:textId="77777777">
          <w:pPr>
            <w:pStyle w:val="Innehll3"/>
            <w:tabs>
              <w:tab w:val="right" w:pos="8494"/>
            </w:tabs>
            <w:rPr>
              <w:rFonts w:eastAsiaTheme="minorEastAsia" w:cstheme="minorHAnsi"/>
              <w:noProof/>
              <w:kern w:val="0"/>
              <w:sz w:val="22"/>
              <w:szCs w:val="22"/>
              <w:lang w:eastAsia="sv-SE"/>
              <w14:numSpacing w14:val="default"/>
            </w:rPr>
          </w:pPr>
          <w:hyperlink w:history="1" w:anchor="_Toc431395728">
            <w:r w:rsidRPr="00EE4EB3" w:rsidR="00BA38E4">
              <w:rPr>
                <w:rStyle w:val="Hyperlnk"/>
                <w:rFonts w:cstheme="minorHAnsi"/>
                <w:noProof/>
                <w:sz w:val="22"/>
                <w:szCs w:val="22"/>
              </w:rPr>
              <w:t>18.1.19 REGIONAL TILLVÄXT</w:t>
            </w:r>
            <w:r w:rsidRPr="00EE4EB3" w:rsidR="00BA38E4">
              <w:rPr>
                <w:rFonts w:cstheme="minorHAnsi"/>
                <w:noProof/>
                <w:webHidden/>
                <w:sz w:val="22"/>
                <w:szCs w:val="22"/>
              </w:rPr>
              <w:tab/>
            </w:r>
            <w:r w:rsidRPr="00EE4EB3" w:rsidR="00BA38E4">
              <w:rPr>
                <w:rFonts w:cstheme="minorHAnsi"/>
                <w:noProof/>
                <w:webHidden/>
                <w:sz w:val="22"/>
                <w:szCs w:val="22"/>
              </w:rPr>
              <w:fldChar w:fldCharType="begin"/>
            </w:r>
            <w:r w:rsidRPr="00EE4EB3" w:rsidR="00BA38E4">
              <w:rPr>
                <w:rFonts w:cstheme="minorHAnsi"/>
                <w:noProof/>
                <w:webHidden/>
                <w:sz w:val="22"/>
                <w:szCs w:val="22"/>
              </w:rPr>
              <w:instrText xml:space="preserve"> PAGEREF _Toc431395728 \h </w:instrText>
            </w:r>
            <w:r w:rsidRPr="00EE4EB3" w:rsidR="00BA38E4">
              <w:rPr>
                <w:rFonts w:cstheme="minorHAnsi"/>
                <w:noProof/>
                <w:webHidden/>
                <w:sz w:val="22"/>
                <w:szCs w:val="22"/>
              </w:rPr>
            </w:r>
            <w:r w:rsidRPr="00EE4EB3" w:rsidR="00BA38E4">
              <w:rPr>
                <w:rFonts w:cstheme="minorHAnsi"/>
                <w:noProof/>
                <w:webHidden/>
                <w:sz w:val="22"/>
                <w:szCs w:val="22"/>
              </w:rPr>
              <w:fldChar w:fldCharType="separate"/>
            </w:r>
            <w:r w:rsidR="003C5EC0">
              <w:rPr>
                <w:rFonts w:cstheme="minorHAnsi"/>
                <w:noProof/>
                <w:webHidden/>
                <w:sz w:val="22"/>
                <w:szCs w:val="22"/>
              </w:rPr>
              <w:t>137</w:t>
            </w:r>
            <w:r w:rsidRPr="00EE4EB3" w:rsidR="00BA38E4">
              <w:rPr>
                <w:rFonts w:cstheme="minorHAnsi"/>
                <w:noProof/>
                <w:webHidden/>
                <w:sz w:val="22"/>
                <w:szCs w:val="22"/>
              </w:rPr>
              <w:fldChar w:fldCharType="end"/>
            </w:r>
          </w:hyperlink>
        </w:p>
        <w:p w:rsidRPr="00EE4EB3" w:rsidR="00BA38E4" w:rsidRDefault="00EB112D" w14:paraId="379305D6" w14:textId="77777777">
          <w:pPr>
            <w:pStyle w:val="Innehll3"/>
            <w:tabs>
              <w:tab w:val="right" w:pos="8494"/>
            </w:tabs>
            <w:rPr>
              <w:rFonts w:eastAsiaTheme="minorEastAsia" w:cstheme="minorHAnsi"/>
              <w:noProof/>
              <w:kern w:val="0"/>
              <w:sz w:val="22"/>
              <w:szCs w:val="22"/>
              <w:lang w:eastAsia="sv-SE"/>
              <w14:numSpacing w14:val="default"/>
            </w:rPr>
          </w:pPr>
          <w:hyperlink w:history="1" w:anchor="_Toc431395729">
            <w:r w:rsidRPr="00EE4EB3" w:rsidR="00BA38E4">
              <w:rPr>
                <w:rStyle w:val="Hyperlnk"/>
                <w:rFonts w:cstheme="minorHAnsi"/>
                <w:noProof/>
                <w:sz w:val="22"/>
                <w:szCs w:val="22"/>
              </w:rPr>
              <w:t>18.1.20 ALLMÄN MILJÖ- OCH NATURVÅRD</w:t>
            </w:r>
            <w:r w:rsidRPr="00EE4EB3" w:rsidR="00BA38E4">
              <w:rPr>
                <w:rFonts w:cstheme="minorHAnsi"/>
                <w:noProof/>
                <w:webHidden/>
                <w:sz w:val="22"/>
                <w:szCs w:val="22"/>
              </w:rPr>
              <w:tab/>
            </w:r>
            <w:r w:rsidRPr="00EE4EB3" w:rsidR="00BA38E4">
              <w:rPr>
                <w:rFonts w:cstheme="minorHAnsi"/>
                <w:noProof/>
                <w:webHidden/>
                <w:sz w:val="22"/>
                <w:szCs w:val="22"/>
              </w:rPr>
              <w:fldChar w:fldCharType="begin"/>
            </w:r>
            <w:r w:rsidRPr="00EE4EB3" w:rsidR="00BA38E4">
              <w:rPr>
                <w:rFonts w:cstheme="minorHAnsi"/>
                <w:noProof/>
                <w:webHidden/>
                <w:sz w:val="22"/>
                <w:szCs w:val="22"/>
              </w:rPr>
              <w:instrText xml:space="preserve"> PAGEREF _Toc431395729 \h </w:instrText>
            </w:r>
            <w:r w:rsidRPr="00EE4EB3" w:rsidR="00BA38E4">
              <w:rPr>
                <w:rFonts w:cstheme="minorHAnsi"/>
                <w:noProof/>
                <w:webHidden/>
                <w:sz w:val="22"/>
                <w:szCs w:val="22"/>
              </w:rPr>
            </w:r>
            <w:r w:rsidRPr="00EE4EB3" w:rsidR="00BA38E4">
              <w:rPr>
                <w:rFonts w:cstheme="minorHAnsi"/>
                <w:noProof/>
                <w:webHidden/>
                <w:sz w:val="22"/>
                <w:szCs w:val="22"/>
              </w:rPr>
              <w:fldChar w:fldCharType="separate"/>
            </w:r>
            <w:r w:rsidR="003C5EC0">
              <w:rPr>
                <w:rFonts w:cstheme="minorHAnsi"/>
                <w:noProof/>
                <w:webHidden/>
                <w:sz w:val="22"/>
                <w:szCs w:val="22"/>
              </w:rPr>
              <w:t>137</w:t>
            </w:r>
            <w:r w:rsidRPr="00EE4EB3" w:rsidR="00BA38E4">
              <w:rPr>
                <w:rFonts w:cstheme="minorHAnsi"/>
                <w:noProof/>
                <w:webHidden/>
                <w:sz w:val="22"/>
                <w:szCs w:val="22"/>
              </w:rPr>
              <w:fldChar w:fldCharType="end"/>
            </w:r>
          </w:hyperlink>
        </w:p>
        <w:p w:rsidRPr="00EE4EB3" w:rsidR="00BA38E4" w:rsidRDefault="00EB112D" w14:paraId="379305D7" w14:textId="77777777">
          <w:pPr>
            <w:pStyle w:val="Innehll3"/>
            <w:tabs>
              <w:tab w:val="right" w:pos="8494"/>
            </w:tabs>
            <w:rPr>
              <w:rFonts w:eastAsiaTheme="minorEastAsia" w:cstheme="minorHAnsi"/>
              <w:noProof/>
              <w:kern w:val="0"/>
              <w:sz w:val="22"/>
              <w:szCs w:val="22"/>
              <w:lang w:eastAsia="sv-SE"/>
              <w14:numSpacing w14:val="default"/>
            </w:rPr>
          </w:pPr>
          <w:hyperlink w:history="1" w:anchor="_Toc431395730">
            <w:r w:rsidRPr="00EE4EB3" w:rsidR="00BA38E4">
              <w:rPr>
                <w:rStyle w:val="Hyperlnk"/>
                <w:rFonts w:cstheme="minorHAnsi"/>
                <w:noProof/>
                <w:sz w:val="22"/>
                <w:szCs w:val="22"/>
              </w:rPr>
              <w:t>18.1.21 ENERGI</w:t>
            </w:r>
            <w:r w:rsidRPr="00EE4EB3" w:rsidR="00BA38E4">
              <w:rPr>
                <w:rFonts w:cstheme="minorHAnsi"/>
                <w:noProof/>
                <w:webHidden/>
                <w:sz w:val="22"/>
                <w:szCs w:val="22"/>
              </w:rPr>
              <w:tab/>
            </w:r>
            <w:r w:rsidRPr="00EE4EB3" w:rsidR="00BA38E4">
              <w:rPr>
                <w:rFonts w:cstheme="minorHAnsi"/>
                <w:noProof/>
                <w:webHidden/>
                <w:sz w:val="22"/>
                <w:szCs w:val="22"/>
              </w:rPr>
              <w:fldChar w:fldCharType="begin"/>
            </w:r>
            <w:r w:rsidRPr="00EE4EB3" w:rsidR="00BA38E4">
              <w:rPr>
                <w:rFonts w:cstheme="minorHAnsi"/>
                <w:noProof/>
                <w:webHidden/>
                <w:sz w:val="22"/>
                <w:szCs w:val="22"/>
              </w:rPr>
              <w:instrText xml:space="preserve"> PAGEREF _Toc431395730 \h </w:instrText>
            </w:r>
            <w:r w:rsidRPr="00EE4EB3" w:rsidR="00BA38E4">
              <w:rPr>
                <w:rFonts w:cstheme="minorHAnsi"/>
                <w:noProof/>
                <w:webHidden/>
                <w:sz w:val="22"/>
                <w:szCs w:val="22"/>
              </w:rPr>
            </w:r>
            <w:r w:rsidRPr="00EE4EB3" w:rsidR="00BA38E4">
              <w:rPr>
                <w:rFonts w:cstheme="minorHAnsi"/>
                <w:noProof/>
                <w:webHidden/>
                <w:sz w:val="22"/>
                <w:szCs w:val="22"/>
              </w:rPr>
              <w:fldChar w:fldCharType="separate"/>
            </w:r>
            <w:r w:rsidR="003C5EC0">
              <w:rPr>
                <w:rFonts w:cstheme="minorHAnsi"/>
                <w:noProof/>
                <w:webHidden/>
                <w:sz w:val="22"/>
                <w:szCs w:val="22"/>
              </w:rPr>
              <w:t>138</w:t>
            </w:r>
            <w:r w:rsidRPr="00EE4EB3" w:rsidR="00BA38E4">
              <w:rPr>
                <w:rFonts w:cstheme="minorHAnsi"/>
                <w:noProof/>
                <w:webHidden/>
                <w:sz w:val="22"/>
                <w:szCs w:val="22"/>
              </w:rPr>
              <w:fldChar w:fldCharType="end"/>
            </w:r>
          </w:hyperlink>
        </w:p>
        <w:p w:rsidRPr="00EE4EB3" w:rsidR="00BA38E4" w:rsidRDefault="00EB112D" w14:paraId="379305D8" w14:textId="77777777">
          <w:pPr>
            <w:pStyle w:val="Innehll3"/>
            <w:tabs>
              <w:tab w:val="right" w:pos="8494"/>
            </w:tabs>
            <w:rPr>
              <w:rFonts w:eastAsiaTheme="minorEastAsia" w:cstheme="minorHAnsi"/>
              <w:noProof/>
              <w:kern w:val="0"/>
              <w:sz w:val="22"/>
              <w:szCs w:val="22"/>
              <w:lang w:eastAsia="sv-SE"/>
              <w14:numSpacing w14:val="default"/>
            </w:rPr>
          </w:pPr>
          <w:hyperlink w:history="1" w:anchor="_Toc431395731">
            <w:r w:rsidRPr="00EE4EB3" w:rsidR="00BA38E4">
              <w:rPr>
                <w:rStyle w:val="Hyperlnk"/>
                <w:rFonts w:cstheme="minorHAnsi"/>
                <w:noProof/>
                <w:sz w:val="22"/>
                <w:szCs w:val="22"/>
              </w:rPr>
              <w:t>18.1.22 KOMMUNIKATIONER</w:t>
            </w:r>
            <w:r w:rsidRPr="00EE4EB3" w:rsidR="00BA38E4">
              <w:rPr>
                <w:rFonts w:cstheme="minorHAnsi"/>
                <w:noProof/>
                <w:webHidden/>
                <w:sz w:val="22"/>
                <w:szCs w:val="22"/>
              </w:rPr>
              <w:tab/>
            </w:r>
            <w:r w:rsidRPr="00EE4EB3" w:rsidR="00BA38E4">
              <w:rPr>
                <w:rFonts w:cstheme="minorHAnsi"/>
                <w:noProof/>
                <w:webHidden/>
                <w:sz w:val="22"/>
                <w:szCs w:val="22"/>
              </w:rPr>
              <w:fldChar w:fldCharType="begin"/>
            </w:r>
            <w:r w:rsidRPr="00EE4EB3" w:rsidR="00BA38E4">
              <w:rPr>
                <w:rFonts w:cstheme="minorHAnsi"/>
                <w:noProof/>
                <w:webHidden/>
                <w:sz w:val="22"/>
                <w:szCs w:val="22"/>
              </w:rPr>
              <w:instrText xml:space="preserve"> PAGEREF _Toc431395731 \h </w:instrText>
            </w:r>
            <w:r w:rsidRPr="00EE4EB3" w:rsidR="00BA38E4">
              <w:rPr>
                <w:rFonts w:cstheme="minorHAnsi"/>
                <w:noProof/>
                <w:webHidden/>
                <w:sz w:val="22"/>
                <w:szCs w:val="22"/>
              </w:rPr>
            </w:r>
            <w:r w:rsidRPr="00EE4EB3" w:rsidR="00BA38E4">
              <w:rPr>
                <w:rFonts w:cstheme="minorHAnsi"/>
                <w:noProof/>
                <w:webHidden/>
                <w:sz w:val="22"/>
                <w:szCs w:val="22"/>
              </w:rPr>
              <w:fldChar w:fldCharType="separate"/>
            </w:r>
            <w:r w:rsidR="003C5EC0">
              <w:rPr>
                <w:rFonts w:cstheme="minorHAnsi"/>
                <w:noProof/>
                <w:webHidden/>
                <w:sz w:val="22"/>
                <w:szCs w:val="22"/>
              </w:rPr>
              <w:t>138</w:t>
            </w:r>
            <w:r w:rsidRPr="00EE4EB3" w:rsidR="00BA38E4">
              <w:rPr>
                <w:rFonts w:cstheme="minorHAnsi"/>
                <w:noProof/>
                <w:webHidden/>
                <w:sz w:val="22"/>
                <w:szCs w:val="22"/>
              </w:rPr>
              <w:fldChar w:fldCharType="end"/>
            </w:r>
          </w:hyperlink>
        </w:p>
        <w:p w:rsidRPr="00EE4EB3" w:rsidR="00BA38E4" w:rsidRDefault="00EB112D" w14:paraId="379305D9" w14:textId="77777777">
          <w:pPr>
            <w:pStyle w:val="Innehll3"/>
            <w:tabs>
              <w:tab w:val="right" w:pos="8494"/>
            </w:tabs>
            <w:rPr>
              <w:rFonts w:eastAsiaTheme="minorEastAsia" w:cstheme="minorHAnsi"/>
              <w:noProof/>
              <w:kern w:val="0"/>
              <w:sz w:val="22"/>
              <w:szCs w:val="22"/>
              <w:lang w:eastAsia="sv-SE"/>
              <w14:numSpacing w14:val="default"/>
            </w:rPr>
          </w:pPr>
          <w:hyperlink w:history="1" w:anchor="_Toc431395732">
            <w:r w:rsidRPr="00EE4EB3" w:rsidR="00BA38E4">
              <w:rPr>
                <w:rStyle w:val="Hyperlnk"/>
                <w:rFonts w:cstheme="minorHAnsi"/>
                <w:noProof/>
                <w:sz w:val="22"/>
                <w:szCs w:val="22"/>
              </w:rPr>
              <w:t>18.1.23 AREELLA NÄRINGAR, LANDSBYGD OCH LIVSMEDEL</w:t>
            </w:r>
            <w:r w:rsidRPr="00EE4EB3" w:rsidR="00BA38E4">
              <w:rPr>
                <w:rFonts w:cstheme="minorHAnsi"/>
                <w:noProof/>
                <w:webHidden/>
                <w:sz w:val="22"/>
                <w:szCs w:val="22"/>
              </w:rPr>
              <w:tab/>
            </w:r>
            <w:r w:rsidRPr="00EE4EB3" w:rsidR="00BA38E4">
              <w:rPr>
                <w:rFonts w:cstheme="minorHAnsi"/>
                <w:noProof/>
                <w:webHidden/>
                <w:sz w:val="22"/>
                <w:szCs w:val="22"/>
              </w:rPr>
              <w:fldChar w:fldCharType="begin"/>
            </w:r>
            <w:r w:rsidRPr="00EE4EB3" w:rsidR="00BA38E4">
              <w:rPr>
                <w:rFonts w:cstheme="minorHAnsi"/>
                <w:noProof/>
                <w:webHidden/>
                <w:sz w:val="22"/>
                <w:szCs w:val="22"/>
              </w:rPr>
              <w:instrText xml:space="preserve"> PAGEREF _Toc431395732 \h </w:instrText>
            </w:r>
            <w:r w:rsidRPr="00EE4EB3" w:rsidR="00BA38E4">
              <w:rPr>
                <w:rFonts w:cstheme="minorHAnsi"/>
                <w:noProof/>
                <w:webHidden/>
                <w:sz w:val="22"/>
                <w:szCs w:val="22"/>
              </w:rPr>
            </w:r>
            <w:r w:rsidRPr="00EE4EB3" w:rsidR="00BA38E4">
              <w:rPr>
                <w:rFonts w:cstheme="minorHAnsi"/>
                <w:noProof/>
                <w:webHidden/>
                <w:sz w:val="22"/>
                <w:szCs w:val="22"/>
              </w:rPr>
              <w:fldChar w:fldCharType="separate"/>
            </w:r>
            <w:r w:rsidR="003C5EC0">
              <w:rPr>
                <w:rFonts w:cstheme="minorHAnsi"/>
                <w:noProof/>
                <w:webHidden/>
                <w:sz w:val="22"/>
                <w:szCs w:val="22"/>
              </w:rPr>
              <w:t>139</w:t>
            </w:r>
            <w:r w:rsidRPr="00EE4EB3" w:rsidR="00BA38E4">
              <w:rPr>
                <w:rFonts w:cstheme="minorHAnsi"/>
                <w:noProof/>
                <w:webHidden/>
                <w:sz w:val="22"/>
                <w:szCs w:val="22"/>
              </w:rPr>
              <w:fldChar w:fldCharType="end"/>
            </w:r>
          </w:hyperlink>
        </w:p>
        <w:p w:rsidRPr="00EE4EB3" w:rsidR="00BA38E4" w:rsidRDefault="00EB112D" w14:paraId="379305DA" w14:textId="77777777">
          <w:pPr>
            <w:pStyle w:val="Innehll3"/>
            <w:tabs>
              <w:tab w:val="right" w:pos="8494"/>
            </w:tabs>
            <w:rPr>
              <w:rFonts w:eastAsiaTheme="minorEastAsia" w:cstheme="minorHAnsi"/>
              <w:noProof/>
              <w:kern w:val="0"/>
              <w:sz w:val="22"/>
              <w:szCs w:val="22"/>
              <w:lang w:eastAsia="sv-SE"/>
              <w14:numSpacing w14:val="default"/>
            </w:rPr>
          </w:pPr>
          <w:hyperlink w:history="1" w:anchor="_Toc431395733">
            <w:r w:rsidRPr="00EE4EB3" w:rsidR="00BA38E4">
              <w:rPr>
                <w:rStyle w:val="Hyperlnk"/>
                <w:rFonts w:cstheme="minorHAnsi"/>
                <w:noProof/>
                <w:sz w:val="22"/>
                <w:szCs w:val="22"/>
              </w:rPr>
              <w:t>18.1.24 NÄRINGSLIV</w:t>
            </w:r>
            <w:r w:rsidRPr="00EE4EB3" w:rsidR="00BA38E4">
              <w:rPr>
                <w:rFonts w:cstheme="minorHAnsi"/>
                <w:noProof/>
                <w:webHidden/>
                <w:sz w:val="22"/>
                <w:szCs w:val="22"/>
              </w:rPr>
              <w:tab/>
            </w:r>
            <w:r w:rsidRPr="00EE4EB3" w:rsidR="00BA38E4">
              <w:rPr>
                <w:rFonts w:cstheme="minorHAnsi"/>
                <w:noProof/>
                <w:webHidden/>
                <w:sz w:val="22"/>
                <w:szCs w:val="22"/>
              </w:rPr>
              <w:fldChar w:fldCharType="begin"/>
            </w:r>
            <w:r w:rsidRPr="00EE4EB3" w:rsidR="00BA38E4">
              <w:rPr>
                <w:rFonts w:cstheme="minorHAnsi"/>
                <w:noProof/>
                <w:webHidden/>
                <w:sz w:val="22"/>
                <w:szCs w:val="22"/>
              </w:rPr>
              <w:instrText xml:space="preserve"> PAGEREF _Toc431395733 \h </w:instrText>
            </w:r>
            <w:r w:rsidRPr="00EE4EB3" w:rsidR="00BA38E4">
              <w:rPr>
                <w:rFonts w:cstheme="minorHAnsi"/>
                <w:noProof/>
                <w:webHidden/>
                <w:sz w:val="22"/>
                <w:szCs w:val="22"/>
              </w:rPr>
            </w:r>
            <w:r w:rsidRPr="00EE4EB3" w:rsidR="00BA38E4">
              <w:rPr>
                <w:rFonts w:cstheme="minorHAnsi"/>
                <w:noProof/>
                <w:webHidden/>
                <w:sz w:val="22"/>
                <w:szCs w:val="22"/>
              </w:rPr>
              <w:fldChar w:fldCharType="separate"/>
            </w:r>
            <w:r w:rsidR="003C5EC0">
              <w:rPr>
                <w:rFonts w:cstheme="minorHAnsi"/>
                <w:noProof/>
                <w:webHidden/>
                <w:sz w:val="22"/>
                <w:szCs w:val="22"/>
              </w:rPr>
              <w:t>139</w:t>
            </w:r>
            <w:r w:rsidRPr="00EE4EB3" w:rsidR="00BA38E4">
              <w:rPr>
                <w:rFonts w:cstheme="minorHAnsi"/>
                <w:noProof/>
                <w:webHidden/>
                <w:sz w:val="22"/>
                <w:szCs w:val="22"/>
              </w:rPr>
              <w:fldChar w:fldCharType="end"/>
            </w:r>
          </w:hyperlink>
        </w:p>
        <w:p w:rsidRPr="00EE4EB3" w:rsidR="00BA38E4" w:rsidRDefault="00EB112D" w14:paraId="379305DB" w14:textId="77777777">
          <w:pPr>
            <w:pStyle w:val="Innehll3"/>
            <w:tabs>
              <w:tab w:val="right" w:pos="8494"/>
            </w:tabs>
            <w:rPr>
              <w:rFonts w:eastAsiaTheme="minorEastAsia" w:cstheme="minorHAnsi"/>
              <w:noProof/>
              <w:kern w:val="0"/>
              <w:sz w:val="22"/>
              <w:szCs w:val="22"/>
              <w:lang w:eastAsia="sv-SE"/>
              <w14:numSpacing w14:val="default"/>
            </w:rPr>
          </w:pPr>
          <w:hyperlink w:history="1" w:anchor="_Toc431395734">
            <w:r w:rsidRPr="00EE4EB3" w:rsidR="00BA38E4">
              <w:rPr>
                <w:rStyle w:val="Hyperlnk"/>
                <w:rFonts w:cstheme="minorHAnsi"/>
                <w:noProof/>
                <w:sz w:val="22"/>
                <w:szCs w:val="22"/>
              </w:rPr>
              <w:t>18.1.25 ALLMÄNNA BIDRAG TILL KOMMUNER</w:t>
            </w:r>
            <w:r w:rsidRPr="00EE4EB3" w:rsidR="00BA38E4">
              <w:rPr>
                <w:rFonts w:cstheme="minorHAnsi"/>
                <w:noProof/>
                <w:webHidden/>
                <w:sz w:val="22"/>
                <w:szCs w:val="22"/>
              </w:rPr>
              <w:tab/>
            </w:r>
            <w:r w:rsidRPr="00EE4EB3" w:rsidR="00BA38E4">
              <w:rPr>
                <w:rFonts w:cstheme="minorHAnsi"/>
                <w:noProof/>
                <w:webHidden/>
                <w:sz w:val="22"/>
                <w:szCs w:val="22"/>
              </w:rPr>
              <w:fldChar w:fldCharType="begin"/>
            </w:r>
            <w:r w:rsidRPr="00EE4EB3" w:rsidR="00BA38E4">
              <w:rPr>
                <w:rFonts w:cstheme="minorHAnsi"/>
                <w:noProof/>
                <w:webHidden/>
                <w:sz w:val="22"/>
                <w:szCs w:val="22"/>
              </w:rPr>
              <w:instrText xml:space="preserve"> PAGEREF _Toc431395734 \h </w:instrText>
            </w:r>
            <w:r w:rsidRPr="00EE4EB3" w:rsidR="00BA38E4">
              <w:rPr>
                <w:rFonts w:cstheme="minorHAnsi"/>
                <w:noProof/>
                <w:webHidden/>
                <w:sz w:val="22"/>
                <w:szCs w:val="22"/>
              </w:rPr>
            </w:r>
            <w:r w:rsidRPr="00EE4EB3" w:rsidR="00BA38E4">
              <w:rPr>
                <w:rFonts w:cstheme="minorHAnsi"/>
                <w:noProof/>
                <w:webHidden/>
                <w:sz w:val="22"/>
                <w:szCs w:val="22"/>
              </w:rPr>
              <w:fldChar w:fldCharType="separate"/>
            </w:r>
            <w:r w:rsidR="003C5EC0">
              <w:rPr>
                <w:rFonts w:cstheme="minorHAnsi"/>
                <w:noProof/>
                <w:webHidden/>
                <w:sz w:val="22"/>
                <w:szCs w:val="22"/>
              </w:rPr>
              <w:t>139</w:t>
            </w:r>
            <w:r w:rsidRPr="00EE4EB3" w:rsidR="00BA38E4">
              <w:rPr>
                <w:rFonts w:cstheme="minorHAnsi"/>
                <w:noProof/>
                <w:webHidden/>
                <w:sz w:val="22"/>
                <w:szCs w:val="22"/>
              </w:rPr>
              <w:fldChar w:fldCharType="end"/>
            </w:r>
          </w:hyperlink>
        </w:p>
        <w:p w:rsidRPr="00EE4EB3" w:rsidR="00BA38E4" w:rsidRDefault="00EB112D" w14:paraId="379305DC" w14:textId="77777777">
          <w:pPr>
            <w:pStyle w:val="Innehll3"/>
            <w:tabs>
              <w:tab w:val="right" w:pos="8494"/>
            </w:tabs>
            <w:rPr>
              <w:rFonts w:eastAsiaTheme="minorEastAsia" w:cstheme="minorHAnsi"/>
              <w:noProof/>
              <w:kern w:val="0"/>
              <w:sz w:val="22"/>
              <w:szCs w:val="22"/>
              <w:lang w:eastAsia="sv-SE"/>
              <w14:numSpacing w14:val="default"/>
            </w:rPr>
          </w:pPr>
          <w:hyperlink w:history="1" w:anchor="_Toc431395735">
            <w:r w:rsidRPr="00EE4EB3" w:rsidR="00BA38E4">
              <w:rPr>
                <w:rStyle w:val="Hyperlnk"/>
                <w:rFonts w:cstheme="minorHAnsi"/>
                <w:noProof/>
                <w:sz w:val="22"/>
                <w:szCs w:val="22"/>
              </w:rPr>
              <w:t>18.1.26 STATSSKULDSRÄNTOR M.M.</w:t>
            </w:r>
            <w:r w:rsidRPr="00EE4EB3" w:rsidR="00BA38E4">
              <w:rPr>
                <w:rFonts w:cstheme="minorHAnsi"/>
                <w:noProof/>
                <w:webHidden/>
                <w:sz w:val="22"/>
                <w:szCs w:val="22"/>
              </w:rPr>
              <w:tab/>
            </w:r>
            <w:r w:rsidRPr="00EE4EB3" w:rsidR="00BA38E4">
              <w:rPr>
                <w:rFonts w:cstheme="minorHAnsi"/>
                <w:noProof/>
                <w:webHidden/>
                <w:sz w:val="22"/>
                <w:szCs w:val="22"/>
              </w:rPr>
              <w:fldChar w:fldCharType="begin"/>
            </w:r>
            <w:r w:rsidRPr="00EE4EB3" w:rsidR="00BA38E4">
              <w:rPr>
                <w:rFonts w:cstheme="minorHAnsi"/>
                <w:noProof/>
                <w:webHidden/>
                <w:sz w:val="22"/>
                <w:szCs w:val="22"/>
              </w:rPr>
              <w:instrText xml:space="preserve"> PAGEREF _Toc431395735 \h </w:instrText>
            </w:r>
            <w:r w:rsidRPr="00EE4EB3" w:rsidR="00BA38E4">
              <w:rPr>
                <w:rFonts w:cstheme="minorHAnsi"/>
                <w:noProof/>
                <w:webHidden/>
                <w:sz w:val="22"/>
                <w:szCs w:val="22"/>
              </w:rPr>
            </w:r>
            <w:r w:rsidRPr="00EE4EB3" w:rsidR="00BA38E4">
              <w:rPr>
                <w:rFonts w:cstheme="minorHAnsi"/>
                <w:noProof/>
                <w:webHidden/>
                <w:sz w:val="22"/>
                <w:szCs w:val="22"/>
              </w:rPr>
              <w:fldChar w:fldCharType="separate"/>
            </w:r>
            <w:r w:rsidR="003C5EC0">
              <w:rPr>
                <w:rFonts w:cstheme="minorHAnsi"/>
                <w:noProof/>
                <w:webHidden/>
                <w:sz w:val="22"/>
                <w:szCs w:val="22"/>
              </w:rPr>
              <w:t>140</w:t>
            </w:r>
            <w:r w:rsidRPr="00EE4EB3" w:rsidR="00BA38E4">
              <w:rPr>
                <w:rFonts w:cstheme="minorHAnsi"/>
                <w:noProof/>
                <w:webHidden/>
                <w:sz w:val="22"/>
                <w:szCs w:val="22"/>
              </w:rPr>
              <w:fldChar w:fldCharType="end"/>
            </w:r>
          </w:hyperlink>
        </w:p>
        <w:p w:rsidRPr="00EE4EB3" w:rsidR="00BA38E4" w:rsidRDefault="00EB112D" w14:paraId="379305DD" w14:textId="77777777">
          <w:pPr>
            <w:pStyle w:val="Innehll3"/>
            <w:tabs>
              <w:tab w:val="right" w:pos="8494"/>
            </w:tabs>
            <w:rPr>
              <w:rFonts w:eastAsiaTheme="minorEastAsia" w:cstheme="minorHAnsi"/>
              <w:noProof/>
              <w:kern w:val="0"/>
              <w:sz w:val="22"/>
              <w:szCs w:val="22"/>
              <w:lang w:eastAsia="sv-SE"/>
              <w14:numSpacing w14:val="default"/>
            </w:rPr>
          </w:pPr>
          <w:hyperlink w:history="1" w:anchor="_Toc431395736">
            <w:r w:rsidRPr="00EE4EB3" w:rsidR="00BA38E4">
              <w:rPr>
                <w:rStyle w:val="Hyperlnk"/>
                <w:rFonts w:cstheme="minorHAnsi"/>
                <w:noProof/>
                <w:sz w:val="22"/>
                <w:szCs w:val="22"/>
              </w:rPr>
              <w:t>18.1.27 AVGIFTEN TILL EUROPEISKA UNIONEN</w:t>
            </w:r>
            <w:r w:rsidRPr="00EE4EB3" w:rsidR="00BA38E4">
              <w:rPr>
                <w:rFonts w:cstheme="minorHAnsi"/>
                <w:noProof/>
                <w:webHidden/>
                <w:sz w:val="22"/>
                <w:szCs w:val="22"/>
              </w:rPr>
              <w:tab/>
            </w:r>
            <w:r w:rsidRPr="00EE4EB3" w:rsidR="00BA38E4">
              <w:rPr>
                <w:rFonts w:cstheme="minorHAnsi"/>
                <w:noProof/>
                <w:webHidden/>
                <w:sz w:val="22"/>
                <w:szCs w:val="22"/>
              </w:rPr>
              <w:fldChar w:fldCharType="begin"/>
            </w:r>
            <w:r w:rsidRPr="00EE4EB3" w:rsidR="00BA38E4">
              <w:rPr>
                <w:rFonts w:cstheme="minorHAnsi"/>
                <w:noProof/>
                <w:webHidden/>
                <w:sz w:val="22"/>
                <w:szCs w:val="22"/>
              </w:rPr>
              <w:instrText xml:space="preserve"> PAGEREF _Toc431395736 \h </w:instrText>
            </w:r>
            <w:r w:rsidRPr="00EE4EB3" w:rsidR="00BA38E4">
              <w:rPr>
                <w:rFonts w:cstheme="minorHAnsi"/>
                <w:noProof/>
                <w:webHidden/>
                <w:sz w:val="22"/>
                <w:szCs w:val="22"/>
              </w:rPr>
            </w:r>
            <w:r w:rsidRPr="00EE4EB3" w:rsidR="00BA38E4">
              <w:rPr>
                <w:rFonts w:cstheme="minorHAnsi"/>
                <w:noProof/>
                <w:webHidden/>
                <w:sz w:val="22"/>
                <w:szCs w:val="22"/>
              </w:rPr>
              <w:fldChar w:fldCharType="separate"/>
            </w:r>
            <w:r w:rsidR="003C5EC0">
              <w:rPr>
                <w:rFonts w:cstheme="minorHAnsi"/>
                <w:noProof/>
                <w:webHidden/>
                <w:sz w:val="22"/>
                <w:szCs w:val="22"/>
              </w:rPr>
              <w:t>140</w:t>
            </w:r>
            <w:r w:rsidRPr="00EE4EB3" w:rsidR="00BA38E4">
              <w:rPr>
                <w:rFonts w:cstheme="minorHAnsi"/>
                <w:noProof/>
                <w:webHidden/>
                <w:sz w:val="22"/>
                <w:szCs w:val="22"/>
              </w:rPr>
              <w:fldChar w:fldCharType="end"/>
            </w:r>
          </w:hyperlink>
        </w:p>
        <w:p w:rsidRPr="00EE4EB3" w:rsidR="00BA38E4" w:rsidRDefault="00EB112D" w14:paraId="379305DE" w14:textId="77777777">
          <w:pPr>
            <w:pStyle w:val="Innehll1"/>
            <w:tabs>
              <w:tab w:val="right" w:pos="8494"/>
            </w:tabs>
            <w:rPr>
              <w:rFonts w:eastAsiaTheme="minorEastAsia" w:cstheme="minorHAnsi"/>
              <w:noProof/>
              <w:kern w:val="0"/>
              <w:sz w:val="22"/>
              <w:szCs w:val="22"/>
              <w:lang w:eastAsia="sv-SE"/>
              <w14:numSpacing w14:val="default"/>
            </w:rPr>
          </w:pPr>
          <w:hyperlink w:history="1" w:anchor="_Toc431395737">
            <w:r w:rsidRPr="00EE4EB3" w:rsidR="00BA38E4">
              <w:rPr>
                <w:rStyle w:val="Hyperlnk"/>
                <w:rFonts w:cstheme="minorHAnsi"/>
                <w:noProof/>
                <w:sz w:val="22"/>
                <w:szCs w:val="22"/>
              </w:rPr>
              <w:t>19.</w:t>
            </w:r>
            <w:r w:rsidRPr="00EE4EB3" w:rsidR="00BA38E4">
              <w:rPr>
                <w:rStyle w:val="Hyperlnk"/>
                <w:rFonts w:eastAsia="Arial" w:cstheme="minorHAnsi"/>
                <w:noProof/>
                <w:sz w:val="22"/>
                <w:szCs w:val="22"/>
              </w:rPr>
              <w:t xml:space="preserve"> </w:t>
            </w:r>
            <w:r w:rsidRPr="00EE4EB3" w:rsidR="00BA38E4">
              <w:rPr>
                <w:rStyle w:val="Hyperlnk"/>
                <w:rFonts w:cstheme="minorHAnsi"/>
                <w:noProof/>
                <w:sz w:val="22"/>
                <w:szCs w:val="22"/>
              </w:rPr>
              <w:t>STATSBUDGETEN OCH DEN OFFENTLIGA SEKTORN</w:t>
            </w:r>
            <w:r w:rsidRPr="00EE4EB3" w:rsidR="00BA38E4">
              <w:rPr>
                <w:rFonts w:cstheme="minorHAnsi"/>
                <w:noProof/>
                <w:webHidden/>
                <w:sz w:val="22"/>
                <w:szCs w:val="22"/>
              </w:rPr>
              <w:tab/>
            </w:r>
            <w:r w:rsidRPr="00EE4EB3" w:rsidR="00BA38E4">
              <w:rPr>
                <w:rFonts w:cstheme="minorHAnsi"/>
                <w:noProof/>
                <w:webHidden/>
                <w:sz w:val="22"/>
                <w:szCs w:val="22"/>
              </w:rPr>
              <w:fldChar w:fldCharType="begin"/>
            </w:r>
            <w:r w:rsidRPr="00EE4EB3" w:rsidR="00BA38E4">
              <w:rPr>
                <w:rFonts w:cstheme="minorHAnsi"/>
                <w:noProof/>
                <w:webHidden/>
                <w:sz w:val="22"/>
                <w:szCs w:val="22"/>
              </w:rPr>
              <w:instrText xml:space="preserve"> PAGEREF _Toc431395737 \h </w:instrText>
            </w:r>
            <w:r w:rsidRPr="00EE4EB3" w:rsidR="00BA38E4">
              <w:rPr>
                <w:rFonts w:cstheme="minorHAnsi"/>
                <w:noProof/>
                <w:webHidden/>
                <w:sz w:val="22"/>
                <w:szCs w:val="22"/>
              </w:rPr>
            </w:r>
            <w:r w:rsidRPr="00EE4EB3" w:rsidR="00BA38E4">
              <w:rPr>
                <w:rFonts w:cstheme="minorHAnsi"/>
                <w:noProof/>
                <w:webHidden/>
                <w:sz w:val="22"/>
                <w:szCs w:val="22"/>
              </w:rPr>
              <w:fldChar w:fldCharType="separate"/>
            </w:r>
            <w:r w:rsidR="003C5EC0">
              <w:rPr>
                <w:rFonts w:cstheme="minorHAnsi"/>
                <w:noProof/>
                <w:webHidden/>
                <w:sz w:val="22"/>
                <w:szCs w:val="22"/>
              </w:rPr>
              <w:t>141</w:t>
            </w:r>
            <w:r w:rsidRPr="00EE4EB3" w:rsidR="00BA38E4">
              <w:rPr>
                <w:rFonts w:cstheme="minorHAnsi"/>
                <w:noProof/>
                <w:webHidden/>
                <w:sz w:val="22"/>
                <w:szCs w:val="22"/>
              </w:rPr>
              <w:fldChar w:fldCharType="end"/>
            </w:r>
          </w:hyperlink>
        </w:p>
        <w:p w:rsidRPr="00EE4EB3" w:rsidR="00BA38E4" w:rsidRDefault="00EB112D" w14:paraId="379305DF" w14:textId="77777777">
          <w:pPr>
            <w:pStyle w:val="Innehll2"/>
            <w:tabs>
              <w:tab w:val="right" w:pos="8494"/>
            </w:tabs>
            <w:rPr>
              <w:rFonts w:eastAsiaTheme="minorEastAsia" w:cstheme="minorHAnsi"/>
              <w:noProof/>
              <w:kern w:val="0"/>
              <w:sz w:val="22"/>
              <w:szCs w:val="22"/>
              <w:lang w:eastAsia="sv-SE"/>
              <w14:numSpacing w14:val="default"/>
            </w:rPr>
          </w:pPr>
          <w:hyperlink w:history="1" w:anchor="_Toc431395738">
            <w:r w:rsidRPr="00EE4EB3" w:rsidR="00BA38E4">
              <w:rPr>
                <w:rStyle w:val="Hyperlnk"/>
                <w:rFonts w:cstheme="minorHAnsi"/>
                <w:noProof/>
                <w:sz w:val="22"/>
                <w:szCs w:val="22"/>
              </w:rPr>
              <w:t>19.1 UTGIFTSTAK FÖR STATEN</w:t>
            </w:r>
            <w:r w:rsidRPr="00EE4EB3" w:rsidR="00BA38E4">
              <w:rPr>
                <w:rFonts w:cstheme="minorHAnsi"/>
                <w:noProof/>
                <w:webHidden/>
                <w:sz w:val="22"/>
                <w:szCs w:val="22"/>
              </w:rPr>
              <w:tab/>
            </w:r>
            <w:r w:rsidRPr="00EE4EB3" w:rsidR="00BA38E4">
              <w:rPr>
                <w:rFonts w:cstheme="minorHAnsi"/>
                <w:noProof/>
                <w:webHidden/>
                <w:sz w:val="22"/>
                <w:szCs w:val="22"/>
              </w:rPr>
              <w:fldChar w:fldCharType="begin"/>
            </w:r>
            <w:r w:rsidRPr="00EE4EB3" w:rsidR="00BA38E4">
              <w:rPr>
                <w:rFonts w:cstheme="minorHAnsi"/>
                <w:noProof/>
                <w:webHidden/>
                <w:sz w:val="22"/>
                <w:szCs w:val="22"/>
              </w:rPr>
              <w:instrText xml:space="preserve"> PAGEREF _Toc431395738 \h </w:instrText>
            </w:r>
            <w:r w:rsidRPr="00EE4EB3" w:rsidR="00BA38E4">
              <w:rPr>
                <w:rFonts w:cstheme="minorHAnsi"/>
                <w:noProof/>
                <w:webHidden/>
                <w:sz w:val="22"/>
                <w:szCs w:val="22"/>
              </w:rPr>
            </w:r>
            <w:r w:rsidRPr="00EE4EB3" w:rsidR="00BA38E4">
              <w:rPr>
                <w:rFonts w:cstheme="minorHAnsi"/>
                <w:noProof/>
                <w:webHidden/>
                <w:sz w:val="22"/>
                <w:szCs w:val="22"/>
              </w:rPr>
              <w:fldChar w:fldCharType="separate"/>
            </w:r>
            <w:r w:rsidR="003C5EC0">
              <w:rPr>
                <w:rFonts w:cstheme="minorHAnsi"/>
                <w:noProof/>
                <w:webHidden/>
                <w:sz w:val="22"/>
                <w:szCs w:val="22"/>
              </w:rPr>
              <w:t>141</w:t>
            </w:r>
            <w:r w:rsidRPr="00EE4EB3" w:rsidR="00BA38E4">
              <w:rPr>
                <w:rFonts w:cstheme="minorHAnsi"/>
                <w:noProof/>
                <w:webHidden/>
                <w:sz w:val="22"/>
                <w:szCs w:val="22"/>
              </w:rPr>
              <w:fldChar w:fldCharType="end"/>
            </w:r>
          </w:hyperlink>
        </w:p>
        <w:p w:rsidRPr="00EE4EB3" w:rsidR="00BA38E4" w:rsidRDefault="00EB112D" w14:paraId="379305E0" w14:textId="77777777">
          <w:pPr>
            <w:pStyle w:val="Innehll2"/>
            <w:tabs>
              <w:tab w:val="right" w:pos="8494"/>
            </w:tabs>
            <w:rPr>
              <w:rFonts w:eastAsiaTheme="minorEastAsia" w:cstheme="minorHAnsi"/>
              <w:noProof/>
              <w:kern w:val="0"/>
              <w:sz w:val="22"/>
              <w:szCs w:val="22"/>
              <w:lang w:eastAsia="sv-SE"/>
              <w14:numSpacing w14:val="default"/>
            </w:rPr>
          </w:pPr>
          <w:hyperlink w:history="1" w:anchor="_Toc431395739">
            <w:r w:rsidRPr="00EE4EB3" w:rsidR="00BA38E4">
              <w:rPr>
                <w:rStyle w:val="Hyperlnk"/>
                <w:rFonts w:cstheme="minorHAnsi"/>
                <w:noProof/>
                <w:sz w:val="22"/>
                <w:szCs w:val="22"/>
              </w:rPr>
              <w:t>19.2 STATSBUDGETENS INKOMSTER</w:t>
            </w:r>
            <w:r w:rsidRPr="00EE4EB3" w:rsidR="00BA38E4">
              <w:rPr>
                <w:rFonts w:cstheme="minorHAnsi"/>
                <w:noProof/>
                <w:webHidden/>
                <w:sz w:val="22"/>
                <w:szCs w:val="22"/>
              </w:rPr>
              <w:tab/>
            </w:r>
            <w:r w:rsidRPr="00EE4EB3" w:rsidR="00BA38E4">
              <w:rPr>
                <w:rFonts w:cstheme="minorHAnsi"/>
                <w:noProof/>
                <w:webHidden/>
                <w:sz w:val="22"/>
                <w:szCs w:val="22"/>
              </w:rPr>
              <w:fldChar w:fldCharType="begin"/>
            </w:r>
            <w:r w:rsidRPr="00EE4EB3" w:rsidR="00BA38E4">
              <w:rPr>
                <w:rFonts w:cstheme="minorHAnsi"/>
                <w:noProof/>
                <w:webHidden/>
                <w:sz w:val="22"/>
                <w:szCs w:val="22"/>
              </w:rPr>
              <w:instrText xml:space="preserve"> PAGEREF _Toc431395739 \h </w:instrText>
            </w:r>
            <w:r w:rsidRPr="00EE4EB3" w:rsidR="00BA38E4">
              <w:rPr>
                <w:rFonts w:cstheme="minorHAnsi"/>
                <w:noProof/>
                <w:webHidden/>
                <w:sz w:val="22"/>
                <w:szCs w:val="22"/>
              </w:rPr>
            </w:r>
            <w:r w:rsidRPr="00EE4EB3" w:rsidR="00BA38E4">
              <w:rPr>
                <w:rFonts w:cstheme="minorHAnsi"/>
                <w:noProof/>
                <w:webHidden/>
                <w:sz w:val="22"/>
                <w:szCs w:val="22"/>
              </w:rPr>
              <w:fldChar w:fldCharType="separate"/>
            </w:r>
            <w:r w:rsidR="003C5EC0">
              <w:rPr>
                <w:rFonts w:cstheme="minorHAnsi"/>
                <w:noProof/>
                <w:webHidden/>
                <w:sz w:val="22"/>
                <w:szCs w:val="22"/>
              </w:rPr>
              <w:t>141</w:t>
            </w:r>
            <w:r w:rsidRPr="00EE4EB3" w:rsidR="00BA38E4">
              <w:rPr>
                <w:rFonts w:cstheme="minorHAnsi"/>
                <w:noProof/>
                <w:webHidden/>
                <w:sz w:val="22"/>
                <w:szCs w:val="22"/>
              </w:rPr>
              <w:fldChar w:fldCharType="end"/>
            </w:r>
          </w:hyperlink>
        </w:p>
        <w:p w:rsidRPr="00EE4EB3" w:rsidR="00BA38E4" w:rsidRDefault="00EB112D" w14:paraId="379305E1" w14:textId="77777777">
          <w:pPr>
            <w:pStyle w:val="Innehll2"/>
            <w:tabs>
              <w:tab w:val="right" w:pos="8494"/>
            </w:tabs>
            <w:rPr>
              <w:rFonts w:eastAsiaTheme="minorEastAsia" w:cstheme="minorHAnsi"/>
              <w:noProof/>
              <w:kern w:val="0"/>
              <w:sz w:val="22"/>
              <w:szCs w:val="22"/>
              <w:lang w:eastAsia="sv-SE"/>
              <w14:numSpacing w14:val="default"/>
            </w:rPr>
          </w:pPr>
          <w:hyperlink w:history="1" w:anchor="_Toc431395740">
            <w:r w:rsidRPr="00EE4EB3" w:rsidR="00BA38E4">
              <w:rPr>
                <w:rStyle w:val="Hyperlnk"/>
                <w:rFonts w:cstheme="minorHAnsi"/>
                <w:noProof/>
                <w:sz w:val="22"/>
                <w:szCs w:val="22"/>
              </w:rPr>
              <w:t>19.3 STATSBUDGETENS SALDO OCH STATSSKULDEN</w:t>
            </w:r>
            <w:r w:rsidRPr="00EE4EB3" w:rsidR="00BA38E4">
              <w:rPr>
                <w:rFonts w:cstheme="minorHAnsi"/>
                <w:noProof/>
                <w:webHidden/>
                <w:sz w:val="22"/>
                <w:szCs w:val="22"/>
              </w:rPr>
              <w:tab/>
            </w:r>
            <w:r w:rsidRPr="00EE4EB3" w:rsidR="00BA38E4">
              <w:rPr>
                <w:rFonts w:cstheme="minorHAnsi"/>
                <w:noProof/>
                <w:webHidden/>
                <w:sz w:val="22"/>
                <w:szCs w:val="22"/>
              </w:rPr>
              <w:fldChar w:fldCharType="begin"/>
            </w:r>
            <w:r w:rsidRPr="00EE4EB3" w:rsidR="00BA38E4">
              <w:rPr>
                <w:rFonts w:cstheme="minorHAnsi"/>
                <w:noProof/>
                <w:webHidden/>
                <w:sz w:val="22"/>
                <w:szCs w:val="22"/>
              </w:rPr>
              <w:instrText xml:space="preserve"> PAGEREF _Toc431395740 \h </w:instrText>
            </w:r>
            <w:r w:rsidRPr="00EE4EB3" w:rsidR="00BA38E4">
              <w:rPr>
                <w:rFonts w:cstheme="minorHAnsi"/>
                <w:noProof/>
                <w:webHidden/>
                <w:sz w:val="22"/>
                <w:szCs w:val="22"/>
              </w:rPr>
            </w:r>
            <w:r w:rsidRPr="00EE4EB3" w:rsidR="00BA38E4">
              <w:rPr>
                <w:rFonts w:cstheme="minorHAnsi"/>
                <w:noProof/>
                <w:webHidden/>
                <w:sz w:val="22"/>
                <w:szCs w:val="22"/>
              </w:rPr>
              <w:fldChar w:fldCharType="separate"/>
            </w:r>
            <w:r w:rsidR="003C5EC0">
              <w:rPr>
                <w:rFonts w:cstheme="minorHAnsi"/>
                <w:noProof/>
                <w:webHidden/>
                <w:sz w:val="22"/>
                <w:szCs w:val="22"/>
              </w:rPr>
              <w:t>141</w:t>
            </w:r>
            <w:r w:rsidRPr="00EE4EB3" w:rsidR="00BA38E4">
              <w:rPr>
                <w:rFonts w:cstheme="minorHAnsi"/>
                <w:noProof/>
                <w:webHidden/>
                <w:sz w:val="22"/>
                <w:szCs w:val="22"/>
              </w:rPr>
              <w:fldChar w:fldCharType="end"/>
            </w:r>
          </w:hyperlink>
        </w:p>
        <w:p w:rsidRPr="00EE4EB3" w:rsidR="00BA38E4" w:rsidRDefault="00EB112D" w14:paraId="379305E2" w14:textId="77777777">
          <w:pPr>
            <w:pStyle w:val="Innehll2"/>
            <w:tabs>
              <w:tab w:val="right" w:pos="8494"/>
            </w:tabs>
            <w:rPr>
              <w:rFonts w:eastAsiaTheme="minorEastAsia" w:cstheme="minorHAnsi"/>
              <w:noProof/>
              <w:kern w:val="0"/>
              <w:sz w:val="22"/>
              <w:szCs w:val="22"/>
              <w:lang w:eastAsia="sv-SE"/>
              <w14:numSpacing w14:val="default"/>
            </w:rPr>
          </w:pPr>
          <w:hyperlink w:history="1" w:anchor="_Toc431395741">
            <w:r w:rsidRPr="00EE4EB3" w:rsidR="00BA38E4">
              <w:rPr>
                <w:rStyle w:val="Hyperlnk"/>
                <w:rFonts w:cstheme="minorHAnsi"/>
                <w:noProof/>
                <w:sz w:val="22"/>
                <w:szCs w:val="22"/>
              </w:rPr>
              <w:t>19.4 DEN OFFENTLIGA SEKTORNS FINANSER</w:t>
            </w:r>
            <w:r w:rsidRPr="00EE4EB3" w:rsidR="00BA38E4">
              <w:rPr>
                <w:rFonts w:cstheme="minorHAnsi"/>
                <w:noProof/>
                <w:webHidden/>
                <w:sz w:val="22"/>
                <w:szCs w:val="22"/>
              </w:rPr>
              <w:tab/>
            </w:r>
            <w:r w:rsidRPr="00EE4EB3" w:rsidR="00BA38E4">
              <w:rPr>
                <w:rFonts w:cstheme="minorHAnsi"/>
                <w:noProof/>
                <w:webHidden/>
                <w:sz w:val="22"/>
                <w:szCs w:val="22"/>
              </w:rPr>
              <w:fldChar w:fldCharType="begin"/>
            </w:r>
            <w:r w:rsidRPr="00EE4EB3" w:rsidR="00BA38E4">
              <w:rPr>
                <w:rFonts w:cstheme="minorHAnsi"/>
                <w:noProof/>
                <w:webHidden/>
                <w:sz w:val="22"/>
                <w:szCs w:val="22"/>
              </w:rPr>
              <w:instrText xml:space="preserve"> PAGEREF _Toc431395741 \h </w:instrText>
            </w:r>
            <w:r w:rsidRPr="00EE4EB3" w:rsidR="00BA38E4">
              <w:rPr>
                <w:rFonts w:cstheme="minorHAnsi"/>
                <w:noProof/>
                <w:webHidden/>
                <w:sz w:val="22"/>
                <w:szCs w:val="22"/>
              </w:rPr>
            </w:r>
            <w:r w:rsidRPr="00EE4EB3" w:rsidR="00BA38E4">
              <w:rPr>
                <w:rFonts w:cstheme="minorHAnsi"/>
                <w:noProof/>
                <w:webHidden/>
                <w:sz w:val="22"/>
                <w:szCs w:val="22"/>
              </w:rPr>
              <w:fldChar w:fldCharType="separate"/>
            </w:r>
            <w:r w:rsidR="003C5EC0">
              <w:rPr>
                <w:rFonts w:cstheme="minorHAnsi"/>
                <w:noProof/>
                <w:webHidden/>
                <w:sz w:val="22"/>
                <w:szCs w:val="22"/>
              </w:rPr>
              <w:t>141</w:t>
            </w:r>
            <w:r w:rsidRPr="00EE4EB3" w:rsidR="00BA38E4">
              <w:rPr>
                <w:rFonts w:cstheme="minorHAnsi"/>
                <w:noProof/>
                <w:webHidden/>
                <w:sz w:val="22"/>
                <w:szCs w:val="22"/>
              </w:rPr>
              <w:fldChar w:fldCharType="end"/>
            </w:r>
          </w:hyperlink>
        </w:p>
        <w:p w:rsidRPr="00EE4EB3" w:rsidR="00BA38E4" w:rsidRDefault="00EB112D" w14:paraId="379305E3" w14:textId="77777777">
          <w:pPr>
            <w:pStyle w:val="Innehll2"/>
            <w:tabs>
              <w:tab w:val="right" w:pos="8494"/>
            </w:tabs>
            <w:rPr>
              <w:rFonts w:eastAsiaTheme="minorEastAsia" w:cstheme="minorHAnsi"/>
              <w:noProof/>
              <w:kern w:val="0"/>
              <w:sz w:val="22"/>
              <w:szCs w:val="22"/>
              <w:lang w:eastAsia="sv-SE"/>
              <w14:numSpacing w14:val="default"/>
            </w:rPr>
          </w:pPr>
          <w:hyperlink w:history="1" w:anchor="_Toc431395742">
            <w:r w:rsidRPr="00EE4EB3" w:rsidR="00BA38E4">
              <w:rPr>
                <w:rStyle w:val="Hyperlnk"/>
                <w:rFonts w:cstheme="minorHAnsi"/>
                <w:noProof/>
                <w:sz w:val="22"/>
                <w:szCs w:val="22"/>
              </w:rPr>
              <w:t>19.5 KOMMUNSEKTORNS FINANSER</w:t>
            </w:r>
            <w:r w:rsidRPr="00EE4EB3" w:rsidR="00BA38E4">
              <w:rPr>
                <w:rFonts w:cstheme="minorHAnsi"/>
                <w:noProof/>
                <w:webHidden/>
                <w:sz w:val="22"/>
                <w:szCs w:val="22"/>
              </w:rPr>
              <w:tab/>
            </w:r>
            <w:r w:rsidRPr="00EE4EB3" w:rsidR="00BA38E4">
              <w:rPr>
                <w:rFonts w:cstheme="minorHAnsi"/>
                <w:noProof/>
                <w:webHidden/>
                <w:sz w:val="22"/>
                <w:szCs w:val="22"/>
              </w:rPr>
              <w:fldChar w:fldCharType="begin"/>
            </w:r>
            <w:r w:rsidRPr="00EE4EB3" w:rsidR="00BA38E4">
              <w:rPr>
                <w:rFonts w:cstheme="minorHAnsi"/>
                <w:noProof/>
                <w:webHidden/>
                <w:sz w:val="22"/>
                <w:szCs w:val="22"/>
              </w:rPr>
              <w:instrText xml:space="preserve"> PAGEREF _Toc431395742 \h </w:instrText>
            </w:r>
            <w:r w:rsidRPr="00EE4EB3" w:rsidR="00BA38E4">
              <w:rPr>
                <w:rFonts w:cstheme="minorHAnsi"/>
                <w:noProof/>
                <w:webHidden/>
                <w:sz w:val="22"/>
                <w:szCs w:val="22"/>
              </w:rPr>
            </w:r>
            <w:r w:rsidRPr="00EE4EB3" w:rsidR="00BA38E4">
              <w:rPr>
                <w:rFonts w:cstheme="minorHAnsi"/>
                <w:noProof/>
                <w:webHidden/>
                <w:sz w:val="22"/>
                <w:szCs w:val="22"/>
              </w:rPr>
              <w:fldChar w:fldCharType="separate"/>
            </w:r>
            <w:r w:rsidR="003C5EC0">
              <w:rPr>
                <w:rFonts w:cstheme="minorHAnsi"/>
                <w:noProof/>
                <w:webHidden/>
                <w:sz w:val="22"/>
                <w:szCs w:val="22"/>
              </w:rPr>
              <w:t>142</w:t>
            </w:r>
            <w:r w:rsidRPr="00EE4EB3" w:rsidR="00BA38E4">
              <w:rPr>
                <w:rFonts w:cstheme="minorHAnsi"/>
                <w:noProof/>
                <w:webHidden/>
                <w:sz w:val="22"/>
                <w:szCs w:val="22"/>
              </w:rPr>
              <w:fldChar w:fldCharType="end"/>
            </w:r>
          </w:hyperlink>
        </w:p>
        <w:p w:rsidRPr="00EE4EB3" w:rsidR="00BA38E4" w:rsidRDefault="00EB112D" w14:paraId="379305E4" w14:textId="77777777">
          <w:pPr>
            <w:pStyle w:val="Innehll2"/>
            <w:tabs>
              <w:tab w:val="right" w:pos="8494"/>
            </w:tabs>
            <w:rPr>
              <w:rFonts w:eastAsiaTheme="minorEastAsia" w:cstheme="minorHAnsi"/>
              <w:noProof/>
              <w:kern w:val="0"/>
              <w:sz w:val="22"/>
              <w:szCs w:val="22"/>
              <w:lang w:eastAsia="sv-SE"/>
              <w14:numSpacing w14:val="default"/>
            </w:rPr>
          </w:pPr>
          <w:hyperlink w:history="1" w:anchor="_Toc431395743">
            <w:r w:rsidRPr="00EE4EB3" w:rsidR="00BA38E4">
              <w:rPr>
                <w:rStyle w:val="Hyperlnk"/>
                <w:rFonts w:cstheme="minorHAnsi"/>
                <w:noProof/>
                <w:sz w:val="22"/>
                <w:szCs w:val="22"/>
              </w:rPr>
              <w:t>19.6 FÖRSLAG TILL UTGIFTSRAMAR 2016</w:t>
            </w:r>
            <w:r w:rsidRPr="00EE4EB3" w:rsidR="00BA38E4">
              <w:rPr>
                <w:rFonts w:cstheme="minorHAnsi"/>
                <w:noProof/>
                <w:webHidden/>
                <w:sz w:val="22"/>
                <w:szCs w:val="22"/>
              </w:rPr>
              <w:tab/>
            </w:r>
            <w:r w:rsidRPr="00EE4EB3" w:rsidR="00BA38E4">
              <w:rPr>
                <w:rFonts w:cstheme="minorHAnsi"/>
                <w:noProof/>
                <w:webHidden/>
                <w:sz w:val="22"/>
                <w:szCs w:val="22"/>
              </w:rPr>
              <w:fldChar w:fldCharType="begin"/>
            </w:r>
            <w:r w:rsidRPr="00EE4EB3" w:rsidR="00BA38E4">
              <w:rPr>
                <w:rFonts w:cstheme="minorHAnsi"/>
                <w:noProof/>
                <w:webHidden/>
                <w:sz w:val="22"/>
                <w:szCs w:val="22"/>
              </w:rPr>
              <w:instrText xml:space="preserve"> PAGEREF _Toc431395743 \h </w:instrText>
            </w:r>
            <w:r w:rsidRPr="00EE4EB3" w:rsidR="00BA38E4">
              <w:rPr>
                <w:rFonts w:cstheme="minorHAnsi"/>
                <w:noProof/>
                <w:webHidden/>
                <w:sz w:val="22"/>
                <w:szCs w:val="22"/>
              </w:rPr>
            </w:r>
            <w:r w:rsidRPr="00EE4EB3" w:rsidR="00BA38E4">
              <w:rPr>
                <w:rFonts w:cstheme="minorHAnsi"/>
                <w:noProof/>
                <w:webHidden/>
                <w:sz w:val="22"/>
                <w:szCs w:val="22"/>
              </w:rPr>
              <w:fldChar w:fldCharType="separate"/>
            </w:r>
            <w:r w:rsidR="003C5EC0">
              <w:rPr>
                <w:rFonts w:cstheme="minorHAnsi"/>
                <w:noProof/>
                <w:webHidden/>
                <w:sz w:val="22"/>
                <w:szCs w:val="22"/>
              </w:rPr>
              <w:t>142</w:t>
            </w:r>
            <w:r w:rsidRPr="00EE4EB3" w:rsidR="00BA38E4">
              <w:rPr>
                <w:rFonts w:cstheme="minorHAnsi"/>
                <w:noProof/>
                <w:webHidden/>
                <w:sz w:val="22"/>
                <w:szCs w:val="22"/>
              </w:rPr>
              <w:fldChar w:fldCharType="end"/>
            </w:r>
          </w:hyperlink>
        </w:p>
        <w:p w:rsidRPr="00EE4EB3" w:rsidR="00BA38E4" w:rsidRDefault="00EB112D" w14:paraId="379305E5" w14:textId="47FFB273">
          <w:pPr>
            <w:pStyle w:val="Innehll2"/>
            <w:tabs>
              <w:tab w:val="right" w:pos="8494"/>
            </w:tabs>
            <w:rPr>
              <w:rFonts w:eastAsiaTheme="minorEastAsia" w:cstheme="minorHAnsi"/>
              <w:noProof/>
              <w:kern w:val="0"/>
              <w:sz w:val="22"/>
              <w:szCs w:val="22"/>
              <w:lang w:eastAsia="sv-SE"/>
              <w14:numSpacing w14:val="default"/>
            </w:rPr>
          </w:pPr>
          <w:hyperlink w:history="1" w:anchor="_Toc431395744">
            <w:r w:rsidRPr="00EE4EB3" w:rsidR="00BA38E4">
              <w:rPr>
                <w:rStyle w:val="Hyperlnk"/>
                <w:rFonts w:cstheme="minorHAnsi"/>
                <w:noProof/>
                <w:sz w:val="22"/>
                <w:szCs w:val="22"/>
              </w:rPr>
              <w:t>19.7</w:t>
            </w:r>
            <w:r w:rsidR="00414FB7">
              <w:rPr>
                <w:rStyle w:val="Hyperlnk"/>
                <w:rFonts w:cstheme="minorHAnsi"/>
                <w:noProof/>
                <w:sz w:val="22"/>
                <w:szCs w:val="22"/>
              </w:rPr>
              <w:t xml:space="preserve"> FÖRSLAG TILL UTGIFTSRAMAR 2017–</w:t>
            </w:r>
            <w:r w:rsidRPr="00EE4EB3" w:rsidR="00BA38E4">
              <w:rPr>
                <w:rStyle w:val="Hyperlnk"/>
                <w:rFonts w:cstheme="minorHAnsi"/>
                <w:noProof/>
                <w:sz w:val="22"/>
                <w:szCs w:val="22"/>
              </w:rPr>
              <w:t>2019</w:t>
            </w:r>
            <w:r w:rsidRPr="00EE4EB3" w:rsidR="00BA38E4">
              <w:rPr>
                <w:rFonts w:cstheme="minorHAnsi"/>
                <w:noProof/>
                <w:webHidden/>
                <w:sz w:val="22"/>
                <w:szCs w:val="22"/>
              </w:rPr>
              <w:tab/>
            </w:r>
            <w:r w:rsidRPr="00EE4EB3" w:rsidR="00BA38E4">
              <w:rPr>
                <w:rFonts w:cstheme="minorHAnsi"/>
                <w:noProof/>
                <w:webHidden/>
                <w:sz w:val="22"/>
                <w:szCs w:val="22"/>
              </w:rPr>
              <w:fldChar w:fldCharType="begin"/>
            </w:r>
            <w:r w:rsidRPr="00EE4EB3" w:rsidR="00BA38E4">
              <w:rPr>
                <w:rFonts w:cstheme="minorHAnsi"/>
                <w:noProof/>
                <w:webHidden/>
                <w:sz w:val="22"/>
                <w:szCs w:val="22"/>
              </w:rPr>
              <w:instrText xml:space="preserve"> PAGEREF _Toc431395744 \h </w:instrText>
            </w:r>
            <w:r w:rsidRPr="00EE4EB3" w:rsidR="00BA38E4">
              <w:rPr>
                <w:rFonts w:cstheme="minorHAnsi"/>
                <w:noProof/>
                <w:webHidden/>
                <w:sz w:val="22"/>
                <w:szCs w:val="22"/>
              </w:rPr>
            </w:r>
            <w:r w:rsidRPr="00EE4EB3" w:rsidR="00BA38E4">
              <w:rPr>
                <w:rFonts w:cstheme="minorHAnsi"/>
                <w:noProof/>
                <w:webHidden/>
                <w:sz w:val="22"/>
                <w:szCs w:val="22"/>
              </w:rPr>
              <w:fldChar w:fldCharType="separate"/>
            </w:r>
            <w:r w:rsidR="003C5EC0">
              <w:rPr>
                <w:rFonts w:cstheme="minorHAnsi"/>
                <w:noProof/>
                <w:webHidden/>
                <w:sz w:val="22"/>
                <w:szCs w:val="22"/>
              </w:rPr>
              <w:t>143</w:t>
            </w:r>
            <w:r w:rsidRPr="00EE4EB3" w:rsidR="00BA38E4">
              <w:rPr>
                <w:rFonts w:cstheme="minorHAnsi"/>
                <w:noProof/>
                <w:webHidden/>
                <w:sz w:val="22"/>
                <w:szCs w:val="22"/>
              </w:rPr>
              <w:fldChar w:fldCharType="end"/>
            </w:r>
          </w:hyperlink>
        </w:p>
        <w:p w:rsidRPr="00EE4EB3" w:rsidR="00BA38E4" w:rsidRDefault="00EB112D" w14:paraId="379305E6" w14:textId="77777777">
          <w:pPr>
            <w:pStyle w:val="Innehll2"/>
            <w:tabs>
              <w:tab w:val="right" w:pos="8494"/>
            </w:tabs>
            <w:rPr>
              <w:rFonts w:eastAsiaTheme="minorEastAsia" w:cstheme="minorHAnsi"/>
              <w:noProof/>
              <w:kern w:val="0"/>
              <w:sz w:val="22"/>
              <w:szCs w:val="22"/>
              <w:lang w:eastAsia="sv-SE"/>
              <w14:numSpacing w14:val="default"/>
            </w:rPr>
          </w:pPr>
          <w:hyperlink w:history="1" w:anchor="_Toc431395745">
            <w:r w:rsidRPr="00EE4EB3" w:rsidR="00BA38E4">
              <w:rPr>
                <w:rStyle w:val="Hyperlnk"/>
                <w:rFonts w:cstheme="minorHAnsi"/>
                <w:noProof/>
                <w:sz w:val="22"/>
                <w:szCs w:val="22"/>
              </w:rPr>
              <w:t>19.8 BERÄKNING AV STATSBUDGETENS INKOMSTER 2016</w:t>
            </w:r>
            <w:r w:rsidRPr="00EE4EB3" w:rsidR="00BA38E4">
              <w:rPr>
                <w:rFonts w:cstheme="minorHAnsi"/>
                <w:noProof/>
                <w:webHidden/>
                <w:sz w:val="22"/>
                <w:szCs w:val="22"/>
              </w:rPr>
              <w:tab/>
            </w:r>
            <w:r w:rsidRPr="00EE4EB3" w:rsidR="00BA38E4">
              <w:rPr>
                <w:rFonts w:cstheme="minorHAnsi"/>
                <w:noProof/>
                <w:webHidden/>
                <w:sz w:val="22"/>
                <w:szCs w:val="22"/>
              </w:rPr>
              <w:fldChar w:fldCharType="begin"/>
            </w:r>
            <w:r w:rsidRPr="00EE4EB3" w:rsidR="00BA38E4">
              <w:rPr>
                <w:rFonts w:cstheme="minorHAnsi"/>
                <w:noProof/>
                <w:webHidden/>
                <w:sz w:val="22"/>
                <w:szCs w:val="22"/>
              </w:rPr>
              <w:instrText xml:space="preserve"> PAGEREF _Toc431395745 \h </w:instrText>
            </w:r>
            <w:r w:rsidRPr="00EE4EB3" w:rsidR="00BA38E4">
              <w:rPr>
                <w:rFonts w:cstheme="minorHAnsi"/>
                <w:noProof/>
                <w:webHidden/>
                <w:sz w:val="22"/>
                <w:szCs w:val="22"/>
              </w:rPr>
            </w:r>
            <w:r w:rsidRPr="00EE4EB3" w:rsidR="00BA38E4">
              <w:rPr>
                <w:rFonts w:cstheme="minorHAnsi"/>
                <w:noProof/>
                <w:webHidden/>
                <w:sz w:val="22"/>
                <w:szCs w:val="22"/>
              </w:rPr>
              <w:fldChar w:fldCharType="separate"/>
            </w:r>
            <w:r w:rsidR="003C5EC0">
              <w:rPr>
                <w:rFonts w:cstheme="minorHAnsi"/>
                <w:noProof/>
                <w:webHidden/>
                <w:sz w:val="22"/>
                <w:szCs w:val="22"/>
              </w:rPr>
              <w:t>144</w:t>
            </w:r>
            <w:r w:rsidRPr="00EE4EB3" w:rsidR="00BA38E4">
              <w:rPr>
                <w:rFonts w:cstheme="minorHAnsi"/>
                <w:noProof/>
                <w:webHidden/>
                <w:sz w:val="22"/>
                <w:szCs w:val="22"/>
              </w:rPr>
              <w:fldChar w:fldCharType="end"/>
            </w:r>
          </w:hyperlink>
        </w:p>
        <w:p w:rsidRPr="00EE4EB3" w:rsidR="00BA38E4" w:rsidRDefault="00EB112D" w14:paraId="379305E7" w14:textId="115D329C">
          <w:pPr>
            <w:pStyle w:val="Innehll2"/>
            <w:tabs>
              <w:tab w:val="right" w:pos="8494"/>
            </w:tabs>
            <w:rPr>
              <w:rFonts w:eastAsiaTheme="minorEastAsia" w:cstheme="minorHAnsi"/>
              <w:noProof/>
              <w:kern w:val="0"/>
              <w:sz w:val="22"/>
              <w:szCs w:val="22"/>
              <w:lang w:eastAsia="sv-SE"/>
              <w14:numSpacing w14:val="default"/>
            </w:rPr>
          </w:pPr>
          <w:hyperlink w:history="1" w:anchor="_Toc431395746">
            <w:r w:rsidRPr="00EE4EB3" w:rsidR="00BA38E4">
              <w:rPr>
                <w:rStyle w:val="Hyperlnk"/>
                <w:rFonts w:cstheme="minorHAnsi"/>
                <w:noProof/>
                <w:sz w:val="22"/>
                <w:szCs w:val="22"/>
              </w:rPr>
              <w:t>19.9 BERÄKNING A</w:t>
            </w:r>
            <w:r w:rsidR="00414FB7">
              <w:rPr>
                <w:rStyle w:val="Hyperlnk"/>
                <w:rFonts w:cstheme="minorHAnsi"/>
                <w:noProof/>
                <w:sz w:val="22"/>
                <w:szCs w:val="22"/>
              </w:rPr>
              <w:t>V STATSBUDGETENS INKOMSTER 2017–</w:t>
            </w:r>
            <w:r w:rsidRPr="00EE4EB3" w:rsidR="00BA38E4">
              <w:rPr>
                <w:rStyle w:val="Hyperlnk"/>
                <w:rFonts w:cstheme="minorHAnsi"/>
                <w:noProof/>
                <w:sz w:val="22"/>
                <w:szCs w:val="22"/>
              </w:rPr>
              <w:t>2019</w:t>
            </w:r>
            <w:r w:rsidRPr="00EE4EB3" w:rsidR="00BA38E4">
              <w:rPr>
                <w:rFonts w:cstheme="minorHAnsi"/>
                <w:noProof/>
                <w:webHidden/>
                <w:sz w:val="22"/>
                <w:szCs w:val="22"/>
              </w:rPr>
              <w:tab/>
            </w:r>
            <w:r w:rsidRPr="00EE4EB3" w:rsidR="00BA38E4">
              <w:rPr>
                <w:rFonts w:cstheme="minorHAnsi"/>
                <w:noProof/>
                <w:webHidden/>
                <w:sz w:val="22"/>
                <w:szCs w:val="22"/>
              </w:rPr>
              <w:fldChar w:fldCharType="begin"/>
            </w:r>
            <w:r w:rsidRPr="00EE4EB3" w:rsidR="00BA38E4">
              <w:rPr>
                <w:rFonts w:cstheme="minorHAnsi"/>
                <w:noProof/>
                <w:webHidden/>
                <w:sz w:val="22"/>
                <w:szCs w:val="22"/>
              </w:rPr>
              <w:instrText xml:space="preserve"> PAGEREF _Toc431395746 \h </w:instrText>
            </w:r>
            <w:r w:rsidRPr="00EE4EB3" w:rsidR="00BA38E4">
              <w:rPr>
                <w:rFonts w:cstheme="minorHAnsi"/>
                <w:noProof/>
                <w:webHidden/>
                <w:sz w:val="22"/>
                <w:szCs w:val="22"/>
              </w:rPr>
            </w:r>
            <w:r w:rsidRPr="00EE4EB3" w:rsidR="00BA38E4">
              <w:rPr>
                <w:rFonts w:cstheme="minorHAnsi"/>
                <w:noProof/>
                <w:webHidden/>
                <w:sz w:val="22"/>
                <w:szCs w:val="22"/>
              </w:rPr>
              <w:fldChar w:fldCharType="separate"/>
            </w:r>
            <w:r w:rsidR="003C5EC0">
              <w:rPr>
                <w:rFonts w:cstheme="minorHAnsi"/>
                <w:noProof/>
                <w:webHidden/>
                <w:sz w:val="22"/>
                <w:szCs w:val="22"/>
              </w:rPr>
              <w:t>146</w:t>
            </w:r>
            <w:r w:rsidRPr="00EE4EB3" w:rsidR="00BA38E4">
              <w:rPr>
                <w:rFonts w:cstheme="minorHAnsi"/>
                <w:noProof/>
                <w:webHidden/>
                <w:sz w:val="22"/>
                <w:szCs w:val="22"/>
              </w:rPr>
              <w:fldChar w:fldCharType="end"/>
            </w:r>
          </w:hyperlink>
        </w:p>
        <w:p w:rsidR="00BA38E4" w:rsidRDefault="00BA38E4" w14:paraId="379305E8" w14:textId="77777777">
          <w:r w:rsidRPr="00EE4EB3">
            <w:rPr>
              <w:rFonts w:cstheme="minorHAnsi"/>
              <w:b/>
              <w:bCs/>
              <w:sz w:val="22"/>
              <w:szCs w:val="22"/>
            </w:rPr>
            <w:fldChar w:fldCharType="end"/>
          </w:r>
        </w:p>
      </w:sdtContent>
    </w:sdt>
    <w:p w:rsidR="00B65C21" w:rsidRDefault="00B65C21" w14:paraId="576D4C11" w14:textId="77777777">
      <w:pPr>
        <w:tabs>
          <w:tab w:val="clear" w:pos="284"/>
          <w:tab w:val="clear" w:pos="567"/>
          <w:tab w:val="clear" w:pos="851"/>
          <w:tab w:val="clear" w:pos="1134"/>
          <w:tab w:val="clear" w:pos="1701"/>
          <w:tab w:val="clear" w:pos="2268"/>
          <w:tab w:val="clear" w:pos="4536"/>
          <w:tab w:val="clear" w:pos="9072"/>
        </w:tabs>
        <w:spacing w:after="240" w:line="240" w:lineRule="auto"/>
        <w:rPr>
          <w:rFonts w:cstheme="minorHAnsi"/>
          <w:b/>
          <w:sz w:val="22"/>
          <w:szCs w:val="22"/>
          <w14:numSpacing w14:val="default"/>
        </w:rPr>
      </w:pPr>
      <w:bookmarkStart w:name="_Toc431395384" w:id="3"/>
      <w:r>
        <w:rPr>
          <w:rFonts w:cstheme="minorHAnsi"/>
          <w:sz w:val="22"/>
          <w:szCs w:val="22"/>
        </w:rPr>
        <w:br w:type="page"/>
      </w:r>
    </w:p>
    <w:p w:rsidRPr="00EE4EB3" w:rsidR="00D17F6E" w:rsidP="00D17F6E" w:rsidRDefault="00D17F6E" w14:paraId="379305E9" w14:textId="4D588183">
      <w:pPr>
        <w:pStyle w:val="Rubrik1"/>
        <w:rPr>
          <w:rFonts w:asciiTheme="minorHAnsi" w:hAnsiTheme="minorHAnsi" w:cstheme="minorHAnsi"/>
          <w:caps/>
          <w:sz w:val="22"/>
          <w:szCs w:val="22"/>
        </w:rPr>
      </w:pPr>
      <w:r w:rsidRPr="00EE4EB3">
        <w:rPr>
          <w:rFonts w:asciiTheme="minorHAnsi" w:hAnsiTheme="minorHAnsi" w:cstheme="minorHAnsi"/>
          <w:sz w:val="22"/>
          <w:szCs w:val="22"/>
        </w:rPr>
        <w:lastRenderedPageBreak/>
        <w:t>2. VIKTIGA SATSNINGAR</w:t>
      </w:r>
      <w:bookmarkEnd w:id="3"/>
      <w:bookmarkEnd w:id="2"/>
      <w:r w:rsidRPr="00EE4EB3">
        <w:rPr>
          <w:rFonts w:asciiTheme="minorHAnsi" w:hAnsiTheme="minorHAnsi" w:cstheme="minorHAnsi"/>
          <w:sz w:val="22"/>
          <w:szCs w:val="22"/>
        </w:rPr>
        <w:t xml:space="preserve"> </w:t>
      </w:r>
    </w:p>
    <w:p w:rsidRPr="00EE4EB3" w:rsidR="00D17F6E" w:rsidP="00D17F6E" w:rsidRDefault="00D17F6E" w14:paraId="379305EA" w14:textId="77777777">
      <w:pPr>
        <w:pStyle w:val="Rubrik2"/>
        <w:spacing w:line="360" w:lineRule="auto"/>
        <w:jc w:val="both"/>
        <w:rPr>
          <w:rFonts w:asciiTheme="minorHAnsi" w:hAnsiTheme="minorHAnsi" w:cstheme="minorHAnsi"/>
          <w:sz w:val="22"/>
          <w:szCs w:val="22"/>
        </w:rPr>
      </w:pPr>
      <w:bookmarkStart w:name="_Toc431381462" w:id="4"/>
      <w:bookmarkStart w:name="_Toc431395385" w:id="5"/>
      <w:r w:rsidRPr="00EE4EB3">
        <w:rPr>
          <w:rFonts w:asciiTheme="minorHAnsi" w:hAnsiTheme="minorHAnsi" w:cstheme="minorHAnsi"/>
          <w:sz w:val="22"/>
          <w:szCs w:val="22"/>
        </w:rPr>
        <w:t>BARNSLIG POLITIK</w:t>
      </w:r>
      <w:bookmarkEnd w:id="4"/>
      <w:bookmarkEnd w:id="5"/>
    </w:p>
    <w:p w:rsidRPr="00EE4EB3" w:rsidR="00D17F6E" w:rsidP="00D17F6E" w:rsidRDefault="00D17F6E" w14:paraId="379305EB" w14:textId="328BD9BE">
      <w:pPr>
        <w:ind w:firstLine="0"/>
        <w:rPr>
          <w:rFonts w:cstheme="minorHAnsi"/>
          <w:sz w:val="22"/>
          <w:szCs w:val="22"/>
        </w:rPr>
      </w:pPr>
      <w:r w:rsidRPr="00EE4EB3">
        <w:rPr>
          <w:rFonts w:cstheme="minorHAnsi"/>
          <w:sz w:val="22"/>
          <w:szCs w:val="22"/>
        </w:rPr>
        <w:t xml:space="preserve">Om man vill bygga Sverige från grunden finns det ingen mer lämplig utgångspunkt än barn- och familjepolitik. Vi tror att trygga familjer och trygga barn är grunden för ett tryggt och </w:t>
      </w:r>
      <w:r w:rsidR="00414FB7">
        <w:rPr>
          <w:rFonts w:cstheme="minorHAnsi"/>
          <w:sz w:val="22"/>
          <w:szCs w:val="22"/>
        </w:rPr>
        <w:t>starkt samhälle. V</w:t>
      </w:r>
      <w:r w:rsidRPr="00EE4EB3">
        <w:rPr>
          <w:rFonts w:cstheme="minorHAnsi"/>
          <w:sz w:val="22"/>
          <w:szCs w:val="22"/>
        </w:rPr>
        <w:t>i kallar det ”barnslig politik”.</w:t>
      </w:r>
    </w:p>
    <w:p w:rsidRPr="00EE4EB3" w:rsidR="00D17F6E" w:rsidP="00414FB7" w:rsidRDefault="00D17F6E" w14:paraId="379305EC" w14:textId="77777777">
      <w:r w:rsidRPr="00EE4EB3">
        <w:t>Samtidigt som det är ett oerhört viktigt område är det något av en balansgång. Ett problem i Sverige är att politiker har alltför många synpunkter på hur familjer lägger upp sin vardag. Vi i Sverigedemokraterna vill att samhället ska hjälpa och stödja barnfamiljerna, medan vi jämfört med andra partier är mindre intresserade av att styra föräldrar rörande sådant som de bäst beslutar själva.</w:t>
      </w:r>
    </w:p>
    <w:p w:rsidRPr="00EE4EB3" w:rsidR="00D17F6E" w:rsidP="00414FB7" w:rsidRDefault="00D17F6E" w14:paraId="379305ED" w14:textId="492A6C3C">
      <w:r w:rsidRPr="00EE4EB3">
        <w:t>I denna anda vill vi bland annat utbilda fler barnmorskor och stärka neonatalvården. Alla b</w:t>
      </w:r>
      <w:r w:rsidR="00414FB7">
        <w:t>arnfamiljer med barn i åldern 1–</w:t>
      </w:r>
      <w:r w:rsidRPr="00EE4EB3">
        <w:t>3 år ska erbjudas ett vårdnadsbidrag på 6</w:t>
      </w:r>
      <w:r w:rsidR="00414FB7">
        <w:t xml:space="preserve"> </w:t>
      </w:r>
      <w:r w:rsidRPr="00EE4EB3">
        <w:t xml:space="preserve">000 SEK per månad, vilket stärker föräldrarnas möjlighet att själva bestämma när deras barn är redo att börja på förskolan. Vi vill också </w:t>
      </w:r>
      <w:proofErr w:type="spellStart"/>
      <w:r w:rsidRPr="00EE4EB3">
        <w:t>avkvotera</w:t>
      </w:r>
      <w:proofErr w:type="spellEnd"/>
      <w:r w:rsidRPr="00EE4EB3">
        <w:t xml:space="preserve"> föräldraledigheten och stärka småbarnsföräldrars rätt till deltidsarbete.</w:t>
      </w:r>
    </w:p>
    <w:p w:rsidRPr="00EE4EB3" w:rsidR="00D17F6E" w:rsidP="00414FB7" w:rsidRDefault="00D17F6E" w14:paraId="379305EE" w14:textId="77777777">
      <w:r w:rsidRPr="00EE4EB3">
        <w:t>I förskolan vill vi att maximalt antal barn per grupp ska vara 15 i enlighet med Skolverkets rekommendation. Vi vill också slopa karensdagen för förskolepersonal.</w:t>
      </w:r>
    </w:p>
    <w:p w:rsidRPr="00EE4EB3" w:rsidR="00D17F6E" w:rsidP="00D17F6E" w:rsidRDefault="00D17F6E" w14:paraId="379305EF" w14:textId="77777777">
      <w:pPr>
        <w:ind w:firstLine="0"/>
        <w:rPr>
          <w:rFonts w:cstheme="minorHAnsi"/>
          <w:sz w:val="22"/>
          <w:szCs w:val="22"/>
        </w:rPr>
      </w:pPr>
      <w:r w:rsidRPr="00EE4EB3">
        <w:rPr>
          <w:rFonts w:cstheme="minorHAnsi"/>
          <w:sz w:val="22"/>
          <w:szCs w:val="22"/>
        </w:rPr>
        <w:t>Sverigedemokraterna vill</w:t>
      </w:r>
    </w:p>
    <w:p w:rsidRPr="00EE4EB3" w:rsidR="00D17F6E" w:rsidP="00D17F6E" w:rsidRDefault="00D17F6E" w14:paraId="379305F0" w14:textId="77777777">
      <w:pPr>
        <w:pStyle w:val="Liststycke"/>
        <w:numPr>
          <w:ilvl w:val="0"/>
          <w:numId w:val="25"/>
        </w:numPr>
        <w:rPr>
          <w:rFonts w:asciiTheme="minorHAnsi" w:hAnsiTheme="minorHAnsi" w:cstheme="minorHAnsi"/>
        </w:rPr>
      </w:pPr>
      <w:r w:rsidRPr="00EE4EB3">
        <w:rPr>
          <w:rFonts w:asciiTheme="minorHAnsi" w:hAnsiTheme="minorHAnsi" w:cstheme="minorHAnsi"/>
        </w:rPr>
        <w:t>Förbättra graviditetspenningen</w:t>
      </w:r>
    </w:p>
    <w:p w:rsidRPr="00EE4EB3" w:rsidR="00D17F6E" w:rsidP="00D17F6E" w:rsidRDefault="00D17F6E" w14:paraId="379305F1" w14:textId="77777777">
      <w:pPr>
        <w:pStyle w:val="Liststycke"/>
        <w:numPr>
          <w:ilvl w:val="0"/>
          <w:numId w:val="25"/>
        </w:numPr>
        <w:rPr>
          <w:rFonts w:asciiTheme="minorHAnsi" w:hAnsiTheme="minorHAnsi" w:cstheme="minorHAnsi"/>
        </w:rPr>
      </w:pPr>
      <w:r w:rsidRPr="00EE4EB3">
        <w:rPr>
          <w:rFonts w:asciiTheme="minorHAnsi" w:hAnsiTheme="minorHAnsi" w:cstheme="minorHAnsi"/>
        </w:rPr>
        <w:t>Förbättra förlossningsvården</w:t>
      </w:r>
    </w:p>
    <w:p w:rsidRPr="00EE4EB3" w:rsidR="00D17F6E" w:rsidP="00D17F6E" w:rsidRDefault="00D17F6E" w14:paraId="379305F2" w14:textId="77777777">
      <w:pPr>
        <w:pStyle w:val="Liststycke"/>
        <w:numPr>
          <w:ilvl w:val="0"/>
          <w:numId w:val="25"/>
        </w:numPr>
        <w:rPr>
          <w:rFonts w:asciiTheme="minorHAnsi" w:hAnsiTheme="minorHAnsi" w:cstheme="minorHAnsi"/>
        </w:rPr>
      </w:pPr>
      <w:proofErr w:type="spellStart"/>
      <w:r w:rsidRPr="00EE4EB3">
        <w:rPr>
          <w:rFonts w:asciiTheme="minorHAnsi" w:hAnsiTheme="minorHAnsi" w:cstheme="minorHAnsi"/>
        </w:rPr>
        <w:t>Avkvotera</w:t>
      </w:r>
      <w:proofErr w:type="spellEnd"/>
      <w:r w:rsidRPr="00EE4EB3">
        <w:rPr>
          <w:rFonts w:asciiTheme="minorHAnsi" w:hAnsiTheme="minorHAnsi" w:cstheme="minorHAnsi"/>
        </w:rPr>
        <w:t xml:space="preserve"> föräldraförsäkringen</w:t>
      </w:r>
    </w:p>
    <w:p w:rsidRPr="00EE4EB3" w:rsidR="00D17F6E" w:rsidP="00D17F6E" w:rsidRDefault="00D17F6E" w14:paraId="379305F3" w14:textId="77777777">
      <w:pPr>
        <w:pStyle w:val="Liststycke"/>
        <w:numPr>
          <w:ilvl w:val="0"/>
          <w:numId w:val="25"/>
        </w:numPr>
        <w:rPr>
          <w:rFonts w:asciiTheme="minorHAnsi" w:hAnsiTheme="minorHAnsi" w:cstheme="minorHAnsi"/>
        </w:rPr>
      </w:pPr>
      <w:r w:rsidRPr="00EE4EB3">
        <w:rPr>
          <w:rFonts w:asciiTheme="minorHAnsi" w:hAnsiTheme="minorHAnsi" w:cstheme="minorHAnsi"/>
        </w:rPr>
        <w:t>Öka kvalitén och minska barngrupperna i förskolan</w:t>
      </w:r>
    </w:p>
    <w:p w:rsidR="00D17F6E" w:rsidP="00D17F6E" w:rsidRDefault="00D17F6E" w14:paraId="379305F4" w14:textId="77777777">
      <w:pPr>
        <w:pStyle w:val="Liststycke"/>
        <w:numPr>
          <w:ilvl w:val="0"/>
          <w:numId w:val="25"/>
        </w:numPr>
        <w:rPr>
          <w:rFonts w:asciiTheme="minorHAnsi" w:hAnsiTheme="minorHAnsi" w:cstheme="minorHAnsi"/>
        </w:rPr>
      </w:pPr>
      <w:r w:rsidRPr="00EE4EB3">
        <w:rPr>
          <w:rFonts w:asciiTheme="minorHAnsi" w:hAnsiTheme="minorHAnsi" w:cstheme="minorHAnsi"/>
        </w:rPr>
        <w:t>Slopa karensdagen för förskolepersonal</w:t>
      </w:r>
    </w:p>
    <w:p w:rsidRPr="00EE4EB3" w:rsidR="00D17F6E" w:rsidP="00D17F6E" w:rsidRDefault="00D17F6E" w14:paraId="379305F5" w14:textId="77777777">
      <w:pPr>
        <w:pStyle w:val="Rubrik2"/>
        <w:spacing w:line="360" w:lineRule="auto"/>
        <w:jc w:val="both"/>
        <w:rPr>
          <w:rFonts w:asciiTheme="minorHAnsi" w:hAnsiTheme="minorHAnsi" w:cstheme="minorHAnsi"/>
          <w:sz w:val="22"/>
          <w:szCs w:val="22"/>
        </w:rPr>
      </w:pPr>
      <w:bookmarkStart w:name="_Toc431381463" w:id="6"/>
      <w:bookmarkStart w:name="_Toc431395386" w:id="7"/>
      <w:r w:rsidRPr="00EE4EB3">
        <w:rPr>
          <w:rFonts w:asciiTheme="minorHAnsi" w:hAnsiTheme="minorHAnsi" w:cstheme="minorHAnsi"/>
          <w:sz w:val="22"/>
          <w:szCs w:val="22"/>
        </w:rPr>
        <w:t>SMARTARE SKOLA</w:t>
      </w:r>
      <w:bookmarkEnd w:id="6"/>
      <w:bookmarkEnd w:id="7"/>
    </w:p>
    <w:p w:rsidRPr="00EE4EB3" w:rsidR="00D17F6E" w:rsidP="00D17F6E" w:rsidRDefault="00D17F6E" w14:paraId="379305F6" w14:textId="77777777">
      <w:pPr>
        <w:ind w:firstLine="0"/>
        <w:rPr>
          <w:rFonts w:cstheme="minorHAnsi"/>
          <w:sz w:val="22"/>
          <w:szCs w:val="22"/>
        </w:rPr>
      </w:pPr>
      <w:r w:rsidRPr="00EE4EB3">
        <w:rPr>
          <w:rFonts w:cstheme="minorHAnsi"/>
          <w:sz w:val="22"/>
          <w:szCs w:val="22"/>
        </w:rPr>
        <w:t xml:space="preserve">Om trygga barn är ett fundament så är en väl fungerande skola nästa oumbärliga sten i samhällsbygget. Hela vårt demokratiska samhällsbygge, kunskapssamhället och inte minst vår ekonomi står och faller </w:t>
      </w:r>
      <w:r w:rsidRPr="00EE4EB3">
        <w:rPr>
          <w:rFonts w:cstheme="minorHAnsi"/>
          <w:sz w:val="22"/>
          <w:szCs w:val="22"/>
        </w:rPr>
        <w:lastRenderedPageBreak/>
        <w:t>med utbildning. I denna budget fokuserar vi huvudsakligen på grundskola och gymnasium, som ”producerar” utbildade, samhällsmedvetna medborgare, både direkt till arbetsmarknaden och för högre utbildning.</w:t>
      </w:r>
    </w:p>
    <w:p w:rsidRPr="00EE4EB3" w:rsidR="00D17F6E" w:rsidP="00414FB7" w:rsidRDefault="00D17F6E" w14:paraId="379305F7" w14:textId="77777777">
      <w:r w:rsidRPr="00EE4EB3">
        <w:t>Tyvärr blinkar varningslampor för det svenska utbildningssystemet. I internationella undersökningar faller svenska 15-åringars resultat drastiskt i både läsning, matematik och naturvetenskap och vi ligger nu bland de 20 procent sämst (!) presterande länderna bland de 34 av OECD undersökta länderna. Detta är alarmerande.</w:t>
      </w:r>
    </w:p>
    <w:p w:rsidRPr="00EE4EB3" w:rsidR="00D17F6E" w:rsidP="00414FB7" w:rsidRDefault="00D17F6E" w14:paraId="379305F8" w14:textId="77777777">
      <w:r w:rsidRPr="00EE4EB3">
        <w:t>Vi i Sverigedemokraterna har utgått från OECD:s kritik i våra förslag till reformer, där vi mycket högt prioriterar lärarnas arbetssituation, utveckling och karriärmöjligheter. Vi föreslår sex certifieringsnivåer, där varje ny nivå ger lönepåslag samtidigt som utveckling och ansvar krävs från den enskilde läraren. I samma reform ingår certifieringsnivåer för rektorer, som fortsättningsvis ska rekryteras bland behöriga lärare.</w:t>
      </w:r>
    </w:p>
    <w:p w:rsidRPr="00EE4EB3" w:rsidR="00D17F6E" w:rsidP="00414FB7" w:rsidRDefault="00D17F6E" w14:paraId="379305F9" w14:textId="77777777">
      <w:r w:rsidRPr="00EE4EB3">
        <w:t>Vår budget innehåller också en satsning på landsbygdsskolor, som kan behöva ekonomiskt andrum när elevunderlaget tillfälligtvis är svagt. Vi vill också initiera en reform av skolmaten så att elever får mat som lagas av utbildad personal vid deras egen skola.</w:t>
      </w:r>
    </w:p>
    <w:p w:rsidRPr="00EE4EB3" w:rsidR="00D17F6E" w:rsidP="00D17F6E" w:rsidRDefault="00D17F6E" w14:paraId="379305FA" w14:textId="77777777">
      <w:pPr>
        <w:ind w:firstLine="0"/>
        <w:rPr>
          <w:rFonts w:cstheme="minorHAnsi"/>
          <w:sz w:val="22"/>
          <w:szCs w:val="22"/>
        </w:rPr>
      </w:pPr>
      <w:r w:rsidRPr="00EE4EB3">
        <w:rPr>
          <w:rFonts w:cstheme="minorHAnsi"/>
          <w:sz w:val="22"/>
          <w:szCs w:val="22"/>
        </w:rPr>
        <w:t>Sverigedemokraterna vill</w:t>
      </w:r>
    </w:p>
    <w:p w:rsidRPr="00EE4EB3" w:rsidR="00D17F6E" w:rsidP="00D17F6E" w:rsidRDefault="00D17F6E" w14:paraId="379305FB" w14:textId="77777777">
      <w:pPr>
        <w:pStyle w:val="Liststycke"/>
        <w:numPr>
          <w:ilvl w:val="0"/>
          <w:numId w:val="26"/>
        </w:numPr>
        <w:rPr>
          <w:rFonts w:asciiTheme="minorHAnsi" w:hAnsiTheme="minorHAnsi" w:cstheme="minorHAnsi"/>
        </w:rPr>
      </w:pPr>
      <w:r w:rsidRPr="00EE4EB3">
        <w:rPr>
          <w:rFonts w:asciiTheme="minorHAnsi" w:hAnsiTheme="minorHAnsi" w:cstheme="minorHAnsi"/>
        </w:rPr>
        <w:t>Införa en karriärstege för lärare och rektorer</w:t>
      </w:r>
    </w:p>
    <w:p w:rsidRPr="00EE4EB3" w:rsidR="00D17F6E" w:rsidP="00D17F6E" w:rsidRDefault="00D17F6E" w14:paraId="379305FC" w14:textId="77777777">
      <w:pPr>
        <w:pStyle w:val="Liststycke"/>
        <w:numPr>
          <w:ilvl w:val="0"/>
          <w:numId w:val="26"/>
        </w:numPr>
        <w:rPr>
          <w:rFonts w:asciiTheme="minorHAnsi" w:hAnsiTheme="minorHAnsi" w:cstheme="minorHAnsi"/>
        </w:rPr>
      </w:pPr>
      <w:r w:rsidRPr="00EE4EB3">
        <w:rPr>
          <w:rFonts w:asciiTheme="minorHAnsi" w:hAnsiTheme="minorHAnsi" w:cstheme="minorHAnsi"/>
        </w:rPr>
        <w:t xml:space="preserve">Genomföra en digitalisering av utbildningsystemet i sin helhet  </w:t>
      </w:r>
    </w:p>
    <w:p w:rsidRPr="00EE4EB3" w:rsidR="00D17F6E" w:rsidP="00D17F6E" w:rsidRDefault="00D17F6E" w14:paraId="379305FD" w14:textId="77777777">
      <w:pPr>
        <w:pStyle w:val="Liststycke"/>
        <w:numPr>
          <w:ilvl w:val="0"/>
          <w:numId w:val="26"/>
        </w:numPr>
        <w:rPr>
          <w:rFonts w:asciiTheme="minorHAnsi" w:hAnsiTheme="minorHAnsi" w:cstheme="minorHAnsi"/>
        </w:rPr>
      </w:pPr>
      <w:r w:rsidRPr="00EE4EB3">
        <w:rPr>
          <w:rFonts w:asciiTheme="minorHAnsi" w:hAnsiTheme="minorHAnsi" w:cstheme="minorHAnsi"/>
        </w:rPr>
        <w:t xml:space="preserve">Stimulansbidrag för återanställning av kuratorer, skolsköterskor, vaktmästare, etc. </w:t>
      </w:r>
    </w:p>
    <w:p w:rsidRPr="00EE4EB3" w:rsidR="00D17F6E" w:rsidP="00D17F6E" w:rsidRDefault="00D17F6E" w14:paraId="379305FE" w14:textId="77777777">
      <w:pPr>
        <w:pStyle w:val="Liststycke"/>
        <w:numPr>
          <w:ilvl w:val="0"/>
          <w:numId w:val="26"/>
        </w:numPr>
        <w:rPr>
          <w:rFonts w:asciiTheme="minorHAnsi" w:hAnsiTheme="minorHAnsi" w:cstheme="minorHAnsi"/>
        </w:rPr>
      </w:pPr>
      <w:r w:rsidRPr="00EE4EB3">
        <w:rPr>
          <w:rFonts w:asciiTheme="minorHAnsi" w:hAnsiTheme="minorHAnsi" w:cstheme="minorHAnsi"/>
        </w:rPr>
        <w:t xml:space="preserve">Införa stimulansbidrag till landsbygdsskolor som hotas av nedläggning </w:t>
      </w:r>
    </w:p>
    <w:p w:rsidR="00D17F6E" w:rsidP="00D17F6E" w:rsidRDefault="00D17F6E" w14:paraId="379305FF" w14:textId="77777777">
      <w:pPr>
        <w:pStyle w:val="Liststycke"/>
        <w:numPr>
          <w:ilvl w:val="0"/>
          <w:numId w:val="26"/>
        </w:numPr>
        <w:rPr>
          <w:rFonts w:asciiTheme="minorHAnsi" w:hAnsiTheme="minorHAnsi" w:cstheme="minorHAnsi"/>
        </w:rPr>
      </w:pPr>
      <w:r w:rsidRPr="00EE4EB3">
        <w:rPr>
          <w:rFonts w:asciiTheme="minorHAnsi" w:hAnsiTheme="minorHAnsi" w:cstheme="minorHAnsi"/>
        </w:rPr>
        <w:t>Ge fler vägar in i läraryrket samt locka tillbaka personal från näringslivet</w:t>
      </w:r>
    </w:p>
    <w:p w:rsidRPr="00EE4EB3" w:rsidR="00D17F6E" w:rsidP="00D17F6E" w:rsidRDefault="00D17F6E" w14:paraId="37930600" w14:textId="77777777">
      <w:pPr>
        <w:pStyle w:val="Rubrik2"/>
        <w:spacing w:line="360" w:lineRule="auto"/>
        <w:jc w:val="both"/>
        <w:rPr>
          <w:rFonts w:asciiTheme="minorHAnsi" w:hAnsiTheme="minorHAnsi" w:cstheme="minorHAnsi"/>
          <w:sz w:val="22"/>
          <w:szCs w:val="22"/>
        </w:rPr>
      </w:pPr>
      <w:bookmarkStart w:name="_Toc431381464" w:id="8"/>
      <w:bookmarkStart w:name="_Toc431395387" w:id="9"/>
      <w:r w:rsidRPr="00EE4EB3">
        <w:rPr>
          <w:rFonts w:asciiTheme="minorHAnsi" w:hAnsiTheme="minorHAnsi" w:cstheme="minorHAnsi"/>
          <w:sz w:val="22"/>
          <w:szCs w:val="22"/>
        </w:rPr>
        <w:t>INDUSTRI OCH JOBB</w:t>
      </w:r>
      <w:bookmarkEnd w:id="8"/>
      <w:bookmarkEnd w:id="9"/>
    </w:p>
    <w:p w:rsidRPr="00EE4EB3" w:rsidR="00D17F6E" w:rsidP="00414FB7" w:rsidRDefault="00D17F6E" w14:paraId="37930601" w14:textId="77777777">
      <w:pPr>
        <w:ind w:firstLine="0"/>
        <w:rPr>
          <w:rFonts w:cstheme="minorHAnsi"/>
          <w:sz w:val="22"/>
          <w:szCs w:val="22"/>
        </w:rPr>
      </w:pPr>
      <w:r w:rsidRPr="00EE4EB3">
        <w:rPr>
          <w:rFonts w:cstheme="minorHAnsi"/>
          <w:sz w:val="22"/>
          <w:szCs w:val="22"/>
        </w:rPr>
        <w:t>Vi i Sverigedemokraterna tror på en pluralistisk ekonomi där politiker tar ett steg tillbaka och låter de bästa idéerna blomstra och de bästa entreprenörerna bli framgångsrika. Vi ser emellertid att samhället har en viktig roll att fylla som garant för fungerande institutioner, infrastruktur, utbildning och social trygghet, vilket i sin tur kräver finansiering.</w:t>
      </w:r>
    </w:p>
    <w:p w:rsidRPr="00EE4EB3" w:rsidR="00D17F6E" w:rsidP="00D17F6E" w:rsidRDefault="00D17F6E" w14:paraId="37930602" w14:textId="77777777">
      <w:pPr>
        <w:rPr>
          <w:rFonts w:cstheme="minorHAnsi"/>
          <w:sz w:val="22"/>
          <w:szCs w:val="22"/>
        </w:rPr>
      </w:pPr>
      <w:r w:rsidRPr="00EE4EB3">
        <w:rPr>
          <w:rFonts w:cstheme="minorHAnsi"/>
          <w:sz w:val="22"/>
          <w:szCs w:val="22"/>
        </w:rPr>
        <w:lastRenderedPageBreak/>
        <w:t>Motorn i denna process är en fungerande industri.  Industrin genererar i sig ungefär en miljon jobb i Sverige, men i slutändan är i stort sett hela ekonomin och arbetsmarknaden beroende av exportinkomsterna.</w:t>
      </w:r>
    </w:p>
    <w:p w:rsidRPr="00EE4EB3" w:rsidR="00D17F6E" w:rsidP="00D17F6E" w:rsidRDefault="00D17F6E" w14:paraId="37930603" w14:textId="77777777">
      <w:pPr>
        <w:rPr>
          <w:rFonts w:cstheme="minorHAnsi"/>
          <w:sz w:val="22"/>
          <w:szCs w:val="22"/>
        </w:rPr>
      </w:pPr>
      <w:r w:rsidRPr="00EE4EB3">
        <w:rPr>
          <w:rFonts w:cstheme="minorHAnsi"/>
          <w:sz w:val="22"/>
          <w:szCs w:val="22"/>
        </w:rPr>
        <w:t>Industrinationen Sverige är och har varit ett vinnande koncept, men inget är farligare än att ta denna framgång för given. Vi i Sverigedemokraterna ser orosmoln i form av försvagad kompetensförsörjning, en energipolitik som underskatter behovet av baskraft och otillräckliga satsningar på infrastruktur.</w:t>
      </w:r>
    </w:p>
    <w:p w:rsidRPr="00EE4EB3" w:rsidR="00D17F6E" w:rsidP="00D17F6E" w:rsidRDefault="00D17F6E" w14:paraId="37930604" w14:textId="77777777">
      <w:pPr>
        <w:rPr>
          <w:rFonts w:cstheme="minorHAnsi"/>
          <w:sz w:val="22"/>
          <w:szCs w:val="22"/>
        </w:rPr>
      </w:pPr>
      <w:r w:rsidRPr="00EE4EB3">
        <w:rPr>
          <w:rFonts w:cstheme="minorHAnsi"/>
          <w:sz w:val="22"/>
          <w:szCs w:val="22"/>
        </w:rPr>
        <w:t>Sverigedemokraterna vill se reducerat sjuklöneansvar för företagens nio första anställda, en substantiell besparing för små och medelstora företag utan tröskeleffekter.</w:t>
      </w:r>
    </w:p>
    <w:p w:rsidRPr="00EE4EB3" w:rsidR="00D17F6E" w:rsidP="00D17F6E" w:rsidRDefault="00D17F6E" w14:paraId="37930605" w14:textId="2A7706D9">
      <w:pPr>
        <w:rPr>
          <w:rFonts w:cstheme="minorHAnsi"/>
          <w:sz w:val="22"/>
          <w:szCs w:val="22"/>
        </w:rPr>
      </w:pPr>
      <w:r w:rsidRPr="00EE4EB3">
        <w:rPr>
          <w:rFonts w:cstheme="minorHAnsi"/>
          <w:sz w:val="22"/>
          <w:szCs w:val="22"/>
        </w:rPr>
        <w:t>Sverigedemokraterna föreslår också att den allmänna löneavgiften</w:t>
      </w:r>
      <w:r w:rsidR="00414FB7">
        <w:rPr>
          <w:rFonts w:cstheme="minorHAnsi"/>
          <w:sz w:val="22"/>
          <w:szCs w:val="22"/>
        </w:rPr>
        <w:t xml:space="preserve"> för små̊ företag med upp till nio</w:t>
      </w:r>
      <w:r w:rsidRPr="00EE4EB3">
        <w:rPr>
          <w:rFonts w:cstheme="minorHAnsi"/>
          <w:sz w:val="22"/>
          <w:szCs w:val="22"/>
        </w:rPr>
        <w:t xml:space="preserve"> anställda helt avskaffas. Vi vill utöver vår satsning på grundskola och gymnasium enligt ovan möta behovet av industriell gymnasiekompetens genom satsningar på teknikcollege och en så kallad teknikbrygga.</w:t>
      </w:r>
    </w:p>
    <w:p w:rsidRPr="00EE4EB3" w:rsidR="00D17F6E" w:rsidP="00D17F6E" w:rsidRDefault="00D17F6E" w14:paraId="37930606" w14:textId="77777777">
      <w:pPr>
        <w:rPr>
          <w:rFonts w:cstheme="minorHAnsi"/>
          <w:sz w:val="22"/>
          <w:szCs w:val="22"/>
        </w:rPr>
      </w:pPr>
      <w:r w:rsidRPr="00EE4EB3">
        <w:rPr>
          <w:rFonts w:cstheme="minorHAnsi"/>
          <w:sz w:val="22"/>
          <w:szCs w:val="22"/>
        </w:rPr>
        <w:t>Vi vill styra svensk energipolitik bort från tveksamma satsningar på vindkraft och istället fokusera på en förnyelse av kärnkraften. Vi står också för en industrigaranti, som innebär att varje kostnadsrelaterad försämring för svensk industri måste balanseras av motsvarande lättnad i skatter eller motsvarande. På det sättet kan företagen känna framtidstro och tillförsikt inför att investera i Sverige.</w:t>
      </w:r>
    </w:p>
    <w:p w:rsidR="00D17F6E" w:rsidP="00D17F6E" w:rsidRDefault="00D17F6E" w14:paraId="37930607" w14:textId="77777777">
      <w:pPr>
        <w:ind w:firstLine="0"/>
        <w:rPr>
          <w:rFonts w:cstheme="minorHAnsi"/>
          <w:sz w:val="22"/>
          <w:szCs w:val="22"/>
        </w:rPr>
      </w:pPr>
    </w:p>
    <w:p w:rsidRPr="00EE4EB3" w:rsidR="00EE36EA" w:rsidP="00D17F6E" w:rsidRDefault="00EE36EA" w14:paraId="4FC5DAE9" w14:textId="77777777">
      <w:pPr>
        <w:ind w:firstLine="0"/>
        <w:rPr>
          <w:rFonts w:cstheme="minorHAnsi"/>
          <w:sz w:val="22"/>
          <w:szCs w:val="22"/>
        </w:rPr>
      </w:pPr>
    </w:p>
    <w:p w:rsidRPr="00EE4EB3" w:rsidR="00D17F6E" w:rsidP="00D17F6E" w:rsidRDefault="00D17F6E" w14:paraId="37930608" w14:textId="77777777">
      <w:pPr>
        <w:ind w:firstLine="0"/>
        <w:rPr>
          <w:rFonts w:cstheme="minorHAnsi"/>
          <w:sz w:val="22"/>
          <w:szCs w:val="22"/>
        </w:rPr>
      </w:pPr>
      <w:r w:rsidRPr="00EE4EB3">
        <w:rPr>
          <w:rFonts w:cstheme="minorHAnsi"/>
          <w:sz w:val="22"/>
          <w:szCs w:val="22"/>
        </w:rPr>
        <w:t>Sverigedemokraterna vill</w:t>
      </w:r>
    </w:p>
    <w:p w:rsidRPr="00EE4EB3" w:rsidR="00D17F6E" w:rsidP="00D17F6E" w:rsidRDefault="00D17F6E" w14:paraId="37930609" w14:textId="670A3912">
      <w:pPr>
        <w:pStyle w:val="Liststycke"/>
        <w:numPr>
          <w:ilvl w:val="0"/>
          <w:numId w:val="24"/>
        </w:numPr>
        <w:rPr>
          <w:rFonts w:asciiTheme="minorHAnsi" w:hAnsiTheme="minorHAnsi" w:cstheme="minorHAnsi"/>
        </w:rPr>
      </w:pPr>
      <w:r w:rsidRPr="00EE4EB3">
        <w:rPr>
          <w:rFonts w:asciiTheme="minorHAnsi" w:hAnsiTheme="minorHAnsi" w:cstheme="minorHAnsi"/>
        </w:rPr>
        <w:t>Avskaffa den allmänna löneavgift</w:t>
      </w:r>
      <w:r w:rsidR="00414FB7">
        <w:rPr>
          <w:rFonts w:asciiTheme="minorHAnsi" w:hAnsiTheme="minorHAnsi" w:cstheme="minorHAnsi"/>
        </w:rPr>
        <w:t>en för småföretag med upp till nio</w:t>
      </w:r>
      <w:r w:rsidRPr="00EE4EB3">
        <w:rPr>
          <w:rFonts w:asciiTheme="minorHAnsi" w:hAnsiTheme="minorHAnsi" w:cstheme="minorHAnsi"/>
        </w:rPr>
        <w:t xml:space="preserve"> anställda</w:t>
      </w:r>
    </w:p>
    <w:p w:rsidRPr="00EE4EB3" w:rsidR="00D17F6E" w:rsidP="00D17F6E" w:rsidRDefault="00D17F6E" w14:paraId="3793060A" w14:textId="77777777">
      <w:pPr>
        <w:pStyle w:val="Liststycke"/>
        <w:numPr>
          <w:ilvl w:val="0"/>
          <w:numId w:val="24"/>
        </w:numPr>
        <w:rPr>
          <w:rFonts w:asciiTheme="minorHAnsi" w:hAnsiTheme="minorHAnsi" w:cstheme="minorHAnsi"/>
        </w:rPr>
      </w:pPr>
      <w:r w:rsidRPr="00EE4EB3">
        <w:rPr>
          <w:rFonts w:asciiTheme="minorHAnsi" w:hAnsiTheme="minorHAnsi" w:cstheme="minorHAnsi"/>
        </w:rPr>
        <w:t>Avskaffa fastighetsskatten på industrienheter</w:t>
      </w:r>
    </w:p>
    <w:p w:rsidRPr="00EE4EB3" w:rsidR="00D17F6E" w:rsidP="00D17F6E" w:rsidRDefault="00D17F6E" w14:paraId="3793060B" w14:textId="77777777">
      <w:pPr>
        <w:pStyle w:val="Liststycke"/>
        <w:numPr>
          <w:ilvl w:val="0"/>
          <w:numId w:val="24"/>
        </w:numPr>
        <w:rPr>
          <w:rFonts w:asciiTheme="minorHAnsi" w:hAnsiTheme="minorHAnsi" w:cstheme="minorHAnsi"/>
        </w:rPr>
      </w:pPr>
      <w:r w:rsidRPr="00EE4EB3">
        <w:rPr>
          <w:rFonts w:asciiTheme="minorHAnsi" w:hAnsiTheme="minorHAnsi" w:cstheme="minorHAnsi"/>
        </w:rPr>
        <w:t>Satsa på teknikbrygga för studenter som behöver stärka sin tekniska kompetens</w:t>
      </w:r>
    </w:p>
    <w:p w:rsidRPr="00EE4EB3" w:rsidR="00D17F6E" w:rsidP="00D17F6E" w:rsidRDefault="00D17F6E" w14:paraId="3793060C" w14:textId="77777777">
      <w:pPr>
        <w:pStyle w:val="Liststycke"/>
        <w:numPr>
          <w:ilvl w:val="0"/>
          <w:numId w:val="24"/>
        </w:numPr>
        <w:rPr>
          <w:rFonts w:asciiTheme="minorHAnsi" w:hAnsiTheme="minorHAnsi" w:cstheme="minorHAnsi"/>
        </w:rPr>
      </w:pPr>
      <w:r w:rsidRPr="00EE4EB3">
        <w:rPr>
          <w:rFonts w:asciiTheme="minorHAnsi" w:hAnsiTheme="minorHAnsi" w:cstheme="minorHAnsi"/>
        </w:rPr>
        <w:t>Införa en industrigaranti</w:t>
      </w:r>
    </w:p>
    <w:p w:rsidRPr="00EE4EB3" w:rsidR="00D17F6E" w:rsidP="00D17F6E" w:rsidRDefault="00D17F6E" w14:paraId="3793060D" w14:textId="77777777">
      <w:pPr>
        <w:pStyle w:val="Liststycke"/>
        <w:numPr>
          <w:ilvl w:val="0"/>
          <w:numId w:val="24"/>
        </w:numPr>
        <w:rPr>
          <w:rFonts w:asciiTheme="minorHAnsi" w:hAnsiTheme="minorHAnsi" w:cstheme="minorHAnsi"/>
        </w:rPr>
      </w:pPr>
      <w:r w:rsidRPr="00EE4EB3">
        <w:rPr>
          <w:rFonts w:asciiTheme="minorHAnsi" w:hAnsiTheme="minorHAnsi" w:cstheme="minorHAnsi"/>
        </w:rPr>
        <w:t>Sänka skatten för serverhallar till samma nivå som för den energiintensiva industrin</w:t>
      </w:r>
    </w:p>
    <w:p w:rsidRPr="00EE4EB3" w:rsidR="00D17F6E" w:rsidP="00D17F6E" w:rsidRDefault="00D17F6E" w14:paraId="3793060E" w14:textId="77777777">
      <w:pPr>
        <w:pStyle w:val="Rubrik2"/>
        <w:spacing w:line="360" w:lineRule="auto"/>
        <w:jc w:val="both"/>
        <w:rPr>
          <w:rFonts w:asciiTheme="minorHAnsi" w:hAnsiTheme="minorHAnsi" w:cstheme="minorHAnsi"/>
          <w:sz w:val="22"/>
          <w:szCs w:val="22"/>
        </w:rPr>
      </w:pPr>
      <w:bookmarkStart w:name="_Toc431381465" w:id="10"/>
      <w:bookmarkStart w:name="_Toc431395388" w:id="11"/>
      <w:r w:rsidRPr="00EE4EB3">
        <w:rPr>
          <w:rFonts w:asciiTheme="minorHAnsi" w:hAnsiTheme="minorHAnsi" w:cstheme="minorHAnsi"/>
          <w:sz w:val="22"/>
          <w:szCs w:val="22"/>
        </w:rPr>
        <w:t>HELA LANDET!</w:t>
      </w:r>
      <w:bookmarkEnd w:id="10"/>
      <w:bookmarkEnd w:id="11"/>
    </w:p>
    <w:p w:rsidRPr="00EE4EB3" w:rsidR="00D17F6E" w:rsidP="00D17F6E" w:rsidRDefault="00D17F6E" w14:paraId="3793060F" w14:textId="77777777">
      <w:pPr>
        <w:ind w:firstLine="0"/>
        <w:rPr>
          <w:rFonts w:cstheme="minorHAnsi"/>
          <w:sz w:val="22"/>
          <w:szCs w:val="22"/>
        </w:rPr>
      </w:pPr>
      <w:r w:rsidRPr="00EE4EB3">
        <w:rPr>
          <w:rFonts w:cstheme="minorHAnsi"/>
          <w:sz w:val="22"/>
          <w:szCs w:val="22"/>
        </w:rPr>
        <w:t>Sverigedemokraterna är ett parti för hela Sverige. Vi är inte en intresseorganisation för en viss samhällsgrupp, något särintresse eller någon enskild region. Vårt fokus är att stad och land, centrum och förort ska hänga ihop. Det svenska samhället och den svenska samhällsekonomin utgör en enhet för oss.</w:t>
      </w:r>
    </w:p>
    <w:p w:rsidRPr="00EE4EB3" w:rsidR="00D17F6E" w:rsidP="00D17F6E" w:rsidRDefault="00D17F6E" w14:paraId="37930610" w14:textId="6111FF2C">
      <w:pPr>
        <w:ind w:firstLine="0"/>
        <w:rPr>
          <w:rFonts w:cstheme="minorHAnsi"/>
          <w:sz w:val="22"/>
          <w:szCs w:val="22"/>
        </w:rPr>
      </w:pPr>
      <w:r w:rsidRPr="00EE4EB3">
        <w:rPr>
          <w:rFonts w:cstheme="minorHAnsi"/>
          <w:sz w:val="22"/>
          <w:szCs w:val="22"/>
        </w:rPr>
        <w:lastRenderedPageBreak/>
        <w:t>När detta är sagt ser</w:t>
      </w:r>
      <w:r w:rsidR="00414FB7">
        <w:rPr>
          <w:rFonts w:cstheme="minorHAnsi"/>
          <w:sz w:val="22"/>
          <w:szCs w:val="22"/>
        </w:rPr>
        <w:t xml:space="preserve"> vi med oro på att stora delar av</w:t>
      </w:r>
      <w:r w:rsidRPr="00EE4EB3">
        <w:rPr>
          <w:rFonts w:cstheme="minorHAnsi"/>
          <w:sz w:val="22"/>
          <w:szCs w:val="22"/>
        </w:rPr>
        <w:t xml:space="preserve"> Sverige liksom verkar ha hamnat i skugga. Den svenska livsmedelsproduktionen är i en negativ trend, vilket inte bar</w:t>
      </w:r>
      <w:r w:rsidR="00414FB7">
        <w:rPr>
          <w:rFonts w:cstheme="minorHAnsi"/>
          <w:sz w:val="22"/>
          <w:szCs w:val="22"/>
        </w:rPr>
        <w:t>a hotar vår självförsörjning utan</w:t>
      </w:r>
      <w:r w:rsidRPr="00EE4EB3">
        <w:rPr>
          <w:rFonts w:cstheme="minorHAnsi"/>
          <w:sz w:val="22"/>
          <w:szCs w:val="22"/>
        </w:rPr>
        <w:t xml:space="preserve"> också landsbygdens ekonomi. Vi i Sverigedemokraterna förordar dansk nivå på dieselskatten för lant- och skogsbruk och vi vill införa en betesersättning på 1</w:t>
      </w:r>
      <w:r w:rsidR="00414FB7">
        <w:rPr>
          <w:rFonts w:cstheme="minorHAnsi"/>
          <w:sz w:val="22"/>
          <w:szCs w:val="22"/>
        </w:rPr>
        <w:t xml:space="preserve"> </w:t>
      </w:r>
      <w:r w:rsidRPr="00EE4EB3">
        <w:rPr>
          <w:rFonts w:cstheme="minorHAnsi"/>
          <w:sz w:val="22"/>
          <w:szCs w:val="22"/>
        </w:rPr>
        <w:t>000 SEK per ko och år och statlig medfinansiering till avbytartjänster för animalieproduktion.</w:t>
      </w:r>
    </w:p>
    <w:p w:rsidR="00D17F6E" w:rsidP="00D17F6E" w:rsidRDefault="00D17F6E" w14:paraId="37930611" w14:textId="77777777">
      <w:pPr>
        <w:ind w:firstLine="0"/>
        <w:rPr>
          <w:rFonts w:cstheme="minorHAnsi"/>
          <w:sz w:val="22"/>
          <w:szCs w:val="22"/>
        </w:rPr>
      </w:pPr>
      <w:r w:rsidRPr="00EE4EB3">
        <w:rPr>
          <w:rFonts w:cstheme="minorHAnsi"/>
          <w:sz w:val="22"/>
          <w:szCs w:val="22"/>
        </w:rPr>
        <w:t xml:space="preserve">Vi vill också kraftigt reducera inköpen av skyddad skog och istället fokusera på skötsel av redan skyddade områden. Vi vill också se en </w:t>
      </w:r>
      <w:proofErr w:type="spellStart"/>
      <w:r w:rsidRPr="00EE4EB3">
        <w:rPr>
          <w:rFonts w:cstheme="minorHAnsi"/>
          <w:sz w:val="22"/>
          <w:szCs w:val="22"/>
        </w:rPr>
        <w:t>avbyråkratisering</w:t>
      </w:r>
      <w:proofErr w:type="spellEnd"/>
      <w:r w:rsidRPr="00EE4EB3">
        <w:rPr>
          <w:rFonts w:cstheme="minorHAnsi"/>
          <w:sz w:val="22"/>
          <w:szCs w:val="22"/>
        </w:rPr>
        <w:t xml:space="preserve"> av både jord- och skogsbruk, som är viktiga näringar på landsbygden. </w:t>
      </w:r>
    </w:p>
    <w:p w:rsidRPr="00EE4EB3" w:rsidR="00414FB7" w:rsidP="00D17F6E" w:rsidRDefault="00414FB7" w14:paraId="0A772071" w14:textId="77777777">
      <w:pPr>
        <w:ind w:firstLine="0"/>
        <w:rPr>
          <w:rFonts w:cstheme="minorHAnsi"/>
          <w:sz w:val="22"/>
          <w:szCs w:val="22"/>
        </w:rPr>
      </w:pPr>
    </w:p>
    <w:p w:rsidRPr="00EE4EB3" w:rsidR="00D17F6E" w:rsidP="00D17F6E" w:rsidRDefault="00D17F6E" w14:paraId="37930613" w14:textId="77777777">
      <w:pPr>
        <w:ind w:firstLine="0"/>
        <w:rPr>
          <w:rFonts w:cstheme="minorHAnsi"/>
          <w:sz w:val="22"/>
          <w:szCs w:val="22"/>
        </w:rPr>
      </w:pPr>
      <w:r w:rsidRPr="00EE4EB3">
        <w:rPr>
          <w:rFonts w:cstheme="minorHAnsi"/>
          <w:sz w:val="22"/>
          <w:szCs w:val="22"/>
        </w:rPr>
        <w:t>Sverigedemokraterna vill</w:t>
      </w:r>
    </w:p>
    <w:p w:rsidRPr="00EE4EB3" w:rsidR="00D17F6E" w:rsidP="00D17F6E" w:rsidRDefault="00D17F6E" w14:paraId="37930614" w14:textId="77777777">
      <w:pPr>
        <w:pStyle w:val="Liststycke"/>
        <w:numPr>
          <w:ilvl w:val="0"/>
          <w:numId w:val="27"/>
        </w:numPr>
        <w:rPr>
          <w:rFonts w:asciiTheme="minorHAnsi" w:hAnsiTheme="minorHAnsi" w:cstheme="minorHAnsi"/>
        </w:rPr>
      </w:pPr>
      <w:r w:rsidRPr="00EE4EB3">
        <w:rPr>
          <w:rFonts w:asciiTheme="minorHAnsi" w:hAnsiTheme="minorHAnsi" w:cstheme="minorHAnsi"/>
        </w:rPr>
        <w:t xml:space="preserve">Sänka skatten på diesel i jord- och skogsbruk </w:t>
      </w:r>
    </w:p>
    <w:p w:rsidRPr="00EE4EB3" w:rsidR="00D17F6E" w:rsidP="00D17F6E" w:rsidRDefault="00D17F6E" w14:paraId="37930615" w14:textId="77777777">
      <w:pPr>
        <w:pStyle w:val="Liststycke"/>
        <w:numPr>
          <w:ilvl w:val="0"/>
          <w:numId w:val="27"/>
        </w:numPr>
        <w:rPr>
          <w:rFonts w:asciiTheme="minorHAnsi" w:hAnsiTheme="minorHAnsi" w:cstheme="minorHAnsi"/>
        </w:rPr>
      </w:pPr>
      <w:r w:rsidRPr="00EE4EB3">
        <w:rPr>
          <w:rFonts w:asciiTheme="minorHAnsi" w:hAnsiTheme="minorHAnsi" w:cstheme="minorHAnsi"/>
        </w:rPr>
        <w:t>Satsa på infrastruktur</w:t>
      </w:r>
    </w:p>
    <w:p w:rsidRPr="00EE4EB3" w:rsidR="00D17F6E" w:rsidP="00D17F6E" w:rsidRDefault="00D17F6E" w14:paraId="37930616" w14:textId="6D8ED8CA">
      <w:pPr>
        <w:pStyle w:val="Liststycke"/>
        <w:numPr>
          <w:ilvl w:val="0"/>
          <w:numId w:val="27"/>
        </w:numPr>
        <w:rPr>
          <w:rFonts w:asciiTheme="minorHAnsi" w:hAnsiTheme="minorHAnsi" w:cstheme="minorHAnsi"/>
        </w:rPr>
      </w:pPr>
      <w:r w:rsidRPr="00EE4EB3">
        <w:rPr>
          <w:rFonts w:asciiTheme="minorHAnsi" w:hAnsiTheme="minorHAnsi" w:cstheme="minorHAnsi"/>
        </w:rPr>
        <w:t>Införa betese</w:t>
      </w:r>
      <w:r w:rsidR="00414FB7">
        <w:rPr>
          <w:rFonts w:asciiTheme="minorHAnsi" w:hAnsiTheme="minorHAnsi" w:cstheme="minorHAnsi"/>
        </w:rPr>
        <w:t>rsättning</w:t>
      </w:r>
    </w:p>
    <w:p w:rsidRPr="00EE4EB3" w:rsidR="00D17F6E" w:rsidP="00D17F6E" w:rsidRDefault="00D17F6E" w14:paraId="37930617" w14:textId="77777777">
      <w:pPr>
        <w:pStyle w:val="Liststycke"/>
        <w:numPr>
          <w:ilvl w:val="0"/>
          <w:numId w:val="27"/>
        </w:numPr>
        <w:rPr>
          <w:rFonts w:asciiTheme="minorHAnsi" w:hAnsiTheme="minorHAnsi" w:cstheme="minorHAnsi"/>
        </w:rPr>
      </w:pPr>
      <w:r w:rsidRPr="00EE4EB3">
        <w:rPr>
          <w:rFonts w:asciiTheme="minorHAnsi" w:hAnsiTheme="minorHAnsi" w:cstheme="minorHAnsi"/>
        </w:rPr>
        <w:t>Vidga starta-eget-bidraget</w:t>
      </w:r>
    </w:p>
    <w:p w:rsidR="00D17F6E" w:rsidP="00D17F6E" w:rsidRDefault="00D17F6E" w14:paraId="37930618" w14:textId="32189B3A">
      <w:pPr>
        <w:pStyle w:val="Liststycke"/>
        <w:numPr>
          <w:ilvl w:val="0"/>
          <w:numId w:val="27"/>
        </w:numPr>
        <w:rPr>
          <w:rFonts w:asciiTheme="minorHAnsi" w:hAnsiTheme="minorHAnsi" w:cstheme="minorHAnsi"/>
        </w:rPr>
      </w:pPr>
      <w:r w:rsidRPr="00EE4EB3">
        <w:rPr>
          <w:rFonts w:asciiTheme="minorHAnsi" w:hAnsiTheme="minorHAnsi" w:cstheme="minorHAnsi"/>
        </w:rPr>
        <w:t>Höja res</w:t>
      </w:r>
      <w:r w:rsidR="00414FB7">
        <w:rPr>
          <w:rFonts w:asciiTheme="minorHAnsi" w:hAnsiTheme="minorHAnsi" w:cstheme="minorHAnsi"/>
        </w:rPr>
        <w:t>eavdraget</w:t>
      </w:r>
    </w:p>
    <w:p w:rsidR="00684AB2" w:rsidRDefault="00684AB2" w14:paraId="489E988F" w14:textId="42B28389">
      <w:pPr>
        <w:tabs>
          <w:tab w:val="clear" w:pos="284"/>
          <w:tab w:val="clear" w:pos="567"/>
          <w:tab w:val="clear" w:pos="851"/>
          <w:tab w:val="clear" w:pos="1134"/>
          <w:tab w:val="clear" w:pos="1701"/>
          <w:tab w:val="clear" w:pos="2268"/>
          <w:tab w:val="clear" w:pos="4536"/>
          <w:tab w:val="clear" w:pos="9072"/>
        </w:tabs>
        <w:spacing w:after="240" w:line="240" w:lineRule="auto"/>
        <w:rPr>
          <w:rFonts w:eastAsia="Calibri" w:cstheme="minorHAnsi"/>
          <w:color w:val="000000"/>
          <w:kern w:val="0"/>
          <w:sz w:val="22"/>
          <w:szCs w:val="22"/>
          <w:lang w:eastAsia="sv-SE"/>
          <w14:numSpacing w14:val="default"/>
        </w:rPr>
      </w:pPr>
      <w:r>
        <w:rPr>
          <w:rFonts w:cstheme="minorHAnsi"/>
        </w:rPr>
        <w:br w:type="page"/>
      </w:r>
    </w:p>
    <w:p w:rsidR="00D17F6E" w:rsidP="00D17F6E" w:rsidRDefault="00D17F6E" w14:paraId="3793061A" w14:textId="77777777">
      <w:pPr>
        <w:pStyle w:val="Rubrik1"/>
        <w:rPr>
          <w:rFonts w:asciiTheme="minorHAnsi" w:hAnsiTheme="minorHAnsi" w:cstheme="minorHAnsi"/>
          <w:sz w:val="22"/>
          <w:szCs w:val="22"/>
        </w:rPr>
      </w:pPr>
      <w:bookmarkStart w:name="_Toc431381466" w:id="12"/>
      <w:bookmarkStart w:name="_Toc431395389" w:id="13"/>
      <w:r w:rsidRPr="00EE4EB3">
        <w:rPr>
          <w:rFonts w:asciiTheme="minorHAnsi" w:hAnsiTheme="minorHAnsi" w:cstheme="minorHAnsi"/>
          <w:sz w:val="22"/>
          <w:szCs w:val="22"/>
        </w:rPr>
        <w:lastRenderedPageBreak/>
        <w:t>3. FINANSIERINGEN</w:t>
      </w:r>
      <w:bookmarkEnd w:id="12"/>
      <w:bookmarkEnd w:id="13"/>
      <w:r w:rsidRPr="00EE4EB3">
        <w:rPr>
          <w:rFonts w:asciiTheme="minorHAnsi" w:hAnsiTheme="minorHAnsi" w:cstheme="minorHAnsi"/>
          <w:sz w:val="22"/>
          <w:szCs w:val="22"/>
        </w:rPr>
        <w:t xml:space="preserve"> </w:t>
      </w:r>
    </w:p>
    <w:p w:rsidRPr="006C1E83" w:rsidR="006C1E83" w:rsidP="006C1E83" w:rsidRDefault="006C1E83" w14:paraId="1D2D9514" w14:textId="77777777">
      <w:pPr>
        <w:pStyle w:val="Normalutanindragellerluft"/>
      </w:pPr>
    </w:p>
    <w:tbl>
      <w:tblPr>
        <w:tblW w:w="8685" w:type="dxa"/>
        <w:tblCellMar>
          <w:left w:w="0" w:type="dxa"/>
          <w:right w:w="0" w:type="dxa"/>
        </w:tblCellMar>
        <w:tblLook w:val="0420" w:firstRow="1" w:lastRow="0" w:firstColumn="0" w:lastColumn="0" w:noHBand="0" w:noVBand="1"/>
      </w:tblPr>
      <w:tblGrid>
        <w:gridCol w:w="3385"/>
        <w:gridCol w:w="892"/>
        <w:gridCol w:w="892"/>
        <w:gridCol w:w="892"/>
        <w:gridCol w:w="948"/>
        <w:gridCol w:w="1676"/>
      </w:tblGrid>
      <w:tr w:rsidRPr="00EE4EB3" w:rsidR="00D17F6E" w:rsidTr="00B65C21" w14:paraId="37930622" w14:textId="77777777">
        <w:trPr>
          <w:trHeight w:val="481"/>
        </w:trPr>
        <w:tc>
          <w:tcPr>
            <w:tcW w:w="3385" w:type="dxa"/>
            <w:tcBorders>
              <w:top w:val="nil"/>
              <w:left w:val="nil"/>
              <w:bottom w:val="nil"/>
              <w:right w:val="nil"/>
            </w:tcBorders>
            <w:shd w:val="clear" w:color="auto" w:fill="auto"/>
            <w:tcMar>
              <w:top w:w="72" w:type="dxa"/>
              <w:left w:w="144" w:type="dxa"/>
              <w:bottom w:w="72" w:type="dxa"/>
              <w:right w:w="144" w:type="dxa"/>
            </w:tcMar>
            <w:hideMark/>
          </w:tcPr>
          <w:p w:rsidR="003C0713" w:rsidP="003C0713" w:rsidRDefault="00D17F6E" w14:paraId="55D0EC51" w14:textId="77777777">
            <w:pPr>
              <w:ind w:right="159" w:firstLine="0"/>
              <w:rPr>
                <w:rFonts w:cstheme="minorHAnsi"/>
                <w:b/>
                <w:bCs/>
                <w:sz w:val="22"/>
                <w:szCs w:val="22"/>
              </w:rPr>
            </w:pPr>
            <w:r w:rsidRPr="00EE4EB3">
              <w:rPr>
                <w:rFonts w:cstheme="minorHAnsi"/>
                <w:b/>
                <w:bCs/>
                <w:sz w:val="22"/>
                <w:szCs w:val="22"/>
              </w:rPr>
              <w:t>V</w:t>
            </w:r>
            <w:r w:rsidRPr="00EE4EB3" w:rsidR="003C0713">
              <w:rPr>
                <w:rFonts w:cstheme="minorHAnsi"/>
                <w:b/>
                <w:bCs/>
                <w:sz w:val="22"/>
                <w:szCs w:val="22"/>
              </w:rPr>
              <w:t>erksamhet</w:t>
            </w:r>
            <w:r w:rsidRPr="00EE4EB3">
              <w:rPr>
                <w:rFonts w:cstheme="minorHAnsi"/>
                <w:b/>
                <w:bCs/>
                <w:sz w:val="22"/>
                <w:szCs w:val="22"/>
              </w:rPr>
              <w:t xml:space="preserve"> </w:t>
            </w:r>
          </w:p>
          <w:p w:rsidRPr="00EE4EB3" w:rsidR="00D17F6E" w:rsidP="003C0713" w:rsidRDefault="00D17F6E" w14:paraId="3793061C" w14:textId="4B06B4C5">
            <w:pPr>
              <w:ind w:right="159" w:firstLine="0"/>
              <w:rPr>
                <w:rFonts w:cstheme="minorHAnsi"/>
                <w:sz w:val="22"/>
                <w:szCs w:val="22"/>
              </w:rPr>
            </w:pPr>
            <w:r w:rsidRPr="00EE4EB3">
              <w:rPr>
                <w:rFonts w:cstheme="minorHAnsi"/>
                <w:b/>
                <w:bCs/>
                <w:sz w:val="22"/>
                <w:szCs w:val="22"/>
              </w:rPr>
              <w:t>(miljarder kronor)</w:t>
            </w:r>
          </w:p>
        </w:tc>
        <w:tc>
          <w:tcPr>
            <w:tcW w:w="892" w:type="dxa"/>
            <w:tcBorders>
              <w:top w:val="nil"/>
              <w:left w:val="nil"/>
              <w:bottom w:val="nil"/>
              <w:right w:val="nil"/>
            </w:tcBorders>
            <w:shd w:val="clear" w:color="auto" w:fill="auto"/>
            <w:tcMar>
              <w:top w:w="72" w:type="dxa"/>
              <w:left w:w="144" w:type="dxa"/>
              <w:bottom w:w="72" w:type="dxa"/>
              <w:right w:w="144" w:type="dxa"/>
            </w:tcMar>
            <w:hideMark/>
          </w:tcPr>
          <w:p w:rsidRPr="00EE4EB3" w:rsidR="00D17F6E" w:rsidP="00D17F6E" w:rsidRDefault="00D17F6E" w14:paraId="3793061D" w14:textId="77777777">
            <w:pPr>
              <w:spacing w:after="232"/>
              <w:ind w:right="157" w:firstLine="0"/>
              <w:rPr>
                <w:rFonts w:cstheme="minorHAnsi"/>
                <w:sz w:val="22"/>
                <w:szCs w:val="22"/>
              </w:rPr>
            </w:pPr>
            <w:r w:rsidRPr="00EE4EB3">
              <w:rPr>
                <w:rFonts w:cstheme="minorHAnsi"/>
                <w:b/>
                <w:bCs/>
                <w:sz w:val="22"/>
                <w:szCs w:val="22"/>
              </w:rPr>
              <w:t>2016</w:t>
            </w:r>
          </w:p>
        </w:tc>
        <w:tc>
          <w:tcPr>
            <w:tcW w:w="892" w:type="dxa"/>
            <w:tcBorders>
              <w:top w:val="nil"/>
              <w:left w:val="nil"/>
              <w:bottom w:val="nil"/>
              <w:right w:val="nil"/>
            </w:tcBorders>
            <w:shd w:val="clear" w:color="auto" w:fill="auto"/>
            <w:tcMar>
              <w:top w:w="72" w:type="dxa"/>
              <w:left w:w="144" w:type="dxa"/>
              <w:bottom w:w="72" w:type="dxa"/>
              <w:right w:w="144" w:type="dxa"/>
            </w:tcMar>
            <w:hideMark/>
          </w:tcPr>
          <w:p w:rsidRPr="00EE4EB3" w:rsidR="00D17F6E" w:rsidP="00D17F6E" w:rsidRDefault="00D17F6E" w14:paraId="3793061E" w14:textId="77777777">
            <w:pPr>
              <w:spacing w:after="232"/>
              <w:ind w:right="157" w:firstLine="0"/>
              <w:rPr>
                <w:rFonts w:cstheme="minorHAnsi"/>
                <w:sz w:val="22"/>
                <w:szCs w:val="22"/>
              </w:rPr>
            </w:pPr>
            <w:r w:rsidRPr="00EE4EB3">
              <w:rPr>
                <w:rFonts w:cstheme="minorHAnsi"/>
                <w:b/>
                <w:bCs/>
                <w:sz w:val="22"/>
                <w:szCs w:val="22"/>
              </w:rPr>
              <w:t>2017</w:t>
            </w:r>
          </w:p>
        </w:tc>
        <w:tc>
          <w:tcPr>
            <w:tcW w:w="892" w:type="dxa"/>
            <w:tcBorders>
              <w:top w:val="nil"/>
              <w:left w:val="nil"/>
              <w:bottom w:val="nil"/>
              <w:right w:val="nil"/>
            </w:tcBorders>
            <w:shd w:val="clear" w:color="auto" w:fill="auto"/>
            <w:tcMar>
              <w:top w:w="72" w:type="dxa"/>
              <w:left w:w="144" w:type="dxa"/>
              <w:bottom w:w="72" w:type="dxa"/>
              <w:right w:w="144" w:type="dxa"/>
            </w:tcMar>
            <w:hideMark/>
          </w:tcPr>
          <w:p w:rsidRPr="00EE4EB3" w:rsidR="00D17F6E" w:rsidP="00D17F6E" w:rsidRDefault="00D17F6E" w14:paraId="3793061F" w14:textId="77777777">
            <w:pPr>
              <w:spacing w:after="232"/>
              <w:ind w:right="157" w:firstLine="0"/>
              <w:rPr>
                <w:rFonts w:cstheme="minorHAnsi"/>
                <w:sz w:val="22"/>
                <w:szCs w:val="22"/>
              </w:rPr>
            </w:pPr>
            <w:r w:rsidRPr="00EE4EB3">
              <w:rPr>
                <w:rFonts w:cstheme="minorHAnsi"/>
                <w:b/>
                <w:bCs/>
                <w:sz w:val="22"/>
                <w:szCs w:val="22"/>
              </w:rPr>
              <w:t>2018</w:t>
            </w:r>
          </w:p>
        </w:tc>
        <w:tc>
          <w:tcPr>
            <w:tcW w:w="948" w:type="dxa"/>
            <w:tcBorders>
              <w:top w:val="nil"/>
              <w:left w:val="nil"/>
              <w:bottom w:val="nil"/>
              <w:right w:val="nil"/>
            </w:tcBorders>
            <w:shd w:val="clear" w:color="auto" w:fill="auto"/>
            <w:tcMar>
              <w:top w:w="72" w:type="dxa"/>
              <w:left w:w="144" w:type="dxa"/>
              <w:bottom w:w="72" w:type="dxa"/>
              <w:right w:w="144" w:type="dxa"/>
            </w:tcMar>
            <w:hideMark/>
          </w:tcPr>
          <w:p w:rsidRPr="00EE4EB3" w:rsidR="00D17F6E" w:rsidP="00D17F6E" w:rsidRDefault="00D17F6E" w14:paraId="37930620" w14:textId="77777777">
            <w:pPr>
              <w:spacing w:after="232"/>
              <w:ind w:right="157" w:firstLine="0"/>
              <w:rPr>
                <w:rFonts w:cstheme="minorHAnsi"/>
                <w:sz w:val="22"/>
                <w:szCs w:val="22"/>
              </w:rPr>
            </w:pPr>
            <w:r w:rsidRPr="00EE4EB3">
              <w:rPr>
                <w:rFonts w:cstheme="minorHAnsi"/>
                <w:b/>
                <w:bCs/>
                <w:sz w:val="22"/>
                <w:szCs w:val="22"/>
              </w:rPr>
              <w:t>2019</w:t>
            </w:r>
          </w:p>
        </w:tc>
        <w:tc>
          <w:tcPr>
            <w:tcW w:w="1676" w:type="dxa"/>
            <w:tcBorders>
              <w:top w:val="nil"/>
              <w:left w:val="nil"/>
              <w:bottom w:val="nil"/>
              <w:right w:val="nil"/>
            </w:tcBorders>
            <w:shd w:val="clear" w:color="auto" w:fill="auto"/>
            <w:tcMar>
              <w:top w:w="72" w:type="dxa"/>
              <w:left w:w="144" w:type="dxa"/>
              <w:bottom w:w="72" w:type="dxa"/>
              <w:right w:w="144" w:type="dxa"/>
            </w:tcMar>
            <w:hideMark/>
          </w:tcPr>
          <w:p w:rsidRPr="00EE4EB3" w:rsidR="00D17F6E" w:rsidP="00D17F6E" w:rsidRDefault="00D17F6E" w14:paraId="37930621" w14:textId="5D258868">
            <w:pPr>
              <w:spacing w:after="232"/>
              <w:ind w:right="157" w:firstLine="0"/>
              <w:rPr>
                <w:rFonts w:cstheme="minorHAnsi"/>
                <w:sz w:val="22"/>
                <w:szCs w:val="22"/>
              </w:rPr>
            </w:pPr>
            <w:r w:rsidRPr="00EE4EB3">
              <w:rPr>
                <w:rFonts w:cstheme="minorHAnsi"/>
                <w:b/>
                <w:bCs/>
                <w:sz w:val="22"/>
                <w:szCs w:val="22"/>
              </w:rPr>
              <w:t>T</w:t>
            </w:r>
            <w:r w:rsidRPr="00EE4EB3" w:rsidR="003C0713">
              <w:rPr>
                <w:rFonts w:cstheme="minorHAnsi"/>
                <w:b/>
                <w:bCs/>
                <w:sz w:val="22"/>
                <w:szCs w:val="22"/>
              </w:rPr>
              <w:t>otalt</w:t>
            </w:r>
          </w:p>
        </w:tc>
      </w:tr>
      <w:tr w:rsidRPr="00EE4EB3" w:rsidR="00D17F6E" w:rsidTr="00B65C21" w14:paraId="37930629" w14:textId="77777777">
        <w:trPr>
          <w:trHeight w:val="481"/>
        </w:trPr>
        <w:tc>
          <w:tcPr>
            <w:tcW w:w="3385" w:type="dxa"/>
            <w:tcBorders>
              <w:top w:val="nil"/>
              <w:left w:val="nil"/>
              <w:bottom w:val="single" w:color="C4BFC3" w:sz="8" w:space="0"/>
              <w:right w:val="nil"/>
            </w:tcBorders>
            <w:shd w:val="clear" w:color="auto" w:fill="auto"/>
            <w:tcMar>
              <w:top w:w="72" w:type="dxa"/>
              <w:left w:w="144" w:type="dxa"/>
              <w:bottom w:w="72" w:type="dxa"/>
              <w:right w:w="144" w:type="dxa"/>
            </w:tcMar>
            <w:hideMark/>
          </w:tcPr>
          <w:p w:rsidRPr="00EE4EB3" w:rsidR="00D17F6E" w:rsidP="00D17F6E" w:rsidRDefault="00D17F6E" w14:paraId="37930623" w14:textId="77777777">
            <w:pPr>
              <w:spacing w:after="232"/>
              <w:ind w:right="157" w:firstLine="0"/>
              <w:rPr>
                <w:rFonts w:cstheme="minorHAnsi"/>
                <w:sz w:val="22"/>
                <w:szCs w:val="22"/>
              </w:rPr>
            </w:pPr>
            <w:r w:rsidRPr="00EE4EB3">
              <w:rPr>
                <w:rFonts w:cstheme="minorHAnsi"/>
                <w:sz w:val="22"/>
                <w:szCs w:val="22"/>
              </w:rPr>
              <w:t>Invandring &amp; integration</w:t>
            </w:r>
          </w:p>
        </w:tc>
        <w:tc>
          <w:tcPr>
            <w:tcW w:w="892" w:type="dxa"/>
            <w:tcBorders>
              <w:top w:val="nil"/>
              <w:left w:val="nil"/>
              <w:bottom w:val="single" w:color="C4BFC3" w:sz="8" w:space="0"/>
              <w:right w:val="nil"/>
            </w:tcBorders>
            <w:shd w:val="clear" w:color="auto" w:fill="auto"/>
            <w:tcMar>
              <w:top w:w="72" w:type="dxa"/>
              <w:left w:w="144" w:type="dxa"/>
              <w:bottom w:w="72" w:type="dxa"/>
              <w:right w:w="144" w:type="dxa"/>
            </w:tcMar>
            <w:hideMark/>
          </w:tcPr>
          <w:p w:rsidRPr="00EE4EB3" w:rsidR="00D17F6E" w:rsidP="00D17F6E" w:rsidRDefault="00D17F6E" w14:paraId="37930624" w14:textId="77777777">
            <w:pPr>
              <w:spacing w:after="232"/>
              <w:ind w:right="157" w:firstLine="0"/>
              <w:rPr>
                <w:rFonts w:cstheme="minorHAnsi"/>
                <w:sz w:val="22"/>
                <w:szCs w:val="22"/>
              </w:rPr>
            </w:pPr>
            <w:r w:rsidRPr="00EE4EB3">
              <w:rPr>
                <w:rFonts w:cstheme="minorHAnsi"/>
                <w:sz w:val="22"/>
                <w:szCs w:val="22"/>
              </w:rPr>
              <w:t>32,2</w:t>
            </w:r>
          </w:p>
        </w:tc>
        <w:tc>
          <w:tcPr>
            <w:tcW w:w="892" w:type="dxa"/>
            <w:tcBorders>
              <w:top w:val="nil"/>
              <w:left w:val="nil"/>
              <w:bottom w:val="single" w:color="C4BFC3" w:sz="8" w:space="0"/>
              <w:right w:val="nil"/>
            </w:tcBorders>
            <w:shd w:val="clear" w:color="auto" w:fill="auto"/>
            <w:tcMar>
              <w:top w:w="72" w:type="dxa"/>
              <w:left w:w="144" w:type="dxa"/>
              <w:bottom w:w="72" w:type="dxa"/>
              <w:right w:w="144" w:type="dxa"/>
            </w:tcMar>
            <w:hideMark/>
          </w:tcPr>
          <w:p w:rsidRPr="00EE4EB3" w:rsidR="00D17F6E" w:rsidP="00D17F6E" w:rsidRDefault="00D17F6E" w14:paraId="37930625" w14:textId="77777777">
            <w:pPr>
              <w:spacing w:after="232"/>
              <w:ind w:right="157" w:firstLine="0"/>
              <w:rPr>
                <w:rFonts w:cstheme="minorHAnsi"/>
                <w:sz w:val="22"/>
                <w:szCs w:val="22"/>
              </w:rPr>
            </w:pPr>
            <w:r w:rsidRPr="00EE4EB3">
              <w:rPr>
                <w:rFonts w:cstheme="minorHAnsi"/>
                <w:sz w:val="22"/>
                <w:szCs w:val="22"/>
              </w:rPr>
              <w:t>47,2</w:t>
            </w:r>
          </w:p>
        </w:tc>
        <w:tc>
          <w:tcPr>
            <w:tcW w:w="892" w:type="dxa"/>
            <w:tcBorders>
              <w:top w:val="nil"/>
              <w:left w:val="nil"/>
              <w:bottom w:val="single" w:color="C4BFC3" w:sz="8" w:space="0"/>
              <w:right w:val="nil"/>
            </w:tcBorders>
            <w:shd w:val="clear" w:color="auto" w:fill="auto"/>
            <w:tcMar>
              <w:top w:w="72" w:type="dxa"/>
              <w:left w:w="144" w:type="dxa"/>
              <w:bottom w:w="72" w:type="dxa"/>
              <w:right w:w="144" w:type="dxa"/>
            </w:tcMar>
            <w:hideMark/>
          </w:tcPr>
          <w:p w:rsidRPr="00EE4EB3" w:rsidR="00D17F6E" w:rsidP="00D17F6E" w:rsidRDefault="00D17F6E" w14:paraId="37930626" w14:textId="77777777">
            <w:pPr>
              <w:spacing w:after="232"/>
              <w:ind w:right="157" w:firstLine="0"/>
              <w:rPr>
                <w:rFonts w:cstheme="minorHAnsi"/>
                <w:sz w:val="22"/>
                <w:szCs w:val="22"/>
              </w:rPr>
            </w:pPr>
            <w:r w:rsidRPr="00EE4EB3">
              <w:rPr>
                <w:rFonts w:cstheme="minorHAnsi"/>
                <w:sz w:val="22"/>
                <w:szCs w:val="22"/>
              </w:rPr>
              <w:t>59,7</w:t>
            </w:r>
          </w:p>
        </w:tc>
        <w:tc>
          <w:tcPr>
            <w:tcW w:w="948" w:type="dxa"/>
            <w:tcBorders>
              <w:top w:val="nil"/>
              <w:left w:val="nil"/>
              <w:bottom w:val="single" w:color="C4BFC3" w:sz="8" w:space="0"/>
              <w:right w:val="nil"/>
            </w:tcBorders>
            <w:shd w:val="clear" w:color="auto" w:fill="auto"/>
            <w:tcMar>
              <w:top w:w="72" w:type="dxa"/>
              <w:left w:w="144" w:type="dxa"/>
              <w:bottom w:w="72" w:type="dxa"/>
              <w:right w:w="144" w:type="dxa"/>
            </w:tcMar>
            <w:hideMark/>
          </w:tcPr>
          <w:p w:rsidRPr="00EE4EB3" w:rsidR="00D17F6E" w:rsidP="00D17F6E" w:rsidRDefault="00D17F6E" w14:paraId="37930627" w14:textId="77777777">
            <w:pPr>
              <w:spacing w:after="232"/>
              <w:ind w:right="157" w:firstLine="0"/>
              <w:rPr>
                <w:rFonts w:cstheme="minorHAnsi"/>
                <w:sz w:val="22"/>
                <w:szCs w:val="22"/>
              </w:rPr>
            </w:pPr>
            <w:r w:rsidRPr="00EE4EB3">
              <w:rPr>
                <w:rFonts w:cstheme="minorHAnsi"/>
                <w:sz w:val="22"/>
                <w:szCs w:val="22"/>
              </w:rPr>
              <w:t>68,8</w:t>
            </w:r>
          </w:p>
        </w:tc>
        <w:tc>
          <w:tcPr>
            <w:tcW w:w="1676" w:type="dxa"/>
            <w:tcBorders>
              <w:top w:val="nil"/>
              <w:left w:val="nil"/>
              <w:bottom w:val="single" w:color="C4BFC3" w:sz="8" w:space="0"/>
              <w:right w:val="nil"/>
            </w:tcBorders>
            <w:shd w:val="clear" w:color="auto" w:fill="auto"/>
            <w:tcMar>
              <w:top w:w="72" w:type="dxa"/>
              <w:left w:w="144" w:type="dxa"/>
              <w:bottom w:w="72" w:type="dxa"/>
              <w:right w:w="144" w:type="dxa"/>
            </w:tcMar>
            <w:hideMark/>
          </w:tcPr>
          <w:p w:rsidRPr="00EE4EB3" w:rsidR="00D17F6E" w:rsidP="00D17F6E" w:rsidRDefault="00D17F6E" w14:paraId="37930628" w14:textId="77777777">
            <w:pPr>
              <w:spacing w:after="232"/>
              <w:ind w:right="157" w:firstLine="0"/>
              <w:rPr>
                <w:rFonts w:cstheme="minorHAnsi"/>
                <w:sz w:val="22"/>
                <w:szCs w:val="22"/>
              </w:rPr>
            </w:pPr>
            <w:r w:rsidRPr="00EE4EB3">
              <w:rPr>
                <w:rFonts w:cstheme="minorHAnsi"/>
                <w:b/>
                <w:bCs/>
                <w:sz w:val="22"/>
                <w:szCs w:val="22"/>
              </w:rPr>
              <w:t>207,9</w:t>
            </w:r>
          </w:p>
        </w:tc>
      </w:tr>
      <w:tr w:rsidRPr="00EE4EB3" w:rsidR="00D17F6E" w:rsidTr="00B65C21" w14:paraId="37930630" w14:textId="77777777">
        <w:trPr>
          <w:trHeight w:val="481"/>
        </w:trPr>
        <w:tc>
          <w:tcPr>
            <w:tcW w:w="3385" w:type="dxa"/>
            <w:tcBorders>
              <w:top w:val="single" w:color="C4BFC3" w:sz="8" w:space="0"/>
              <w:left w:val="nil"/>
              <w:bottom w:val="single" w:color="C4BFC3" w:sz="8" w:space="0"/>
              <w:right w:val="nil"/>
            </w:tcBorders>
            <w:shd w:val="clear" w:color="auto" w:fill="auto"/>
            <w:tcMar>
              <w:top w:w="72" w:type="dxa"/>
              <w:left w:w="144" w:type="dxa"/>
              <w:bottom w:w="72" w:type="dxa"/>
              <w:right w:w="144" w:type="dxa"/>
            </w:tcMar>
            <w:hideMark/>
          </w:tcPr>
          <w:p w:rsidRPr="00EE4EB3" w:rsidR="00D17F6E" w:rsidP="00D17F6E" w:rsidRDefault="00D17F6E" w14:paraId="3793062A" w14:textId="77777777">
            <w:pPr>
              <w:spacing w:after="232"/>
              <w:ind w:right="157" w:firstLine="0"/>
              <w:rPr>
                <w:rFonts w:cstheme="minorHAnsi"/>
                <w:sz w:val="22"/>
                <w:szCs w:val="22"/>
              </w:rPr>
            </w:pPr>
            <w:r w:rsidRPr="00EE4EB3">
              <w:rPr>
                <w:rFonts w:cstheme="minorHAnsi"/>
                <w:sz w:val="22"/>
                <w:szCs w:val="22"/>
              </w:rPr>
              <w:t>Utvecklingsbistånd</w:t>
            </w:r>
          </w:p>
        </w:tc>
        <w:tc>
          <w:tcPr>
            <w:tcW w:w="892" w:type="dxa"/>
            <w:tcBorders>
              <w:top w:val="single" w:color="C4BFC3" w:sz="8" w:space="0"/>
              <w:left w:val="nil"/>
              <w:bottom w:val="single" w:color="C4BFC3" w:sz="8" w:space="0"/>
              <w:right w:val="nil"/>
            </w:tcBorders>
            <w:shd w:val="clear" w:color="auto" w:fill="auto"/>
            <w:tcMar>
              <w:top w:w="72" w:type="dxa"/>
              <w:left w:w="144" w:type="dxa"/>
              <w:bottom w:w="72" w:type="dxa"/>
              <w:right w:w="144" w:type="dxa"/>
            </w:tcMar>
            <w:hideMark/>
          </w:tcPr>
          <w:p w:rsidRPr="00EE4EB3" w:rsidR="00D17F6E" w:rsidP="00D17F6E" w:rsidRDefault="003C0713" w14:paraId="3793062B" w14:textId="4F682DA3">
            <w:pPr>
              <w:spacing w:after="232"/>
              <w:ind w:right="157" w:firstLine="0"/>
              <w:rPr>
                <w:rFonts w:cstheme="minorHAnsi"/>
                <w:sz w:val="22"/>
                <w:szCs w:val="22"/>
              </w:rPr>
            </w:pPr>
            <w:r>
              <w:rPr>
                <w:rFonts w:cstheme="minorHAnsi"/>
                <w:sz w:val="22"/>
                <w:szCs w:val="22"/>
              </w:rPr>
              <w:t>–</w:t>
            </w:r>
          </w:p>
        </w:tc>
        <w:tc>
          <w:tcPr>
            <w:tcW w:w="892" w:type="dxa"/>
            <w:tcBorders>
              <w:top w:val="single" w:color="C4BFC3" w:sz="8" w:space="0"/>
              <w:left w:val="nil"/>
              <w:bottom w:val="single" w:color="C4BFC3" w:sz="8" w:space="0"/>
              <w:right w:val="nil"/>
            </w:tcBorders>
            <w:shd w:val="clear" w:color="auto" w:fill="auto"/>
            <w:tcMar>
              <w:top w:w="72" w:type="dxa"/>
              <w:left w:w="144" w:type="dxa"/>
              <w:bottom w:w="72" w:type="dxa"/>
              <w:right w:w="144" w:type="dxa"/>
            </w:tcMar>
            <w:hideMark/>
          </w:tcPr>
          <w:p w:rsidRPr="00EE4EB3" w:rsidR="00D17F6E" w:rsidP="00D17F6E" w:rsidRDefault="00D17F6E" w14:paraId="3793062C" w14:textId="77777777">
            <w:pPr>
              <w:spacing w:after="232"/>
              <w:ind w:right="157" w:firstLine="0"/>
              <w:rPr>
                <w:rFonts w:cstheme="minorHAnsi"/>
                <w:sz w:val="22"/>
                <w:szCs w:val="22"/>
              </w:rPr>
            </w:pPr>
            <w:r w:rsidRPr="00EE4EB3">
              <w:rPr>
                <w:rFonts w:cstheme="minorHAnsi"/>
                <w:sz w:val="22"/>
                <w:szCs w:val="22"/>
              </w:rPr>
              <w:t>2,3</w:t>
            </w:r>
          </w:p>
        </w:tc>
        <w:tc>
          <w:tcPr>
            <w:tcW w:w="892" w:type="dxa"/>
            <w:tcBorders>
              <w:top w:val="single" w:color="C4BFC3" w:sz="8" w:space="0"/>
              <w:left w:val="nil"/>
              <w:bottom w:val="single" w:color="C4BFC3" w:sz="8" w:space="0"/>
              <w:right w:val="nil"/>
            </w:tcBorders>
            <w:shd w:val="clear" w:color="auto" w:fill="auto"/>
            <w:tcMar>
              <w:top w:w="72" w:type="dxa"/>
              <w:left w:w="144" w:type="dxa"/>
              <w:bottom w:w="72" w:type="dxa"/>
              <w:right w:w="144" w:type="dxa"/>
            </w:tcMar>
            <w:hideMark/>
          </w:tcPr>
          <w:p w:rsidRPr="00EE4EB3" w:rsidR="00D17F6E" w:rsidP="00D17F6E" w:rsidRDefault="00D17F6E" w14:paraId="3793062D" w14:textId="77777777">
            <w:pPr>
              <w:spacing w:after="232"/>
              <w:ind w:right="157" w:firstLine="0"/>
              <w:rPr>
                <w:rFonts w:cstheme="minorHAnsi"/>
                <w:sz w:val="22"/>
                <w:szCs w:val="22"/>
              </w:rPr>
            </w:pPr>
            <w:r w:rsidRPr="00EE4EB3">
              <w:rPr>
                <w:rFonts w:cstheme="minorHAnsi"/>
                <w:sz w:val="22"/>
                <w:szCs w:val="22"/>
              </w:rPr>
              <w:t>4,3</w:t>
            </w:r>
          </w:p>
        </w:tc>
        <w:tc>
          <w:tcPr>
            <w:tcW w:w="948" w:type="dxa"/>
            <w:tcBorders>
              <w:top w:val="single" w:color="C4BFC3" w:sz="8" w:space="0"/>
              <w:left w:val="nil"/>
              <w:bottom w:val="single" w:color="C4BFC3" w:sz="8" w:space="0"/>
              <w:right w:val="nil"/>
            </w:tcBorders>
            <w:shd w:val="clear" w:color="auto" w:fill="auto"/>
            <w:tcMar>
              <w:top w:w="72" w:type="dxa"/>
              <w:left w:w="144" w:type="dxa"/>
              <w:bottom w:w="72" w:type="dxa"/>
              <w:right w:w="144" w:type="dxa"/>
            </w:tcMar>
            <w:hideMark/>
          </w:tcPr>
          <w:p w:rsidRPr="00EE4EB3" w:rsidR="00D17F6E" w:rsidP="00D17F6E" w:rsidRDefault="00D17F6E" w14:paraId="3793062E" w14:textId="77777777">
            <w:pPr>
              <w:spacing w:after="232"/>
              <w:ind w:right="157" w:firstLine="0"/>
              <w:rPr>
                <w:rFonts w:cstheme="minorHAnsi"/>
                <w:sz w:val="22"/>
                <w:szCs w:val="22"/>
              </w:rPr>
            </w:pPr>
            <w:r w:rsidRPr="00EE4EB3">
              <w:rPr>
                <w:rFonts w:cstheme="minorHAnsi"/>
                <w:sz w:val="22"/>
                <w:szCs w:val="22"/>
              </w:rPr>
              <w:t>4,9</w:t>
            </w:r>
          </w:p>
        </w:tc>
        <w:tc>
          <w:tcPr>
            <w:tcW w:w="1676" w:type="dxa"/>
            <w:tcBorders>
              <w:top w:val="single" w:color="C4BFC3" w:sz="8" w:space="0"/>
              <w:left w:val="nil"/>
              <w:bottom w:val="single" w:color="C4BFC3" w:sz="8" w:space="0"/>
              <w:right w:val="nil"/>
            </w:tcBorders>
            <w:shd w:val="clear" w:color="auto" w:fill="auto"/>
            <w:tcMar>
              <w:top w:w="72" w:type="dxa"/>
              <w:left w:w="144" w:type="dxa"/>
              <w:bottom w:w="72" w:type="dxa"/>
              <w:right w:w="144" w:type="dxa"/>
            </w:tcMar>
            <w:hideMark/>
          </w:tcPr>
          <w:p w:rsidRPr="00EE4EB3" w:rsidR="00D17F6E" w:rsidP="00D17F6E" w:rsidRDefault="00D17F6E" w14:paraId="3793062F" w14:textId="77777777">
            <w:pPr>
              <w:spacing w:after="232"/>
              <w:ind w:right="157" w:firstLine="0"/>
              <w:rPr>
                <w:rFonts w:cstheme="minorHAnsi"/>
                <w:sz w:val="22"/>
                <w:szCs w:val="22"/>
              </w:rPr>
            </w:pPr>
            <w:r w:rsidRPr="00EE4EB3">
              <w:rPr>
                <w:rFonts w:cstheme="minorHAnsi"/>
                <w:b/>
                <w:bCs/>
                <w:sz w:val="22"/>
                <w:szCs w:val="22"/>
              </w:rPr>
              <w:t>11,5</w:t>
            </w:r>
          </w:p>
        </w:tc>
      </w:tr>
      <w:tr w:rsidRPr="00EE4EB3" w:rsidR="00D17F6E" w:rsidTr="00B65C21" w14:paraId="37930637" w14:textId="77777777">
        <w:trPr>
          <w:trHeight w:val="611"/>
        </w:trPr>
        <w:tc>
          <w:tcPr>
            <w:tcW w:w="3385" w:type="dxa"/>
            <w:tcBorders>
              <w:top w:val="single" w:color="C4BFC3" w:sz="8" w:space="0"/>
              <w:left w:val="nil"/>
              <w:bottom w:val="single" w:color="C4BFC3" w:sz="8" w:space="0"/>
              <w:right w:val="nil"/>
            </w:tcBorders>
            <w:shd w:val="clear" w:color="auto" w:fill="auto"/>
            <w:tcMar>
              <w:top w:w="72" w:type="dxa"/>
              <w:left w:w="144" w:type="dxa"/>
              <w:bottom w:w="72" w:type="dxa"/>
              <w:right w:w="144" w:type="dxa"/>
            </w:tcMar>
            <w:hideMark/>
          </w:tcPr>
          <w:p w:rsidRPr="00EE4EB3" w:rsidR="00D17F6E" w:rsidP="00D17F6E" w:rsidRDefault="00D17F6E" w14:paraId="37930631" w14:textId="77777777">
            <w:pPr>
              <w:spacing w:after="232"/>
              <w:ind w:right="157" w:firstLine="0"/>
              <w:rPr>
                <w:rFonts w:cstheme="minorHAnsi"/>
                <w:sz w:val="22"/>
                <w:szCs w:val="22"/>
              </w:rPr>
            </w:pPr>
            <w:r w:rsidRPr="00EE4EB3">
              <w:rPr>
                <w:rFonts w:cstheme="minorHAnsi"/>
                <w:sz w:val="22"/>
                <w:szCs w:val="22"/>
              </w:rPr>
              <w:t>Återställning av arbetsgivaravgifter</w:t>
            </w:r>
          </w:p>
        </w:tc>
        <w:tc>
          <w:tcPr>
            <w:tcW w:w="892" w:type="dxa"/>
            <w:tcBorders>
              <w:top w:val="single" w:color="C4BFC3" w:sz="8" w:space="0"/>
              <w:left w:val="nil"/>
              <w:bottom w:val="single" w:color="C4BFC3" w:sz="8" w:space="0"/>
              <w:right w:val="nil"/>
            </w:tcBorders>
            <w:shd w:val="clear" w:color="auto" w:fill="auto"/>
            <w:tcMar>
              <w:top w:w="72" w:type="dxa"/>
              <w:left w:w="144" w:type="dxa"/>
              <w:bottom w:w="72" w:type="dxa"/>
              <w:right w:w="144" w:type="dxa"/>
            </w:tcMar>
            <w:hideMark/>
          </w:tcPr>
          <w:p w:rsidRPr="00EE4EB3" w:rsidR="00D17F6E" w:rsidP="00D17F6E" w:rsidRDefault="00D17F6E" w14:paraId="37930632" w14:textId="77777777">
            <w:pPr>
              <w:spacing w:after="232"/>
              <w:ind w:right="157" w:firstLine="0"/>
              <w:rPr>
                <w:rFonts w:cstheme="minorHAnsi"/>
                <w:sz w:val="22"/>
                <w:szCs w:val="22"/>
              </w:rPr>
            </w:pPr>
            <w:r w:rsidRPr="00EE4EB3">
              <w:rPr>
                <w:rFonts w:cstheme="minorHAnsi"/>
                <w:sz w:val="22"/>
                <w:szCs w:val="22"/>
              </w:rPr>
              <w:t>9,2</w:t>
            </w:r>
          </w:p>
        </w:tc>
        <w:tc>
          <w:tcPr>
            <w:tcW w:w="892" w:type="dxa"/>
            <w:tcBorders>
              <w:top w:val="single" w:color="C4BFC3" w:sz="8" w:space="0"/>
              <w:left w:val="nil"/>
              <w:bottom w:val="single" w:color="C4BFC3" w:sz="8" w:space="0"/>
              <w:right w:val="nil"/>
            </w:tcBorders>
            <w:shd w:val="clear" w:color="auto" w:fill="auto"/>
            <w:tcMar>
              <w:top w:w="72" w:type="dxa"/>
              <w:left w:w="144" w:type="dxa"/>
              <w:bottom w:w="72" w:type="dxa"/>
              <w:right w:w="144" w:type="dxa"/>
            </w:tcMar>
            <w:hideMark/>
          </w:tcPr>
          <w:p w:rsidRPr="00EE4EB3" w:rsidR="00D17F6E" w:rsidP="00D17F6E" w:rsidRDefault="00D17F6E" w14:paraId="37930633" w14:textId="77777777">
            <w:pPr>
              <w:spacing w:after="232"/>
              <w:ind w:right="157" w:firstLine="0"/>
              <w:rPr>
                <w:rFonts w:cstheme="minorHAnsi"/>
                <w:sz w:val="22"/>
                <w:szCs w:val="22"/>
              </w:rPr>
            </w:pPr>
            <w:r w:rsidRPr="00EE4EB3">
              <w:rPr>
                <w:rFonts w:cstheme="minorHAnsi"/>
                <w:sz w:val="22"/>
                <w:szCs w:val="22"/>
              </w:rPr>
              <w:t>8,6</w:t>
            </w:r>
          </w:p>
        </w:tc>
        <w:tc>
          <w:tcPr>
            <w:tcW w:w="892" w:type="dxa"/>
            <w:tcBorders>
              <w:top w:val="single" w:color="C4BFC3" w:sz="8" w:space="0"/>
              <w:left w:val="nil"/>
              <w:bottom w:val="single" w:color="C4BFC3" w:sz="8" w:space="0"/>
              <w:right w:val="nil"/>
            </w:tcBorders>
            <w:shd w:val="clear" w:color="auto" w:fill="auto"/>
            <w:tcMar>
              <w:top w:w="72" w:type="dxa"/>
              <w:left w:w="144" w:type="dxa"/>
              <w:bottom w:w="72" w:type="dxa"/>
              <w:right w:w="144" w:type="dxa"/>
            </w:tcMar>
            <w:hideMark/>
          </w:tcPr>
          <w:p w:rsidRPr="00EE4EB3" w:rsidR="00D17F6E" w:rsidP="00D17F6E" w:rsidRDefault="00D17F6E" w14:paraId="37930634" w14:textId="77777777">
            <w:pPr>
              <w:spacing w:after="232"/>
              <w:ind w:right="157" w:firstLine="0"/>
              <w:rPr>
                <w:rFonts w:cstheme="minorHAnsi"/>
                <w:sz w:val="22"/>
                <w:szCs w:val="22"/>
              </w:rPr>
            </w:pPr>
            <w:r w:rsidRPr="00EE4EB3">
              <w:rPr>
                <w:rFonts w:cstheme="minorHAnsi"/>
                <w:sz w:val="22"/>
                <w:szCs w:val="22"/>
              </w:rPr>
              <w:t>8,3</w:t>
            </w:r>
          </w:p>
        </w:tc>
        <w:tc>
          <w:tcPr>
            <w:tcW w:w="948" w:type="dxa"/>
            <w:tcBorders>
              <w:top w:val="single" w:color="C4BFC3" w:sz="8" w:space="0"/>
              <w:left w:val="nil"/>
              <w:bottom w:val="single" w:color="C4BFC3" w:sz="8" w:space="0"/>
              <w:right w:val="nil"/>
            </w:tcBorders>
            <w:shd w:val="clear" w:color="auto" w:fill="auto"/>
            <w:tcMar>
              <w:top w:w="72" w:type="dxa"/>
              <w:left w:w="144" w:type="dxa"/>
              <w:bottom w:w="72" w:type="dxa"/>
              <w:right w:w="144" w:type="dxa"/>
            </w:tcMar>
            <w:hideMark/>
          </w:tcPr>
          <w:p w:rsidRPr="00EE4EB3" w:rsidR="00D17F6E" w:rsidP="00D17F6E" w:rsidRDefault="00D17F6E" w14:paraId="37930635" w14:textId="77777777">
            <w:pPr>
              <w:spacing w:after="232"/>
              <w:ind w:right="157" w:firstLine="0"/>
              <w:rPr>
                <w:rFonts w:cstheme="minorHAnsi"/>
                <w:sz w:val="22"/>
                <w:szCs w:val="22"/>
              </w:rPr>
            </w:pPr>
            <w:r w:rsidRPr="00EE4EB3">
              <w:rPr>
                <w:rFonts w:cstheme="minorHAnsi"/>
                <w:sz w:val="22"/>
                <w:szCs w:val="22"/>
              </w:rPr>
              <w:t>8,1</w:t>
            </w:r>
          </w:p>
        </w:tc>
        <w:tc>
          <w:tcPr>
            <w:tcW w:w="1676" w:type="dxa"/>
            <w:tcBorders>
              <w:top w:val="single" w:color="C4BFC3" w:sz="8" w:space="0"/>
              <w:left w:val="nil"/>
              <w:bottom w:val="single" w:color="C4BFC3" w:sz="8" w:space="0"/>
              <w:right w:val="nil"/>
            </w:tcBorders>
            <w:shd w:val="clear" w:color="auto" w:fill="auto"/>
            <w:tcMar>
              <w:top w:w="72" w:type="dxa"/>
              <w:left w:w="144" w:type="dxa"/>
              <w:bottom w:w="72" w:type="dxa"/>
              <w:right w:w="144" w:type="dxa"/>
            </w:tcMar>
            <w:hideMark/>
          </w:tcPr>
          <w:p w:rsidRPr="00EE4EB3" w:rsidR="00D17F6E" w:rsidP="00D17F6E" w:rsidRDefault="00D17F6E" w14:paraId="37930636" w14:textId="77777777">
            <w:pPr>
              <w:spacing w:after="232"/>
              <w:ind w:right="157" w:firstLine="0"/>
              <w:rPr>
                <w:rFonts w:cstheme="minorHAnsi"/>
                <w:sz w:val="22"/>
                <w:szCs w:val="22"/>
              </w:rPr>
            </w:pPr>
            <w:r w:rsidRPr="00EE4EB3">
              <w:rPr>
                <w:rFonts w:cstheme="minorHAnsi"/>
                <w:b/>
                <w:bCs/>
                <w:sz w:val="22"/>
                <w:szCs w:val="22"/>
              </w:rPr>
              <w:t>34,2</w:t>
            </w:r>
          </w:p>
        </w:tc>
      </w:tr>
      <w:tr w:rsidRPr="00EE4EB3" w:rsidR="00D17F6E" w:rsidTr="00B65C21" w14:paraId="3793063E" w14:textId="77777777">
        <w:trPr>
          <w:trHeight w:val="481"/>
        </w:trPr>
        <w:tc>
          <w:tcPr>
            <w:tcW w:w="3385" w:type="dxa"/>
            <w:tcBorders>
              <w:top w:val="single" w:color="C4BFC3" w:sz="8" w:space="0"/>
              <w:left w:val="nil"/>
              <w:bottom w:val="single" w:color="C4BFC3" w:sz="8" w:space="0"/>
              <w:right w:val="nil"/>
            </w:tcBorders>
            <w:shd w:val="clear" w:color="auto" w:fill="auto"/>
            <w:tcMar>
              <w:top w:w="72" w:type="dxa"/>
              <w:left w:w="144" w:type="dxa"/>
              <w:bottom w:w="72" w:type="dxa"/>
              <w:right w:w="144" w:type="dxa"/>
            </w:tcMar>
            <w:hideMark/>
          </w:tcPr>
          <w:p w:rsidRPr="00EE4EB3" w:rsidR="00D17F6E" w:rsidP="00D17F6E" w:rsidRDefault="00D17F6E" w14:paraId="37930638" w14:textId="77777777">
            <w:pPr>
              <w:spacing w:after="232"/>
              <w:ind w:right="157" w:firstLine="0"/>
              <w:rPr>
                <w:rFonts w:cstheme="minorHAnsi"/>
                <w:sz w:val="22"/>
                <w:szCs w:val="22"/>
              </w:rPr>
            </w:pPr>
            <w:r w:rsidRPr="00EE4EB3">
              <w:rPr>
                <w:rFonts w:cstheme="minorHAnsi"/>
                <w:sz w:val="22"/>
                <w:szCs w:val="22"/>
              </w:rPr>
              <w:t>Återställning av restaurangmoms</w:t>
            </w:r>
          </w:p>
        </w:tc>
        <w:tc>
          <w:tcPr>
            <w:tcW w:w="892" w:type="dxa"/>
            <w:tcBorders>
              <w:top w:val="single" w:color="C4BFC3" w:sz="8" w:space="0"/>
              <w:left w:val="nil"/>
              <w:bottom w:val="single" w:color="C4BFC3" w:sz="8" w:space="0"/>
              <w:right w:val="nil"/>
            </w:tcBorders>
            <w:shd w:val="clear" w:color="auto" w:fill="auto"/>
            <w:tcMar>
              <w:top w:w="72" w:type="dxa"/>
              <w:left w:w="144" w:type="dxa"/>
              <w:bottom w:w="72" w:type="dxa"/>
              <w:right w:w="144" w:type="dxa"/>
            </w:tcMar>
            <w:hideMark/>
          </w:tcPr>
          <w:p w:rsidRPr="00EE4EB3" w:rsidR="00D17F6E" w:rsidP="00D17F6E" w:rsidRDefault="00D17F6E" w14:paraId="37930639" w14:textId="77777777">
            <w:pPr>
              <w:spacing w:after="232"/>
              <w:ind w:right="157" w:firstLine="0"/>
              <w:rPr>
                <w:rFonts w:cstheme="minorHAnsi"/>
                <w:sz w:val="22"/>
                <w:szCs w:val="22"/>
              </w:rPr>
            </w:pPr>
            <w:r w:rsidRPr="00EE4EB3">
              <w:rPr>
                <w:rFonts w:cstheme="minorHAnsi"/>
                <w:sz w:val="22"/>
                <w:szCs w:val="22"/>
              </w:rPr>
              <w:t>5,3</w:t>
            </w:r>
          </w:p>
        </w:tc>
        <w:tc>
          <w:tcPr>
            <w:tcW w:w="892" w:type="dxa"/>
            <w:tcBorders>
              <w:top w:val="single" w:color="C4BFC3" w:sz="8" w:space="0"/>
              <w:left w:val="nil"/>
              <w:bottom w:val="single" w:color="C4BFC3" w:sz="8" w:space="0"/>
              <w:right w:val="nil"/>
            </w:tcBorders>
            <w:shd w:val="clear" w:color="auto" w:fill="auto"/>
            <w:tcMar>
              <w:top w:w="72" w:type="dxa"/>
              <w:left w:w="144" w:type="dxa"/>
              <w:bottom w:w="72" w:type="dxa"/>
              <w:right w:w="144" w:type="dxa"/>
            </w:tcMar>
            <w:hideMark/>
          </w:tcPr>
          <w:p w:rsidRPr="00EE4EB3" w:rsidR="00D17F6E" w:rsidP="00D17F6E" w:rsidRDefault="00D17F6E" w14:paraId="3793063A" w14:textId="77777777">
            <w:pPr>
              <w:spacing w:after="232"/>
              <w:ind w:right="157" w:firstLine="0"/>
              <w:rPr>
                <w:rFonts w:cstheme="minorHAnsi"/>
                <w:sz w:val="22"/>
                <w:szCs w:val="22"/>
              </w:rPr>
            </w:pPr>
            <w:r w:rsidRPr="00EE4EB3">
              <w:rPr>
                <w:rFonts w:cstheme="minorHAnsi"/>
                <w:sz w:val="22"/>
                <w:szCs w:val="22"/>
              </w:rPr>
              <w:t>4,5</w:t>
            </w:r>
          </w:p>
        </w:tc>
        <w:tc>
          <w:tcPr>
            <w:tcW w:w="892" w:type="dxa"/>
            <w:tcBorders>
              <w:top w:val="single" w:color="C4BFC3" w:sz="8" w:space="0"/>
              <w:left w:val="nil"/>
              <w:bottom w:val="single" w:color="C4BFC3" w:sz="8" w:space="0"/>
              <w:right w:val="nil"/>
            </w:tcBorders>
            <w:shd w:val="clear" w:color="auto" w:fill="auto"/>
            <w:tcMar>
              <w:top w:w="72" w:type="dxa"/>
              <w:left w:w="144" w:type="dxa"/>
              <w:bottom w:w="72" w:type="dxa"/>
              <w:right w:w="144" w:type="dxa"/>
            </w:tcMar>
            <w:hideMark/>
          </w:tcPr>
          <w:p w:rsidRPr="00EE4EB3" w:rsidR="00D17F6E" w:rsidP="00D17F6E" w:rsidRDefault="00D17F6E" w14:paraId="3793063B" w14:textId="77777777">
            <w:pPr>
              <w:spacing w:after="232"/>
              <w:ind w:right="157" w:firstLine="0"/>
              <w:rPr>
                <w:rFonts w:cstheme="minorHAnsi"/>
                <w:sz w:val="22"/>
                <w:szCs w:val="22"/>
              </w:rPr>
            </w:pPr>
            <w:r w:rsidRPr="00EE4EB3">
              <w:rPr>
                <w:rFonts w:cstheme="minorHAnsi"/>
                <w:sz w:val="22"/>
                <w:szCs w:val="22"/>
              </w:rPr>
              <w:t>4,7</w:t>
            </w:r>
          </w:p>
        </w:tc>
        <w:tc>
          <w:tcPr>
            <w:tcW w:w="948" w:type="dxa"/>
            <w:tcBorders>
              <w:top w:val="single" w:color="C4BFC3" w:sz="8" w:space="0"/>
              <w:left w:val="nil"/>
              <w:bottom w:val="single" w:color="C4BFC3" w:sz="8" w:space="0"/>
              <w:right w:val="nil"/>
            </w:tcBorders>
            <w:shd w:val="clear" w:color="auto" w:fill="auto"/>
            <w:tcMar>
              <w:top w:w="72" w:type="dxa"/>
              <w:left w:w="144" w:type="dxa"/>
              <w:bottom w:w="72" w:type="dxa"/>
              <w:right w:w="144" w:type="dxa"/>
            </w:tcMar>
            <w:hideMark/>
          </w:tcPr>
          <w:p w:rsidRPr="00EE4EB3" w:rsidR="00D17F6E" w:rsidP="00D17F6E" w:rsidRDefault="00D17F6E" w14:paraId="3793063C" w14:textId="77777777">
            <w:pPr>
              <w:spacing w:after="232"/>
              <w:ind w:right="157" w:firstLine="0"/>
              <w:rPr>
                <w:rFonts w:cstheme="minorHAnsi"/>
                <w:sz w:val="22"/>
                <w:szCs w:val="22"/>
              </w:rPr>
            </w:pPr>
            <w:r w:rsidRPr="00EE4EB3">
              <w:rPr>
                <w:rFonts w:cstheme="minorHAnsi"/>
                <w:sz w:val="22"/>
                <w:szCs w:val="22"/>
              </w:rPr>
              <w:t>5,0</w:t>
            </w:r>
          </w:p>
        </w:tc>
        <w:tc>
          <w:tcPr>
            <w:tcW w:w="1676" w:type="dxa"/>
            <w:tcBorders>
              <w:top w:val="single" w:color="C4BFC3" w:sz="8" w:space="0"/>
              <w:left w:val="nil"/>
              <w:bottom w:val="single" w:color="C4BFC3" w:sz="8" w:space="0"/>
              <w:right w:val="nil"/>
            </w:tcBorders>
            <w:shd w:val="clear" w:color="auto" w:fill="auto"/>
            <w:tcMar>
              <w:top w:w="72" w:type="dxa"/>
              <w:left w:w="144" w:type="dxa"/>
              <w:bottom w:w="72" w:type="dxa"/>
              <w:right w:w="144" w:type="dxa"/>
            </w:tcMar>
            <w:hideMark/>
          </w:tcPr>
          <w:p w:rsidRPr="00EE4EB3" w:rsidR="00D17F6E" w:rsidP="00D17F6E" w:rsidRDefault="00D17F6E" w14:paraId="3793063D" w14:textId="77777777">
            <w:pPr>
              <w:spacing w:after="232"/>
              <w:ind w:right="157" w:firstLine="0"/>
              <w:rPr>
                <w:rFonts w:cstheme="minorHAnsi"/>
                <w:sz w:val="22"/>
                <w:szCs w:val="22"/>
              </w:rPr>
            </w:pPr>
            <w:r w:rsidRPr="00EE4EB3">
              <w:rPr>
                <w:rFonts w:cstheme="minorHAnsi"/>
                <w:b/>
                <w:bCs/>
                <w:sz w:val="22"/>
                <w:szCs w:val="22"/>
              </w:rPr>
              <w:t>19,5</w:t>
            </w:r>
          </w:p>
        </w:tc>
      </w:tr>
      <w:tr w:rsidRPr="00EE4EB3" w:rsidR="00D17F6E" w:rsidTr="00B65C21" w14:paraId="37930645" w14:textId="77777777">
        <w:trPr>
          <w:trHeight w:val="481"/>
        </w:trPr>
        <w:tc>
          <w:tcPr>
            <w:tcW w:w="3385" w:type="dxa"/>
            <w:tcBorders>
              <w:top w:val="single" w:color="C4BFC3" w:sz="8" w:space="0"/>
              <w:left w:val="nil"/>
              <w:bottom w:val="single" w:color="C4BFC3" w:sz="8" w:space="0"/>
              <w:right w:val="nil"/>
            </w:tcBorders>
            <w:shd w:val="clear" w:color="auto" w:fill="auto"/>
            <w:tcMar>
              <w:top w:w="72" w:type="dxa"/>
              <w:left w:w="144" w:type="dxa"/>
              <w:bottom w:w="72" w:type="dxa"/>
              <w:right w:w="144" w:type="dxa"/>
            </w:tcMar>
            <w:hideMark/>
          </w:tcPr>
          <w:p w:rsidRPr="00EE4EB3" w:rsidR="00D17F6E" w:rsidP="00D17F6E" w:rsidRDefault="00D17F6E" w14:paraId="3793063F" w14:textId="77777777">
            <w:pPr>
              <w:spacing w:after="232"/>
              <w:ind w:right="157" w:firstLine="0"/>
              <w:rPr>
                <w:rFonts w:cstheme="minorHAnsi"/>
                <w:sz w:val="22"/>
                <w:szCs w:val="22"/>
              </w:rPr>
            </w:pPr>
            <w:r w:rsidRPr="00EE4EB3">
              <w:rPr>
                <w:rFonts w:cstheme="minorHAnsi"/>
                <w:sz w:val="22"/>
                <w:szCs w:val="22"/>
              </w:rPr>
              <w:t>Traineejobb/extratjänster</w:t>
            </w:r>
          </w:p>
        </w:tc>
        <w:tc>
          <w:tcPr>
            <w:tcW w:w="892" w:type="dxa"/>
            <w:tcBorders>
              <w:top w:val="single" w:color="C4BFC3" w:sz="8" w:space="0"/>
              <w:left w:val="nil"/>
              <w:bottom w:val="single" w:color="C4BFC3" w:sz="8" w:space="0"/>
              <w:right w:val="nil"/>
            </w:tcBorders>
            <w:shd w:val="clear" w:color="auto" w:fill="auto"/>
            <w:tcMar>
              <w:top w:w="72" w:type="dxa"/>
              <w:left w:w="144" w:type="dxa"/>
              <w:bottom w:w="72" w:type="dxa"/>
              <w:right w:w="144" w:type="dxa"/>
            </w:tcMar>
            <w:hideMark/>
          </w:tcPr>
          <w:p w:rsidRPr="00EE4EB3" w:rsidR="00D17F6E" w:rsidP="00D17F6E" w:rsidRDefault="00D17F6E" w14:paraId="37930640" w14:textId="77777777">
            <w:pPr>
              <w:spacing w:after="232"/>
              <w:ind w:right="157" w:firstLine="0"/>
              <w:rPr>
                <w:rFonts w:cstheme="minorHAnsi"/>
                <w:sz w:val="22"/>
                <w:szCs w:val="22"/>
              </w:rPr>
            </w:pPr>
            <w:r w:rsidRPr="00EE4EB3">
              <w:rPr>
                <w:rFonts w:cstheme="minorHAnsi"/>
                <w:sz w:val="22"/>
                <w:szCs w:val="22"/>
              </w:rPr>
              <w:t>2,3</w:t>
            </w:r>
          </w:p>
        </w:tc>
        <w:tc>
          <w:tcPr>
            <w:tcW w:w="892" w:type="dxa"/>
            <w:tcBorders>
              <w:top w:val="single" w:color="C4BFC3" w:sz="8" w:space="0"/>
              <w:left w:val="nil"/>
              <w:bottom w:val="single" w:color="C4BFC3" w:sz="8" w:space="0"/>
              <w:right w:val="nil"/>
            </w:tcBorders>
            <w:shd w:val="clear" w:color="auto" w:fill="auto"/>
            <w:tcMar>
              <w:top w:w="72" w:type="dxa"/>
              <w:left w:w="144" w:type="dxa"/>
              <w:bottom w:w="72" w:type="dxa"/>
              <w:right w:w="144" w:type="dxa"/>
            </w:tcMar>
            <w:hideMark/>
          </w:tcPr>
          <w:p w:rsidRPr="00EE4EB3" w:rsidR="00D17F6E" w:rsidP="00D17F6E" w:rsidRDefault="00D17F6E" w14:paraId="37930641" w14:textId="77777777">
            <w:pPr>
              <w:spacing w:after="232"/>
              <w:ind w:right="157" w:firstLine="0"/>
              <w:rPr>
                <w:rFonts w:cstheme="minorHAnsi"/>
                <w:sz w:val="22"/>
                <w:szCs w:val="22"/>
              </w:rPr>
            </w:pPr>
            <w:r w:rsidRPr="00EE4EB3">
              <w:rPr>
                <w:rFonts w:cstheme="minorHAnsi"/>
                <w:sz w:val="22"/>
                <w:szCs w:val="22"/>
              </w:rPr>
              <w:t>3,9</w:t>
            </w:r>
          </w:p>
        </w:tc>
        <w:tc>
          <w:tcPr>
            <w:tcW w:w="892" w:type="dxa"/>
            <w:tcBorders>
              <w:top w:val="single" w:color="C4BFC3" w:sz="8" w:space="0"/>
              <w:left w:val="nil"/>
              <w:bottom w:val="single" w:color="C4BFC3" w:sz="8" w:space="0"/>
              <w:right w:val="nil"/>
            </w:tcBorders>
            <w:shd w:val="clear" w:color="auto" w:fill="auto"/>
            <w:tcMar>
              <w:top w:w="72" w:type="dxa"/>
              <w:left w:w="144" w:type="dxa"/>
              <w:bottom w:w="72" w:type="dxa"/>
              <w:right w:w="144" w:type="dxa"/>
            </w:tcMar>
            <w:hideMark/>
          </w:tcPr>
          <w:p w:rsidRPr="00EE4EB3" w:rsidR="00D17F6E" w:rsidP="00D17F6E" w:rsidRDefault="00D17F6E" w14:paraId="37930642" w14:textId="77777777">
            <w:pPr>
              <w:spacing w:after="232"/>
              <w:ind w:right="157" w:firstLine="0"/>
              <w:rPr>
                <w:rFonts w:cstheme="minorHAnsi"/>
                <w:sz w:val="22"/>
                <w:szCs w:val="22"/>
              </w:rPr>
            </w:pPr>
            <w:r w:rsidRPr="00EE4EB3">
              <w:rPr>
                <w:rFonts w:cstheme="minorHAnsi"/>
                <w:sz w:val="22"/>
                <w:szCs w:val="22"/>
              </w:rPr>
              <w:t>4,5</w:t>
            </w:r>
          </w:p>
        </w:tc>
        <w:tc>
          <w:tcPr>
            <w:tcW w:w="948" w:type="dxa"/>
            <w:tcBorders>
              <w:top w:val="single" w:color="C4BFC3" w:sz="8" w:space="0"/>
              <w:left w:val="nil"/>
              <w:bottom w:val="single" w:color="C4BFC3" w:sz="8" w:space="0"/>
              <w:right w:val="nil"/>
            </w:tcBorders>
            <w:shd w:val="clear" w:color="auto" w:fill="auto"/>
            <w:tcMar>
              <w:top w:w="72" w:type="dxa"/>
              <w:left w:w="144" w:type="dxa"/>
              <w:bottom w:w="72" w:type="dxa"/>
              <w:right w:w="144" w:type="dxa"/>
            </w:tcMar>
            <w:hideMark/>
          </w:tcPr>
          <w:p w:rsidRPr="00EE4EB3" w:rsidR="00D17F6E" w:rsidP="00D17F6E" w:rsidRDefault="00D17F6E" w14:paraId="37930643" w14:textId="77777777">
            <w:pPr>
              <w:spacing w:after="232"/>
              <w:ind w:right="157" w:firstLine="0"/>
              <w:rPr>
                <w:rFonts w:cstheme="minorHAnsi"/>
                <w:sz w:val="22"/>
                <w:szCs w:val="22"/>
              </w:rPr>
            </w:pPr>
            <w:r w:rsidRPr="00EE4EB3">
              <w:rPr>
                <w:rFonts w:cstheme="minorHAnsi"/>
                <w:sz w:val="22"/>
                <w:szCs w:val="22"/>
              </w:rPr>
              <w:t>4,8</w:t>
            </w:r>
          </w:p>
        </w:tc>
        <w:tc>
          <w:tcPr>
            <w:tcW w:w="1676" w:type="dxa"/>
            <w:tcBorders>
              <w:top w:val="single" w:color="C4BFC3" w:sz="8" w:space="0"/>
              <w:left w:val="nil"/>
              <w:bottom w:val="single" w:color="C4BFC3" w:sz="8" w:space="0"/>
              <w:right w:val="nil"/>
            </w:tcBorders>
            <w:shd w:val="clear" w:color="auto" w:fill="auto"/>
            <w:tcMar>
              <w:top w:w="72" w:type="dxa"/>
              <w:left w:w="144" w:type="dxa"/>
              <w:bottom w:w="72" w:type="dxa"/>
              <w:right w:w="144" w:type="dxa"/>
            </w:tcMar>
            <w:hideMark/>
          </w:tcPr>
          <w:p w:rsidRPr="00EE4EB3" w:rsidR="00D17F6E" w:rsidP="00D17F6E" w:rsidRDefault="00D17F6E" w14:paraId="37930644" w14:textId="77777777">
            <w:pPr>
              <w:spacing w:after="232"/>
              <w:ind w:right="157" w:firstLine="0"/>
              <w:rPr>
                <w:rFonts w:cstheme="minorHAnsi"/>
                <w:sz w:val="22"/>
                <w:szCs w:val="22"/>
              </w:rPr>
            </w:pPr>
            <w:r w:rsidRPr="00EE4EB3">
              <w:rPr>
                <w:rFonts w:cstheme="minorHAnsi"/>
                <w:b/>
                <w:bCs/>
                <w:sz w:val="22"/>
                <w:szCs w:val="22"/>
              </w:rPr>
              <w:t>15,5</w:t>
            </w:r>
          </w:p>
        </w:tc>
      </w:tr>
      <w:tr w:rsidRPr="00EE4EB3" w:rsidR="00D17F6E" w:rsidTr="00B65C21" w14:paraId="3793064C" w14:textId="77777777">
        <w:trPr>
          <w:trHeight w:val="481"/>
        </w:trPr>
        <w:tc>
          <w:tcPr>
            <w:tcW w:w="3385" w:type="dxa"/>
            <w:tcBorders>
              <w:top w:val="single" w:color="C4BFC3" w:sz="8" w:space="0"/>
              <w:left w:val="nil"/>
              <w:bottom w:val="single" w:color="C4BFC3" w:sz="8" w:space="0"/>
              <w:right w:val="nil"/>
            </w:tcBorders>
            <w:shd w:val="clear" w:color="auto" w:fill="auto"/>
            <w:tcMar>
              <w:top w:w="72" w:type="dxa"/>
              <w:left w:w="144" w:type="dxa"/>
              <w:bottom w:w="72" w:type="dxa"/>
              <w:right w:w="144" w:type="dxa"/>
            </w:tcMar>
            <w:hideMark/>
          </w:tcPr>
          <w:p w:rsidRPr="00EE4EB3" w:rsidR="00D17F6E" w:rsidP="00D17F6E" w:rsidRDefault="00D17F6E" w14:paraId="37930646" w14:textId="77777777">
            <w:pPr>
              <w:spacing w:after="232"/>
              <w:ind w:right="157" w:firstLine="0"/>
              <w:rPr>
                <w:rFonts w:cstheme="minorHAnsi"/>
                <w:sz w:val="22"/>
                <w:szCs w:val="22"/>
              </w:rPr>
            </w:pPr>
            <w:r w:rsidRPr="00EE4EB3">
              <w:rPr>
                <w:rFonts w:cstheme="minorHAnsi"/>
                <w:sz w:val="22"/>
                <w:szCs w:val="22"/>
              </w:rPr>
              <w:t>Hyressubventioner mm</w:t>
            </w:r>
          </w:p>
        </w:tc>
        <w:tc>
          <w:tcPr>
            <w:tcW w:w="892" w:type="dxa"/>
            <w:tcBorders>
              <w:top w:val="single" w:color="C4BFC3" w:sz="8" w:space="0"/>
              <w:left w:val="nil"/>
              <w:bottom w:val="single" w:color="C4BFC3" w:sz="8" w:space="0"/>
              <w:right w:val="nil"/>
            </w:tcBorders>
            <w:shd w:val="clear" w:color="auto" w:fill="auto"/>
            <w:tcMar>
              <w:top w:w="72" w:type="dxa"/>
              <w:left w:w="144" w:type="dxa"/>
              <w:bottom w:w="72" w:type="dxa"/>
              <w:right w:w="144" w:type="dxa"/>
            </w:tcMar>
            <w:hideMark/>
          </w:tcPr>
          <w:p w:rsidRPr="00EE4EB3" w:rsidR="00D17F6E" w:rsidP="00D17F6E" w:rsidRDefault="00D17F6E" w14:paraId="37930647" w14:textId="77777777">
            <w:pPr>
              <w:spacing w:after="232"/>
              <w:ind w:right="157" w:firstLine="0"/>
              <w:rPr>
                <w:rFonts w:cstheme="minorHAnsi"/>
                <w:sz w:val="22"/>
                <w:szCs w:val="22"/>
              </w:rPr>
            </w:pPr>
            <w:r w:rsidRPr="00EE4EB3">
              <w:rPr>
                <w:rFonts w:cstheme="minorHAnsi"/>
                <w:sz w:val="22"/>
                <w:szCs w:val="22"/>
              </w:rPr>
              <w:t>5,1</w:t>
            </w:r>
          </w:p>
        </w:tc>
        <w:tc>
          <w:tcPr>
            <w:tcW w:w="892" w:type="dxa"/>
            <w:tcBorders>
              <w:top w:val="single" w:color="C4BFC3" w:sz="8" w:space="0"/>
              <w:left w:val="nil"/>
              <w:bottom w:val="single" w:color="C4BFC3" w:sz="8" w:space="0"/>
              <w:right w:val="nil"/>
            </w:tcBorders>
            <w:shd w:val="clear" w:color="auto" w:fill="auto"/>
            <w:tcMar>
              <w:top w:w="72" w:type="dxa"/>
              <w:left w:w="144" w:type="dxa"/>
              <w:bottom w:w="72" w:type="dxa"/>
              <w:right w:w="144" w:type="dxa"/>
            </w:tcMar>
            <w:hideMark/>
          </w:tcPr>
          <w:p w:rsidRPr="00EE4EB3" w:rsidR="00D17F6E" w:rsidP="00D17F6E" w:rsidRDefault="00D17F6E" w14:paraId="37930648" w14:textId="77777777">
            <w:pPr>
              <w:spacing w:after="232"/>
              <w:ind w:right="157" w:firstLine="0"/>
              <w:rPr>
                <w:rFonts w:cstheme="minorHAnsi"/>
                <w:sz w:val="22"/>
                <w:szCs w:val="22"/>
              </w:rPr>
            </w:pPr>
            <w:r w:rsidRPr="00EE4EB3">
              <w:rPr>
                <w:rFonts w:cstheme="minorHAnsi"/>
                <w:sz w:val="22"/>
                <w:szCs w:val="22"/>
              </w:rPr>
              <w:t>5,5</w:t>
            </w:r>
          </w:p>
        </w:tc>
        <w:tc>
          <w:tcPr>
            <w:tcW w:w="892" w:type="dxa"/>
            <w:tcBorders>
              <w:top w:val="single" w:color="C4BFC3" w:sz="8" w:space="0"/>
              <w:left w:val="nil"/>
              <w:bottom w:val="single" w:color="C4BFC3" w:sz="8" w:space="0"/>
              <w:right w:val="nil"/>
            </w:tcBorders>
            <w:shd w:val="clear" w:color="auto" w:fill="auto"/>
            <w:tcMar>
              <w:top w:w="72" w:type="dxa"/>
              <w:left w:w="144" w:type="dxa"/>
              <w:bottom w:w="72" w:type="dxa"/>
              <w:right w:w="144" w:type="dxa"/>
            </w:tcMar>
            <w:hideMark/>
          </w:tcPr>
          <w:p w:rsidRPr="00EE4EB3" w:rsidR="00D17F6E" w:rsidP="00D17F6E" w:rsidRDefault="00D17F6E" w14:paraId="37930649" w14:textId="77777777">
            <w:pPr>
              <w:spacing w:after="232"/>
              <w:ind w:right="157" w:firstLine="0"/>
              <w:rPr>
                <w:rFonts w:cstheme="minorHAnsi"/>
                <w:sz w:val="22"/>
                <w:szCs w:val="22"/>
              </w:rPr>
            </w:pPr>
            <w:r w:rsidRPr="00EE4EB3">
              <w:rPr>
                <w:rFonts w:cstheme="minorHAnsi"/>
                <w:sz w:val="22"/>
                <w:szCs w:val="22"/>
              </w:rPr>
              <w:t>5,5</w:t>
            </w:r>
          </w:p>
        </w:tc>
        <w:tc>
          <w:tcPr>
            <w:tcW w:w="948" w:type="dxa"/>
            <w:tcBorders>
              <w:top w:val="single" w:color="C4BFC3" w:sz="8" w:space="0"/>
              <w:left w:val="nil"/>
              <w:bottom w:val="single" w:color="C4BFC3" w:sz="8" w:space="0"/>
              <w:right w:val="nil"/>
            </w:tcBorders>
            <w:shd w:val="clear" w:color="auto" w:fill="auto"/>
            <w:tcMar>
              <w:top w:w="72" w:type="dxa"/>
              <w:left w:w="144" w:type="dxa"/>
              <w:bottom w:w="72" w:type="dxa"/>
              <w:right w:w="144" w:type="dxa"/>
            </w:tcMar>
            <w:hideMark/>
          </w:tcPr>
          <w:p w:rsidRPr="00EE4EB3" w:rsidR="00D17F6E" w:rsidP="00D17F6E" w:rsidRDefault="00D17F6E" w14:paraId="3793064A" w14:textId="77777777">
            <w:pPr>
              <w:spacing w:after="232"/>
              <w:ind w:right="157" w:firstLine="0"/>
              <w:rPr>
                <w:rFonts w:cstheme="minorHAnsi"/>
                <w:sz w:val="22"/>
                <w:szCs w:val="22"/>
              </w:rPr>
            </w:pPr>
            <w:r w:rsidRPr="00EE4EB3">
              <w:rPr>
                <w:rFonts w:cstheme="minorHAnsi"/>
                <w:sz w:val="22"/>
                <w:szCs w:val="22"/>
              </w:rPr>
              <w:t>5,5</w:t>
            </w:r>
          </w:p>
        </w:tc>
        <w:tc>
          <w:tcPr>
            <w:tcW w:w="1676" w:type="dxa"/>
            <w:tcBorders>
              <w:top w:val="single" w:color="C4BFC3" w:sz="8" w:space="0"/>
              <w:left w:val="nil"/>
              <w:bottom w:val="single" w:color="C4BFC3" w:sz="8" w:space="0"/>
              <w:right w:val="nil"/>
            </w:tcBorders>
            <w:shd w:val="clear" w:color="auto" w:fill="auto"/>
            <w:tcMar>
              <w:top w:w="72" w:type="dxa"/>
              <w:left w:w="144" w:type="dxa"/>
              <w:bottom w:w="72" w:type="dxa"/>
              <w:right w:w="144" w:type="dxa"/>
            </w:tcMar>
            <w:hideMark/>
          </w:tcPr>
          <w:p w:rsidRPr="00EE4EB3" w:rsidR="00D17F6E" w:rsidP="00D17F6E" w:rsidRDefault="00D17F6E" w14:paraId="3793064B" w14:textId="77777777">
            <w:pPr>
              <w:spacing w:after="232"/>
              <w:ind w:right="157" w:firstLine="0"/>
              <w:rPr>
                <w:rFonts w:cstheme="minorHAnsi"/>
                <w:sz w:val="22"/>
                <w:szCs w:val="22"/>
              </w:rPr>
            </w:pPr>
            <w:r w:rsidRPr="00EE4EB3">
              <w:rPr>
                <w:rFonts w:cstheme="minorHAnsi"/>
                <w:b/>
                <w:bCs/>
                <w:sz w:val="22"/>
                <w:szCs w:val="22"/>
              </w:rPr>
              <w:t>21,6</w:t>
            </w:r>
          </w:p>
        </w:tc>
      </w:tr>
      <w:tr w:rsidRPr="00EE4EB3" w:rsidR="00D17F6E" w:rsidTr="00B65C21" w14:paraId="37930653" w14:textId="77777777">
        <w:trPr>
          <w:trHeight w:val="481"/>
        </w:trPr>
        <w:tc>
          <w:tcPr>
            <w:tcW w:w="3385" w:type="dxa"/>
            <w:tcBorders>
              <w:top w:val="single" w:color="C4BFC3" w:sz="8" w:space="0"/>
              <w:left w:val="nil"/>
              <w:bottom w:val="single" w:color="C4BFC3" w:sz="8" w:space="0"/>
              <w:right w:val="nil"/>
            </w:tcBorders>
            <w:shd w:val="clear" w:color="auto" w:fill="auto"/>
            <w:tcMar>
              <w:top w:w="72" w:type="dxa"/>
              <w:left w:w="144" w:type="dxa"/>
              <w:bottom w:w="72" w:type="dxa"/>
              <w:right w:w="144" w:type="dxa"/>
            </w:tcMar>
            <w:hideMark/>
          </w:tcPr>
          <w:p w:rsidRPr="00EE4EB3" w:rsidR="00D17F6E" w:rsidP="00D17F6E" w:rsidRDefault="00D17F6E" w14:paraId="3793064D" w14:textId="77777777">
            <w:pPr>
              <w:spacing w:after="232"/>
              <w:ind w:right="157" w:firstLine="0"/>
              <w:rPr>
                <w:rFonts w:cstheme="minorHAnsi"/>
                <w:sz w:val="22"/>
                <w:szCs w:val="22"/>
              </w:rPr>
            </w:pPr>
            <w:r w:rsidRPr="00EE4EB3">
              <w:rPr>
                <w:rFonts w:cstheme="minorHAnsi"/>
                <w:sz w:val="22"/>
                <w:szCs w:val="22"/>
              </w:rPr>
              <w:t>Stabilitetsfonden</w:t>
            </w:r>
          </w:p>
        </w:tc>
        <w:tc>
          <w:tcPr>
            <w:tcW w:w="892" w:type="dxa"/>
            <w:tcBorders>
              <w:top w:val="single" w:color="C4BFC3" w:sz="8" w:space="0"/>
              <w:left w:val="nil"/>
              <w:bottom w:val="single" w:color="C4BFC3" w:sz="8" w:space="0"/>
              <w:right w:val="nil"/>
            </w:tcBorders>
            <w:shd w:val="clear" w:color="auto" w:fill="auto"/>
            <w:tcMar>
              <w:top w:w="72" w:type="dxa"/>
              <w:left w:w="144" w:type="dxa"/>
              <w:bottom w:w="72" w:type="dxa"/>
              <w:right w:w="144" w:type="dxa"/>
            </w:tcMar>
            <w:hideMark/>
          </w:tcPr>
          <w:p w:rsidRPr="00EE4EB3" w:rsidR="00D17F6E" w:rsidP="00D17F6E" w:rsidRDefault="00D17F6E" w14:paraId="3793064E" w14:textId="77777777">
            <w:pPr>
              <w:spacing w:after="232"/>
              <w:ind w:right="157" w:firstLine="0"/>
              <w:rPr>
                <w:rFonts w:cstheme="minorHAnsi"/>
                <w:sz w:val="22"/>
                <w:szCs w:val="22"/>
              </w:rPr>
            </w:pPr>
            <w:r w:rsidRPr="00EE4EB3">
              <w:rPr>
                <w:rFonts w:cstheme="minorHAnsi"/>
                <w:sz w:val="22"/>
                <w:szCs w:val="22"/>
              </w:rPr>
              <w:t>2,5</w:t>
            </w:r>
          </w:p>
        </w:tc>
        <w:tc>
          <w:tcPr>
            <w:tcW w:w="892" w:type="dxa"/>
            <w:tcBorders>
              <w:top w:val="single" w:color="C4BFC3" w:sz="8" w:space="0"/>
              <w:left w:val="nil"/>
              <w:bottom w:val="single" w:color="C4BFC3" w:sz="8" w:space="0"/>
              <w:right w:val="nil"/>
            </w:tcBorders>
            <w:shd w:val="clear" w:color="auto" w:fill="auto"/>
            <w:tcMar>
              <w:top w:w="72" w:type="dxa"/>
              <w:left w:w="144" w:type="dxa"/>
              <w:bottom w:w="72" w:type="dxa"/>
              <w:right w:w="144" w:type="dxa"/>
            </w:tcMar>
            <w:hideMark/>
          </w:tcPr>
          <w:p w:rsidRPr="00EE4EB3" w:rsidR="00D17F6E" w:rsidP="00D17F6E" w:rsidRDefault="00D17F6E" w14:paraId="3793064F" w14:textId="77777777">
            <w:pPr>
              <w:spacing w:after="232"/>
              <w:ind w:right="157" w:firstLine="0"/>
              <w:rPr>
                <w:rFonts w:cstheme="minorHAnsi"/>
                <w:sz w:val="22"/>
                <w:szCs w:val="22"/>
              </w:rPr>
            </w:pPr>
            <w:r w:rsidRPr="00EE4EB3">
              <w:rPr>
                <w:rFonts w:cstheme="minorHAnsi"/>
                <w:sz w:val="22"/>
                <w:szCs w:val="22"/>
              </w:rPr>
              <w:t>2,5</w:t>
            </w:r>
          </w:p>
        </w:tc>
        <w:tc>
          <w:tcPr>
            <w:tcW w:w="892" w:type="dxa"/>
            <w:tcBorders>
              <w:top w:val="single" w:color="C4BFC3" w:sz="8" w:space="0"/>
              <w:left w:val="nil"/>
              <w:bottom w:val="single" w:color="C4BFC3" w:sz="8" w:space="0"/>
              <w:right w:val="nil"/>
            </w:tcBorders>
            <w:shd w:val="clear" w:color="auto" w:fill="auto"/>
            <w:tcMar>
              <w:top w:w="72" w:type="dxa"/>
              <w:left w:w="144" w:type="dxa"/>
              <w:bottom w:w="72" w:type="dxa"/>
              <w:right w:w="144" w:type="dxa"/>
            </w:tcMar>
            <w:hideMark/>
          </w:tcPr>
          <w:p w:rsidRPr="00EE4EB3" w:rsidR="00D17F6E" w:rsidP="00D17F6E" w:rsidRDefault="00D17F6E" w14:paraId="37930650" w14:textId="77777777">
            <w:pPr>
              <w:spacing w:after="232"/>
              <w:ind w:right="157" w:firstLine="0"/>
              <w:rPr>
                <w:rFonts w:cstheme="minorHAnsi"/>
                <w:sz w:val="22"/>
                <w:szCs w:val="22"/>
              </w:rPr>
            </w:pPr>
            <w:r w:rsidRPr="00EE4EB3">
              <w:rPr>
                <w:rFonts w:cstheme="minorHAnsi"/>
                <w:sz w:val="22"/>
                <w:szCs w:val="22"/>
              </w:rPr>
              <w:t>2,5</w:t>
            </w:r>
          </w:p>
        </w:tc>
        <w:tc>
          <w:tcPr>
            <w:tcW w:w="948" w:type="dxa"/>
            <w:tcBorders>
              <w:top w:val="single" w:color="C4BFC3" w:sz="8" w:space="0"/>
              <w:left w:val="nil"/>
              <w:bottom w:val="single" w:color="C4BFC3" w:sz="8" w:space="0"/>
              <w:right w:val="nil"/>
            </w:tcBorders>
            <w:shd w:val="clear" w:color="auto" w:fill="auto"/>
            <w:tcMar>
              <w:top w:w="72" w:type="dxa"/>
              <w:left w:w="144" w:type="dxa"/>
              <w:bottom w:w="72" w:type="dxa"/>
              <w:right w:w="144" w:type="dxa"/>
            </w:tcMar>
            <w:hideMark/>
          </w:tcPr>
          <w:p w:rsidRPr="00EE4EB3" w:rsidR="00D17F6E" w:rsidP="00D17F6E" w:rsidRDefault="00D17F6E" w14:paraId="37930651" w14:textId="77777777">
            <w:pPr>
              <w:spacing w:after="232"/>
              <w:ind w:right="157" w:firstLine="0"/>
              <w:rPr>
                <w:rFonts w:cstheme="minorHAnsi"/>
                <w:sz w:val="22"/>
                <w:szCs w:val="22"/>
              </w:rPr>
            </w:pPr>
            <w:r w:rsidRPr="00EE4EB3">
              <w:rPr>
                <w:rFonts w:cstheme="minorHAnsi"/>
                <w:sz w:val="22"/>
                <w:szCs w:val="22"/>
              </w:rPr>
              <w:t>2,5</w:t>
            </w:r>
          </w:p>
        </w:tc>
        <w:tc>
          <w:tcPr>
            <w:tcW w:w="1676" w:type="dxa"/>
            <w:tcBorders>
              <w:top w:val="single" w:color="C4BFC3" w:sz="8" w:space="0"/>
              <w:left w:val="nil"/>
              <w:bottom w:val="single" w:color="C4BFC3" w:sz="8" w:space="0"/>
              <w:right w:val="nil"/>
            </w:tcBorders>
            <w:shd w:val="clear" w:color="auto" w:fill="auto"/>
            <w:tcMar>
              <w:top w:w="72" w:type="dxa"/>
              <w:left w:w="144" w:type="dxa"/>
              <w:bottom w:w="72" w:type="dxa"/>
              <w:right w:w="144" w:type="dxa"/>
            </w:tcMar>
            <w:hideMark/>
          </w:tcPr>
          <w:p w:rsidRPr="00EE4EB3" w:rsidR="00D17F6E" w:rsidP="00D17F6E" w:rsidRDefault="00D17F6E" w14:paraId="37930652" w14:textId="77777777">
            <w:pPr>
              <w:spacing w:after="232"/>
              <w:ind w:right="157" w:firstLine="0"/>
              <w:rPr>
                <w:rFonts w:cstheme="minorHAnsi"/>
                <w:sz w:val="22"/>
                <w:szCs w:val="22"/>
              </w:rPr>
            </w:pPr>
            <w:r w:rsidRPr="00EE4EB3">
              <w:rPr>
                <w:rFonts w:cstheme="minorHAnsi"/>
                <w:b/>
                <w:bCs/>
                <w:sz w:val="22"/>
                <w:szCs w:val="22"/>
              </w:rPr>
              <w:t>10,0</w:t>
            </w:r>
          </w:p>
        </w:tc>
      </w:tr>
      <w:tr w:rsidRPr="00EE4EB3" w:rsidR="00D17F6E" w:rsidTr="00B65C21" w14:paraId="3793065A" w14:textId="77777777">
        <w:trPr>
          <w:trHeight w:val="481"/>
        </w:trPr>
        <w:tc>
          <w:tcPr>
            <w:tcW w:w="3385" w:type="dxa"/>
            <w:tcBorders>
              <w:top w:val="single" w:color="C4BFC3" w:sz="8" w:space="0"/>
              <w:left w:val="nil"/>
              <w:bottom w:val="single" w:color="C4BFC3" w:sz="8" w:space="0"/>
              <w:right w:val="nil"/>
            </w:tcBorders>
            <w:shd w:val="clear" w:color="auto" w:fill="auto"/>
            <w:tcMar>
              <w:top w:w="72" w:type="dxa"/>
              <w:left w:w="144" w:type="dxa"/>
              <w:bottom w:w="72" w:type="dxa"/>
              <w:right w:w="144" w:type="dxa"/>
            </w:tcMar>
            <w:hideMark/>
          </w:tcPr>
          <w:p w:rsidRPr="00EE4EB3" w:rsidR="00D17F6E" w:rsidP="00D17F6E" w:rsidRDefault="00D17F6E" w14:paraId="37930654" w14:textId="77777777">
            <w:pPr>
              <w:spacing w:after="232"/>
              <w:ind w:right="157" w:firstLine="0"/>
              <w:rPr>
                <w:rFonts w:cstheme="minorHAnsi"/>
                <w:sz w:val="22"/>
                <w:szCs w:val="22"/>
              </w:rPr>
            </w:pPr>
            <w:r w:rsidRPr="00EE4EB3">
              <w:rPr>
                <w:rFonts w:cstheme="minorHAnsi"/>
                <w:sz w:val="22"/>
                <w:szCs w:val="22"/>
              </w:rPr>
              <w:t>Höjd mineralersättning</w:t>
            </w:r>
          </w:p>
        </w:tc>
        <w:tc>
          <w:tcPr>
            <w:tcW w:w="892" w:type="dxa"/>
            <w:tcBorders>
              <w:top w:val="single" w:color="C4BFC3" w:sz="8" w:space="0"/>
              <w:left w:val="nil"/>
              <w:bottom w:val="single" w:color="C4BFC3" w:sz="8" w:space="0"/>
              <w:right w:val="nil"/>
            </w:tcBorders>
            <w:shd w:val="clear" w:color="auto" w:fill="auto"/>
            <w:tcMar>
              <w:top w:w="72" w:type="dxa"/>
              <w:left w:w="144" w:type="dxa"/>
              <w:bottom w:w="72" w:type="dxa"/>
              <w:right w:w="144" w:type="dxa"/>
            </w:tcMar>
            <w:hideMark/>
          </w:tcPr>
          <w:p w:rsidRPr="00EE4EB3" w:rsidR="00D17F6E" w:rsidP="00D17F6E" w:rsidRDefault="00D17F6E" w14:paraId="37930655" w14:textId="77777777">
            <w:pPr>
              <w:spacing w:after="232"/>
              <w:ind w:right="157" w:firstLine="0"/>
              <w:rPr>
                <w:rFonts w:cstheme="minorHAnsi"/>
                <w:sz w:val="22"/>
                <w:szCs w:val="22"/>
              </w:rPr>
            </w:pPr>
            <w:r w:rsidRPr="00EE4EB3">
              <w:rPr>
                <w:rFonts w:cstheme="minorHAnsi"/>
                <w:sz w:val="22"/>
                <w:szCs w:val="22"/>
              </w:rPr>
              <w:t>1,1</w:t>
            </w:r>
          </w:p>
        </w:tc>
        <w:tc>
          <w:tcPr>
            <w:tcW w:w="892" w:type="dxa"/>
            <w:tcBorders>
              <w:top w:val="single" w:color="C4BFC3" w:sz="8" w:space="0"/>
              <w:left w:val="nil"/>
              <w:bottom w:val="single" w:color="C4BFC3" w:sz="8" w:space="0"/>
              <w:right w:val="nil"/>
            </w:tcBorders>
            <w:shd w:val="clear" w:color="auto" w:fill="auto"/>
            <w:tcMar>
              <w:top w:w="72" w:type="dxa"/>
              <w:left w:w="144" w:type="dxa"/>
              <w:bottom w:w="72" w:type="dxa"/>
              <w:right w:w="144" w:type="dxa"/>
            </w:tcMar>
            <w:hideMark/>
          </w:tcPr>
          <w:p w:rsidRPr="00EE4EB3" w:rsidR="00D17F6E" w:rsidP="00D17F6E" w:rsidRDefault="00D17F6E" w14:paraId="37930656" w14:textId="77777777">
            <w:pPr>
              <w:spacing w:after="232"/>
              <w:ind w:right="157" w:firstLine="0"/>
              <w:rPr>
                <w:rFonts w:cstheme="minorHAnsi"/>
                <w:sz w:val="22"/>
                <w:szCs w:val="22"/>
              </w:rPr>
            </w:pPr>
            <w:r w:rsidRPr="00EE4EB3">
              <w:rPr>
                <w:rFonts w:cstheme="minorHAnsi"/>
                <w:sz w:val="22"/>
                <w:szCs w:val="22"/>
              </w:rPr>
              <w:t>1,1</w:t>
            </w:r>
          </w:p>
        </w:tc>
        <w:tc>
          <w:tcPr>
            <w:tcW w:w="892" w:type="dxa"/>
            <w:tcBorders>
              <w:top w:val="single" w:color="C4BFC3" w:sz="8" w:space="0"/>
              <w:left w:val="nil"/>
              <w:bottom w:val="single" w:color="C4BFC3" w:sz="8" w:space="0"/>
              <w:right w:val="nil"/>
            </w:tcBorders>
            <w:shd w:val="clear" w:color="auto" w:fill="auto"/>
            <w:tcMar>
              <w:top w:w="72" w:type="dxa"/>
              <w:left w:w="144" w:type="dxa"/>
              <w:bottom w:w="72" w:type="dxa"/>
              <w:right w:w="144" w:type="dxa"/>
            </w:tcMar>
            <w:hideMark/>
          </w:tcPr>
          <w:p w:rsidRPr="00EE4EB3" w:rsidR="00D17F6E" w:rsidP="00D17F6E" w:rsidRDefault="00D17F6E" w14:paraId="37930657" w14:textId="77777777">
            <w:pPr>
              <w:spacing w:after="232"/>
              <w:ind w:right="157" w:firstLine="0"/>
              <w:rPr>
                <w:rFonts w:cstheme="minorHAnsi"/>
                <w:sz w:val="22"/>
                <w:szCs w:val="22"/>
              </w:rPr>
            </w:pPr>
            <w:r w:rsidRPr="00EE4EB3">
              <w:rPr>
                <w:rFonts w:cstheme="minorHAnsi"/>
                <w:sz w:val="22"/>
                <w:szCs w:val="22"/>
              </w:rPr>
              <w:t>1,1</w:t>
            </w:r>
          </w:p>
        </w:tc>
        <w:tc>
          <w:tcPr>
            <w:tcW w:w="948" w:type="dxa"/>
            <w:tcBorders>
              <w:top w:val="single" w:color="C4BFC3" w:sz="8" w:space="0"/>
              <w:left w:val="nil"/>
              <w:bottom w:val="single" w:color="C4BFC3" w:sz="8" w:space="0"/>
              <w:right w:val="nil"/>
            </w:tcBorders>
            <w:shd w:val="clear" w:color="auto" w:fill="auto"/>
            <w:tcMar>
              <w:top w:w="72" w:type="dxa"/>
              <w:left w:w="144" w:type="dxa"/>
              <w:bottom w:w="72" w:type="dxa"/>
              <w:right w:w="144" w:type="dxa"/>
            </w:tcMar>
            <w:hideMark/>
          </w:tcPr>
          <w:p w:rsidRPr="00EE4EB3" w:rsidR="00D17F6E" w:rsidP="00D17F6E" w:rsidRDefault="00D17F6E" w14:paraId="37930658" w14:textId="77777777">
            <w:pPr>
              <w:spacing w:after="232"/>
              <w:ind w:right="157" w:firstLine="0"/>
              <w:rPr>
                <w:rFonts w:cstheme="minorHAnsi"/>
                <w:sz w:val="22"/>
                <w:szCs w:val="22"/>
              </w:rPr>
            </w:pPr>
            <w:r w:rsidRPr="00EE4EB3">
              <w:rPr>
                <w:rFonts w:cstheme="minorHAnsi"/>
                <w:sz w:val="22"/>
                <w:szCs w:val="22"/>
              </w:rPr>
              <w:t>1,1</w:t>
            </w:r>
          </w:p>
        </w:tc>
        <w:tc>
          <w:tcPr>
            <w:tcW w:w="1676" w:type="dxa"/>
            <w:tcBorders>
              <w:top w:val="single" w:color="C4BFC3" w:sz="8" w:space="0"/>
              <w:left w:val="nil"/>
              <w:bottom w:val="single" w:color="C4BFC3" w:sz="8" w:space="0"/>
              <w:right w:val="nil"/>
            </w:tcBorders>
            <w:shd w:val="clear" w:color="auto" w:fill="auto"/>
            <w:tcMar>
              <w:top w:w="72" w:type="dxa"/>
              <w:left w:w="144" w:type="dxa"/>
              <w:bottom w:w="72" w:type="dxa"/>
              <w:right w:w="144" w:type="dxa"/>
            </w:tcMar>
            <w:hideMark/>
          </w:tcPr>
          <w:p w:rsidRPr="00EE4EB3" w:rsidR="00D17F6E" w:rsidP="00D17F6E" w:rsidRDefault="00D17F6E" w14:paraId="37930659" w14:textId="77777777">
            <w:pPr>
              <w:spacing w:after="232"/>
              <w:ind w:right="157" w:firstLine="0"/>
              <w:rPr>
                <w:rFonts w:cstheme="minorHAnsi"/>
                <w:sz w:val="22"/>
                <w:szCs w:val="22"/>
              </w:rPr>
            </w:pPr>
            <w:r w:rsidRPr="00EE4EB3">
              <w:rPr>
                <w:rFonts w:cstheme="minorHAnsi"/>
                <w:b/>
                <w:bCs/>
                <w:sz w:val="22"/>
                <w:szCs w:val="22"/>
              </w:rPr>
              <w:t>4,4</w:t>
            </w:r>
          </w:p>
        </w:tc>
      </w:tr>
      <w:tr w:rsidRPr="00EE4EB3" w:rsidR="00D17F6E" w:rsidTr="00B65C21" w14:paraId="37930661" w14:textId="77777777">
        <w:trPr>
          <w:trHeight w:val="481"/>
        </w:trPr>
        <w:tc>
          <w:tcPr>
            <w:tcW w:w="3385" w:type="dxa"/>
            <w:tcBorders>
              <w:top w:val="single" w:color="C4BFC3" w:sz="8" w:space="0"/>
              <w:left w:val="nil"/>
              <w:bottom w:val="single" w:color="C4BFC3" w:sz="8" w:space="0"/>
              <w:right w:val="nil"/>
            </w:tcBorders>
            <w:shd w:val="clear" w:color="auto" w:fill="auto"/>
            <w:tcMar>
              <w:top w:w="72" w:type="dxa"/>
              <w:left w:w="144" w:type="dxa"/>
              <w:bottom w:w="72" w:type="dxa"/>
              <w:right w:w="144" w:type="dxa"/>
            </w:tcMar>
            <w:hideMark/>
          </w:tcPr>
          <w:p w:rsidRPr="00EE4EB3" w:rsidR="00D17F6E" w:rsidP="00D17F6E" w:rsidRDefault="00D17F6E" w14:paraId="3793065B" w14:textId="77777777">
            <w:pPr>
              <w:spacing w:after="232"/>
              <w:ind w:right="157" w:firstLine="0"/>
              <w:rPr>
                <w:rFonts w:cstheme="minorHAnsi"/>
                <w:sz w:val="22"/>
                <w:szCs w:val="22"/>
              </w:rPr>
            </w:pPr>
            <w:r w:rsidRPr="00EE4EB3">
              <w:rPr>
                <w:rFonts w:cstheme="minorHAnsi"/>
                <w:sz w:val="22"/>
                <w:szCs w:val="22"/>
              </w:rPr>
              <w:t>Köp av skog mm</w:t>
            </w:r>
          </w:p>
        </w:tc>
        <w:tc>
          <w:tcPr>
            <w:tcW w:w="892" w:type="dxa"/>
            <w:tcBorders>
              <w:top w:val="single" w:color="C4BFC3" w:sz="8" w:space="0"/>
              <w:left w:val="nil"/>
              <w:bottom w:val="single" w:color="C4BFC3" w:sz="8" w:space="0"/>
              <w:right w:val="nil"/>
            </w:tcBorders>
            <w:shd w:val="clear" w:color="auto" w:fill="auto"/>
            <w:tcMar>
              <w:top w:w="72" w:type="dxa"/>
              <w:left w:w="144" w:type="dxa"/>
              <w:bottom w:w="72" w:type="dxa"/>
              <w:right w:w="144" w:type="dxa"/>
            </w:tcMar>
            <w:hideMark/>
          </w:tcPr>
          <w:p w:rsidRPr="00EE4EB3" w:rsidR="00D17F6E" w:rsidP="00D17F6E" w:rsidRDefault="00D17F6E" w14:paraId="3793065C" w14:textId="77777777">
            <w:pPr>
              <w:spacing w:after="232"/>
              <w:ind w:right="157" w:firstLine="0"/>
              <w:rPr>
                <w:rFonts w:cstheme="minorHAnsi"/>
                <w:sz w:val="22"/>
                <w:szCs w:val="22"/>
              </w:rPr>
            </w:pPr>
            <w:r w:rsidRPr="00EE4EB3">
              <w:rPr>
                <w:rFonts w:cstheme="minorHAnsi"/>
                <w:sz w:val="22"/>
                <w:szCs w:val="22"/>
              </w:rPr>
              <w:t>1,2</w:t>
            </w:r>
          </w:p>
        </w:tc>
        <w:tc>
          <w:tcPr>
            <w:tcW w:w="892" w:type="dxa"/>
            <w:tcBorders>
              <w:top w:val="single" w:color="C4BFC3" w:sz="8" w:space="0"/>
              <w:left w:val="nil"/>
              <w:bottom w:val="single" w:color="C4BFC3" w:sz="8" w:space="0"/>
              <w:right w:val="nil"/>
            </w:tcBorders>
            <w:shd w:val="clear" w:color="auto" w:fill="auto"/>
            <w:tcMar>
              <w:top w:w="72" w:type="dxa"/>
              <w:left w:w="144" w:type="dxa"/>
              <w:bottom w:w="72" w:type="dxa"/>
              <w:right w:w="144" w:type="dxa"/>
            </w:tcMar>
            <w:hideMark/>
          </w:tcPr>
          <w:p w:rsidRPr="00EE4EB3" w:rsidR="00D17F6E" w:rsidP="00D17F6E" w:rsidRDefault="00D17F6E" w14:paraId="3793065D" w14:textId="77777777">
            <w:pPr>
              <w:spacing w:after="232"/>
              <w:ind w:right="157" w:firstLine="0"/>
              <w:rPr>
                <w:rFonts w:cstheme="minorHAnsi"/>
                <w:sz w:val="22"/>
                <w:szCs w:val="22"/>
              </w:rPr>
            </w:pPr>
            <w:r w:rsidRPr="00EE4EB3">
              <w:rPr>
                <w:rFonts w:cstheme="minorHAnsi"/>
                <w:sz w:val="22"/>
                <w:szCs w:val="22"/>
              </w:rPr>
              <w:t>1,2</w:t>
            </w:r>
          </w:p>
        </w:tc>
        <w:tc>
          <w:tcPr>
            <w:tcW w:w="892" w:type="dxa"/>
            <w:tcBorders>
              <w:top w:val="single" w:color="C4BFC3" w:sz="8" w:space="0"/>
              <w:left w:val="nil"/>
              <w:bottom w:val="single" w:color="C4BFC3" w:sz="8" w:space="0"/>
              <w:right w:val="nil"/>
            </w:tcBorders>
            <w:shd w:val="clear" w:color="auto" w:fill="auto"/>
            <w:tcMar>
              <w:top w:w="72" w:type="dxa"/>
              <w:left w:w="144" w:type="dxa"/>
              <w:bottom w:w="72" w:type="dxa"/>
              <w:right w:w="144" w:type="dxa"/>
            </w:tcMar>
            <w:hideMark/>
          </w:tcPr>
          <w:p w:rsidRPr="00EE4EB3" w:rsidR="00D17F6E" w:rsidP="00D17F6E" w:rsidRDefault="00D17F6E" w14:paraId="3793065E" w14:textId="77777777">
            <w:pPr>
              <w:spacing w:after="232"/>
              <w:ind w:right="157" w:firstLine="0"/>
              <w:rPr>
                <w:rFonts w:cstheme="minorHAnsi"/>
                <w:sz w:val="22"/>
                <w:szCs w:val="22"/>
              </w:rPr>
            </w:pPr>
            <w:r w:rsidRPr="00EE4EB3">
              <w:rPr>
                <w:rFonts w:cstheme="minorHAnsi"/>
                <w:sz w:val="22"/>
                <w:szCs w:val="22"/>
              </w:rPr>
              <w:t>1,2</w:t>
            </w:r>
          </w:p>
        </w:tc>
        <w:tc>
          <w:tcPr>
            <w:tcW w:w="948" w:type="dxa"/>
            <w:tcBorders>
              <w:top w:val="single" w:color="C4BFC3" w:sz="8" w:space="0"/>
              <w:left w:val="nil"/>
              <w:bottom w:val="single" w:color="C4BFC3" w:sz="8" w:space="0"/>
              <w:right w:val="nil"/>
            </w:tcBorders>
            <w:shd w:val="clear" w:color="auto" w:fill="auto"/>
            <w:tcMar>
              <w:top w:w="72" w:type="dxa"/>
              <w:left w:w="144" w:type="dxa"/>
              <w:bottom w:w="72" w:type="dxa"/>
              <w:right w:w="144" w:type="dxa"/>
            </w:tcMar>
            <w:hideMark/>
          </w:tcPr>
          <w:p w:rsidRPr="00EE4EB3" w:rsidR="00D17F6E" w:rsidP="00D17F6E" w:rsidRDefault="00D17F6E" w14:paraId="3793065F" w14:textId="77777777">
            <w:pPr>
              <w:spacing w:after="232"/>
              <w:ind w:right="157" w:firstLine="0"/>
              <w:rPr>
                <w:rFonts w:cstheme="minorHAnsi"/>
                <w:sz w:val="22"/>
                <w:szCs w:val="22"/>
              </w:rPr>
            </w:pPr>
            <w:r w:rsidRPr="00EE4EB3">
              <w:rPr>
                <w:rFonts w:cstheme="minorHAnsi"/>
                <w:sz w:val="22"/>
                <w:szCs w:val="22"/>
              </w:rPr>
              <w:t>1,2</w:t>
            </w:r>
          </w:p>
        </w:tc>
        <w:tc>
          <w:tcPr>
            <w:tcW w:w="1676" w:type="dxa"/>
            <w:tcBorders>
              <w:top w:val="single" w:color="C4BFC3" w:sz="8" w:space="0"/>
              <w:left w:val="nil"/>
              <w:bottom w:val="single" w:color="C4BFC3" w:sz="8" w:space="0"/>
              <w:right w:val="nil"/>
            </w:tcBorders>
            <w:shd w:val="clear" w:color="auto" w:fill="auto"/>
            <w:tcMar>
              <w:top w:w="72" w:type="dxa"/>
              <w:left w:w="144" w:type="dxa"/>
              <w:bottom w:w="72" w:type="dxa"/>
              <w:right w:w="144" w:type="dxa"/>
            </w:tcMar>
            <w:hideMark/>
          </w:tcPr>
          <w:p w:rsidRPr="00EE4EB3" w:rsidR="00D17F6E" w:rsidP="00D17F6E" w:rsidRDefault="00D17F6E" w14:paraId="37930660" w14:textId="77777777">
            <w:pPr>
              <w:spacing w:after="232"/>
              <w:ind w:right="157" w:firstLine="0"/>
              <w:rPr>
                <w:rFonts w:cstheme="minorHAnsi"/>
                <w:sz w:val="22"/>
                <w:szCs w:val="22"/>
              </w:rPr>
            </w:pPr>
            <w:r w:rsidRPr="00EE4EB3">
              <w:rPr>
                <w:rFonts w:cstheme="minorHAnsi"/>
                <w:b/>
                <w:bCs/>
                <w:sz w:val="22"/>
                <w:szCs w:val="22"/>
              </w:rPr>
              <w:t>4,4</w:t>
            </w:r>
          </w:p>
        </w:tc>
      </w:tr>
      <w:tr w:rsidRPr="00EE4EB3" w:rsidR="00D17F6E" w:rsidTr="00B65C21" w14:paraId="37930668" w14:textId="77777777">
        <w:trPr>
          <w:trHeight w:val="481"/>
        </w:trPr>
        <w:tc>
          <w:tcPr>
            <w:tcW w:w="3385" w:type="dxa"/>
            <w:tcBorders>
              <w:top w:val="single" w:color="C4BFC3" w:sz="8" w:space="0"/>
              <w:left w:val="nil"/>
              <w:bottom w:val="single" w:color="C4BFC3" w:sz="8" w:space="0"/>
              <w:right w:val="nil"/>
            </w:tcBorders>
            <w:shd w:val="clear" w:color="auto" w:fill="auto"/>
            <w:tcMar>
              <w:top w:w="72" w:type="dxa"/>
              <w:left w:w="144" w:type="dxa"/>
              <w:bottom w:w="72" w:type="dxa"/>
              <w:right w:w="144" w:type="dxa"/>
            </w:tcMar>
            <w:hideMark/>
          </w:tcPr>
          <w:p w:rsidRPr="00EE4EB3" w:rsidR="00D17F6E" w:rsidP="00D17F6E" w:rsidRDefault="00D17F6E" w14:paraId="37930662" w14:textId="00810146">
            <w:pPr>
              <w:spacing w:after="232"/>
              <w:ind w:right="157" w:firstLine="0"/>
              <w:rPr>
                <w:rFonts w:cstheme="minorHAnsi"/>
                <w:sz w:val="22"/>
                <w:szCs w:val="22"/>
              </w:rPr>
            </w:pPr>
            <w:r w:rsidRPr="00EE4EB3">
              <w:rPr>
                <w:rFonts w:cstheme="minorHAnsi"/>
                <w:b/>
                <w:bCs/>
                <w:sz w:val="22"/>
                <w:szCs w:val="22"/>
              </w:rPr>
              <w:t>T</w:t>
            </w:r>
            <w:r w:rsidRPr="00EE4EB3" w:rsidR="006C1E83">
              <w:rPr>
                <w:rFonts w:cstheme="minorHAnsi"/>
                <w:b/>
                <w:bCs/>
                <w:sz w:val="22"/>
                <w:szCs w:val="22"/>
              </w:rPr>
              <w:t>otalt</w:t>
            </w:r>
          </w:p>
        </w:tc>
        <w:tc>
          <w:tcPr>
            <w:tcW w:w="892" w:type="dxa"/>
            <w:tcBorders>
              <w:top w:val="single" w:color="C4BFC3" w:sz="8" w:space="0"/>
              <w:left w:val="nil"/>
              <w:bottom w:val="single" w:color="C4BFC3" w:sz="8" w:space="0"/>
              <w:right w:val="nil"/>
            </w:tcBorders>
            <w:shd w:val="clear" w:color="auto" w:fill="auto"/>
            <w:tcMar>
              <w:top w:w="72" w:type="dxa"/>
              <w:left w:w="144" w:type="dxa"/>
              <w:bottom w:w="72" w:type="dxa"/>
              <w:right w:w="144" w:type="dxa"/>
            </w:tcMar>
            <w:hideMark/>
          </w:tcPr>
          <w:p w:rsidRPr="00EE4EB3" w:rsidR="00D17F6E" w:rsidP="00D17F6E" w:rsidRDefault="00D17F6E" w14:paraId="37930663" w14:textId="77777777">
            <w:pPr>
              <w:spacing w:after="232"/>
              <w:ind w:right="157" w:firstLine="0"/>
              <w:rPr>
                <w:rFonts w:cstheme="minorHAnsi"/>
                <w:sz w:val="22"/>
                <w:szCs w:val="22"/>
              </w:rPr>
            </w:pPr>
            <w:r w:rsidRPr="00EE4EB3">
              <w:rPr>
                <w:rFonts w:cstheme="minorHAnsi"/>
                <w:b/>
                <w:bCs/>
                <w:sz w:val="22"/>
                <w:szCs w:val="22"/>
              </w:rPr>
              <w:t>58,9</w:t>
            </w:r>
          </w:p>
        </w:tc>
        <w:tc>
          <w:tcPr>
            <w:tcW w:w="892" w:type="dxa"/>
            <w:tcBorders>
              <w:top w:val="single" w:color="C4BFC3" w:sz="8" w:space="0"/>
              <w:left w:val="nil"/>
              <w:bottom w:val="single" w:color="C4BFC3" w:sz="8" w:space="0"/>
              <w:right w:val="nil"/>
            </w:tcBorders>
            <w:shd w:val="clear" w:color="auto" w:fill="auto"/>
            <w:tcMar>
              <w:top w:w="72" w:type="dxa"/>
              <w:left w:w="144" w:type="dxa"/>
              <w:bottom w:w="72" w:type="dxa"/>
              <w:right w:w="144" w:type="dxa"/>
            </w:tcMar>
            <w:hideMark/>
          </w:tcPr>
          <w:p w:rsidRPr="00EE4EB3" w:rsidR="00D17F6E" w:rsidP="00D17F6E" w:rsidRDefault="00D17F6E" w14:paraId="37930664" w14:textId="77777777">
            <w:pPr>
              <w:spacing w:after="232"/>
              <w:ind w:right="157" w:firstLine="0"/>
              <w:rPr>
                <w:rFonts w:cstheme="minorHAnsi"/>
                <w:sz w:val="22"/>
                <w:szCs w:val="22"/>
              </w:rPr>
            </w:pPr>
            <w:r w:rsidRPr="00EE4EB3">
              <w:rPr>
                <w:rFonts w:cstheme="minorHAnsi"/>
                <w:b/>
                <w:bCs/>
                <w:sz w:val="22"/>
                <w:szCs w:val="22"/>
              </w:rPr>
              <w:t>76,8</w:t>
            </w:r>
          </w:p>
        </w:tc>
        <w:tc>
          <w:tcPr>
            <w:tcW w:w="892" w:type="dxa"/>
            <w:tcBorders>
              <w:top w:val="single" w:color="C4BFC3" w:sz="8" w:space="0"/>
              <w:left w:val="nil"/>
              <w:bottom w:val="single" w:color="C4BFC3" w:sz="8" w:space="0"/>
              <w:right w:val="nil"/>
            </w:tcBorders>
            <w:shd w:val="clear" w:color="auto" w:fill="auto"/>
            <w:tcMar>
              <w:top w:w="72" w:type="dxa"/>
              <w:left w:w="144" w:type="dxa"/>
              <w:bottom w:w="72" w:type="dxa"/>
              <w:right w:w="144" w:type="dxa"/>
            </w:tcMar>
            <w:hideMark/>
          </w:tcPr>
          <w:p w:rsidRPr="00EE4EB3" w:rsidR="00D17F6E" w:rsidP="00D17F6E" w:rsidRDefault="00D17F6E" w14:paraId="37930665" w14:textId="77777777">
            <w:pPr>
              <w:spacing w:after="232"/>
              <w:ind w:right="157" w:firstLine="0"/>
              <w:rPr>
                <w:rFonts w:cstheme="minorHAnsi"/>
                <w:sz w:val="22"/>
                <w:szCs w:val="22"/>
              </w:rPr>
            </w:pPr>
            <w:r w:rsidRPr="00EE4EB3">
              <w:rPr>
                <w:rFonts w:cstheme="minorHAnsi"/>
                <w:b/>
                <w:bCs/>
                <w:sz w:val="22"/>
                <w:szCs w:val="22"/>
              </w:rPr>
              <w:t>91,9</w:t>
            </w:r>
          </w:p>
        </w:tc>
        <w:tc>
          <w:tcPr>
            <w:tcW w:w="948" w:type="dxa"/>
            <w:tcBorders>
              <w:top w:val="single" w:color="C4BFC3" w:sz="8" w:space="0"/>
              <w:left w:val="nil"/>
              <w:bottom w:val="single" w:color="C4BFC3" w:sz="8" w:space="0"/>
              <w:right w:val="nil"/>
            </w:tcBorders>
            <w:shd w:val="clear" w:color="auto" w:fill="auto"/>
            <w:tcMar>
              <w:top w:w="72" w:type="dxa"/>
              <w:left w:w="144" w:type="dxa"/>
              <w:bottom w:w="72" w:type="dxa"/>
              <w:right w:w="144" w:type="dxa"/>
            </w:tcMar>
            <w:hideMark/>
          </w:tcPr>
          <w:p w:rsidRPr="00EE4EB3" w:rsidR="00D17F6E" w:rsidP="00D17F6E" w:rsidRDefault="00D17F6E" w14:paraId="37930666" w14:textId="77777777">
            <w:pPr>
              <w:spacing w:after="232"/>
              <w:ind w:right="157" w:firstLine="0"/>
              <w:rPr>
                <w:rFonts w:cstheme="minorHAnsi"/>
                <w:sz w:val="22"/>
                <w:szCs w:val="22"/>
              </w:rPr>
            </w:pPr>
            <w:r w:rsidRPr="00EE4EB3">
              <w:rPr>
                <w:rFonts w:cstheme="minorHAnsi"/>
                <w:b/>
                <w:bCs/>
                <w:sz w:val="22"/>
                <w:szCs w:val="22"/>
              </w:rPr>
              <w:t>101,9</w:t>
            </w:r>
          </w:p>
        </w:tc>
        <w:tc>
          <w:tcPr>
            <w:tcW w:w="1676" w:type="dxa"/>
            <w:tcBorders>
              <w:top w:val="single" w:color="C4BFC3" w:sz="8" w:space="0"/>
              <w:left w:val="nil"/>
              <w:bottom w:val="single" w:color="C4BFC3" w:sz="8" w:space="0"/>
              <w:right w:val="nil"/>
            </w:tcBorders>
            <w:shd w:val="clear" w:color="auto" w:fill="auto"/>
            <w:tcMar>
              <w:top w:w="72" w:type="dxa"/>
              <w:left w:w="144" w:type="dxa"/>
              <w:bottom w:w="72" w:type="dxa"/>
              <w:right w:w="144" w:type="dxa"/>
            </w:tcMar>
            <w:hideMark/>
          </w:tcPr>
          <w:p w:rsidRPr="00EE4EB3" w:rsidR="00D17F6E" w:rsidP="00D17F6E" w:rsidRDefault="00D17F6E" w14:paraId="37930667" w14:textId="77777777">
            <w:pPr>
              <w:spacing w:after="232"/>
              <w:ind w:right="157" w:firstLine="0"/>
              <w:rPr>
                <w:rFonts w:cstheme="minorHAnsi"/>
                <w:sz w:val="22"/>
                <w:szCs w:val="22"/>
              </w:rPr>
            </w:pPr>
            <w:r w:rsidRPr="00EE4EB3">
              <w:rPr>
                <w:rFonts w:cstheme="minorHAnsi"/>
                <w:b/>
                <w:bCs/>
                <w:sz w:val="22"/>
                <w:szCs w:val="22"/>
              </w:rPr>
              <w:t>329,4</w:t>
            </w:r>
          </w:p>
        </w:tc>
      </w:tr>
    </w:tbl>
    <w:p w:rsidRPr="00EE4EB3" w:rsidR="00D17F6E" w:rsidP="00D17F6E" w:rsidRDefault="00D17F6E" w14:paraId="37930669" w14:textId="77777777">
      <w:pPr>
        <w:rPr>
          <w:rFonts w:cstheme="minorHAnsi"/>
          <w:sz w:val="22"/>
          <w:szCs w:val="22"/>
        </w:rPr>
      </w:pPr>
      <w:r w:rsidRPr="00EE4EB3">
        <w:rPr>
          <w:rFonts w:cstheme="minorHAnsi"/>
          <w:sz w:val="22"/>
          <w:szCs w:val="22"/>
        </w:rPr>
        <w:br/>
        <w:t>Regeringens prioriteringar handlar i första hand om en satsning på en oekonomisk och icke human massinvandring. Man satsar på låtsasjobb istället för åtgärder som leder till verkliga jobb inom industri och småföretag. Sverigedemokraterna prioriterar annorlunda, vilket vår budget visar. Vårt reformutrymme ger Sverige det nödvändiga kapital som behövs för långsiktiga investeringar.</w:t>
      </w:r>
    </w:p>
    <w:p w:rsidRPr="00EE4EB3" w:rsidR="00D17F6E" w:rsidP="00D17F6E" w:rsidRDefault="00D17F6E" w14:paraId="3793066A" w14:textId="77777777">
      <w:pPr>
        <w:rPr>
          <w:rFonts w:cstheme="minorHAnsi"/>
          <w:sz w:val="22"/>
          <w:szCs w:val="22"/>
        </w:rPr>
      </w:pPr>
      <w:r w:rsidRPr="00EE4EB3">
        <w:rPr>
          <w:rFonts w:cstheme="minorHAnsi"/>
          <w:sz w:val="22"/>
          <w:szCs w:val="22"/>
        </w:rPr>
        <w:br w:type="page"/>
      </w:r>
    </w:p>
    <w:p w:rsidR="00D17F6E" w:rsidP="00D17F6E" w:rsidRDefault="00D17F6E" w14:paraId="3793066B" w14:textId="77777777">
      <w:pPr>
        <w:pStyle w:val="Rubrik1"/>
        <w:rPr>
          <w:rFonts w:asciiTheme="minorHAnsi" w:hAnsiTheme="minorHAnsi" w:cstheme="minorHAnsi"/>
          <w:sz w:val="22"/>
          <w:szCs w:val="22"/>
        </w:rPr>
      </w:pPr>
      <w:bookmarkStart w:name="_Toc431381467" w:id="14"/>
      <w:bookmarkStart w:name="_Toc431395390" w:id="15"/>
      <w:r w:rsidRPr="00EE4EB3">
        <w:rPr>
          <w:rFonts w:asciiTheme="minorHAnsi" w:hAnsiTheme="minorHAnsi" w:cstheme="minorHAnsi"/>
          <w:sz w:val="22"/>
          <w:szCs w:val="22"/>
        </w:rPr>
        <w:lastRenderedPageBreak/>
        <w:t>4. REGERINGENS BUDGETPROPOSITION</w:t>
      </w:r>
      <w:bookmarkEnd w:id="14"/>
      <w:bookmarkEnd w:id="15"/>
    </w:p>
    <w:p w:rsidRPr="006C1E83" w:rsidR="006C1E83" w:rsidP="006C1E83" w:rsidRDefault="006C1E83" w14:paraId="701A9B3D" w14:textId="77777777">
      <w:pPr>
        <w:pStyle w:val="Normalutanindragellerluft"/>
      </w:pPr>
    </w:p>
    <w:p w:rsidRPr="00EE4EB3" w:rsidR="00D17F6E" w:rsidP="00684AB2" w:rsidRDefault="00D17F6E" w14:paraId="3793066C" w14:textId="1C6E1519">
      <w:pPr>
        <w:ind w:firstLine="0"/>
        <w:rPr>
          <w:rFonts w:cstheme="minorHAnsi"/>
          <w:sz w:val="22"/>
          <w:szCs w:val="22"/>
        </w:rPr>
      </w:pPr>
      <w:r w:rsidRPr="00EE4EB3">
        <w:rPr>
          <w:rFonts w:cstheme="minorHAnsi"/>
          <w:sz w:val="22"/>
          <w:szCs w:val="22"/>
        </w:rPr>
        <w:t>Regeringen föreslår ett flertal kraftiga skattehöjningar som slår mot sysselsättning, mot landsbygden och mot industrin. Sverigedemokraterna säger klart och tydligt nej till de i budgetpropositionen föreslagna skattehöjningar</w:t>
      </w:r>
      <w:r w:rsidR="00684AB2">
        <w:rPr>
          <w:rFonts w:cstheme="minorHAnsi"/>
          <w:sz w:val="22"/>
          <w:szCs w:val="22"/>
        </w:rPr>
        <w:t>na</w:t>
      </w:r>
      <w:r w:rsidRPr="00EE4EB3">
        <w:rPr>
          <w:rFonts w:cstheme="minorHAnsi"/>
          <w:sz w:val="22"/>
          <w:szCs w:val="22"/>
        </w:rPr>
        <w:t xml:space="preserve"> enligt tabell nedan.</w:t>
      </w:r>
    </w:p>
    <w:p w:rsidRPr="00EE4EB3" w:rsidR="00D17F6E" w:rsidP="00D17F6E" w:rsidRDefault="00D17F6E" w14:paraId="3793066D" w14:textId="77777777">
      <w:pPr>
        <w:rPr>
          <w:rFonts w:cstheme="minorHAnsi"/>
          <w:sz w:val="22"/>
          <w:szCs w:val="22"/>
        </w:rPr>
      </w:pPr>
    </w:p>
    <w:tbl>
      <w:tblPr>
        <w:tblW w:w="9515" w:type="dxa"/>
        <w:tblLayout w:type="fixed"/>
        <w:tblCellMar>
          <w:left w:w="0" w:type="dxa"/>
          <w:right w:w="0" w:type="dxa"/>
        </w:tblCellMar>
        <w:tblLook w:val="0420" w:firstRow="1" w:lastRow="0" w:firstColumn="0" w:lastColumn="0" w:noHBand="0" w:noVBand="1"/>
      </w:tblPr>
      <w:tblGrid>
        <w:gridCol w:w="3015"/>
        <w:gridCol w:w="1230"/>
        <w:gridCol w:w="1231"/>
        <w:gridCol w:w="1231"/>
        <w:gridCol w:w="1231"/>
        <w:gridCol w:w="1577"/>
      </w:tblGrid>
      <w:tr w:rsidRPr="00EE4EB3" w:rsidR="0031441E" w:rsidTr="0031441E" w14:paraId="37930674" w14:textId="77777777">
        <w:trPr>
          <w:trHeight w:val="481"/>
        </w:trPr>
        <w:tc>
          <w:tcPr>
            <w:tcW w:w="3015" w:type="dxa"/>
            <w:tcBorders>
              <w:top w:val="nil"/>
              <w:left w:val="nil"/>
              <w:bottom w:val="nil"/>
              <w:right w:val="nil"/>
            </w:tcBorders>
            <w:shd w:val="clear" w:color="auto" w:fill="auto"/>
            <w:tcMar>
              <w:top w:w="72" w:type="dxa"/>
              <w:left w:w="144" w:type="dxa"/>
              <w:bottom w:w="72" w:type="dxa"/>
              <w:right w:w="144" w:type="dxa"/>
            </w:tcMar>
            <w:hideMark/>
          </w:tcPr>
          <w:p w:rsidR="003C0713" w:rsidP="00D17F6E" w:rsidRDefault="0031441E" w14:paraId="7580D439" w14:textId="77777777">
            <w:pPr>
              <w:rPr>
                <w:rFonts w:cstheme="minorHAnsi"/>
                <w:b/>
                <w:bCs/>
                <w:sz w:val="22"/>
                <w:szCs w:val="22"/>
              </w:rPr>
            </w:pPr>
            <w:r w:rsidRPr="00EE4EB3">
              <w:rPr>
                <w:rFonts w:cstheme="minorHAnsi"/>
                <w:b/>
                <w:bCs/>
                <w:sz w:val="22"/>
                <w:szCs w:val="22"/>
              </w:rPr>
              <w:t>V</w:t>
            </w:r>
            <w:r w:rsidRPr="00EE4EB3" w:rsidR="003C0713">
              <w:rPr>
                <w:rFonts w:cstheme="minorHAnsi"/>
                <w:b/>
                <w:bCs/>
                <w:sz w:val="22"/>
                <w:szCs w:val="22"/>
              </w:rPr>
              <w:t>erksamhet</w:t>
            </w:r>
            <w:r w:rsidRPr="00EE4EB3">
              <w:rPr>
                <w:rFonts w:cstheme="minorHAnsi"/>
                <w:b/>
                <w:bCs/>
                <w:sz w:val="22"/>
                <w:szCs w:val="22"/>
              </w:rPr>
              <w:t xml:space="preserve"> </w:t>
            </w:r>
          </w:p>
          <w:p w:rsidRPr="00EE4EB3" w:rsidR="0031441E" w:rsidP="00D17F6E" w:rsidRDefault="0031441E" w14:paraId="3793066E" w14:textId="6A5A95F3">
            <w:pPr>
              <w:rPr>
                <w:rFonts w:cstheme="minorHAnsi"/>
                <w:sz w:val="22"/>
                <w:szCs w:val="22"/>
              </w:rPr>
            </w:pPr>
            <w:r w:rsidRPr="00EE4EB3">
              <w:rPr>
                <w:rFonts w:cstheme="minorHAnsi"/>
                <w:b/>
                <w:bCs/>
                <w:sz w:val="22"/>
                <w:szCs w:val="22"/>
              </w:rPr>
              <w:t>(miljarder kronor)</w:t>
            </w:r>
          </w:p>
        </w:tc>
        <w:tc>
          <w:tcPr>
            <w:tcW w:w="1230" w:type="dxa"/>
            <w:tcBorders>
              <w:top w:val="nil"/>
              <w:left w:val="nil"/>
              <w:bottom w:val="nil"/>
              <w:right w:val="nil"/>
            </w:tcBorders>
            <w:shd w:val="clear" w:color="auto" w:fill="auto"/>
            <w:tcMar>
              <w:top w:w="72" w:type="dxa"/>
              <w:left w:w="144" w:type="dxa"/>
              <w:bottom w:w="72" w:type="dxa"/>
              <w:right w:w="144" w:type="dxa"/>
            </w:tcMar>
            <w:hideMark/>
          </w:tcPr>
          <w:p w:rsidRPr="00EE4EB3" w:rsidR="0031441E" w:rsidP="00D17F6E" w:rsidRDefault="0031441E" w14:paraId="3793066F" w14:textId="77777777">
            <w:pPr>
              <w:rPr>
                <w:rFonts w:cstheme="minorHAnsi"/>
                <w:sz w:val="22"/>
                <w:szCs w:val="22"/>
              </w:rPr>
            </w:pPr>
            <w:r w:rsidRPr="00EE4EB3">
              <w:rPr>
                <w:rFonts w:cstheme="minorHAnsi"/>
                <w:b/>
                <w:bCs/>
                <w:sz w:val="22"/>
                <w:szCs w:val="22"/>
              </w:rPr>
              <w:t>2016</w:t>
            </w:r>
          </w:p>
        </w:tc>
        <w:tc>
          <w:tcPr>
            <w:tcW w:w="1231" w:type="dxa"/>
            <w:tcBorders>
              <w:top w:val="nil"/>
              <w:left w:val="nil"/>
              <w:bottom w:val="nil"/>
              <w:right w:val="nil"/>
            </w:tcBorders>
            <w:shd w:val="clear" w:color="auto" w:fill="auto"/>
            <w:tcMar>
              <w:top w:w="72" w:type="dxa"/>
              <w:left w:w="144" w:type="dxa"/>
              <w:bottom w:w="72" w:type="dxa"/>
              <w:right w:w="144" w:type="dxa"/>
            </w:tcMar>
            <w:hideMark/>
          </w:tcPr>
          <w:p w:rsidRPr="00EE4EB3" w:rsidR="0031441E" w:rsidP="00D17F6E" w:rsidRDefault="0031441E" w14:paraId="37930670" w14:textId="77777777">
            <w:pPr>
              <w:rPr>
                <w:rFonts w:cstheme="minorHAnsi"/>
                <w:sz w:val="22"/>
                <w:szCs w:val="22"/>
              </w:rPr>
            </w:pPr>
            <w:r w:rsidRPr="00EE4EB3">
              <w:rPr>
                <w:rFonts w:cstheme="minorHAnsi"/>
                <w:b/>
                <w:bCs/>
                <w:sz w:val="22"/>
                <w:szCs w:val="22"/>
              </w:rPr>
              <w:t>2017</w:t>
            </w:r>
          </w:p>
        </w:tc>
        <w:tc>
          <w:tcPr>
            <w:tcW w:w="1231" w:type="dxa"/>
            <w:tcBorders>
              <w:top w:val="nil"/>
              <w:left w:val="nil"/>
              <w:bottom w:val="nil"/>
              <w:right w:val="nil"/>
            </w:tcBorders>
            <w:shd w:val="clear" w:color="auto" w:fill="auto"/>
            <w:tcMar>
              <w:top w:w="72" w:type="dxa"/>
              <w:left w:w="144" w:type="dxa"/>
              <w:bottom w:w="72" w:type="dxa"/>
              <w:right w:w="144" w:type="dxa"/>
            </w:tcMar>
            <w:hideMark/>
          </w:tcPr>
          <w:p w:rsidRPr="00EE4EB3" w:rsidR="0031441E" w:rsidP="00D17F6E" w:rsidRDefault="0031441E" w14:paraId="37930671" w14:textId="5D77095D">
            <w:pPr>
              <w:rPr>
                <w:rFonts w:cstheme="minorHAnsi"/>
                <w:sz w:val="22"/>
                <w:szCs w:val="22"/>
              </w:rPr>
            </w:pPr>
            <w:r w:rsidRPr="00EE4EB3">
              <w:rPr>
                <w:rFonts w:cstheme="minorHAnsi"/>
                <w:b/>
                <w:bCs/>
                <w:sz w:val="22"/>
                <w:szCs w:val="22"/>
              </w:rPr>
              <w:t>2018</w:t>
            </w:r>
          </w:p>
        </w:tc>
        <w:tc>
          <w:tcPr>
            <w:tcW w:w="1231" w:type="dxa"/>
            <w:tcBorders>
              <w:top w:val="nil"/>
              <w:left w:val="nil"/>
              <w:bottom w:val="nil"/>
              <w:right w:val="nil"/>
            </w:tcBorders>
            <w:shd w:val="clear" w:color="auto" w:fill="auto"/>
            <w:tcMar>
              <w:top w:w="72" w:type="dxa"/>
              <w:left w:w="144" w:type="dxa"/>
              <w:bottom w:w="72" w:type="dxa"/>
              <w:right w:w="144" w:type="dxa"/>
            </w:tcMar>
            <w:hideMark/>
          </w:tcPr>
          <w:p w:rsidRPr="00EE4EB3" w:rsidR="0031441E" w:rsidP="00D17F6E" w:rsidRDefault="0031441E" w14:paraId="37930672" w14:textId="77777777">
            <w:pPr>
              <w:rPr>
                <w:rFonts w:cstheme="minorHAnsi"/>
                <w:sz w:val="22"/>
                <w:szCs w:val="22"/>
              </w:rPr>
            </w:pPr>
            <w:r w:rsidRPr="00EE4EB3">
              <w:rPr>
                <w:rFonts w:cstheme="minorHAnsi"/>
                <w:b/>
                <w:bCs/>
                <w:sz w:val="22"/>
                <w:szCs w:val="22"/>
              </w:rPr>
              <w:t>2019</w:t>
            </w:r>
          </w:p>
        </w:tc>
        <w:tc>
          <w:tcPr>
            <w:tcW w:w="1577" w:type="dxa"/>
            <w:tcBorders>
              <w:top w:val="nil"/>
              <w:left w:val="nil"/>
              <w:bottom w:val="nil"/>
              <w:right w:val="nil"/>
            </w:tcBorders>
            <w:shd w:val="clear" w:color="auto" w:fill="auto"/>
            <w:tcMar>
              <w:top w:w="72" w:type="dxa"/>
              <w:left w:w="144" w:type="dxa"/>
              <w:bottom w:w="72" w:type="dxa"/>
              <w:right w:w="144" w:type="dxa"/>
            </w:tcMar>
            <w:hideMark/>
          </w:tcPr>
          <w:p w:rsidRPr="00EE4EB3" w:rsidR="0031441E" w:rsidP="00D17F6E" w:rsidRDefault="0031441E" w14:paraId="37930673" w14:textId="0FBBF186">
            <w:pPr>
              <w:rPr>
                <w:rFonts w:cstheme="minorHAnsi"/>
                <w:sz w:val="22"/>
                <w:szCs w:val="22"/>
              </w:rPr>
            </w:pPr>
            <w:r w:rsidRPr="00EE4EB3">
              <w:rPr>
                <w:rFonts w:cstheme="minorHAnsi"/>
                <w:b/>
                <w:bCs/>
                <w:sz w:val="22"/>
                <w:szCs w:val="22"/>
              </w:rPr>
              <w:t>T</w:t>
            </w:r>
            <w:r w:rsidRPr="00EE4EB3" w:rsidR="003C0713">
              <w:rPr>
                <w:rFonts w:cstheme="minorHAnsi"/>
                <w:b/>
                <w:bCs/>
                <w:sz w:val="22"/>
                <w:szCs w:val="22"/>
              </w:rPr>
              <w:t>otalt</w:t>
            </w:r>
          </w:p>
        </w:tc>
      </w:tr>
      <w:tr w:rsidRPr="00EE4EB3" w:rsidR="0031441E" w:rsidTr="0031441E" w14:paraId="3793067B" w14:textId="77777777">
        <w:trPr>
          <w:trHeight w:val="481"/>
        </w:trPr>
        <w:tc>
          <w:tcPr>
            <w:tcW w:w="3015" w:type="dxa"/>
            <w:tcBorders>
              <w:top w:val="nil"/>
              <w:left w:val="nil"/>
              <w:bottom w:val="single" w:color="C4BFC3" w:sz="8" w:space="0"/>
              <w:right w:val="nil"/>
            </w:tcBorders>
            <w:shd w:val="clear" w:color="auto" w:fill="auto"/>
            <w:tcMar>
              <w:top w:w="72" w:type="dxa"/>
              <w:left w:w="144" w:type="dxa"/>
              <w:bottom w:w="72" w:type="dxa"/>
              <w:right w:w="144" w:type="dxa"/>
            </w:tcMar>
            <w:hideMark/>
          </w:tcPr>
          <w:p w:rsidRPr="00EE4EB3" w:rsidR="0031441E" w:rsidP="00D17F6E" w:rsidRDefault="0031441E" w14:paraId="37930675" w14:textId="77777777">
            <w:pPr>
              <w:rPr>
                <w:rFonts w:cstheme="minorHAnsi"/>
                <w:sz w:val="22"/>
                <w:szCs w:val="22"/>
              </w:rPr>
            </w:pPr>
            <w:r w:rsidRPr="00EE4EB3">
              <w:rPr>
                <w:rFonts w:cstheme="minorHAnsi"/>
                <w:sz w:val="22"/>
                <w:szCs w:val="22"/>
              </w:rPr>
              <w:t>Bensinskatt (diesel)</w:t>
            </w:r>
          </w:p>
        </w:tc>
        <w:tc>
          <w:tcPr>
            <w:tcW w:w="1230" w:type="dxa"/>
            <w:tcBorders>
              <w:top w:val="nil"/>
              <w:left w:val="nil"/>
              <w:bottom w:val="single" w:color="C4BFC3" w:sz="8" w:space="0"/>
              <w:right w:val="nil"/>
            </w:tcBorders>
            <w:shd w:val="clear" w:color="auto" w:fill="auto"/>
            <w:tcMar>
              <w:top w:w="72" w:type="dxa"/>
              <w:left w:w="144" w:type="dxa"/>
              <w:bottom w:w="72" w:type="dxa"/>
              <w:right w:w="144" w:type="dxa"/>
            </w:tcMar>
            <w:hideMark/>
          </w:tcPr>
          <w:p w:rsidRPr="00EE4EB3" w:rsidR="0031441E" w:rsidP="00D17F6E" w:rsidRDefault="0031441E" w14:paraId="37930676" w14:textId="384BF3F3">
            <w:pPr>
              <w:rPr>
                <w:rFonts w:cstheme="minorHAnsi"/>
                <w:sz w:val="22"/>
                <w:szCs w:val="22"/>
              </w:rPr>
            </w:pPr>
            <w:proofErr w:type="gramStart"/>
            <w:r>
              <w:rPr>
                <w:rFonts w:cstheme="minorHAnsi"/>
                <w:sz w:val="22"/>
                <w:szCs w:val="22"/>
              </w:rPr>
              <w:t>–</w:t>
            </w:r>
            <w:r w:rsidRPr="00EE4EB3">
              <w:rPr>
                <w:rFonts w:cstheme="minorHAnsi"/>
                <w:sz w:val="22"/>
                <w:szCs w:val="22"/>
              </w:rPr>
              <w:t>3</w:t>
            </w:r>
            <w:proofErr w:type="gramEnd"/>
            <w:r w:rsidRPr="00EE4EB3">
              <w:rPr>
                <w:rFonts w:cstheme="minorHAnsi"/>
                <w:sz w:val="22"/>
                <w:szCs w:val="22"/>
              </w:rPr>
              <w:t>,8</w:t>
            </w:r>
          </w:p>
        </w:tc>
        <w:tc>
          <w:tcPr>
            <w:tcW w:w="1231" w:type="dxa"/>
            <w:tcBorders>
              <w:top w:val="nil"/>
              <w:left w:val="nil"/>
              <w:bottom w:val="single" w:color="C4BFC3" w:sz="8" w:space="0"/>
              <w:right w:val="nil"/>
            </w:tcBorders>
            <w:shd w:val="clear" w:color="auto" w:fill="auto"/>
            <w:tcMar>
              <w:top w:w="72" w:type="dxa"/>
              <w:left w:w="144" w:type="dxa"/>
              <w:bottom w:w="72" w:type="dxa"/>
              <w:right w:w="144" w:type="dxa"/>
            </w:tcMar>
            <w:hideMark/>
          </w:tcPr>
          <w:p w:rsidRPr="00EE4EB3" w:rsidR="0031441E" w:rsidP="00D17F6E" w:rsidRDefault="0031441E" w14:paraId="37930677" w14:textId="3F352321">
            <w:pPr>
              <w:rPr>
                <w:rFonts w:cstheme="minorHAnsi"/>
                <w:sz w:val="22"/>
                <w:szCs w:val="22"/>
              </w:rPr>
            </w:pPr>
            <w:proofErr w:type="gramStart"/>
            <w:r>
              <w:rPr>
                <w:rFonts w:cstheme="minorHAnsi"/>
                <w:sz w:val="22"/>
                <w:szCs w:val="22"/>
              </w:rPr>
              <w:t>–</w:t>
            </w:r>
            <w:r w:rsidRPr="00EE4EB3">
              <w:rPr>
                <w:rFonts w:cstheme="minorHAnsi"/>
                <w:sz w:val="22"/>
                <w:szCs w:val="22"/>
              </w:rPr>
              <w:t>3</w:t>
            </w:r>
            <w:proofErr w:type="gramEnd"/>
            <w:r w:rsidRPr="00EE4EB3">
              <w:rPr>
                <w:rFonts w:cstheme="minorHAnsi"/>
                <w:sz w:val="22"/>
                <w:szCs w:val="22"/>
              </w:rPr>
              <w:t>,8</w:t>
            </w:r>
          </w:p>
        </w:tc>
        <w:tc>
          <w:tcPr>
            <w:tcW w:w="1231" w:type="dxa"/>
            <w:tcBorders>
              <w:top w:val="nil"/>
              <w:left w:val="nil"/>
              <w:bottom w:val="single" w:color="C4BFC3" w:sz="8" w:space="0"/>
              <w:right w:val="nil"/>
            </w:tcBorders>
            <w:shd w:val="clear" w:color="auto" w:fill="auto"/>
            <w:tcMar>
              <w:top w:w="72" w:type="dxa"/>
              <w:left w:w="144" w:type="dxa"/>
              <w:bottom w:w="72" w:type="dxa"/>
              <w:right w:w="144" w:type="dxa"/>
            </w:tcMar>
            <w:hideMark/>
          </w:tcPr>
          <w:p w:rsidRPr="00EE4EB3" w:rsidR="0031441E" w:rsidP="00D17F6E" w:rsidRDefault="0031441E" w14:paraId="37930678" w14:textId="694F5C1B">
            <w:pPr>
              <w:rPr>
                <w:rFonts w:cstheme="minorHAnsi"/>
                <w:sz w:val="22"/>
                <w:szCs w:val="22"/>
              </w:rPr>
            </w:pPr>
            <w:proofErr w:type="gramStart"/>
            <w:r>
              <w:rPr>
                <w:rFonts w:cstheme="minorHAnsi"/>
                <w:sz w:val="22"/>
                <w:szCs w:val="22"/>
              </w:rPr>
              <w:t>–</w:t>
            </w:r>
            <w:r w:rsidRPr="00EE4EB3">
              <w:rPr>
                <w:rFonts w:cstheme="minorHAnsi"/>
                <w:sz w:val="22"/>
                <w:szCs w:val="22"/>
              </w:rPr>
              <w:t>3</w:t>
            </w:r>
            <w:proofErr w:type="gramEnd"/>
            <w:r w:rsidRPr="00EE4EB3">
              <w:rPr>
                <w:rFonts w:cstheme="minorHAnsi"/>
                <w:sz w:val="22"/>
                <w:szCs w:val="22"/>
              </w:rPr>
              <w:t>,8</w:t>
            </w:r>
          </w:p>
        </w:tc>
        <w:tc>
          <w:tcPr>
            <w:tcW w:w="1231" w:type="dxa"/>
            <w:tcBorders>
              <w:top w:val="nil"/>
              <w:left w:val="nil"/>
              <w:bottom w:val="single" w:color="C4BFC3" w:sz="8" w:space="0"/>
              <w:right w:val="nil"/>
            </w:tcBorders>
            <w:shd w:val="clear" w:color="auto" w:fill="auto"/>
            <w:tcMar>
              <w:top w:w="72" w:type="dxa"/>
              <w:left w:w="144" w:type="dxa"/>
              <w:bottom w:w="72" w:type="dxa"/>
              <w:right w:w="144" w:type="dxa"/>
            </w:tcMar>
            <w:hideMark/>
          </w:tcPr>
          <w:p w:rsidRPr="00EE4EB3" w:rsidR="0031441E" w:rsidP="00D17F6E" w:rsidRDefault="0031441E" w14:paraId="37930679" w14:textId="50D50366">
            <w:pPr>
              <w:rPr>
                <w:rFonts w:cstheme="minorHAnsi"/>
                <w:sz w:val="22"/>
                <w:szCs w:val="22"/>
              </w:rPr>
            </w:pPr>
            <w:proofErr w:type="gramStart"/>
            <w:r>
              <w:rPr>
                <w:rFonts w:cstheme="minorHAnsi"/>
                <w:sz w:val="22"/>
                <w:szCs w:val="22"/>
              </w:rPr>
              <w:t>–</w:t>
            </w:r>
            <w:r w:rsidRPr="00EE4EB3">
              <w:rPr>
                <w:rFonts w:cstheme="minorHAnsi"/>
                <w:sz w:val="22"/>
                <w:szCs w:val="22"/>
              </w:rPr>
              <w:t>3</w:t>
            </w:r>
            <w:proofErr w:type="gramEnd"/>
            <w:r w:rsidRPr="00EE4EB3">
              <w:rPr>
                <w:rFonts w:cstheme="minorHAnsi"/>
                <w:sz w:val="22"/>
                <w:szCs w:val="22"/>
              </w:rPr>
              <w:t>,8</w:t>
            </w:r>
          </w:p>
        </w:tc>
        <w:tc>
          <w:tcPr>
            <w:tcW w:w="1577" w:type="dxa"/>
            <w:tcBorders>
              <w:top w:val="nil"/>
              <w:left w:val="nil"/>
              <w:bottom w:val="single" w:color="C4BFC3" w:sz="8" w:space="0"/>
              <w:right w:val="nil"/>
            </w:tcBorders>
            <w:shd w:val="clear" w:color="auto" w:fill="auto"/>
            <w:tcMar>
              <w:top w:w="72" w:type="dxa"/>
              <w:left w:w="144" w:type="dxa"/>
              <w:bottom w:w="72" w:type="dxa"/>
              <w:right w:w="144" w:type="dxa"/>
            </w:tcMar>
            <w:hideMark/>
          </w:tcPr>
          <w:p w:rsidRPr="00EE4EB3" w:rsidR="0031441E" w:rsidP="00D17F6E" w:rsidRDefault="0031441E" w14:paraId="3793067A" w14:textId="508AFA9A">
            <w:pPr>
              <w:rPr>
                <w:rFonts w:cstheme="minorHAnsi"/>
                <w:sz w:val="22"/>
                <w:szCs w:val="22"/>
              </w:rPr>
            </w:pPr>
            <w:proofErr w:type="gramStart"/>
            <w:r>
              <w:rPr>
                <w:rFonts w:cstheme="minorHAnsi"/>
                <w:b/>
                <w:bCs/>
                <w:sz w:val="22"/>
                <w:szCs w:val="22"/>
              </w:rPr>
              <w:t>–</w:t>
            </w:r>
            <w:r w:rsidRPr="00EE4EB3">
              <w:rPr>
                <w:rFonts w:cstheme="minorHAnsi"/>
                <w:b/>
                <w:bCs/>
                <w:sz w:val="22"/>
                <w:szCs w:val="22"/>
              </w:rPr>
              <w:t>15</w:t>
            </w:r>
            <w:proofErr w:type="gramEnd"/>
            <w:r w:rsidRPr="00EE4EB3">
              <w:rPr>
                <w:rFonts w:cstheme="minorHAnsi"/>
                <w:b/>
                <w:bCs/>
                <w:sz w:val="22"/>
                <w:szCs w:val="22"/>
              </w:rPr>
              <w:t>,2</w:t>
            </w:r>
          </w:p>
        </w:tc>
      </w:tr>
      <w:tr w:rsidRPr="00EE4EB3" w:rsidR="0031441E" w:rsidTr="0031441E" w14:paraId="37930682" w14:textId="77777777">
        <w:trPr>
          <w:trHeight w:val="481"/>
        </w:trPr>
        <w:tc>
          <w:tcPr>
            <w:tcW w:w="3015" w:type="dxa"/>
            <w:tcBorders>
              <w:top w:val="single" w:color="C4BFC3" w:sz="8" w:space="0"/>
              <w:left w:val="nil"/>
              <w:bottom w:val="single" w:color="C4BFC3" w:sz="8" w:space="0"/>
              <w:right w:val="nil"/>
            </w:tcBorders>
            <w:shd w:val="clear" w:color="auto" w:fill="auto"/>
            <w:tcMar>
              <w:top w:w="72" w:type="dxa"/>
              <w:left w:w="144" w:type="dxa"/>
              <w:bottom w:w="72" w:type="dxa"/>
              <w:right w:w="144" w:type="dxa"/>
            </w:tcMar>
            <w:hideMark/>
          </w:tcPr>
          <w:p w:rsidRPr="00EE4EB3" w:rsidR="0031441E" w:rsidP="00D17F6E" w:rsidRDefault="0031441E" w14:paraId="3793067C" w14:textId="77777777">
            <w:pPr>
              <w:rPr>
                <w:rFonts w:cstheme="minorHAnsi"/>
                <w:sz w:val="22"/>
                <w:szCs w:val="22"/>
              </w:rPr>
            </w:pPr>
            <w:r w:rsidRPr="00EE4EB3">
              <w:rPr>
                <w:rFonts w:cstheme="minorHAnsi"/>
                <w:sz w:val="22"/>
                <w:szCs w:val="22"/>
              </w:rPr>
              <w:t>RUT och ROT</w:t>
            </w:r>
          </w:p>
        </w:tc>
        <w:tc>
          <w:tcPr>
            <w:tcW w:w="1230" w:type="dxa"/>
            <w:tcBorders>
              <w:top w:val="single" w:color="C4BFC3" w:sz="8" w:space="0"/>
              <w:left w:val="nil"/>
              <w:bottom w:val="single" w:color="C4BFC3" w:sz="8" w:space="0"/>
              <w:right w:val="nil"/>
            </w:tcBorders>
            <w:shd w:val="clear" w:color="auto" w:fill="auto"/>
            <w:tcMar>
              <w:top w:w="72" w:type="dxa"/>
              <w:left w:w="144" w:type="dxa"/>
              <w:bottom w:w="72" w:type="dxa"/>
              <w:right w:w="144" w:type="dxa"/>
            </w:tcMar>
            <w:hideMark/>
          </w:tcPr>
          <w:p w:rsidRPr="00EE4EB3" w:rsidR="0031441E" w:rsidP="00D17F6E" w:rsidRDefault="0031441E" w14:paraId="3793067D" w14:textId="6532ABA1">
            <w:pPr>
              <w:rPr>
                <w:rFonts w:cstheme="minorHAnsi"/>
                <w:sz w:val="22"/>
                <w:szCs w:val="22"/>
              </w:rPr>
            </w:pPr>
            <w:proofErr w:type="gramStart"/>
            <w:r>
              <w:rPr>
                <w:rFonts w:cstheme="minorHAnsi"/>
                <w:sz w:val="22"/>
                <w:szCs w:val="22"/>
              </w:rPr>
              <w:t>–</w:t>
            </w:r>
            <w:r w:rsidRPr="00EE4EB3">
              <w:rPr>
                <w:rFonts w:cstheme="minorHAnsi"/>
                <w:sz w:val="22"/>
                <w:szCs w:val="22"/>
              </w:rPr>
              <w:t>5</w:t>
            </w:r>
            <w:proofErr w:type="gramEnd"/>
            <w:r w:rsidRPr="00EE4EB3">
              <w:rPr>
                <w:rFonts w:cstheme="minorHAnsi"/>
                <w:sz w:val="22"/>
                <w:szCs w:val="22"/>
              </w:rPr>
              <w:t>,7</w:t>
            </w:r>
          </w:p>
        </w:tc>
        <w:tc>
          <w:tcPr>
            <w:tcW w:w="1231" w:type="dxa"/>
            <w:tcBorders>
              <w:top w:val="single" w:color="C4BFC3" w:sz="8" w:space="0"/>
              <w:left w:val="nil"/>
              <w:bottom w:val="single" w:color="C4BFC3" w:sz="8" w:space="0"/>
              <w:right w:val="nil"/>
            </w:tcBorders>
            <w:shd w:val="clear" w:color="auto" w:fill="auto"/>
            <w:tcMar>
              <w:top w:w="72" w:type="dxa"/>
              <w:left w:w="144" w:type="dxa"/>
              <w:bottom w:w="72" w:type="dxa"/>
              <w:right w:w="144" w:type="dxa"/>
            </w:tcMar>
            <w:hideMark/>
          </w:tcPr>
          <w:p w:rsidRPr="00EE4EB3" w:rsidR="0031441E" w:rsidP="00D17F6E" w:rsidRDefault="0031441E" w14:paraId="3793067E" w14:textId="75654204">
            <w:pPr>
              <w:rPr>
                <w:rFonts w:cstheme="minorHAnsi"/>
                <w:sz w:val="22"/>
                <w:szCs w:val="22"/>
              </w:rPr>
            </w:pPr>
            <w:proofErr w:type="gramStart"/>
            <w:r>
              <w:rPr>
                <w:rFonts w:cstheme="minorHAnsi"/>
                <w:sz w:val="22"/>
                <w:szCs w:val="22"/>
              </w:rPr>
              <w:t>–</w:t>
            </w:r>
            <w:r w:rsidRPr="00EE4EB3">
              <w:rPr>
                <w:rFonts w:cstheme="minorHAnsi"/>
                <w:sz w:val="22"/>
                <w:szCs w:val="22"/>
              </w:rPr>
              <w:t>5</w:t>
            </w:r>
            <w:proofErr w:type="gramEnd"/>
            <w:r w:rsidRPr="00EE4EB3">
              <w:rPr>
                <w:rFonts w:cstheme="minorHAnsi"/>
                <w:sz w:val="22"/>
                <w:szCs w:val="22"/>
              </w:rPr>
              <w:t>,7</w:t>
            </w:r>
          </w:p>
        </w:tc>
        <w:tc>
          <w:tcPr>
            <w:tcW w:w="1231" w:type="dxa"/>
            <w:tcBorders>
              <w:top w:val="single" w:color="C4BFC3" w:sz="8" w:space="0"/>
              <w:left w:val="nil"/>
              <w:bottom w:val="single" w:color="C4BFC3" w:sz="8" w:space="0"/>
              <w:right w:val="nil"/>
            </w:tcBorders>
            <w:shd w:val="clear" w:color="auto" w:fill="auto"/>
            <w:tcMar>
              <w:top w:w="72" w:type="dxa"/>
              <w:left w:w="144" w:type="dxa"/>
              <w:bottom w:w="72" w:type="dxa"/>
              <w:right w:w="144" w:type="dxa"/>
            </w:tcMar>
            <w:hideMark/>
          </w:tcPr>
          <w:p w:rsidRPr="00EE4EB3" w:rsidR="0031441E" w:rsidP="00D17F6E" w:rsidRDefault="0031441E" w14:paraId="3793067F" w14:textId="5E034DA5">
            <w:pPr>
              <w:rPr>
                <w:rFonts w:cstheme="minorHAnsi"/>
                <w:sz w:val="22"/>
                <w:szCs w:val="22"/>
              </w:rPr>
            </w:pPr>
            <w:proofErr w:type="gramStart"/>
            <w:r>
              <w:rPr>
                <w:rFonts w:cstheme="minorHAnsi"/>
                <w:sz w:val="22"/>
                <w:szCs w:val="22"/>
              </w:rPr>
              <w:t>–</w:t>
            </w:r>
            <w:r w:rsidRPr="00EE4EB3">
              <w:rPr>
                <w:rFonts w:cstheme="minorHAnsi"/>
                <w:sz w:val="22"/>
                <w:szCs w:val="22"/>
              </w:rPr>
              <w:t>5</w:t>
            </w:r>
            <w:proofErr w:type="gramEnd"/>
            <w:r w:rsidRPr="00EE4EB3">
              <w:rPr>
                <w:rFonts w:cstheme="minorHAnsi"/>
                <w:sz w:val="22"/>
                <w:szCs w:val="22"/>
              </w:rPr>
              <w:t>,7</w:t>
            </w:r>
          </w:p>
        </w:tc>
        <w:tc>
          <w:tcPr>
            <w:tcW w:w="1231" w:type="dxa"/>
            <w:tcBorders>
              <w:top w:val="single" w:color="C4BFC3" w:sz="8" w:space="0"/>
              <w:left w:val="nil"/>
              <w:bottom w:val="single" w:color="C4BFC3" w:sz="8" w:space="0"/>
              <w:right w:val="nil"/>
            </w:tcBorders>
            <w:shd w:val="clear" w:color="auto" w:fill="auto"/>
            <w:tcMar>
              <w:top w:w="72" w:type="dxa"/>
              <w:left w:w="144" w:type="dxa"/>
              <w:bottom w:w="72" w:type="dxa"/>
              <w:right w:w="144" w:type="dxa"/>
            </w:tcMar>
            <w:hideMark/>
          </w:tcPr>
          <w:p w:rsidRPr="00EE4EB3" w:rsidR="0031441E" w:rsidP="00D17F6E" w:rsidRDefault="0031441E" w14:paraId="37930680" w14:textId="3B817B2A">
            <w:pPr>
              <w:rPr>
                <w:rFonts w:cstheme="minorHAnsi"/>
                <w:sz w:val="22"/>
                <w:szCs w:val="22"/>
              </w:rPr>
            </w:pPr>
            <w:proofErr w:type="gramStart"/>
            <w:r>
              <w:rPr>
                <w:rFonts w:cstheme="minorHAnsi"/>
                <w:sz w:val="22"/>
                <w:szCs w:val="22"/>
              </w:rPr>
              <w:t>–</w:t>
            </w:r>
            <w:r w:rsidRPr="00EE4EB3">
              <w:rPr>
                <w:rFonts w:cstheme="minorHAnsi"/>
                <w:sz w:val="22"/>
                <w:szCs w:val="22"/>
              </w:rPr>
              <w:t>5</w:t>
            </w:r>
            <w:proofErr w:type="gramEnd"/>
            <w:r w:rsidRPr="00EE4EB3">
              <w:rPr>
                <w:rFonts w:cstheme="minorHAnsi"/>
                <w:sz w:val="22"/>
                <w:szCs w:val="22"/>
              </w:rPr>
              <w:t>,7</w:t>
            </w:r>
          </w:p>
        </w:tc>
        <w:tc>
          <w:tcPr>
            <w:tcW w:w="1577" w:type="dxa"/>
            <w:tcBorders>
              <w:top w:val="single" w:color="C4BFC3" w:sz="8" w:space="0"/>
              <w:left w:val="nil"/>
              <w:bottom w:val="single" w:color="C4BFC3" w:sz="8" w:space="0"/>
              <w:right w:val="nil"/>
            </w:tcBorders>
            <w:shd w:val="clear" w:color="auto" w:fill="auto"/>
            <w:tcMar>
              <w:top w:w="72" w:type="dxa"/>
              <w:left w:w="144" w:type="dxa"/>
              <w:bottom w:w="72" w:type="dxa"/>
              <w:right w:w="144" w:type="dxa"/>
            </w:tcMar>
            <w:hideMark/>
          </w:tcPr>
          <w:p w:rsidRPr="00EE4EB3" w:rsidR="0031441E" w:rsidP="00D17F6E" w:rsidRDefault="0031441E" w14:paraId="37930681" w14:textId="5863A483">
            <w:pPr>
              <w:rPr>
                <w:rFonts w:cstheme="minorHAnsi"/>
                <w:sz w:val="22"/>
                <w:szCs w:val="22"/>
              </w:rPr>
            </w:pPr>
            <w:proofErr w:type="gramStart"/>
            <w:r>
              <w:rPr>
                <w:rFonts w:cstheme="minorHAnsi"/>
                <w:b/>
                <w:bCs/>
                <w:sz w:val="22"/>
                <w:szCs w:val="22"/>
              </w:rPr>
              <w:t>–</w:t>
            </w:r>
            <w:r w:rsidRPr="00EE4EB3">
              <w:rPr>
                <w:rFonts w:cstheme="minorHAnsi"/>
                <w:b/>
                <w:bCs/>
                <w:sz w:val="22"/>
                <w:szCs w:val="22"/>
              </w:rPr>
              <w:t>22</w:t>
            </w:r>
            <w:proofErr w:type="gramEnd"/>
            <w:r w:rsidRPr="00EE4EB3">
              <w:rPr>
                <w:rFonts w:cstheme="minorHAnsi"/>
                <w:b/>
                <w:bCs/>
                <w:sz w:val="22"/>
                <w:szCs w:val="22"/>
              </w:rPr>
              <w:t>,8</w:t>
            </w:r>
          </w:p>
        </w:tc>
      </w:tr>
      <w:tr w:rsidRPr="00EE4EB3" w:rsidR="0031441E" w:rsidTr="0031441E" w14:paraId="37930689" w14:textId="77777777">
        <w:trPr>
          <w:trHeight w:val="611"/>
        </w:trPr>
        <w:tc>
          <w:tcPr>
            <w:tcW w:w="3015" w:type="dxa"/>
            <w:tcBorders>
              <w:top w:val="single" w:color="C4BFC3" w:sz="8" w:space="0"/>
              <w:left w:val="nil"/>
              <w:bottom w:val="single" w:color="C4BFC3" w:sz="8" w:space="0"/>
              <w:right w:val="nil"/>
            </w:tcBorders>
            <w:shd w:val="clear" w:color="auto" w:fill="auto"/>
            <w:tcMar>
              <w:top w:w="72" w:type="dxa"/>
              <w:left w:w="144" w:type="dxa"/>
              <w:bottom w:w="72" w:type="dxa"/>
              <w:right w:w="144" w:type="dxa"/>
            </w:tcMar>
            <w:hideMark/>
          </w:tcPr>
          <w:p w:rsidRPr="00EE4EB3" w:rsidR="0031441E" w:rsidP="00D17F6E" w:rsidRDefault="0031441E" w14:paraId="37930683" w14:textId="77777777">
            <w:pPr>
              <w:rPr>
                <w:rFonts w:cstheme="minorHAnsi"/>
                <w:sz w:val="22"/>
                <w:szCs w:val="22"/>
              </w:rPr>
            </w:pPr>
            <w:r w:rsidRPr="00EE4EB3">
              <w:rPr>
                <w:rFonts w:cstheme="minorHAnsi"/>
                <w:sz w:val="22"/>
                <w:szCs w:val="22"/>
              </w:rPr>
              <w:t>Särskild löneskatt för äldre</w:t>
            </w:r>
          </w:p>
        </w:tc>
        <w:tc>
          <w:tcPr>
            <w:tcW w:w="1230" w:type="dxa"/>
            <w:tcBorders>
              <w:top w:val="single" w:color="C4BFC3" w:sz="8" w:space="0"/>
              <w:left w:val="nil"/>
              <w:bottom w:val="single" w:color="C4BFC3" w:sz="8" w:space="0"/>
              <w:right w:val="nil"/>
            </w:tcBorders>
            <w:shd w:val="clear" w:color="auto" w:fill="auto"/>
            <w:tcMar>
              <w:top w:w="72" w:type="dxa"/>
              <w:left w:w="144" w:type="dxa"/>
              <w:bottom w:w="72" w:type="dxa"/>
              <w:right w:w="144" w:type="dxa"/>
            </w:tcMar>
            <w:hideMark/>
          </w:tcPr>
          <w:p w:rsidRPr="00EE4EB3" w:rsidR="0031441E" w:rsidP="00D17F6E" w:rsidRDefault="0031441E" w14:paraId="37930684" w14:textId="3023A4CE">
            <w:pPr>
              <w:rPr>
                <w:rFonts w:cstheme="minorHAnsi"/>
                <w:sz w:val="22"/>
                <w:szCs w:val="22"/>
              </w:rPr>
            </w:pPr>
            <w:proofErr w:type="gramStart"/>
            <w:r>
              <w:rPr>
                <w:rFonts w:cstheme="minorHAnsi"/>
                <w:sz w:val="22"/>
                <w:szCs w:val="22"/>
              </w:rPr>
              <w:t>–</w:t>
            </w:r>
            <w:r w:rsidRPr="00EE4EB3">
              <w:rPr>
                <w:rFonts w:cstheme="minorHAnsi"/>
                <w:sz w:val="22"/>
                <w:szCs w:val="22"/>
              </w:rPr>
              <w:t>1</w:t>
            </w:r>
            <w:proofErr w:type="gramEnd"/>
            <w:r w:rsidRPr="00EE4EB3">
              <w:rPr>
                <w:rFonts w:cstheme="minorHAnsi"/>
                <w:sz w:val="22"/>
                <w:szCs w:val="22"/>
              </w:rPr>
              <w:t>,8</w:t>
            </w:r>
          </w:p>
        </w:tc>
        <w:tc>
          <w:tcPr>
            <w:tcW w:w="1231" w:type="dxa"/>
            <w:tcBorders>
              <w:top w:val="single" w:color="C4BFC3" w:sz="8" w:space="0"/>
              <w:left w:val="nil"/>
              <w:bottom w:val="single" w:color="C4BFC3" w:sz="8" w:space="0"/>
              <w:right w:val="nil"/>
            </w:tcBorders>
            <w:shd w:val="clear" w:color="auto" w:fill="auto"/>
            <w:tcMar>
              <w:top w:w="72" w:type="dxa"/>
              <w:left w:w="144" w:type="dxa"/>
              <w:bottom w:w="72" w:type="dxa"/>
              <w:right w:w="144" w:type="dxa"/>
            </w:tcMar>
            <w:hideMark/>
          </w:tcPr>
          <w:p w:rsidRPr="00EE4EB3" w:rsidR="0031441E" w:rsidP="00D17F6E" w:rsidRDefault="0031441E" w14:paraId="37930685" w14:textId="394F3004">
            <w:pPr>
              <w:rPr>
                <w:rFonts w:cstheme="minorHAnsi"/>
                <w:sz w:val="22"/>
                <w:szCs w:val="22"/>
              </w:rPr>
            </w:pPr>
            <w:proofErr w:type="gramStart"/>
            <w:r>
              <w:rPr>
                <w:rFonts w:cstheme="minorHAnsi"/>
                <w:sz w:val="22"/>
                <w:szCs w:val="22"/>
              </w:rPr>
              <w:t>–</w:t>
            </w:r>
            <w:r w:rsidRPr="00EE4EB3">
              <w:rPr>
                <w:rFonts w:cstheme="minorHAnsi"/>
                <w:sz w:val="22"/>
                <w:szCs w:val="22"/>
              </w:rPr>
              <w:t>1</w:t>
            </w:r>
            <w:proofErr w:type="gramEnd"/>
            <w:r w:rsidRPr="00EE4EB3">
              <w:rPr>
                <w:rFonts w:cstheme="minorHAnsi"/>
                <w:sz w:val="22"/>
                <w:szCs w:val="22"/>
              </w:rPr>
              <w:t>,8</w:t>
            </w:r>
          </w:p>
        </w:tc>
        <w:tc>
          <w:tcPr>
            <w:tcW w:w="1231" w:type="dxa"/>
            <w:tcBorders>
              <w:top w:val="single" w:color="C4BFC3" w:sz="8" w:space="0"/>
              <w:left w:val="nil"/>
              <w:bottom w:val="single" w:color="C4BFC3" w:sz="8" w:space="0"/>
              <w:right w:val="nil"/>
            </w:tcBorders>
            <w:shd w:val="clear" w:color="auto" w:fill="auto"/>
            <w:tcMar>
              <w:top w:w="72" w:type="dxa"/>
              <w:left w:w="144" w:type="dxa"/>
              <w:bottom w:w="72" w:type="dxa"/>
              <w:right w:w="144" w:type="dxa"/>
            </w:tcMar>
            <w:hideMark/>
          </w:tcPr>
          <w:p w:rsidRPr="00EE4EB3" w:rsidR="0031441E" w:rsidP="00D17F6E" w:rsidRDefault="0031441E" w14:paraId="37930686" w14:textId="427D7F03">
            <w:pPr>
              <w:rPr>
                <w:rFonts w:cstheme="minorHAnsi"/>
                <w:sz w:val="22"/>
                <w:szCs w:val="22"/>
              </w:rPr>
            </w:pPr>
            <w:proofErr w:type="gramStart"/>
            <w:r>
              <w:rPr>
                <w:rFonts w:cstheme="minorHAnsi"/>
                <w:sz w:val="22"/>
                <w:szCs w:val="22"/>
              </w:rPr>
              <w:t>–</w:t>
            </w:r>
            <w:r w:rsidRPr="00EE4EB3">
              <w:rPr>
                <w:rFonts w:cstheme="minorHAnsi"/>
                <w:sz w:val="22"/>
                <w:szCs w:val="22"/>
              </w:rPr>
              <w:t>1</w:t>
            </w:r>
            <w:proofErr w:type="gramEnd"/>
            <w:r w:rsidRPr="00EE4EB3">
              <w:rPr>
                <w:rFonts w:cstheme="minorHAnsi"/>
                <w:sz w:val="22"/>
                <w:szCs w:val="22"/>
              </w:rPr>
              <w:t>,8</w:t>
            </w:r>
          </w:p>
        </w:tc>
        <w:tc>
          <w:tcPr>
            <w:tcW w:w="1231" w:type="dxa"/>
            <w:tcBorders>
              <w:top w:val="single" w:color="C4BFC3" w:sz="8" w:space="0"/>
              <w:left w:val="nil"/>
              <w:bottom w:val="single" w:color="C4BFC3" w:sz="8" w:space="0"/>
              <w:right w:val="nil"/>
            </w:tcBorders>
            <w:shd w:val="clear" w:color="auto" w:fill="auto"/>
            <w:tcMar>
              <w:top w:w="72" w:type="dxa"/>
              <w:left w:w="144" w:type="dxa"/>
              <w:bottom w:w="72" w:type="dxa"/>
              <w:right w:w="144" w:type="dxa"/>
            </w:tcMar>
            <w:hideMark/>
          </w:tcPr>
          <w:p w:rsidRPr="00EE4EB3" w:rsidR="0031441E" w:rsidP="00D17F6E" w:rsidRDefault="0031441E" w14:paraId="37930687" w14:textId="3358EDC0">
            <w:pPr>
              <w:rPr>
                <w:rFonts w:cstheme="minorHAnsi"/>
                <w:sz w:val="22"/>
                <w:szCs w:val="22"/>
              </w:rPr>
            </w:pPr>
            <w:proofErr w:type="gramStart"/>
            <w:r>
              <w:rPr>
                <w:rFonts w:cstheme="minorHAnsi"/>
                <w:sz w:val="22"/>
                <w:szCs w:val="22"/>
              </w:rPr>
              <w:t>–</w:t>
            </w:r>
            <w:r w:rsidRPr="00EE4EB3">
              <w:rPr>
                <w:rFonts w:cstheme="minorHAnsi"/>
                <w:sz w:val="22"/>
                <w:szCs w:val="22"/>
              </w:rPr>
              <w:t>1</w:t>
            </w:r>
            <w:proofErr w:type="gramEnd"/>
            <w:r w:rsidRPr="00EE4EB3">
              <w:rPr>
                <w:rFonts w:cstheme="minorHAnsi"/>
                <w:sz w:val="22"/>
                <w:szCs w:val="22"/>
              </w:rPr>
              <w:t>,8</w:t>
            </w:r>
          </w:p>
        </w:tc>
        <w:tc>
          <w:tcPr>
            <w:tcW w:w="1577" w:type="dxa"/>
            <w:tcBorders>
              <w:top w:val="single" w:color="C4BFC3" w:sz="8" w:space="0"/>
              <w:left w:val="nil"/>
              <w:bottom w:val="single" w:color="C4BFC3" w:sz="8" w:space="0"/>
              <w:right w:val="nil"/>
            </w:tcBorders>
            <w:shd w:val="clear" w:color="auto" w:fill="auto"/>
            <w:tcMar>
              <w:top w:w="72" w:type="dxa"/>
              <w:left w:w="144" w:type="dxa"/>
              <w:bottom w:w="72" w:type="dxa"/>
              <w:right w:w="144" w:type="dxa"/>
            </w:tcMar>
            <w:hideMark/>
          </w:tcPr>
          <w:p w:rsidRPr="00EE4EB3" w:rsidR="0031441E" w:rsidP="00D17F6E" w:rsidRDefault="0031441E" w14:paraId="37930688" w14:textId="3ED8CE09">
            <w:pPr>
              <w:rPr>
                <w:rFonts w:cstheme="minorHAnsi"/>
                <w:sz w:val="22"/>
                <w:szCs w:val="22"/>
              </w:rPr>
            </w:pPr>
            <w:proofErr w:type="gramStart"/>
            <w:r>
              <w:rPr>
                <w:rFonts w:cstheme="minorHAnsi"/>
                <w:b/>
                <w:bCs/>
                <w:sz w:val="22"/>
                <w:szCs w:val="22"/>
              </w:rPr>
              <w:t>–</w:t>
            </w:r>
            <w:r w:rsidRPr="00EE4EB3">
              <w:rPr>
                <w:rFonts w:cstheme="minorHAnsi"/>
                <w:b/>
                <w:bCs/>
                <w:sz w:val="22"/>
                <w:szCs w:val="22"/>
              </w:rPr>
              <w:t>7</w:t>
            </w:r>
            <w:proofErr w:type="gramEnd"/>
            <w:r w:rsidRPr="00EE4EB3">
              <w:rPr>
                <w:rFonts w:cstheme="minorHAnsi"/>
                <w:b/>
                <w:bCs/>
                <w:sz w:val="22"/>
                <w:szCs w:val="22"/>
              </w:rPr>
              <w:t>,2</w:t>
            </w:r>
          </w:p>
        </w:tc>
      </w:tr>
      <w:tr w:rsidRPr="00EE4EB3" w:rsidR="0031441E" w:rsidTr="0031441E" w14:paraId="37930690" w14:textId="77777777">
        <w:trPr>
          <w:trHeight w:val="481"/>
        </w:trPr>
        <w:tc>
          <w:tcPr>
            <w:tcW w:w="3015" w:type="dxa"/>
            <w:tcBorders>
              <w:top w:val="single" w:color="C4BFC3" w:sz="8" w:space="0"/>
              <w:left w:val="nil"/>
              <w:bottom w:val="single" w:color="C4BFC3" w:sz="8" w:space="0"/>
              <w:right w:val="nil"/>
            </w:tcBorders>
            <w:shd w:val="clear" w:color="auto" w:fill="auto"/>
            <w:tcMar>
              <w:top w:w="72" w:type="dxa"/>
              <w:left w:w="144" w:type="dxa"/>
              <w:bottom w:w="72" w:type="dxa"/>
              <w:right w:w="144" w:type="dxa"/>
            </w:tcMar>
            <w:hideMark/>
          </w:tcPr>
          <w:p w:rsidRPr="00EE4EB3" w:rsidR="0031441E" w:rsidP="00D17F6E" w:rsidRDefault="0031441E" w14:paraId="3793068A" w14:textId="77777777">
            <w:pPr>
              <w:rPr>
                <w:rFonts w:cstheme="minorHAnsi"/>
                <w:sz w:val="22"/>
                <w:szCs w:val="22"/>
              </w:rPr>
            </w:pPr>
            <w:r w:rsidRPr="00EE4EB3">
              <w:rPr>
                <w:rFonts w:cstheme="minorHAnsi"/>
                <w:sz w:val="22"/>
                <w:szCs w:val="22"/>
              </w:rPr>
              <w:t>Marginalskatt</w:t>
            </w:r>
          </w:p>
        </w:tc>
        <w:tc>
          <w:tcPr>
            <w:tcW w:w="1230" w:type="dxa"/>
            <w:tcBorders>
              <w:top w:val="single" w:color="C4BFC3" w:sz="8" w:space="0"/>
              <w:left w:val="nil"/>
              <w:bottom w:val="single" w:color="C4BFC3" w:sz="8" w:space="0"/>
              <w:right w:val="nil"/>
            </w:tcBorders>
            <w:shd w:val="clear" w:color="auto" w:fill="auto"/>
            <w:tcMar>
              <w:top w:w="72" w:type="dxa"/>
              <w:left w:w="144" w:type="dxa"/>
              <w:bottom w:w="72" w:type="dxa"/>
              <w:right w:w="144" w:type="dxa"/>
            </w:tcMar>
            <w:hideMark/>
          </w:tcPr>
          <w:p w:rsidRPr="00EE4EB3" w:rsidR="0031441E" w:rsidP="00D17F6E" w:rsidRDefault="0031441E" w14:paraId="3793068B" w14:textId="5A639472">
            <w:pPr>
              <w:rPr>
                <w:rFonts w:cstheme="minorHAnsi"/>
                <w:sz w:val="22"/>
                <w:szCs w:val="22"/>
              </w:rPr>
            </w:pPr>
            <w:proofErr w:type="gramStart"/>
            <w:r>
              <w:rPr>
                <w:rFonts w:cstheme="minorHAnsi"/>
                <w:sz w:val="22"/>
                <w:szCs w:val="22"/>
              </w:rPr>
              <w:t>–</w:t>
            </w:r>
            <w:r w:rsidRPr="00EE4EB3">
              <w:rPr>
                <w:rFonts w:cstheme="minorHAnsi"/>
                <w:sz w:val="22"/>
                <w:szCs w:val="22"/>
              </w:rPr>
              <w:t>2</w:t>
            </w:r>
            <w:proofErr w:type="gramEnd"/>
            <w:r w:rsidRPr="00EE4EB3">
              <w:rPr>
                <w:rFonts w:cstheme="minorHAnsi"/>
                <w:sz w:val="22"/>
                <w:szCs w:val="22"/>
              </w:rPr>
              <w:t>,7</w:t>
            </w:r>
          </w:p>
        </w:tc>
        <w:tc>
          <w:tcPr>
            <w:tcW w:w="1231" w:type="dxa"/>
            <w:tcBorders>
              <w:top w:val="single" w:color="C4BFC3" w:sz="8" w:space="0"/>
              <w:left w:val="nil"/>
              <w:bottom w:val="single" w:color="C4BFC3" w:sz="8" w:space="0"/>
              <w:right w:val="nil"/>
            </w:tcBorders>
            <w:shd w:val="clear" w:color="auto" w:fill="auto"/>
            <w:tcMar>
              <w:top w:w="72" w:type="dxa"/>
              <w:left w:w="144" w:type="dxa"/>
              <w:bottom w:w="72" w:type="dxa"/>
              <w:right w:w="144" w:type="dxa"/>
            </w:tcMar>
            <w:hideMark/>
          </w:tcPr>
          <w:p w:rsidRPr="00EE4EB3" w:rsidR="0031441E" w:rsidP="00D17F6E" w:rsidRDefault="0031441E" w14:paraId="3793068C" w14:textId="7DF44D9E">
            <w:pPr>
              <w:rPr>
                <w:rFonts w:cstheme="minorHAnsi"/>
                <w:sz w:val="22"/>
                <w:szCs w:val="22"/>
              </w:rPr>
            </w:pPr>
            <w:proofErr w:type="gramStart"/>
            <w:r>
              <w:rPr>
                <w:rFonts w:cstheme="minorHAnsi"/>
                <w:sz w:val="22"/>
                <w:szCs w:val="22"/>
              </w:rPr>
              <w:t>–</w:t>
            </w:r>
            <w:r w:rsidRPr="00EE4EB3">
              <w:rPr>
                <w:rFonts w:cstheme="minorHAnsi"/>
                <w:sz w:val="22"/>
                <w:szCs w:val="22"/>
              </w:rPr>
              <w:t>2</w:t>
            </w:r>
            <w:proofErr w:type="gramEnd"/>
            <w:r w:rsidRPr="00EE4EB3">
              <w:rPr>
                <w:rFonts w:cstheme="minorHAnsi"/>
                <w:sz w:val="22"/>
                <w:szCs w:val="22"/>
              </w:rPr>
              <w:t>,7</w:t>
            </w:r>
          </w:p>
        </w:tc>
        <w:tc>
          <w:tcPr>
            <w:tcW w:w="1231" w:type="dxa"/>
            <w:tcBorders>
              <w:top w:val="single" w:color="C4BFC3" w:sz="8" w:space="0"/>
              <w:left w:val="nil"/>
              <w:bottom w:val="single" w:color="C4BFC3" w:sz="8" w:space="0"/>
              <w:right w:val="nil"/>
            </w:tcBorders>
            <w:shd w:val="clear" w:color="auto" w:fill="auto"/>
            <w:tcMar>
              <w:top w:w="72" w:type="dxa"/>
              <w:left w:w="144" w:type="dxa"/>
              <w:bottom w:w="72" w:type="dxa"/>
              <w:right w:w="144" w:type="dxa"/>
            </w:tcMar>
            <w:hideMark/>
          </w:tcPr>
          <w:p w:rsidRPr="00EE4EB3" w:rsidR="0031441E" w:rsidP="00D17F6E" w:rsidRDefault="0031441E" w14:paraId="3793068D" w14:textId="06817927">
            <w:pPr>
              <w:rPr>
                <w:rFonts w:cstheme="minorHAnsi"/>
                <w:sz w:val="22"/>
                <w:szCs w:val="22"/>
              </w:rPr>
            </w:pPr>
            <w:proofErr w:type="gramStart"/>
            <w:r>
              <w:rPr>
                <w:rFonts w:cstheme="minorHAnsi"/>
                <w:sz w:val="22"/>
                <w:szCs w:val="22"/>
              </w:rPr>
              <w:t>–</w:t>
            </w:r>
            <w:r w:rsidRPr="00EE4EB3">
              <w:rPr>
                <w:rFonts w:cstheme="minorHAnsi"/>
                <w:sz w:val="22"/>
                <w:szCs w:val="22"/>
              </w:rPr>
              <w:t>2</w:t>
            </w:r>
            <w:proofErr w:type="gramEnd"/>
            <w:r w:rsidRPr="00EE4EB3">
              <w:rPr>
                <w:rFonts w:cstheme="minorHAnsi"/>
                <w:sz w:val="22"/>
                <w:szCs w:val="22"/>
              </w:rPr>
              <w:t>,7</w:t>
            </w:r>
          </w:p>
        </w:tc>
        <w:tc>
          <w:tcPr>
            <w:tcW w:w="1231" w:type="dxa"/>
            <w:tcBorders>
              <w:top w:val="single" w:color="C4BFC3" w:sz="8" w:space="0"/>
              <w:left w:val="nil"/>
              <w:bottom w:val="single" w:color="C4BFC3" w:sz="8" w:space="0"/>
              <w:right w:val="nil"/>
            </w:tcBorders>
            <w:shd w:val="clear" w:color="auto" w:fill="auto"/>
            <w:tcMar>
              <w:top w:w="72" w:type="dxa"/>
              <w:left w:w="144" w:type="dxa"/>
              <w:bottom w:w="72" w:type="dxa"/>
              <w:right w:w="144" w:type="dxa"/>
            </w:tcMar>
            <w:hideMark/>
          </w:tcPr>
          <w:p w:rsidRPr="00EE4EB3" w:rsidR="0031441E" w:rsidP="00D17F6E" w:rsidRDefault="0031441E" w14:paraId="3793068E" w14:textId="22CB668D">
            <w:pPr>
              <w:rPr>
                <w:rFonts w:cstheme="minorHAnsi"/>
                <w:sz w:val="22"/>
                <w:szCs w:val="22"/>
              </w:rPr>
            </w:pPr>
            <w:proofErr w:type="gramStart"/>
            <w:r>
              <w:rPr>
                <w:rFonts w:cstheme="minorHAnsi"/>
                <w:sz w:val="22"/>
                <w:szCs w:val="22"/>
              </w:rPr>
              <w:t>–</w:t>
            </w:r>
            <w:r w:rsidRPr="00EE4EB3">
              <w:rPr>
                <w:rFonts w:cstheme="minorHAnsi"/>
                <w:sz w:val="22"/>
                <w:szCs w:val="22"/>
              </w:rPr>
              <w:t>2</w:t>
            </w:r>
            <w:proofErr w:type="gramEnd"/>
            <w:r w:rsidRPr="00EE4EB3">
              <w:rPr>
                <w:rFonts w:cstheme="minorHAnsi"/>
                <w:sz w:val="22"/>
                <w:szCs w:val="22"/>
              </w:rPr>
              <w:t>,7</w:t>
            </w:r>
          </w:p>
        </w:tc>
        <w:tc>
          <w:tcPr>
            <w:tcW w:w="1577" w:type="dxa"/>
            <w:tcBorders>
              <w:top w:val="single" w:color="C4BFC3" w:sz="8" w:space="0"/>
              <w:left w:val="nil"/>
              <w:bottom w:val="single" w:color="C4BFC3" w:sz="8" w:space="0"/>
              <w:right w:val="nil"/>
            </w:tcBorders>
            <w:shd w:val="clear" w:color="auto" w:fill="auto"/>
            <w:tcMar>
              <w:top w:w="72" w:type="dxa"/>
              <w:left w:w="144" w:type="dxa"/>
              <w:bottom w:w="72" w:type="dxa"/>
              <w:right w:w="144" w:type="dxa"/>
            </w:tcMar>
            <w:hideMark/>
          </w:tcPr>
          <w:p w:rsidRPr="00EE4EB3" w:rsidR="0031441E" w:rsidP="00D17F6E" w:rsidRDefault="0031441E" w14:paraId="3793068F" w14:textId="6D7A1E6D">
            <w:pPr>
              <w:rPr>
                <w:rFonts w:cstheme="minorHAnsi"/>
                <w:sz w:val="22"/>
                <w:szCs w:val="22"/>
              </w:rPr>
            </w:pPr>
            <w:proofErr w:type="gramStart"/>
            <w:r>
              <w:rPr>
                <w:rFonts w:cstheme="minorHAnsi"/>
                <w:b/>
                <w:bCs/>
                <w:sz w:val="22"/>
                <w:szCs w:val="22"/>
              </w:rPr>
              <w:t>–</w:t>
            </w:r>
            <w:r w:rsidRPr="00EE4EB3">
              <w:rPr>
                <w:rFonts w:cstheme="minorHAnsi"/>
                <w:b/>
                <w:bCs/>
                <w:sz w:val="22"/>
                <w:szCs w:val="22"/>
              </w:rPr>
              <w:t>10</w:t>
            </w:r>
            <w:proofErr w:type="gramEnd"/>
            <w:r w:rsidRPr="00EE4EB3">
              <w:rPr>
                <w:rFonts w:cstheme="minorHAnsi"/>
                <w:b/>
                <w:bCs/>
                <w:sz w:val="22"/>
                <w:szCs w:val="22"/>
              </w:rPr>
              <w:t>,8</w:t>
            </w:r>
          </w:p>
        </w:tc>
      </w:tr>
      <w:tr w:rsidRPr="00EE4EB3" w:rsidR="0031441E" w:rsidTr="0031441E" w14:paraId="37930697" w14:textId="77777777">
        <w:trPr>
          <w:trHeight w:val="481"/>
        </w:trPr>
        <w:tc>
          <w:tcPr>
            <w:tcW w:w="3015" w:type="dxa"/>
            <w:tcBorders>
              <w:top w:val="single" w:color="C4BFC3" w:sz="8" w:space="0"/>
              <w:left w:val="nil"/>
              <w:bottom w:val="single" w:color="C4BFC3" w:sz="8" w:space="0"/>
              <w:right w:val="nil"/>
            </w:tcBorders>
            <w:shd w:val="clear" w:color="auto" w:fill="auto"/>
            <w:tcMar>
              <w:top w:w="72" w:type="dxa"/>
              <w:left w:w="144" w:type="dxa"/>
              <w:bottom w:w="72" w:type="dxa"/>
              <w:right w:w="144" w:type="dxa"/>
            </w:tcMar>
            <w:hideMark/>
          </w:tcPr>
          <w:p w:rsidRPr="00EE4EB3" w:rsidR="0031441E" w:rsidP="00D17F6E" w:rsidRDefault="0031441E" w14:paraId="37930691" w14:textId="77777777">
            <w:pPr>
              <w:rPr>
                <w:rFonts w:cstheme="minorHAnsi"/>
                <w:sz w:val="22"/>
                <w:szCs w:val="22"/>
              </w:rPr>
            </w:pPr>
            <w:r w:rsidRPr="00EE4EB3">
              <w:rPr>
                <w:rFonts w:cstheme="minorHAnsi"/>
                <w:sz w:val="22"/>
                <w:szCs w:val="22"/>
              </w:rPr>
              <w:t>Statlig skatt</w:t>
            </w:r>
          </w:p>
        </w:tc>
        <w:tc>
          <w:tcPr>
            <w:tcW w:w="1230" w:type="dxa"/>
            <w:tcBorders>
              <w:top w:val="single" w:color="C4BFC3" w:sz="8" w:space="0"/>
              <w:left w:val="nil"/>
              <w:bottom w:val="single" w:color="C4BFC3" w:sz="8" w:space="0"/>
              <w:right w:val="nil"/>
            </w:tcBorders>
            <w:shd w:val="clear" w:color="auto" w:fill="auto"/>
            <w:tcMar>
              <w:top w:w="72" w:type="dxa"/>
              <w:left w:w="144" w:type="dxa"/>
              <w:bottom w:w="72" w:type="dxa"/>
              <w:right w:w="144" w:type="dxa"/>
            </w:tcMar>
            <w:hideMark/>
          </w:tcPr>
          <w:p w:rsidRPr="00EE4EB3" w:rsidR="0031441E" w:rsidP="00D17F6E" w:rsidRDefault="0031441E" w14:paraId="37930692" w14:textId="4787D4E1">
            <w:pPr>
              <w:rPr>
                <w:rFonts w:cstheme="minorHAnsi"/>
                <w:sz w:val="22"/>
                <w:szCs w:val="22"/>
              </w:rPr>
            </w:pPr>
            <w:proofErr w:type="gramStart"/>
            <w:r>
              <w:rPr>
                <w:rFonts w:cstheme="minorHAnsi"/>
                <w:sz w:val="22"/>
                <w:szCs w:val="22"/>
              </w:rPr>
              <w:t>–</w:t>
            </w:r>
            <w:r w:rsidRPr="00EE4EB3">
              <w:rPr>
                <w:rFonts w:cstheme="minorHAnsi"/>
                <w:sz w:val="22"/>
                <w:szCs w:val="22"/>
              </w:rPr>
              <w:t>1</w:t>
            </w:r>
            <w:proofErr w:type="gramEnd"/>
            <w:r w:rsidRPr="00EE4EB3">
              <w:rPr>
                <w:rFonts w:cstheme="minorHAnsi"/>
                <w:sz w:val="22"/>
                <w:szCs w:val="22"/>
              </w:rPr>
              <w:t>,7</w:t>
            </w:r>
          </w:p>
        </w:tc>
        <w:tc>
          <w:tcPr>
            <w:tcW w:w="1231" w:type="dxa"/>
            <w:tcBorders>
              <w:top w:val="single" w:color="C4BFC3" w:sz="8" w:space="0"/>
              <w:left w:val="nil"/>
              <w:bottom w:val="single" w:color="C4BFC3" w:sz="8" w:space="0"/>
              <w:right w:val="nil"/>
            </w:tcBorders>
            <w:shd w:val="clear" w:color="auto" w:fill="auto"/>
            <w:tcMar>
              <w:top w:w="72" w:type="dxa"/>
              <w:left w:w="144" w:type="dxa"/>
              <w:bottom w:w="72" w:type="dxa"/>
              <w:right w:w="144" w:type="dxa"/>
            </w:tcMar>
            <w:hideMark/>
          </w:tcPr>
          <w:p w:rsidRPr="00EE4EB3" w:rsidR="0031441E" w:rsidP="00D17F6E" w:rsidRDefault="0031441E" w14:paraId="37930693" w14:textId="44C35FD3">
            <w:pPr>
              <w:rPr>
                <w:rFonts w:cstheme="minorHAnsi"/>
                <w:sz w:val="22"/>
                <w:szCs w:val="22"/>
              </w:rPr>
            </w:pPr>
            <w:proofErr w:type="gramStart"/>
            <w:r>
              <w:rPr>
                <w:rFonts w:cstheme="minorHAnsi"/>
                <w:sz w:val="22"/>
                <w:szCs w:val="22"/>
              </w:rPr>
              <w:t>–</w:t>
            </w:r>
            <w:r w:rsidRPr="00EE4EB3">
              <w:rPr>
                <w:rFonts w:cstheme="minorHAnsi"/>
                <w:sz w:val="22"/>
                <w:szCs w:val="22"/>
              </w:rPr>
              <w:t>1</w:t>
            </w:r>
            <w:proofErr w:type="gramEnd"/>
            <w:r w:rsidRPr="00EE4EB3">
              <w:rPr>
                <w:rFonts w:cstheme="minorHAnsi"/>
                <w:sz w:val="22"/>
                <w:szCs w:val="22"/>
              </w:rPr>
              <w:t>,7</w:t>
            </w:r>
          </w:p>
        </w:tc>
        <w:tc>
          <w:tcPr>
            <w:tcW w:w="1231" w:type="dxa"/>
            <w:tcBorders>
              <w:top w:val="single" w:color="C4BFC3" w:sz="8" w:space="0"/>
              <w:left w:val="nil"/>
              <w:bottom w:val="single" w:color="C4BFC3" w:sz="8" w:space="0"/>
              <w:right w:val="nil"/>
            </w:tcBorders>
            <w:shd w:val="clear" w:color="auto" w:fill="auto"/>
            <w:tcMar>
              <w:top w:w="72" w:type="dxa"/>
              <w:left w:w="144" w:type="dxa"/>
              <w:bottom w:w="72" w:type="dxa"/>
              <w:right w:w="144" w:type="dxa"/>
            </w:tcMar>
            <w:hideMark/>
          </w:tcPr>
          <w:p w:rsidRPr="00EE4EB3" w:rsidR="0031441E" w:rsidP="00D17F6E" w:rsidRDefault="0031441E" w14:paraId="37930694" w14:textId="28EE9DB8">
            <w:pPr>
              <w:rPr>
                <w:rFonts w:cstheme="minorHAnsi"/>
                <w:sz w:val="22"/>
                <w:szCs w:val="22"/>
              </w:rPr>
            </w:pPr>
            <w:proofErr w:type="gramStart"/>
            <w:r>
              <w:rPr>
                <w:rFonts w:cstheme="minorHAnsi"/>
                <w:sz w:val="22"/>
                <w:szCs w:val="22"/>
              </w:rPr>
              <w:t>–</w:t>
            </w:r>
            <w:r w:rsidRPr="00EE4EB3">
              <w:rPr>
                <w:rFonts w:cstheme="minorHAnsi"/>
                <w:sz w:val="22"/>
                <w:szCs w:val="22"/>
              </w:rPr>
              <w:t>1</w:t>
            </w:r>
            <w:proofErr w:type="gramEnd"/>
            <w:r w:rsidRPr="00EE4EB3">
              <w:rPr>
                <w:rFonts w:cstheme="minorHAnsi"/>
                <w:sz w:val="22"/>
                <w:szCs w:val="22"/>
              </w:rPr>
              <w:t>,7</w:t>
            </w:r>
          </w:p>
        </w:tc>
        <w:tc>
          <w:tcPr>
            <w:tcW w:w="1231" w:type="dxa"/>
            <w:tcBorders>
              <w:top w:val="single" w:color="C4BFC3" w:sz="8" w:space="0"/>
              <w:left w:val="nil"/>
              <w:bottom w:val="single" w:color="C4BFC3" w:sz="8" w:space="0"/>
              <w:right w:val="nil"/>
            </w:tcBorders>
            <w:shd w:val="clear" w:color="auto" w:fill="auto"/>
            <w:tcMar>
              <w:top w:w="72" w:type="dxa"/>
              <w:left w:w="144" w:type="dxa"/>
              <w:bottom w:w="72" w:type="dxa"/>
              <w:right w:w="144" w:type="dxa"/>
            </w:tcMar>
            <w:hideMark/>
          </w:tcPr>
          <w:p w:rsidRPr="00EE4EB3" w:rsidR="0031441E" w:rsidP="00D17F6E" w:rsidRDefault="0031441E" w14:paraId="37930695" w14:textId="0FB25EA2">
            <w:pPr>
              <w:rPr>
                <w:rFonts w:cstheme="minorHAnsi"/>
                <w:sz w:val="22"/>
                <w:szCs w:val="22"/>
              </w:rPr>
            </w:pPr>
            <w:proofErr w:type="gramStart"/>
            <w:r>
              <w:rPr>
                <w:rFonts w:cstheme="minorHAnsi"/>
                <w:sz w:val="22"/>
                <w:szCs w:val="22"/>
              </w:rPr>
              <w:t>–</w:t>
            </w:r>
            <w:r w:rsidRPr="00EE4EB3">
              <w:rPr>
                <w:rFonts w:cstheme="minorHAnsi"/>
                <w:sz w:val="22"/>
                <w:szCs w:val="22"/>
              </w:rPr>
              <w:t>1</w:t>
            </w:r>
            <w:proofErr w:type="gramEnd"/>
            <w:r w:rsidRPr="00EE4EB3">
              <w:rPr>
                <w:rFonts w:cstheme="minorHAnsi"/>
                <w:sz w:val="22"/>
                <w:szCs w:val="22"/>
              </w:rPr>
              <w:t>,7</w:t>
            </w:r>
          </w:p>
        </w:tc>
        <w:tc>
          <w:tcPr>
            <w:tcW w:w="1577" w:type="dxa"/>
            <w:tcBorders>
              <w:top w:val="single" w:color="C4BFC3" w:sz="8" w:space="0"/>
              <w:left w:val="nil"/>
              <w:bottom w:val="single" w:color="C4BFC3" w:sz="8" w:space="0"/>
              <w:right w:val="nil"/>
            </w:tcBorders>
            <w:shd w:val="clear" w:color="auto" w:fill="auto"/>
            <w:tcMar>
              <w:top w:w="72" w:type="dxa"/>
              <w:left w:w="144" w:type="dxa"/>
              <w:bottom w:w="72" w:type="dxa"/>
              <w:right w:w="144" w:type="dxa"/>
            </w:tcMar>
            <w:hideMark/>
          </w:tcPr>
          <w:p w:rsidRPr="00EE4EB3" w:rsidR="0031441E" w:rsidP="00D17F6E" w:rsidRDefault="0031441E" w14:paraId="37930696" w14:textId="5497BD39">
            <w:pPr>
              <w:rPr>
                <w:rFonts w:cstheme="minorHAnsi"/>
                <w:sz w:val="22"/>
                <w:szCs w:val="22"/>
              </w:rPr>
            </w:pPr>
            <w:proofErr w:type="gramStart"/>
            <w:r>
              <w:rPr>
                <w:rFonts w:cstheme="minorHAnsi"/>
                <w:b/>
                <w:bCs/>
                <w:sz w:val="22"/>
                <w:szCs w:val="22"/>
              </w:rPr>
              <w:t>–</w:t>
            </w:r>
            <w:r w:rsidRPr="00EE4EB3">
              <w:rPr>
                <w:rFonts w:cstheme="minorHAnsi"/>
                <w:b/>
                <w:bCs/>
                <w:sz w:val="22"/>
                <w:szCs w:val="22"/>
              </w:rPr>
              <w:t>6</w:t>
            </w:r>
            <w:proofErr w:type="gramEnd"/>
            <w:r w:rsidRPr="00EE4EB3">
              <w:rPr>
                <w:rFonts w:cstheme="minorHAnsi"/>
                <w:b/>
                <w:bCs/>
                <w:sz w:val="22"/>
                <w:szCs w:val="22"/>
              </w:rPr>
              <w:t>,8</w:t>
            </w:r>
          </w:p>
        </w:tc>
      </w:tr>
      <w:tr w:rsidRPr="00EE4EB3" w:rsidR="0031441E" w:rsidTr="0031441E" w14:paraId="3793069E" w14:textId="77777777">
        <w:trPr>
          <w:trHeight w:val="481"/>
        </w:trPr>
        <w:tc>
          <w:tcPr>
            <w:tcW w:w="3015" w:type="dxa"/>
            <w:tcBorders>
              <w:top w:val="single" w:color="C4BFC3" w:sz="8" w:space="0"/>
              <w:left w:val="nil"/>
              <w:bottom w:val="single" w:color="C4BFC3" w:sz="8" w:space="0"/>
              <w:right w:val="nil"/>
            </w:tcBorders>
            <w:shd w:val="clear" w:color="auto" w:fill="auto"/>
            <w:tcMar>
              <w:top w:w="72" w:type="dxa"/>
              <w:left w:w="144" w:type="dxa"/>
              <w:bottom w:w="72" w:type="dxa"/>
              <w:right w:w="144" w:type="dxa"/>
            </w:tcMar>
            <w:hideMark/>
          </w:tcPr>
          <w:p w:rsidRPr="00EE4EB3" w:rsidR="0031441E" w:rsidP="00D17F6E" w:rsidRDefault="0031441E" w14:paraId="37930698" w14:textId="77777777">
            <w:pPr>
              <w:rPr>
                <w:rFonts w:cstheme="minorHAnsi"/>
                <w:sz w:val="22"/>
                <w:szCs w:val="22"/>
              </w:rPr>
            </w:pPr>
            <w:r w:rsidRPr="00EE4EB3">
              <w:rPr>
                <w:rFonts w:cstheme="minorHAnsi"/>
                <w:sz w:val="22"/>
                <w:szCs w:val="22"/>
              </w:rPr>
              <w:t>Skatt på kärnkraft</w:t>
            </w:r>
          </w:p>
        </w:tc>
        <w:tc>
          <w:tcPr>
            <w:tcW w:w="1230" w:type="dxa"/>
            <w:tcBorders>
              <w:top w:val="single" w:color="C4BFC3" w:sz="8" w:space="0"/>
              <w:left w:val="nil"/>
              <w:bottom w:val="single" w:color="C4BFC3" w:sz="8" w:space="0"/>
              <w:right w:val="nil"/>
            </w:tcBorders>
            <w:shd w:val="clear" w:color="auto" w:fill="auto"/>
            <w:tcMar>
              <w:top w:w="72" w:type="dxa"/>
              <w:left w:w="144" w:type="dxa"/>
              <w:bottom w:w="72" w:type="dxa"/>
              <w:right w:w="144" w:type="dxa"/>
            </w:tcMar>
            <w:hideMark/>
          </w:tcPr>
          <w:p w:rsidRPr="00EE4EB3" w:rsidR="0031441E" w:rsidP="0031441E" w:rsidRDefault="0031441E" w14:paraId="37930699" w14:textId="012BB394">
            <w:pPr>
              <w:rPr>
                <w:rFonts w:cstheme="minorHAnsi"/>
                <w:sz w:val="22"/>
                <w:szCs w:val="22"/>
              </w:rPr>
            </w:pPr>
            <w:proofErr w:type="gramStart"/>
            <w:r>
              <w:rPr>
                <w:rFonts w:cstheme="minorHAnsi"/>
                <w:sz w:val="22"/>
                <w:szCs w:val="22"/>
              </w:rPr>
              <w:t>–</w:t>
            </w:r>
            <w:r w:rsidRPr="00EE4EB3">
              <w:rPr>
                <w:rFonts w:cstheme="minorHAnsi"/>
                <w:sz w:val="22"/>
                <w:szCs w:val="22"/>
              </w:rPr>
              <w:t>0</w:t>
            </w:r>
            <w:proofErr w:type="gramEnd"/>
            <w:r w:rsidRPr="00EE4EB3">
              <w:rPr>
                <w:rFonts w:cstheme="minorHAnsi"/>
                <w:sz w:val="22"/>
                <w:szCs w:val="22"/>
              </w:rPr>
              <w:t>,25</w:t>
            </w:r>
          </w:p>
        </w:tc>
        <w:tc>
          <w:tcPr>
            <w:tcW w:w="1231" w:type="dxa"/>
            <w:tcBorders>
              <w:top w:val="single" w:color="C4BFC3" w:sz="8" w:space="0"/>
              <w:left w:val="nil"/>
              <w:bottom w:val="single" w:color="C4BFC3" w:sz="8" w:space="0"/>
              <w:right w:val="nil"/>
            </w:tcBorders>
            <w:shd w:val="clear" w:color="auto" w:fill="auto"/>
            <w:tcMar>
              <w:top w:w="72" w:type="dxa"/>
              <w:left w:w="144" w:type="dxa"/>
              <w:bottom w:w="72" w:type="dxa"/>
              <w:right w:w="144" w:type="dxa"/>
            </w:tcMar>
            <w:hideMark/>
          </w:tcPr>
          <w:p w:rsidRPr="00EE4EB3" w:rsidR="0031441E" w:rsidP="00D17F6E" w:rsidRDefault="0031441E" w14:paraId="3793069A" w14:textId="4ECA5E88">
            <w:pPr>
              <w:rPr>
                <w:rFonts w:cstheme="minorHAnsi"/>
                <w:sz w:val="22"/>
                <w:szCs w:val="22"/>
              </w:rPr>
            </w:pPr>
            <w:proofErr w:type="gramStart"/>
            <w:r>
              <w:rPr>
                <w:rFonts w:cstheme="minorHAnsi"/>
                <w:sz w:val="22"/>
                <w:szCs w:val="22"/>
              </w:rPr>
              <w:t>–</w:t>
            </w:r>
            <w:r w:rsidRPr="00EE4EB3">
              <w:rPr>
                <w:rFonts w:cstheme="minorHAnsi"/>
                <w:sz w:val="22"/>
                <w:szCs w:val="22"/>
              </w:rPr>
              <w:t>0</w:t>
            </w:r>
            <w:proofErr w:type="gramEnd"/>
            <w:r w:rsidRPr="00EE4EB3">
              <w:rPr>
                <w:rFonts w:cstheme="minorHAnsi"/>
                <w:sz w:val="22"/>
                <w:szCs w:val="22"/>
              </w:rPr>
              <w:t>,25</w:t>
            </w:r>
          </w:p>
        </w:tc>
        <w:tc>
          <w:tcPr>
            <w:tcW w:w="1231" w:type="dxa"/>
            <w:tcBorders>
              <w:top w:val="single" w:color="C4BFC3" w:sz="8" w:space="0"/>
              <w:left w:val="nil"/>
              <w:bottom w:val="single" w:color="C4BFC3" w:sz="8" w:space="0"/>
              <w:right w:val="nil"/>
            </w:tcBorders>
            <w:shd w:val="clear" w:color="auto" w:fill="auto"/>
            <w:tcMar>
              <w:top w:w="72" w:type="dxa"/>
              <w:left w:w="144" w:type="dxa"/>
              <w:bottom w:w="72" w:type="dxa"/>
              <w:right w:w="144" w:type="dxa"/>
            </w:tcMar>
            <w:hideMark/>
          </w:tcPr>
          <w:p w:rsidRPr="00EE4EB3" w:rsidR="0031441E" w:rsidP="00D17F6E" w:rsidRDefault="003C0713" w14:paraId="3793069B" w14:textId="772CEA69">
            <w:pPr>
              <w:rPr>
                <w:rFonts w:cstheme="minorHAnsi"/>
                <w:sz w:val="22"/>
                <w:szCs w:val="22"/>
              </w:rPr>
            </w:pPr>
            <w:proofErr w:type="gramStart"/>
            <w:r>
              <w:rPr>
                <w:rFonts w:cstheme="minorHAnsi"/>
                <w:sz w:val="22"/>
                <w:szCs w:val="22"/>
              </w:rPr>
              <w:t>–</w:t>
            </w:r>
            <w:r w:rsidRPr="00EE4EB3" w:rsidR="0031441E">
              <w:rPr>
                <w:rFonts w:cstheme="minorHAnsi"/>
                <w:sz w:val="22"/>
                <w:szCs w:val="22"/>
              </w:rPr>
              <w:t>0</w:t>
            </w:r>
            <w:proofErr w:type="gramEnd"/>
            <w:r w:rsidRPr="00EE4EB3" w:rsidR="0031441E">
              <w:rPr>
                <w:rFonts w:cstheme="minorHAnsi"/>
                <w:sz w:val="22"/>
                <w:szCs w:val="22"/>
              </w:rPr>
              <w:t>,25</w:t>
            </w:r>
          </w:p>
        </w:tc>
        <w:tc>
          <w:tcPr>
            <w:tcW w:w="1231" w:type="dxa"/>
            <w:tcBorders>
              <w:top w:val="single" w:color="C4BFC3" w:sz="8" w:space="0"/>
              <w:left w:val="nil"/>
              <w:bottom w:val="single" w:color="C4BFC3" w:sz="8" w:space="0"/>
              <w:right w:val="nil"/>
            </w:tcBorders>
            <w:shd w:val="clear" w:color="auto" w:fill="auto"/>
            <w:tcMar>
              <w:top w:w="72" w:type="dxa"/>
              <w:left w:w="144" w:type="dxa"/>
              <w:bottom w:w="72" w:type="dxa"/>
              <w:right w:w="144" w:type="dxa"/>
            </w:tcMar>
            <w:hideMark/>
          </w:tcPr>
          <w:p w:rsidRPr="00EE4EB3" w:rsidR="0031441E" w:rsidP="00D17F6E" w:rsidRDefault="003C0713" w14:paraId="3793069C" w14:textId="47C08DB5">
            <w:pPr>
              <w:rPr>
                <w:rFonts w:cstheme="minorHAnsi"/>
                <w:sz w:val="22"/>
                <w:szCs w:val="22"/>
              </w:rPr>
            </w:pPr>
            <w:proofErr w:type="gramStart"/>
            <w:r>
              <w:rPr>
                <w:rFonts w:cstheme="minorHAnsi"/>
                <w:sz w:val="22"/>
                <w:szCs w:val="22"/>
              </w:rPr>
              <w:t>–</w:t>
            </w:r>
            <w:r w:rsidRPr="00EE4EB3" w:rsidR="0031441E">
              <w:rPr>
                <w:rFonts w:cstheme="minorHAnsi"/>
                <w:sz w:val="22"/>
                <w:szCs w:val="22"/>
              </w:rPr>
              <w:t>0</w:t>
            </w:r>
            <w:proofErr w:type="gramEnd"/>
            <w:r w:rsidRPr="00EE4EB3" w:rsidR="0031441E">
              <w:rPr>
                <w:rFonts w:cstheme="minorHAnsi"/>
                <w:sz w:val="22"/>
                <w:szCs w:val="22"/>
              </w:rPr>
              <w:t>,25</w:t>
            </w:r>
          </w:p>
        </w:tc>
        <w:tc>
          <w:tcPr>
            <w:tcW w:w="1577" w:type="dxa"/>
            <w:tcBorders>
              <w:top w:val="single" w:color="C4BFC3" w:sz="8" w:space="0"/>
              <w:left w:val="nil"/>
              <w:bottom w:val="single" w:color="C4BFC3" w:sz="8" w:space="0"/>
              <w:right w:val="nil"/>
            </w:tcBorders>
            <w:shd w:val="clear" w:color="auto" w:fill="auto"/>
            <w:tcMar>
              <w:top w:w="72" w:type="dxa"/>
              <w:left w:w="144" w:type="dxa"/>
              <w:bottom w:w="72" w:type="dxa"/>
              <w:right w:w="144" w:type="dxa"/>
            </w:tcMar>
            <w:hideMark/>
          </w:tcPr>
          <w:p w:rsidRPr="00EE4EB3" w:rsidR="0031441E" w:rsidP="00D17F6E" w:rsidRDefault="003C0713" w14:paraId="3793069D" w14:textId="0994A6C9">
            <w:pPr>
              <w:rPr>
                <w:rFonts w:cstheme="minorHAnsi"/>
                <w:sz w:val="22"/>
                <w:szCs w:val="22"/>
              </w:rPr>
            </w:pPr>
            <w:proofErr w:type="gramStart"/>
            <w:r>
              <w:rPr>
                <w:rFonts w:cstheme="minorHAnsi"/>
                <w:b/>
                <w:bCs/>
                <w:sz w:val="22"/>
                <w:szCs w:val="22"/>
              </w:rPr>
              <w:t>–</w:t>
            </w:r>
            <w:r w:rsidRPr="00EE4EB3" w:rsidR="0031441E">
              <w:rPr>
                <w:rFonts w:cstheme="minorHAnsi"/>
                <w:b/>
                <w:bCs/>
                <w:sz w:val="22"/>
                <w:szCs w:val="22"/>
              </w:rPr>
              <w:t>1</w:t>
            </w:r>
            <w:proofErr w:type="gramEnd"/>
            <w:r w:rsidRPr="00EE4EB3" w:rsidR="0031441E">
              <w:rPr>
                <w:rFonts w:cstheme="minorHAnsi"/>
                <w:b/>
                <w:bCs/>
                <w:sz w:val="22"/>
                <w:szCs w:val="22"/>
              </w:rPr>
              <w:t>,0</w:t>
            </w:r>
          </w:p>
        </w:tc>
      </w:tr>
      <w:tr w:rsidRPr="00EE4EB3" w:rsidR="0031441E" w:rsidTr="0031441E" w14:paraId="379306A5" w14:textId="77777777">
        <w:trPr>
          <w:trHeight w:val="481"/>
        </w:trPr>
        <w:tc>
          <w:tcPr>
            <w:tcW w:w="3015" w:type="dxa"/>
            <w:tcBorders>
              <w:top w:val="single" w:color="C4BFC3" w:sz="8" w:space="0"/>
              <w:left w:val="nil"/>
              <w:bottom w:val="single" w:color="C4BFC3" w:sz="8" w:space="0"/>
              <w:right w:val="nil"/>
            </w:tcBorders>
            <w:shd w:val="clear" w:color="auto" w:fill="auto"/>
            <w:tcMar>
              <w:top w:w="72" w:type="dxa"/>
              <w:left w:w="144" w:type="dxa"/>
              <w:bottom w:w="72" w:type="dxa"/>
              <w:right w:w="144" w:type="dxa"/>
            </w:tcMar>
            <w:hideMark/>
          </w:tcPr>
          <w:p w:rsidRPr="00EE4EB3" w:rsidR="0031441E" w:rsidP="00D17F6E" w:rsidRDefault="0031441E" w14:paraId="3793069F" w14:textId="77777777">
            <w:pPr>
              <w:rPr>
                <w:rFonts w:cstheme="minorHAnsi"/>
                <w:sz w:val="22"/>
                <w:szCs w:val="22"/>
              </w:rPr>
            </w:pPr>
          </w:p>
        </w:tc>
        <w:tc>
          <w:tcPr>
            <w:tcW w:w="1230" w:type="dxa"/>
            <w:tcBorders>
              <w:top w:val="single" w:color="C4BFC3" w:sz="8" w:space="0"/>
              <w:left w:val="nil"/>
              <w:bottom w:val="single" w:color="C4BFC3" w:sz="8" w:space="0"/>
              <w:right w:val="nil"/>
            </w:tcBorders>
            <w:shd w:val="clear" w:color="auto" w:fill="auto"/>
            <w:tcMar>
              <w:top w:w="72" w:type="dxa"/>
              <w:left w:w="144" w:type="dxa"/>
              <w:bottom w:w="72" w:type="dxa"/>
              <w:right w:w="144" w:type="dxa"/>
            </w:tcMar>
            <w:hideMark/>
          </w:tcPr>
          <w:p w:rsidRPr="00EE4EB3" w:rsidR="0031441E" w:rsidP="00D17F6E" w:rsidRDefault="0031441E" w14:paraId="379306A0" w14:textId="77777777">
            <w:pPr>
              <w:rPr>
                <w:rFonts w:cstheme="minorHAnsi"/>
                <w:sz w:val="22"/>
                <w:szCs w:val="22"/>
              </w:rPr>
            </w:pPr>
          </w:p>
        </w:tc>
        <w:tc>
          <w:tcPr>
            <w:tcW w:w="1231" w:type="dxa"/>
            <w:tcBorders>
              <w:top w:val="single" w:color="C4BFC3" w:sz="8" w:space="0"/>
              <w:left w:val="nil"/>
              <w:bottom w:val="single" w:color="C4BFC3" w:sz="8" w:space="0"/>
              <w:right w:val="nil"/>
            </w:tcBorders>
            <w:shd w:val="clear" w:color="auto" w:fill="auto"/>
            <w:tcMar>
              <w:top w:w="72" w:type="dxa"/>
              <w:left w:w="144" w:type="dxa"/>
              <w:bottom w:w="72" w:type="dxa"/>
              <w:right w:w="144" w:type="dxa"/>
            </w:tcMar>
            <w:hideMark/>
          </w:tcPr>
          <w:p w:rsidRPr="00EE4EB3" w:rsidR="0031441E" w:rsidP="00D17F6E" w:rsidRDefault="0031441E" w14:paraId="379306A1" w14:textId="77777777">
            <w:pPr>
              <w:rPr>
                <w:rFonts w:cstheme="minorHAnsi"/>
                <w:sz w:val="22"/>
                <w:szCs w:val="22"/>
              </w:rPr>
            </w:pPr>
          </w:p>
        </w:tc>
        <w:tc>
          <w:tcPr>
            <w:tcW w:w="1231" w:type="dxa"/>
            <w:tcBorders>
              <w:top w:val="single" w:color="C4BFC3" w:sz="8" w:space="0"/>
              <w:left w:val="nil"/>
              <w:bottom w:val="single" w:color="C4BFC3" w:sz="8" w:space="0"/>
              <w:right w:val="nil"/>
            </w:tcBorders>
            <w:shd w:val="clear" w:color="auto" w:fill="auto"/>
            <w:tcMar>
              <w:top w:w="72" w:type="dxa"/>
              <w:left w:w="144" w:type="dxa"/>
              <w:bottom w:w="72" w:type="dxa"/>
              <w:right w:w="144" w:type="dxa"/>
            </w:tcMar>
            <w:hideMark/>
          </w:tcPr>
          <w:p w:rsidRPr="00EE4EB3" w:rsidR="0031441E" w:rsidP="00D17F6E" w:rsidRDefault="0031441E" w14:paraId="379306A2" w14:textId="7542A2DB">
            <w:pPr>
              <w:rPr>
                <w:rFonts w:cstheme="minorHAnsi"/>
                <w:sz w:val="22"/>
                <w:szCs w:val="22"/>
              </w:rPr>
            </w:pPr>
          </w:p>
        </w:tc>
        <w:tc>
          <w:tcPr>
            <w:tcW w:w="1231" w:type="dxa"/>
            <w:tcBorders>
              <w:top w:val="single" w:color="C4BFC3" w:sz="8" w:space="0"/>
              <w:left w:val="nil"/>
              <w:bottom w:val="single" w:color="C4BFC3" w:sz="8" w:space="0"/>
              <w:right w:val="nil"/>
            </w:tcBorders>
            <w:shd w:val="clear" w:color="auto" w:fill="auto"/>
            <w:tcMar>
              <w:top w:w="72" w:type="dxa"/>
              <w:left w:w="144" w:type="dxa"/>
              <w:bottom w:w="72" w:type="dxa"/>
              <w:right w:w="144" w:type="dxa"/>
            </w:tcMar>
            <w:hideMark/>
          </w:tcPr>
          <w:p w:rsidRPr="00EE4EB3" w:rsidR="0031441E" w:rsidP="00D17F6E" w:rsidRDefault="0031441E" w14:paraId="379306A3" w14:textId="77777777">
            <w:pPr>
              <w:rPr>
                <w:rFonts w:cstheme="minorHAnsi"/>
                <w:sz w:val="22"/>
                <w:szCs w:val="22"/>
              </w:rPr>
            </w:pPr>
          </w:p>
        </w:tc>
        <w:tc>
          <w:tcPr>
            <w:tcW w:w="1577" w:type="dxa"/>
            <w:tcBorders>
              <w:top w:val="single" w:color="C4BFC3" w:sz="8" w:space="0"/>
              <w:left w:val="nil"/>
              <w:bottom w:val="single" w:color="C4BFC3" w:sz="8" w:space="0"/>
              <w:right w:val="nil"/>
            </w:tcBorders>
            <w:shd w:val="clear" w:color="auto" w:fill="auto"/>
            <w:tcMar>
              <w:top w:w="72" w:type="dxa"/>
              <w:left w:w="144" w:type="dxa"/>
              <w:bottom w:w="72" w:type="dxa"/>
              <w:right w:w="144" w:type="dxa"/>
            </w:tcMar>
            <w:hideMark/>
          </w:tcPr>
          <w:p w:rsidRPr="00EE4EB3" w:rsidR="0031441E" w:rsidP="00D17F6E" w:rsidRDefault="0031441E" w14:paraId="379306A4" w14:textId="77777777">
            <w:pPr>
              <w:rPr>
                <w:rFonts w:cstheme="minorHAnsi"/>
                <w:sz w:val="22"/>
                <w:szCs w:val="22"/>
              </w:rPr>
            </w:pPr>
          </w:p>
        </w:tc>
      </w:tr>
      <w:tr w:rsidRPr="00EE4EB3" w:rsidR="0031441E" w:rsidTr="0031441E" w14:paraId="379306AC" w14:textId="77777777">
        <w:trPr>
          <w:trHeight w:val="294"/>
        </w:trPr>
        <w:tc>
          <w:tcPr>
            <w:tcW w:w="3015" w:type="dxa"/>
            <w:tcBorders>
              <w:top w:val="single" w:color="C4BFC3" w:sz="8" w:space="0"/>
              <w:left w:val="nil"/>
              <w:bottom w:val="single" w:color="C4BFC3" w:sz="8" w:space="0"/>
              <w:right w:val="nil"/>
            </w:tcBorders>
            <w:shd w:val="clear" w:color="auto" w:fill="auto"/>
            <w:tcMar>
              <w:top w:w="72" w:type="dxa"/>
              <w:left w:w="144" w:type="dxa"/>
              <w:bottom w:w="72" w:type="dxa"/>
              <w:right w:w="144" w:type="dxa"/>
            </w:tcMar>
            <w:hideMark/>
          </w:tcPr>
          <w:p w:rsidRPr="00EE4EB3" w:rsidR="0031441E" w:rsidP="00D17F6E" w:rsidRDefault="0031441E" w14:paraId="379306A6" w14:textId="2AE8ADFD">
            <w:pPr>
              <w:rPr>
                <w:rFonts w:cstheme="minorHAnsi"/>
                <w:sz w:val="22"/>
                <w:szCs w:val="22"/>
              </w:rPr>
            </w:pPr>
            <w:r w:rsidRPr="00EE4EB3">
              <w:rPr>
                <w:rFonts w:cstheme="minorHAnsi"/>
                <w:b/>
                <w:bCs/>
                <w:sz w:val="22"/>
                <w:szCs w:val="22"/>
              </w:rPr>
              <w:t>T</w:t>
            </w:r>
            <w:r w:rsidRPr="00EE4EB3" w:rsidR="003C0713">
              <w:rPr>
                <w:rFonts w:cstheme="minorHAnsi"/>
                <w:b/>
                <w:bCs/>
                <w:sz w:val="22"/>
                <w:szCs w:val="22"/>
              </w:rPr>
              <w:t>otalt</w:t>
            </w:r>
          </w:p>
        </w:tc>
        <w:tc>
          <w:tcPr>
            <w:tcW w:w="1230" w:type="dxa"/>
            <w:tcBorders>
              <w:top w:val="single" w:color="C4BFC3" w:sz="8" w:space="0"/>
              <w:left w:val="nil"/>
              <w:bottom w:val="single" w:color="C4BFC3" w:sz="8" w:space="0"/>
              <w:right w:val="nil"/>
            </w:tcBorders>
            <w:shd w:val="clear" w:color="auto" w:fill="auto"/>
            <w:tcMar>
              <w:top w:w="72" w:type="dxa"/>
              <w:left w:w="144" w:type="dxa"/>
              <w:bottom w:w="72" w:type="dxa"/>
              <w:right w:w="144" w:type="dxa"/>
            </w:tcMar>
            <w:hideMark/>
          </w:tcPr>
          <w:p w:rsidRPr="00EE4EB3" w:rsidR="0031441E" w:rsidP="00D17F6E" w:rsidRDefault="003C0713" w14:paraId="379306A7" w14:textId="5A6DE191">
            <w:pPr>
              <w:rPr>
                <w:rFonts w:cstheme="minorHAnsi"/>
                <w:sz w:val="22"/>
                <w:szCs w:val="22"/>
              </w:rPr>
            </w:pPr>
            <w:proofErr w:type="gramStart"/>
            <w:r>
              <w:rPr>
                <w:rFonts w:cstheme="minorHAnsi"/>
                <w:b/>
                <w:bCs/>
                <w:sz w:val="22"/>
                <w:szCs w:val="22"/>
              </w:rPr>
              <w:t>–</w:t>
            </w:r>
            <w:r w:rsidRPr="00EE4EB3" w:rsidR="0031441E">
              <w:rPr>
                <w:rFonts w:cstheme="minorHAnsi"/>
                <w:b/>
                <w:bCs/>
                <w:sz w:val="22"/>
                <w:szCs w:val="22"/>
              </w:rPr>
              <w:t>15</w:t>
            </w:r>
            <w:proofErr w:type="gramEnd"/>
            <w:r w:rsidRPr="00EE4EB3" w:rsidR="0031441E">
              <w:rPr>
                <w:rFonts w:cstheme="minorHAnsi"/>
                <w:b/>
                <w:bCs/>
                <w:sz w:val="22"/>
                <w:szCs w:val="22"/>
              </w:rPr>
              <w:t>,95</w:t>
            </w:r>
          </w:p>
        </w:tc>
        <w:tc>
          <w:tcPr>
            <w:tcW w:w="1231" w:type="dxa"/>
            <w:tcBorders>
              <w:top w:val="single" w:color="C4BFC3" w:sz="8" w:space="0"/>
              <w:left w:val="nil"/>
              <w:bottom w:val="single" w:color="C4BFC3" w:sz="8" w:space="0"/>
              <w:right w:val="nil"/>
            </w:tcBorders>
            <w:shd w:val="clear" w:color="auto" w:fill="auto"/>
            <w:tcMar>
              <w:top w:w="72" w:type="dxa"/>
              <w:left w:w="144" w:type="dxa"/>
              <w:bottom w:w="72" w:type="dxa"/>
              <w:right w:w="144" w:type="dxa"/>
            </w:tcMar>
            <w:hideMark/>
          </w:tcPr>
          <w:p w:rsidRPr="00EE4EB3" w:rsidR="0031441E" w:rsidP="00D17F6E" w:rsidRDefault="003C0713" w14:paraId="379306A8" w14:textId="594E2E54">
            <w:pPr>
              <w:rPr>
                <w:rFonts w:cstheme="minorHAnsi"/>
                <w:sz w:val="22"/>
                <w:szCs w:val="22"/>
              </w:rPr>
            </w:pPr>
            <w:proofErr w:type="gramStart"/>
            <w:r>
              <w:rPr>
                <w:rFonts w:cstheme="minorHAnsi"/>
                <w:b/>
                <w:bCs/>
                <w:sz w:val="22"/>
                <w:szCs w:val="22"/>
              </w:rPr>
              <w:t>–</w:t>
            </w:r>
            <w:r w:rsidRPr="00EE4EB3" w:rsidR="0031441E">
              <w:rPr>
                <w:rFonts w:cstheme="minorHAnsi"/>
                <w:b/>
                <w:bCs/>
                <w:sz w:val="22"/>
                <w:szCs w:val="22"/>
              </w:rPr>
              <w:t>15</w:t>
            </w:r>
            <w:proofErr w:type="gramEnd"/>
            <w:r w:rsidRPr="00EE4EB3" w:rsidR="0031441E">
              <w:rPr>
                <w:rFonts w:cstheme="minorHAnsi"/>
                <w:b/>
                <w:bCs/>
                <w:sz w:val="22"/>
                <w:szCs w:val="22"/>
              </w:rPr>
              <w:t>,95</w:t>
            </w:r>
          </w:p>
        </w:tc>
        <w:tc>
          <w:tcPr>
            <w:tcW w:w="1231" w:type="dxa"/>
            <w:tcBorders>
              <w:top w:val="single" w:color="C4BFC3" w:sz="8" w:space="0"/>
              <w:left w:val="nil"/>
              <w:bottom w:val="single" w:color="C4BFC3" w:sz="8" w:space="0"/>
              <w:right w:val="nil"/>
            </w:tcBorders>
            <w:shd w:val="clear" w:color="auto" w:fill="auto"/>
            <w:tcMar>
              <w:top w:w="72" w:type="dxa"/>
              <w:left w:w="144" w:type="dxa"/>
              <w:bottom w:w="72" w:type="dxa"/>
              <w:right w:w="144" w:type="dxa"/>
            </w:tcMar>
            <w:hideMark/>
          </w:tcPr>
          <w:p w:rsidRPr="00EE4EB3" w:rsidR="0031441E" w:rsidP="00D17F6E" w:rsidRDefault="003C0713" w14:paraId="379306A9" w14:textId="13EBC002">
            <w:pPr>
              <w:rPr>
                <w:rFonts w:cstheme="minorHAnsi"/>
                <w:sz w:val="22"/>
                <w:szCs w:val="22"/>
              </w:rPr>
            </w:pPr>
            <w:proofErr w:type="gramStart"/>
            <w:r>
              <w:rPr>
                <w:rFonts w:cstheme="minorHAnsi"/>
                <w:b/>
                <w:bCs/>
                <w:sz w:val="22"/>
                <w:szCs w:val="22"/>
              </w:rPr>
              <w:t>–</w:t>
            </w:r>
            <w:r w:rsidRPr="00EE4EB3" w:rsidR="0031441E">
              <w:rPr>
                <w:rFonts w:cstheme="minorHAnsi"/>
                <w:b/>
                <w:bCs/>
                <w:sz w:val="22"/>
                <w:szCs w:val="22"/>
              </w:rPr>
              <w:t>15</w:t>
            </w:r>
            <w:proofErr w:type="gramEnd"/>
            <w:r w:rsidRPr="00EE4EB3" w:rsidR="0031441E">
              <w:rPr>
                <w:rFonts w:cstheme="minorHAnsi"/>
                <w:b/>
                <w:bCs/>
                <w:sz w:val="22"/>
                <w:szCs w:val="22"/>
              </w:rPr>
              <w:t>,95</w:t>
            </w:r>
          </w:p>
        </w:tc>
        <w:tc>
          <w:tcPr>
            <w:tcW w:w="1231" w:type="dxa"/>
            <w:tcBorders>
              <w:top w:val="single" w:color="C4BFC3" w:sz="8" w:space="0"/>
              <w:left w:val="nil"/>
              <w:bottom w:val="single" w:color="C4BFC3" w:sz="8" w:space="0"/>
              <w:right w:val="nil"/>
            </w:tcBorders>
            <w:shd w:val="clear" w:color="auto" w:fill="auto"/>
            <w:tcMar>
              <w:top w:w="72" w:type="dxa"/>
              <w:left w:w="144" w:type="dxa"/>
              <w:bottom w:w="72" w:type="dxa"/>
              <w:right w:w="144" w:type="dxa"/>
            </w:tcMar>
            <w:hideMark/>
          </w:tcPr>
          <w:p w:rsidRPr="00EE4EB3" w:rsidR="0031441E" w:rsidP="00D17F6E" w:rsidRDefault="003C0713" w14:paraId="379306AA" w14:textId="777C5FE0">
            <w:pPr>
              <w:rPr>
                <w:rFonts w:cstheme="minorHAnsi"/>
                <w:sz w:val="22"/>
                <w:szCs w:val="22"/>
              </w:rPr>
            </w:pPr>
            <w:proofErr w:type="gramStart"/>
            <w:r>
              <w:rPr>
                <w:rFonts w:cstheme="minorHAnsi"/>
                <w:b/>
                <w:bCs/>
                <w:sz w:val="22"/>
                <w:szCs w:val="22"/>
              </w:rPr>
              <w:t>–</w:t>
            </w:r>
            <w:r w:rsidRPr="00EE4EB3" w:rsidR="0031441E">
              <w:rPr>
                <w:rFonts w:cstheme="minorHAnsi"/>
                <w:b/>
                <w:bCs/>
                <w:sz w:val="22"/>
                <w:szCs w:val="22"/>
              </w:rPr>
              <w:t>15</w:t>
            </w:r>
            <w:proofErr w:type="gramEnd"/>
            <w:r w:rsidRPr="00EE4EB3" w:rsidR="0031441E">
              <w:rPr>
                <w:rFonts w:cstheme="minorHAnsi"/>
                <w:b/>
                <w:bCs/>
                <w:sz w:val="22"/>
                <w:szCs w:val="22"/>
              </w:rPr>
              <w:t>,95</w:t>
            </w:r>
          </w:p>
        </w:tc>
        <w:tc>
          <w:tcPr>
            <w:tcW w:w="1577" w:type="dxa"/>
            <w:tcBorders>
              <w:top w:val="single" w:color="C4BFC3" w:sz="8" w:space="0"/>
              <w:left w:val="nil"/>
              <w:bottom w:val="single" w:color="C4BFC3" w:sz="8" w:space="0"/>
              <w:right w:val="nil"/>
            </w:tcBorders>
            <w:shd w:val="clear" w:color="auto" w:fill="auto"/>
            <w:tcMar>
              <w:top w:w="72" w:type="dxa"/>
              <w:left w:w="144" w:type="dxa"/>
              <w:bottom w:w="72" w:type="dxa"/>
              <w:right w:w="144" w:type="dxa"/>
            </w:tcMar>
            <w:hideMark/>
          </w:tcPr>
          <w:p w:rsidRPr="00EE4EB3" w:rsidR="0031441E" w:rsidP="00D17F6E" w:rsidRDefault="003C0713" w14:paraId="379306AB" w14:textId="6BB5DD04">
            <w:pPr>
              <w:rPr>
                <w:rFonts w:cstheme="minorHAnsi"/>
                <w:sz w:val="22"/>
                <w:szCs w:val="22"/>
              </w:rPr>
            </w:pPr>
            <w:proofErr w:type="gramStart"/>
            <w:r>
              <w:rPr>
                <w:rFonts w:cstheme="minorHAnsi"/>
                <w:b/>
                <w:bCs/>
                <w:sz w:val="22"/>
                <w:szCs w:val="22"/>
              </w:rPr>
              <w:t>–</w:t>
            </w:r>
            <w:r w:rsidRPr="00EE4EB3" w:rsidR="0031441E">
              <w:rPr>
                <w:rFonts w:cstheme="minorHAnsi"/>
                <w:b/>
                <w:bCs/>
                <w:sz w:val="22"/>
                <w:szCs w:val="22"/>
              </w:rPr>
              <w:t>63</w:t>
            </w:r>
            <w:proofErr w:type="gramEnd"/>
            <w:r w:rsidRPr="00EE4EB3" w:rsidR="0031441E">
              <w:rPr>
                <w:rFonts w:cstheme="minorHAnsi"/>
                <w:b/>
                <w:bCs/>
                <w:sz w:val="22"/>
                <w:szCs w:val="22"/>
              </w:rPr>
              <w:t>,8</w:t>
            </w:r>
          </w:p>
        </w:tc>
      </w:tr>
    </w:tbl>
    <w:p w:rsidRPr="00EE4EB3" w:rsidR="00D17F6E" w:rsidP="00D17F6E" w:rsidRDefault="00D17F6E" w14:paraId="379306AD" w14:textId="77777777">
      <w:pPr>
        <w:spacing w:after="232"/>
        <w:ind w:right="157" w:firstLine="0"/>
        <w:rPr>
          <w:rFonts w:cstheme="minorHAnsi"/>
          <w:caps/>
          <w:sz w:val="22"/>
          <w:szCs w:val="22"/>
        </w:rPr>
      </w:pPr>
      <w:r w:rsidRPr="00EE4EB3">
        <w:rPr>
          <w:rFonts w:cstheme="minorHAnsi"/>
          <w:caps/>
          <w:sz w:val="22"/>
          <w:szCs w:val="22"/>
        </w:rPr>
        <w:tab/>
        <w:t xml:space="preserve"> </w:t>
      </w:r>
      <w:r w:rsidRPr="00EE4EB3">
        <w:rPr>
          <w:rFonts w:cstheme="minorHAnsi"/>
          <w:caps/>
          <w:sz w:val="22"/>
          <w:szCs w:val="22"/>
        </w:rPr>
        <w:br w:type="page"/>
      </w:r>
    </w:p>
    <w:p w:rsidR="00D17F6E" w:rsidP="00D17F6E" w:rsidRDefault="00D17F6E" w14:paraId="379306AE" w14:textId="77777777">
      <w:pPr>
        <w:pStyle w:val="Rubrik1"/>
        <w:rPr>
          <w:rFonts w:asciiTheme="minorHAnsi" w:hAnsiTheme="minorHAnsi" w:cstheme="minorHAnsi"/>
          <w:sz w:val="22"/>
          <w:szCs w:val="22"/>
        </w:rPr>
      </w:pPr>
      <w:bookmarkStart w:name="_Toc431381468" w:id="16"/>
      <w:bookmarkStart w:name="_Toc431395391" w:id="17"/>
      <w:r w:rsidRPr="00EE4EB3">
        <w:rPr>
          <w:rFonts w:asciiTheme="minorHAnsi" w:hAnsiTheme="minorHAnsi" w:cstheme="minorHAnsi"/>
          <w:sz w:val="22"/>
          <w:szCs w:val="22"/>
        </w:rPr>
        <w:lastRenderedPageBreak/>
        <w:t>5.</w:t>
      </w:r>
      <w:r w:rsidRPr="00EE4EB3">
        <w:rPr>
          <w:rFonts w:eastAsia="Arial" w:asciiTheme="minorHAnsi" w:hAnsiTheme="minorHAnsi" w:cstheme="minorHAnsi"/>
          <w:sz w:val="22"/>
          <w:szCs w:val="22"/>
        </w:rPr>
        <w:t xml:space="preserve"> </w:t>
      </w:r>
      <w:r w:rsidRPr="00EE4EB3">
        <w:rPr>
          <w:rFonts w:asciiTheme="minorHAnsi" w:hAnsiTheme="minorHAnsi" w:cstheme="minorHAnsi"/>
          <w:sz w:val="22"/>
          <w:szCs w:val="22"/>
        </w:rPr>
        <w:t>BARNSLIG POLITIK</w:t>
      </w:r>
      <w:bookmarkEnd w:id="16"/>
      <w:bookmarkEnd w:id="17"/>
    </w:p>
    <w:p w:rsidRPr="002232B8" w:rsidR="002232B8" w:rsidP="002232B8" w:rsidRDefault="002232B8" w14:paraId="088D51C7" w14:textId="77777777">
      <w:pPr>
        <w:pStyle w:val="Normalutanindragellerluft"/>
      </w:pPr>
    </w:p>
    <w:p w:rsidRPr="00EE4EB3" w:rsidR="00D17F6E" w:rsidP="00D17F6E" w:rsidRDefault="00D17F6E" w14:paraId="379306AF" w14:textId="77777777">
      <w:pPr>
        <w:spacing w:after="246"/>
        <w:ind w:firstLine="0"/>
        <w:rPr>
          <w:rFonts w:cstheme="minorHAnsi"/>
          <w:sz w:val="22"/>
          <w:szCs w:val="22"/>
        </w:rPr>
      </w:pPr>
      <w:r w:rsidRPr="00EE4EB3">
        <w:rPr>
          <w:rFonts w:cstheme="minorHAnsi"/>
          <w:sz w:val="22"/>
          <w:szCs w:val="22"/>
        </w:rPr>
        <w:t>I Almedalen presenterade Sverigedemokraterna ett förslag på nytt politiskt program. Förhoppningen är att de idéer och förslag på förändringar som programmet innehåller ska bidra till att utveckla den familjepolitiska debatten så att fokus inte begränsas till de vuxnas villkor, utan också ska omfatta barnens. De må vara familjens minstingar, men i vår politik har de stor roll. Barnen är vår framtid och de förtjänar den bästa start i livet vi kan ge!</w:t>
      </w:r>
    </w:p>
    <w:p w:rsidRPr="00EE4EB3" w:rsidR="00D17F6E" w:rsidP="00D17F6E" w:rsidRDefault="00D17F6E" w14:paraId="379306B0" w14:textId="77777777">
      <w:pPr>
        <w:spacing w:after="246"/>
        <w:ind w:firstLine="0"/>
        <w:rPr>
          <w:rFonts w:cstheme="minorHAnsi"/>
          <w:sz w:val="22"/>
          <w:szCs w:val="22"/>
        </w:rPr>
      </w:pPr>
      <w:r w:rsidRPr="00EE4EB3">
        <w:rPr>
          <w:rFonts w:cstheme="minorHAnsi"/>
          <w:sz w:val="22"/>
          <w:szCs w:val="22"/>
        </w:rPr>
        <w:t xml:space="preserve">Programmet kommer att presenteras på Sverigedemokraternas </w:t>
      </w:r>
      <w:proofErr w:type="spellStart"/>
      <w:r w:rsidRPr="00EE4EB3">
        <w:rPr>
          <w:rFonts w:cstheme="minorHAnsi"/>
          <w:sz w:val="22"/>
          <w:szCs w:val="22"/>
        </w:rPr>
        <w:t>Landsdagar</w:t>
      </w:r>
      <w:proofErr w:type="spellEnd"/>
      <w:r w:rsidRPr="00EE4EB3">
        <w:rPr>
          <w:rFonts w:cstheme="minorHAnsi"/>
          <w:sz w:val="22"/>
          <w:szCs w:val="22"/>
        </w:rPr>
        <w:t xml:space="preserve"> senare i höst. Dock förutsätter ett så omfattande program som detta att budgetutrymme finns för att säkerställa ett de enskilda förslagen kan genomföras. Därför reserveras budgetutrymme för dessa satsningar. </w:t>
      </w:r>
    </w:p>
    <w:p w:rsidRPr="00EE4EB3" w:rsidR="00D17F6E" w:rsidP="00D17F6E" w:rsidRDefault="00D17F6E" w14:paraId="379306B1" w14:textId="77777777">
      <w:pPr>
        <w:pStyle w:val="Rubrik2"/>
        <w:spacing w:line="360" w:lineRule="auto"/>
        <w:jc w:val="both"/>
        <w:rPr>
          <w:rFonts w:asciiTheme="minorHAnsi" w:hAnsiTheme="minorHAnsi" w:cstheme="minorHAnsi"/>
          <w:sz w:val="22"/>
          <w:szCs w:val="22"/>
        </w:rPr>
      </w:pPr>
      <w:bookmarkStart w:name="_Toc431381469" w:id="18"/>
      <w:bookmarkStart w:name="_Toc431395392" w:id="19"/>
      <w:r w:rsidRPr="00EE4EB3">
        <w:rPr>
          <w:rFonts w:asciiTheme="minorHAnsi" w:hAnsiTheme="minorHAnsi" w:cstheme="minorHAnsi"/>
          <w:sz w:val="22"/>
          <w:szCs w:val="22"/>
        </w:rPr>
        <w:t>5.1 GRAVIDITET – TIDEN I MAMMAS MAGE</w:t>
      </w:r>
      <w:bookmarkEnd w:id="18"/>
      <w:bookmarkEnd w:id="19"/>
    </w:p>
    <w:p w:rsidRPr="00EE4EB3" w:rsidR="00D17F6E" w:rsidP="00D17F6E" w:rsidRDefault="00D17F6E" w14:paraId="379306B2" w14:textId="77777777">
      <w:pPr>
        <w:spacing w:after="246"/>
        <w:ind w:firstLine="0"/>
        <w:rPr>
          <w:rFonts w:cstheme="minorHAnsi"/>
          <w:sz w:val="22"/>
          <w:szCs w:val="22"/>
        </w:rPr>
      </w:pPr>
      <w:r w:rsidRPr="00EE4EB3">
        <w:rPr>
          <w:rFonts w:cstheme="minorHAnsi"/>
          <w:sz w:val="22"/>
          <w:szCs w:val="22"/>
        </w:rPr>
        <w:t>För Sverigedemokraterna är det en självklarhet att ett välmående samhälle ska sträva efter att ge alla blivande föräldrar möjligheten att säkert och tryggt förbereda för tillökning i familjen. Vi vill därför stärka samhällets stöd redan under den tid då ett foster utvecklas till ett litet barn, redo att möta världen.</w:t>
      </w:r>
    </w:p>
    <w:p w:rsidRPr="00EE4EB3" w:rsidR="00D17F6E" w:rsidP="00D17F6E" w:rsidRDefault="00D17F6E" w14:paraId="379306B3" w14:textId="77777777">
      <w:pPr>
        <w:pStyle w:val="Rubrik3"/>
        <w:spacing w:line="360" w:lineRule="auto"/>
        <w:jc w:val="both"/>
        <w:rPr>
          <w:rFonts w:asciiTheme="minorHAnsi" w:hAnsiTheme="minorHAnsi" w:cstheme="minorHAnsi"/>
          <w:sz w:val="22"/>
          <w:szCs w:val="22"/>
        </w:rPr>
      </w:pPr>
      <w:bookmarkStart w:name="_Toc431381470" w:id="20"/>
      <w:bookmarkStart w:name="_Toc431395393" w:id="21"/>
      <w:r w:rsidRPr="00EE4EB3">
        <w:rPr>
          <w:rFonts w:asciiTheme="minorHAnsi" w:hAnsiTheme="minorHAnsi" w:cstheme="minorHAnsi"/>
          <w:sz w:val="22"/>
          <w:szCs w:val="22"/>
        </w:rPr>
        <w:t>5.1.1 ULTRALJUD</w:t>
      </w:r>
      <w:bookmarkEnd w:id="20"/>
      <w:bookmarkEnd w:id="21"/>
    </w:p>
    <w:p w:rsidRPr="00EE4EB3" w:rsidR="00D17F6E" w:rsidP="00D17F6E" w:rsidRDefault="00D17F6E" w14:paraId="379306B4" w14:textId="5B52CB23">
      <w:pPr>
        <w:spacing w:after="246"/>
        <w:ind w:firstLine="0"/>
        <w:rPr>
          <w:rFonts w:cstheme="minorHAnsi"/>
          <w:sz w:val="22"/>
          <w:szCs w:val="22"/>
        </w:rPr>
      </w:pPr>
      <w:r w:rsidRPr="00EE4EB3">
        <w:rPr>
          <w:rFonts w:cstheme="minorHAnsi"/>
          <w:sz w:val="22"/>
          <w:szCs w:val="22"/>
        </w:rPr>
        <w:t>För många blivande föräldrar är det första besöket på mödravården också den första förberedande externa kontakten. Då ska graviditeten bekräftas, antalet foster kontrolleras och undersökning av fostrens hälsa göras. Vanligtvis sker det första ul</w:t>
      </w:r>
      <w:r w:rsidR="00EE36EA">
        <w:rPr>
          <w:rFonts w:cstheme="minorHAnsi"/>
          <w:sz w:val="22"/>
          <w:szCs w:val="22"/>
        </w:rPr>
        <w:t>traljudet någon gång i vecka 13–</w:t>
      </w:r>
      <w:r w:rsidRPr="00EE4EB3">
        <w:rPr>
          <w:rFonts w:cstheme="minorHAnsi"/>
          <w:sz w:val="22"/>
          <w:szCs w:val="22"/>
        </w:rPr>
        <w:t>20. Vid det första besöket vid mödravården, där viktig information som berör livets inledning ges, bör båda föräldrarna kunna medverka. Sverigedemokraterna föreslår att båda blivande föräldrar ska ges ledigt mot ersättning vid ett ultraljudsbesök hos mödravården.</w:t>
      </w:r>
    </w:p>
    <w:p w:rsidRPr="00EE4EB3" w:rsidR="00D17F6E" w:rsidP="00D17F6E" w:rsidRDefault="00D17F6E" w14:paraId="379306B5" w14:textId="77777777">
      <w:pPr>
        <w:pStyle w:val="Rubrik3"/>
        <w:spacing w:line="360" w:lineRule="auto"/>
        <w:jc w:val="both"/>
        <w:rPr>
          <w:rFonts w:asciiTheme="minorHAnsi" w:hAnsiTheme="minorHAnsi" w:cstheme="minorHAnsi"/>
          <w:sz w:val="22"/>
          <w:szCs w:val="22"/>
        </w:rPr>
      </w:pPr>
      <w:bookmarkStart w:name="_Toc431381471" w:id="22"/>
      <w:bookmarkStart w:name="_Toc431395394" w:id="23"/>
      <w:r w:rsidRPr="00EE4EB3">
        <w:rPr>
          <w:rFonts w:asciiTheme="minorHAnsi" w:hAnsiTheme="minorHAnsi" w:cstheme="minorHAnsi"/>
          <w:sz w:val="22"/>
          <w:szCs w:val="22"/>
        </w:rPr>
        <w:t>5.1.2 FASTSTÄLLANDE AV FADERSKAP</w:t>
      </w:r>
      <w:bookmarkEnd w:id="22"/>
      <w:bookmarkEnd w:id="23"/>
    </w:p>
    <w:p w:rsidRPr="00EE4EB3" w:rsidR="00D17F6E" w:rsidP="00D17F6E" w:rsidRDefault="00D17F6E" w14:paraId="379306B6" w14:textId="77777777">
      <w:pPr>
        <w:spacing w:after="246"/>
        <w:ind w:firstLine="0"/>
        <w:rPr>
          <w:rFonts w:cstheme="minorHAnsi"/>
          <w:sz w:val="22"/>
          <w:szCs w:val="22"/>
        </w:rPr>
      </w:pPr>
      <w:r w:rsidRPr="00EE4EB3">
        <w:rPr>
          <w:rFonts w:cstheme="minorHAnsi"/>
          <w:sz w:val="22"/>
          <w:szCs w:val="22"/>
        </w:rPr>
        <w:t xml:space="preserve">Så snart en graviditet är bekräftad är också den gravida kvinnan av uppenbara skäl fastställd som barnets mor. Om hon har en make fastslås denne per automatik som far. Om hon är ogift måste dock faderskap fastställas genom en särskild registrering. Ett sådant fastställande av faderskap kan enligt nuvarande regelverk ske tidigast två månader innan barnet beräknas att födas. Detta medför bland annat en </w:t>
      </w:r>
      <w:r w:rsidRPr="00EE4EB3">
        <w:rPr>
          <w:rFonts w:cstheme="minorHAnsi"/>
          <w:sz w:val="22"/>
          <w:szCs w:val="22"/>
        </w:rPr>
        <w:lastRenderedPageBreak/>
        <w:t>risk för formella komplikationer i de olyckliga fall då endera föräldern avlider innan faderskapet är fastställt. Det kan handla om arv som går förlorat, eller att barnet plötsligt står utan vårdnadshavare. Sverigedemokraterna vill se över föräldrabalken i syfte att möjliggöra tidigare fastställande av faderskap. Vi anser också att det därefter bör fastställas som rutin inom mödravården att inleda processen om fastställande av faderskap i de fall föräldrarna ger sitt medgivande.</w:t>
      </w:r>
    </w:p>
    <w:p w:rsidRPr="00EE4EB3" w:rsidR="00D17F6E" w:rsidP="00D17F6E" w:rsidRDefault="00D17F6E" w14:paraId="379306B7" w14:textId="77777777">
      <w:pPr>
        <w:pStyle w:val="Rubrik3"/>
        <w:spacing w:line="360" w:lineRule="auto"/>
        <w:jc w:val="both"/>
        <w:rPr>
          <w:rFonts w:asciiTheme="minorHAnsi" w:hAnsiTheme="minorHAnsi" w:cstheme="minorHAnsi"/>
          <w:sz w:val="22"/>
          <w:szCs w:val="22"/>
        </w:rPr>
      </w:pPr>
      <w:bookmarkStart w:name="_Toc431381472" w:id="24"/>
      <w:bookmarkStart w:name="_Toc431395395" w:id="25"/>
      <w:r w:rsidRPr="00EE4EB3">
        <w:rPr>
          <w:rFonts w:asciiTheme="minorHAnsi" w:hAnsiTheme="minorHAnsi" w:cstheme="minorHAnsi"/>
          <w:sz w:val="22"/>
          <w:szCs w:val="22"/>
        </w:rPr>
        <w:t>5.1.3 FÖRÄLDRAUTBILDNING</w:t>
      </w:r>
      <w:bookmarkEnd w:id="24"/>
      <w:bookmarkEnd w:id="25"/>
    </w:p>
    <w:p w:rsidRPr="00EE4EB3" w:rsidR="00D17F6E" w:rsidP="00D17F6E" w:rsidRDefault="00D17F6E" w14:paraId="379306B8" w14:textId="0829C018">
      <w:pPr>
        <w:spacing w:after="246"/>
        <w:ind w:firstLine="0"/>
        <w:rPr>
          <w:rFonts w:cstheme="minorHAnsi"/>
          <w:sz w:val="22"/>
          <w:szCs w:val="22"/>
        </w:rPr>
      </w:pPr>
      <w:r w:rsidRPr="00EE4EB3">
        <w:rPr>
          <w:rFonts w:cstheme="minorHAnsi"/>
          <w:sz w:val="22"/>
          <w:szCs w:val="22"/>
        </w:rPr>
        <w:t xml:space="preserve">Runt om i Sverige erbjuds idag kurser och föräldrautbildningar, både kostnadsfritt via landstinget, och via privata alternativ. Vid deltagande i utbildningar hos mödravårdscentralen ges både mannen och kvinnan möjlighet att nyttja </w:t>
      </w:r>
      <w:r w:rsidR="00A216A9">
        <w:rPr>
          <w:rFonts w:cstheme="minorHAnsi"/>
          <w:sz w:val="22"/>
          <w:szCs w:val="22"/>
        </w:rPr>
        <w:t xml:space="preserve">tillfällig föräldrapenning. Men trots att möjligheten finns visar en doktorsavhandling vid Karolinska Institutet </w:t>
      </w:r>
      <w:r w:rsidRPr="00EE4EB3">
        <w:rPr>
          <w:rFonts w:cstheme="minorHAnsi"/>
          <w:sz w:val="22"/>
          <w:szCs w:val="22"/>
        </w:rPr>
        <w:t>att hela 15 procent av förstföderskorna ”inte nås av denna möjlighet ”. Sverigedemokraterna vill s</w:t>
      </w:r>
      <w:r w:rsidR="00A216A9">
        <w:rPr>
          <w:rFonts w:cstheme="minorHAnsi"/>
          <w:sz w:val="22"/>
          <w:szCs w:val="22"/>
        </w:rPr>
        <w:t>kjuta till extra resurser till S</w:t>
      </w:r>
      <w:r w:rsidRPr="00EE4EB3">
        <w:rPr>
          <w:rFonts w:cstheme="minorHAnsi"/>
          <w:sz w:val="22"/>
          <w:szCs w:val="22"/>
        </w:rPr>
        <w:t>ocialstyrelsen för att utreda hur andelen förstagångsföräldrar som genomgår föräldrautbildning kan öka.</w:t>
      </w:r>
    </w:p>
    <w:p w:rsidRPr="00EE4EB3" w:rsidR="00D17F6E" w:rsidP="00D17F6E" w:rsidRDefault="00D17F6E" w14:paraId="379306B9" w14:textId="77777777">
      <w:pPr>
        <w:pStyle w:val="Rubrik3"/>
        <w:spacing w:line="360" w:lineRule="auto"/>
        <w:jc w:val="both"/>
        <w:rPr>
          <w:rFonts w:asciiTheme="minorHAnsi" w:hAnsiTheme="minorHAnsi" w:cstheme="minorHAnsi"/>
          <w:sz w:val="22"/>
          <w:szCs w:val="22"/>
        </w:rPr>
      </w:pPr>
      <w:bookmarkStart w:name="_Toc431381473" w:id="26"/>
      <w:bookmarkStart w:name="_Toc431395396" w:id="27"/>
      <w:r w:rsidRPr="00EE4EB3">
        <w:rPr>
          <w:rFonts w:asciiTheme="minorHAnsi" w:hAnsiTheme="minorHAnsi" w:cstheme="minorHAnsi"/>
          <w:sz w:val="22"/>
          <w:szCs w:val="22"/>
        </w:rPr>
        <w:t>5.1.4 VÄLMÅENDE FOSTER</w:t>
      </w:r>
      <w:bookmarkEnd w:id="26"/>
      <w:bookmarkEnd w:id="27"/>
    </w:p>
    <w:p w:rsidRPr="00EE4EB3" w:rsidR="00D17F6E" w:rsidP="00D17F6E" w:rsidRDefault="00D17F6E" w14:paraId="379306BA" w14:textId="77777777">
      <w:pPr>
        <w:spacing w:after="246"/>
        <w:ind w:firstLine="0"/>
        <w:rPr>
          <w:rFonts w:cstheme="minorHAnsi"/>
          <w:sz w:val="22"/>
          <w:szCs w:val="22"/>
        </w:rPr>
      </w:pPr>
      <w:r w:rsidRPr="00EE4EB3">
        <w:rPr>
          <w:rFonts w:cstheme="minorHAnsi"/>
          <w:sz w:val="22"/>
          <w:szCs w:val="22"/>
        </w:rPr>
        <w:t xml:space="preserve">På samma sätt som höga halter av stresshormoner utsätter det växande fostret för hälsorisker, har moderns allmänna hälsotillstånd och vanor stor påverkan. Under graviditeten delar mor och barn blodomlopp, och därmed även upptag av näringsämnen såväl som vissa gifter. Att vissa substanser är mer skadliga än andra är vida känt, och information delges också vid kontakt med mödravården. Trots detta vet vi att det alltjämt är förhållandevis många kvinnor som av olika anledningar fortsätter att exempelvis bruka tobak och alkohol medan de är gravida. I vissa fall har information om skaderisker aldrig nått fram, i andra fall tas den inte på allvar. Sverigedemokraterna vill låta utreda hur insatserna för att minska gravidas bruk av skadliga ämnen kan intensifieras och utvecklas, samt ta fram en nationell plan för att säkerställa likvärdiga insatser landet över. </w:t>
      </w:r>
    </w:p>
    <w:p w:rsidRPr="00EE4EB3" w:rsidR="00D17F6E" w:rsidP="00D17F6E" w:rsidRDefault="00D17F6E" w14:paraId="379306BB" w14:textId="77777777">
      <w:pPr>
        <w:pStyle w:val="Rubrik3"/>
        <w:spacing w:line="360" w:lineRule="auto"/>
        <w:jc w:val="both"/>
        <w:rPr>
          <w:rFonts w:asciiTheme="minorHAnsi" w:hAnsiTheme="minorHAnsi" w:cstheme="minorHAnsi"/>
          <w:sz w:val="22"/>
          <w:szCs w:val="22"/>
        </w:rPr>
      </w:pPr>
      <w:bookmarkStart w:name="_Toc431381474" w:id="28"/>
      <w:bookmarkStart w:name="_Toc431395397" w:id="29"/>
      <w:r w:rsidRPr="00EE4EB3">
        <w:rPr>
          <w:rFonts w:asciiTheme="minorHAnsi" w:hAnsiTheme="minorHAnsi" w:cstheme="minorHAnsi"/>
          <w:sz w:val="22"/>
          <w:szCs w:val="22"/>
        </w:rPr>
        <w:t>5.1.5 JURIDISKT SKYDD FÖR OFÖDDA</w:t>
      </w:r>
      <w:bookmarkEnd w:id="28"/>
      <w:bookmarkEnd w:id="29"/>
    </w:p>
    <w:p w:rsidRPr="00EE4EB3" w:rsidR="00D17F6E" w:rsidP="00D17F6E" w:rsidRDefault="00D17F6E" w14:paraId="379306BC" w14:textId="3C21FBBA">
      <w:pPr>
        <w:spacing w:after="246"/>
        <w:ind w:firstLine="0"/>
        <w:rPr>
          <w:rFonts w:cstheme="minorHAnsi"/>
          <w:sz w:val="22"/>
          <w:szCs w:val="22"/>
        </w:rPr>
      </w:pPr>
      <w:r w:rsidRPr="00EE4EB3">
        <w:rPr>
          <w:rFonts w:cstheme="minorHAnsi"/>
          <w:sz w:val="22"/>
          <w:szCs w:val="22"/>
        </w:rPr>
        <w:t>Enligt en studie genomförd vid Rikskvinnocentrum drabbas varje år mer än en av hundra gravida kvinnor av våld från någon närstående. Idag räknas det som en försvårande omständighet om offret vid våldsbrott är en gravid kvinna. Detta är givetvis bra, men inte tillräckligt. Från den 22</w:t>
      </w:r>
      <w:r w:rsidR="00ED30F1">
        <w:rPr>
          <w:rFonts w:cstheme="minorHAnsi"/>
          <w:sz w:val="22"/>
          <w:szCs w:val="22"/>
        </w:rPr>
        <w:t>:a</w:t>
      </w:r>
      <w:r w:rsidRPr="00EE4EB3">
        <w:rPr>
          <w:rFonts w:cstheme="minorHAnsi"/>
          <w:sz w:val="22"/>
          <w:szCs w:val="22"/>
        </w:rPr>
        <w:t xml:space="preserve"> graviditetsveckan räknar man med att ett foster är ett livsdugligt barn om det skulle födas för tidigt. Samma veckogräns gäller för att skriva in även dödfödda barn i folkbokföringen. Sverigedemokraterna vill ge </w:t>
      </w:r>
      <w:r w:rsidRPr="00EE4EB3">
        <w:rPr>
          <w:rFonts w:cstheme="minorHAnsi"/>
          <w:sz w:val="22"/>
          <w:szCs w:val="22"/>
        </w:rPr>
        <w:lastRenderedPageBreak/>
        <w:t xml:space="preserve">ofödda barn juridiskt skydd från vecka 22 och att den som begår våld som drabbar barnet ska kunna ställas inför rätta för detta på samma sätt som om barnet redan vore fött. </w:t>
      </w:r>
    </w:p>
    <w:p w:rsidRPr="00EE4EB3" w:rsidR="00D17F6E" w:rsidP="00D17F6E" w:rsidRDefault="00D17F6E" w14:paraId="379306BD" w14:textId="77777777">
      <w:pPr>
        <w:pStyle w:val="Rubrik3"/>
        <w:spacing w:line="360" w:lineRule="auto"/>
        <w:jc w:val="both"/>
        <w:rPr>
          <w:rFonts w:asciiTheme="minorHAnsi" w:hAnsiTheme="minorHAnsi" w:cstheme="minorHAnsi"/>
          <w:sz w:val="22"/>
          <w:szCs w:val="22"/>
        </w:rPr>
      </w:pPr>
      <w:bookmarkStart w:name="_Toc431381475" w:id="30"/>
      <w:bookmarkStart w:name="_Toc431395398" w:id="31"/>
      <w:r w:rsidRPr="00EE4EB3">
        <w:rPr>
          <w:rFonts w:asciiTheme="minorHAnsi" w:hAnsiTheme="minorHAnsi" w:cstheme="minorHAnsi"/>
          <w:sz w:val="22"/>
          <w:szCs w:val="22"/>
        </w:rPr>
        <w:t>5.1.6 GRAVIDITETSPENNING</w:t>
      </w:r>
      <w:bookmarkEnd w:id="30"/>
      <w:bookmarkEnd w:id="31"/>
    </w:p>
    <w:p w:rsidRPr="00EE4EB3" w:rsidR="00D17F6E" w:rsidP="00D17F6E" w:rsidRDefault="00D17F6E" w14:paraId="379306BE" w14:textId="16A2B296">
      <w:pPr>
        <w:spacing w:after="246"/>
        <w:ind w:firstLine="0"/>
        <w:rPr>
          <w:rFonts w:cstheme="minorHAnsi"/>
          <w:sz w:val="22"/>
          <w:szCs w:val="22"/>
        </w:rPr>
      </w:pPr>
      <w:r w:rsidRPr="00EE4EB3">
        <w:rPr>
          <w:rFonts w:cstheme="minorHAnsi"/>
          <w:sz w:val="22"/>
          <w:szCs w:val="22"/>
        </w:rPr>
        <w:t>Sverigedemokraterna anser att det särskilt under den sista tiden i graviditeten ska finnas förutsättningar för lugn och harmoni, för mamman såväl som för barnet i livmodern. För kvinnor som på grund av ett ansträngande yrke upplever besvär finns idag möjlighet till graviditetspenning. Trots detta nekas idag många denna avlastning med följden att de tvingas fortsätta arbeta heltid, trots höggraviditet och inte sällan fysiskt påfrestande arbetsuppgifter. Att behöva gå till ett jobb och utföra arbetsuppgifter som upplevs alltför ansträngande leder naturligtvis till ökad oro och stress. Detta är negativt för både mamman och barnet. Sverigedemokraterna föreslår en översyn av behovsprövningens utfo</w:t>
      </w:r>
      <w:r w:rsidR="00ED30F1">
        <w:rPr>
          <w:rFonts w:cstheme="minorHAnsi"/>
          <w:sz w:val="22"/>
          <w:szCs w:val="22"/>
        </w:rPr>
        <w:t>rmning. Vi vill även förstärka F</w:t>
      </w:r>
      <w:r w:rsidRPr="00EE4EB3">
        <w:rPr>
          <w:rFonts w:cstheme="minorHAnsi"/>
          <w:sz w:val="22"/>
          <w:szCs w:val="22"/>
        </w:rPr>
        <w:t>örsäkringskassans budget för graviditetspenning och medel för detta.</w:t>
      </w:r>
    </w:p>
    <w:p w:rsidRPr="00EE4EB3" w:rsidR="00D17F6E" w:rsidP="00D17F6E" w:rsidRDefault="00D17F6E" w14:paraId="379306BF" w14:textId="77777777">
      <w:pPr>
        <w:pStyle w:val="Rubrik2"/>
        <w:spacing w:line="360" w:lineRule="auto"/>
        <w:jc w:val="both"/>
        <w:rPr>
          <w:rFonts w:asciiTheme="minorHAnsi" w:hAnsiTheme="minorHAnsi" w:cstheme="minorHAnsi"/>
          <w:sz w:val="22"/>
          <w:szCs w:val="22"/>
        </w:rPr>
      </w:pPr>
      <w:bookmarkStart w:name="_Toc431381476" w:id="32"/>
      <w:bookmarkStart w:name="_Toc431395399" w:id="33"/>
      <w:r w:rsidRPr="00EE4EB3">
        <w:rPr>
          <w:rFonts w:asciiTheme="minorHAnsi" w:hAnsiTheme="minorHAnsi" w:cstheme="minorHAnsi"/>
          <w:sz w:val="22"/>
          <w:szCs w:val="22"/>
        </w:rPr>
        <w:t>5.2 FÖRLOSSNING – VÄLKOMMEN TILL VÄRLDEN</w:t>
      </w:r>
      <w:bookmarkEnd w:id="32"/>
      <w:bookmarkEnd w:id="33"/>
    </w:p>
    <w:p w:rsidRPr="00EE4EB3" w:rsidR="00D17F6E" w:rsidP="00D17F6E" w:rsidRDefault="00D17F6E" w14:paraId="379306C0" w14:textId="77777777">
      <w:pPr>
        <w:spacing w:after="246"/>
        <w:ind w:firstLine="0"/>
        <w:rPr>
          <w:rFonts w:cstheme="minorHAnsi"/>
          <w:sz w:val="22"/>
          <w:szCs w:val="22"/>
        </w:rPr>
      </w:pPr>
      <w:r w:rsidRPr="00EE4EB3">
        <w:rPr>
          <w:rFonts w:cstheme="minorHAnsi"/>
          <w:sz w:val="22"/>
          <w:szCs w:val="22"/>
        </w:rPr>
        <w:t>Efter normalt ca nio månader är det dags för det lilla barnet att komma till världen. En förutsättning för att förlossningen ska gå så bra som möjligt är att mamman också erhåller så bra stöd som möjligt. Det finns idag otaliga studier som påvisar riskerna med en förlossning som inte går som planerat. Med tillräckliga förutsättningar och resurser inom förlossningsvården kan riskfaktorer minimeras.</w:t>
      </w:r>
    </w:p>
    <w:p w:rsidRPr="00EE4EB3" w:rsidR="00D17F6E" w:rsidP="00D17F6E" w:rsidRDefault="00D17F6E" w14:paraId="379306C1" w14:textId="77777777">
      <w:pPr>
        <w:pStyle w:val="Rubrik3"/>
        <w:spacing w:line="360" w:lineRule="auto"/>
        <w:jc w:val="both"/>
        <w:rPr>
          <w:rFonts w:asciiTheme="minorHAnsi" w:hAnsiTheme="minorHAnsi" w:cstheme="minorHAnsi"/>
          <w:sz w:val="22"/>
          <w:szCs w:val="22"/>
        </w:rPr>
      </w:pPr>
      <w:bookmarkStart w:name="_Toc431381477" w:id="34"/>
      <w:bookmarkStart w:name="_Toc431395400" w:id="35"/>
      <w:r w:rsidRPr="00EE4EB3">
        <w:rPr>
          <w:rFonts w:asciiTheme="minorHAnsi" w:hAnsiTheme="minorHAnsi" w:cstheme="minorHAnsi"/>
          <w:sz w:val="22"/>
          <w:szCs w:val="22"/>
        </w:rPr>
        <w:t>5.2.1 FLER BARNMORSKOR</w:t>
      </w:r>
      <w:bookmarkEnd w:id="34"/>
      <w:bookmarkEnd w:id="35"/>
    </w:p>
    <w:p w:rsidRPr="00EE4EB3" w:rsidR="00D17F6E" w:rsidP="00D17F6E" w:rsidRDefault="00EE36EA" w14:paraId="379306C2" w14:textId="4341B51B">
      <w:pPr>
        <w:spacing w:after="246"/>
        <w:ind w:firstLine="0"/>
        <w:rPr>
          <w:rFonts w:cstheme="minorHAnsi"/>
          <w:sz w:val="22"/>
          <w:szCs w:val="22"/>
        </w:rPr>
      </w:pPr>
      <w:r>
        <w:rPr>
          <w:rFonts w:cstheme="minorHAnsi"/>
          <w:sz w:val="22"/>
          <w:szCs w:val="22"/>
        </w:rPr>
        <w:t>År</w:t>
      </w:r>
      <w:r w:rsidR="00ED30F1">
        <w:rPr>
          <w:rFonts w:cstheme="minorHAnsi"/>
          <w:sz w:val="22"/>
          <w:szCs w:val="22"/>
        </w:rPr>
        <w:t xml:space="preserve"> </w:t>
      </w:r>
      <w:r w:rsidRPr="00EE4EB3" w:rsidR="00D17F6E">
        <w:rPr>
          <w:rFonts w:cstheme="minorHAnsi"/>
          <w:sz w:val="22"/>
          <w:szCs w:val="22"/>
        </w:rPr>
        <w:t xml:space="preserve">2013 skrev tio barnmorskor en uppmärksammad debattartikel som tog upp den alarmerande bristen på barnmorskor inom förlossningsvården. En barnmorska har alltid ansvar för två liv, kvinnans och barnets. Ofta har barnmorskan ofta dessutom ansvaret för flera förlossningar samtidigt. Detta innebär att barnmorskan, hur gärna vederbörande än vill, inte kan ge det stöd som varje enskilt par behöver. Stöd under förlossningen är av största vikt för både mamma och barn, och en avgörande del av den kvalitet som förlossningsvården håller. Sverigedemokraterna avser därför </w:t>
      </w:r>
      <w:r w:rsidR="00ED30F1">
        <w:rPr>
          <w:rFonts w:cstheme="minorHAnsi"/>
          <w:sz w:val="22"/>
          <w:szCs w:val="22"/>
        </w:rPr>
        <w:t xml:space="preserve">att </w:t>
      </w:r>
      <w:r w:rsidRPr="00EE4EB3" w:rsidR="00D17F6E">
        <w:rPr>
          <w:rFonts w:cstheme="minorHAnsi"/>
          <w:sz w:val="22"/>
          <w:szCs w:val="22"/>
        </w:rPr>
        <w:t>öka dagens antal utbildningsplatser med 300 platser så att bristen på ba</w:t>
      </w:r>
      <w:r w:rsidR="00ED30F1">
        <w:rPr>
          <w:rFonts w:cstheme="minorHAnsi"/>
          <w:sz w:val="22"/>
          <w:szCs w:val="22"/>
        </w:rPr>
        <w:t>rnmorskor på sikt kan åtgärdas.</w:t>
      </w:r>
    </w:p>
    <w:p w:rsidRPr="00EE4EB3" w:rsidR="00D17F6E" w:rsidP="00D17F6E" w:rsidRDefault="00D17F6E" w14:paraId="379306C3" w14:textId="77777777">
      <w:pPr>
        <w:pStyle w:val="Rubrik3"/>
        <w:spacing w:line="360" w:lineRule="auto"/>
        <w:jc w:val="both"/>
        <w:rPr>
          <w:rFonts w:asciiTheme="minorHAnsi" w:hAnsiTheme="minorHAnsi" w:cstheme="minorHAnsi"/>
          <w:sz w:val="22"/>
          <w:szCs w:val="22"/>
        </w:rPr>
      </w:pPr>
      <w:bookmarkStart w:name="_Toc431381478" w:id="36"/>
      <w:bookmarkStart w:name="_Toc431395401" w:id="37"/>
      <w:r w:rsidRPr="00EE4EB3">
        <w:rPr>
          <w:rFonts w:asciiTheme="minorHAnsi" w:hAnsiTheme="minorHAnsi" w:cstheme="minorHAnsi"/>
          <w:sz w:val="22"/>
          <w:szCs w:val="22"/>
        </w:rPr>
        <w:lastRenderedPageBreak/>
        <w:t>5.2.2 NEONATALVÅRDEN</w:t>
      </w:r>
      <w:bookmarkEnd w:id="36"/>
      <w:bookmarkEnd w:id="37"/>
    </w:p>
    <w:p w:rsidRPr="00EE4EB3" w:rsidR="00D17F6E" w:rsidP="00D17F6E" w:rsidRDefault="00D17F6E" w14:paraId="379306C4" w14:textId="77777777">
      <w:pPr>
        <w:spacing w:after="246"/>
        <w:ind w:firstLine="0"/>
        <w:rPr>
          <w:rFonts w:cstheme="minorHAnsi"/>
          <w:sz w:val="22"/>
          <w:szCs w:val="22"/>
        </w:rPr>
      </w:pPr>
      <w:r w:rsidRPr="00EE4EB3">
        <w:rPr>
          <w:rFonts w:cstheme="minorHAnsi"/>
          <w:sz w:val="22"/>
          <w:szCs w:val="22"/>
        </w:rPr>
        <w:t>Barn som föds extremt tidigt i Sverige överlever allt oftare, vilket är glädjande. Men reglerna för när livsuppehållande behandling ska sättas in på extremt tidigt födda barn skiljer sig åt på de olika universitetssjukhusen i landet. Medan vissa försöker rädda alla barn som föds redan i den 22:a graviditetsveckan, sätter andra inte in livsuppehållande behandling rutinmässigt förrän i vecka 23 eller 24. Detta är en skillnad som vi ställer oss starkt kritiska till. Oavsett födelseort ska alla nyfödda få samma chanser att överleva en för tidig födsel. Sverigedemokraterna vill införa nationella riktlinjer för svensk neonatalvård.</w:t>
      </w:r>
    </w:p>
    <w:p w:rsidRPr="00EE4EB3" w:rsidR="00D17F6E" w:rsidP="00D17F6E" w:rsidRDefault="00D17F6E" w14:paraId="379306C5" w14:textId="77777777">
      <w:pPr>
        <w:pStyle w:val="Rubrik3"/>
        <w:spacing w:line="360" w:lineRule="auto"/>
        <w:jc w:val="both"/>
        <w:rPr>
          <w:rFonts w:asciiTheme="minorHAnsi" w:hAnsiTheme="minorHAnsi" w:cstheme="minorHAnsi"/>
          <w:sz w:val="22"/>
          <w:szCs w:val="22"/>
        </w:rPr>
      </w:pPr>
      <w:bookmarkStart w:name="_Toc431381479" w:id="38"/>
      <w:bookmarkStart w:name="_Toc431395402" w:id="39"/>
      <w:r w:rsidRPr="00EE4EB3">
        <w:rPr>
          <w:rFonts w:asciiTheme="minorHAnsi" w:hAnsiTheme="minorHAnsi" w:cstheme="minorHAnsi"/>
          <w:sz w:val="22"/>
          <w:szCs w:val="22"/>
        </w:rPr>
        <w:t>5.2.3 EFTERVÅRDEN</w:t>
      </w:r>
      <w:bookmarkEnd w:id="38"/>
      <w:bookmarkEnd w:id="39"/>
    </w:p>
    <w:p w:rsidRPr="00EE4EB3" w:rsidR="00D17F6E" w:rsidP="003C0713" w:rsidRDefault="00D17F6E" w14:paraId="379306C6" w14:textId="77777777">
      <w:pPr>
        <w:ind w:firstLine="0"/>
        <w:rPr>
          <w:rFonts w:cstheme="minorHAnsi"/>
          <w:sz w:val="22"/>
          <w:szCs w:val="22"/>
        </w:rPr>
      </w:pPr>
      <w:r w:rsidRPr="00EE4EB3">
        <w:rPr>
          <w:rFonts w:cstheme="minorHAnsi"/>
          <w:sz w:val="22"/>
          <w:szCs w:val="22"/>
        </w:rPr>
        <w:t>Under vissa perioder av året räcker platserna på förlossningsvården knappt till. Naturligtvis ska modern ges en prioriterad plats eftersom hon är den som genomgår födseln. Dock är det viktigt att även se till faderns roll. Det förekommer idag ofta att nyblivna pappor på grund av platsbrist inte får stanna kvar på BB över natten efter det att förlossningen är klar, trots att familjen så önskar. Detta innebär problem på flera plan. Dels bör det vara en självklarhet att papporna precis som mammorna ska få uppleva de första hela dygnen med den nya familjemedlemmen, dels är nyförlösta mammor inte sällan i behov av stöd och utrymme för vila, särskilt nattetid. Sverigedemokraterna har sedan tidigare föreslagit stimulansbidrag till landstinget för inrättandet av fler vårdplatser och det är vår avsikt att utvidga detta ytterligare med syfte att inrätta fler förlossningssalar och familjerum där efterfrågan är särskilt stor.</w:t>
      </w:r>
    </w:p>
    <w:p w:rsidRPr="002232B8" w:rsidR="00D17F6E" w:rsidP="003C0713" w:rsidRDefault="00D17F6E" w14:paraId="379306C7" w14:textId="77777777">
      <w:pPr>
        <w:rPr>
          <w:sz w:val="22"/>
          <w:szCs w:val="22"/>
        </w:rPr>
      </w:pPr>
      <w:r w:rsidRPr="002232B8">
        <w:rPr>
          <w:sz w:val="22"/>
          <w:szCs w:val="22"/>
        </w:rPr>
        <w:t>Sverigedemokraterna avser därför att utöka tidigare stimulansbidrag för landstingen.</w:t>
      </w:r>
    </w:p>
    <w:p w:rsidRPr="00EE4EB3" w:rsidR="00D17F6E" w:rsidP="00D17F6E" w:rsidRDefault="00D17F6E" w14:paraId="379306C8" w14:textId="77777777">
      <w:pPr>
        <w:pStyle w:val="Rubrik3"/>
        <w:spacing w:line="360" w:lineRule="auto"/>
        <w:jc w:val="both"/>
        <w:rPr>
          <w:rFonts w:asciiTheme="minorHAnsi" w:hAnsiTheme="minorHAnsi" w:cstheme="minorHAnsi"/>
          <w:sz w:val="22"/>
          <w:szCs w:val="22"/>
        </w:rPr>
      </w:pPr>
      <w:bookmarkStart w:name="_Toc431381480" w:id="40"/>
      <w:bookmarkStart w:name="_Toc431395403" w:id="41"/>
      <w:r w:rsidRPr="00EE4EB3">
        <w:rPr>
          <w:rFonts w:asciiTheme="minorHAnsi" w:hAnsiTheme="minorHAnsi" w:cstheme="minorHAnsi"/>
          <w:sz w:val="22"/>
          <w:szCs w:val="22"/>
        </w:rPr>
        <w:t>5.2.4 BARNAVÅRDSCENTRALEN</w:t>
      </w:r>
      <w:bookmarkEnd w:id="40"/>
      <w:bookmarkEnd w:id="41"/>
    </w:p>
    <w:p w:rsidRPr="00EE4EB3" w:rsidR="00D17F6E" w:rsidP="00D17F6E" w:rsidRDefault="00D17F6E" w14:paraId="379306C9" w14:textId="4D12602A">
      <w:pPr>
        <w:spacing w:after="246"/>
        <w:ind w:firstLine="0"/>
        <w:rPr>
          <w:rFonts w:cstheme="minorHAnsi"/>
          <w:sz w:val="22"/>
          <w:szCs w:val="22"/>
        </w:rPr>
      </w:pPr>
      <w:r w:rsidRPr="00EE4EB3">
        <w:rPr>
          <w:rFonts w:cstheme="minorHAnsi"/>
          <w:sz w:val="22"/>
          <w:szCs w:val="22"/>
        </w:rPr>
        <w:t>Barnavårdscentralen ska vara ett stöd för de nyblivna föräldrarna så att barnet ges de bästa förutsättningarna. Både Socialstyrelsen och Folkhälsomyndigheten påpekar emellertid att det saknas nationella samanställningar över antalet barnavårdscentral</w:t>
      </w:r>
      <w:r w:rsidR="00ED30F1">
        <w:rPr>
          <w:rFonts w:cstheme="minorHAnsi"/>
          <w:sz w:val="22"/>
          <w:szCs w:val="22"/>
        </w:rPr>
        <w:t>er. Man hör alltför ofta i medierna</w:t>
      </w:r>
      <w:r w:rsidRPr="00EE4EB3">
        <w:rPr>
          <w:rFonts w:cstheme="minorHAnsi"/>
          <w:sz w:val="22"/>
          <w:szCs w:val="22"/>
        </w:rPr>
        <w:t xml:space="preserve"> att barnavårdscentraler minskar sin verksamhet, flyttas eller stängs, men det finns ingen statistik över vad detta har för konsekvenser för barnens tillgång till mottagningen. Sedan fyra år tillbaka har det pågått ett arbete mellan staten och SKL med syfte att bygga upp ett nationellt kvalitetsregister som ska möjliggöra en bättre och mer jämlik barnhälsovård över hela landet. Registret heter Svensk</w:t>
      </w:r>
      <w:r w:rsidR="00ED30F1">
        <w:rPr>
          <w:rFonts w:cstheme="minorHAnsi"/>
          <w:sz w:val="22"/>
          <w:szCs w:val="22"/>
        </w:rPr>
        <w:t xml:space="preserve">a barnhälsovårdsregistret </w:t>
      </w:r>
      <w:r w:rsidR="00ED30F1">
        <w:rPr>
          <w:rFonts w:cstheme="minorHAnsi"/>
          <w:sz w:val="22"/>
          <w:szCs w:val="22"/>
        </w:rPr>
        <w:lastRenderedPageBreak/>
        <w:t>(HBVQ</w:t>
      </w:r>
      <w:r w:rsidRPr="00EE4EB3">
        <w:rPr>
          <w:rFonts w:cstheme="minorHAnsi"/>
          <w:sz w:val="22"/>
          <w:szCs w:val="22"/>
        </w:rPr>
        <w:t>). Sverigedemokraterna avser att skjuta till ytterligare anslag för att utöka och skynda på arbetet med att färdigställa projektet.</w:t>
      </w:r>
    </w:p>
    <w:p w:rsidRPr="00EE4EB3" w:rsidR="00D17F6E" w:rsidP="00D17F6E" w:rsidRDefault="00D17F6E" w14:paraId="379306CA" w14:textId="77777777">
      <w:pPr>
        <w:pStyle w:val="Rubrik2"/>
        <w:spacing w:line="360" w:lineRule="auto"/>
        <w:jc w:val="both"/>
        <w:rPr>
          <w:rFonts w:asciiTheme="minorHAnsi" w:hAnsiTheme="minorHAnsi" w:cstheme="minorHAnsi"/>
          <w:sz w:val="22"/>
          <w:szCs w:val="22"/>
        </w:rPr>
      </w:pPr>
      <w:bookmarkStart w:name="_Toc431381481" w:id="42"/>
      <w:bookmarkStart w:name="_Toc431395404" w:id="43"/>
      <w:r w:rsidRPr="00EE4EB3">
        <w:rPr>
          <w:rFonts w:asciiTheme="minorHAnsi" w:hAnsiTheme="minorHAnsi" w:cstheme="minorHAnsi"/>
          <w:sz w:val="22"/>
          <w:szCs w:val="22"/>
        </w:rPr>
        <w:t>5.3 FÖRÄLDRALEDIGHET – RÄTT TILL TID MED FÖRÄLDRARNA</w:t>
      </w:r>
      <w:bookmarkEnd w:id="42"/>
      <w:bookmarkEnd w:id="43"/>
    </w:p>
    <w:p w:rsidRPr="00EE4EB3" w:rsidR="00D17F6E" w:rsidP="00D17F6E" w:rsidRDefault="00D17F6E" w14:paraId="379306CB" w14:textId="77777777">
      <w:pPr>
        <w:spacing w:after="246"/>
        <w:ind w:firstLine="0"/>
        <w:rPr>
          <w:rFonts w:cstheme="minorHAnsi"/>
          <w:sz w:val="22"/>
          <w:szCs w:val="22"/>
        </w:rPr>
      </w:pPr>
      <w:r w:rsidRPr="00EE4EB3">
        <w:rPr>
          <w:rFonts w:cstheme="minorHAnsi"/>
          <w:sz w:val="22"/>
          <w:szCs w:val="22"/>
        </w:rPr>
        <w:t xml:space="preserve">Efter månader av väntan ska föräldrarnas alla förberedelser testas då barnet för första gången kommer hem efter tiden på BB. Nu börjar en ny sorts vardag, för alla inblandade. Sverigedemokraterna menar att ett stort mått av valfrihet och självbestämmande är en grundförutsättning för såväl barnets som föräldrarnas välmående. Varje familj är unik och ingen vet bättre än föräldrarna vilka behov och önskemål familjen har. </w:t>
      </w:r>
    </w:p>
    <w:p w:rsidRPr="00EE4EB3" w:rsidR="00D17F6E" w:rsidP="00D17F6E" w:rsidRDefault="00D17F6E" w14:paraId="379306CC" w14:textId="77777777">
      <w:pPr>
        <w:pStyle w:val="Rubrik3"/>
        <w:spacing w:line="360" w:lineRule="auto"/>
        <w:jc w:val="both"/>
        <w:rPr>
          <w:rFonts w:asciiTheme="minorHAnsi" w:hAnsiTheme="minorHAnsi" w:cstheme="minorHAnsi"/>
          <w:sz w:val="22"/>
          <w:szCs w:val="22"/>
        </w:rPr>
      </w:pPr>
      <w:bookmarkStart w:name="_Toc431381482" w:id="44"/>
      <w:bookmarkStart w:name="_Toc431395405" w:id="45"/>
      <w:r w:rsidRPr="00EE4EB3">
        <w:rPr>
          <w:rFonts w:asciiTheme="minorHAnsi" w:hAnsiTheme="minorHAnsi" w:cstheme="minorHAnsi"/>
          <w:sz w:val="22"/>
          <w:szCs w:val="22"/>
        </w:rPr>
        <w:t>5.3.1 NEJ TILL EN TREDJE ”PAPPAMÅNAD”</w:t>
      </w:r>
      <w:bookmarkEnd w:id="44"/>
      <w:bookmarkEnd w:id="45"/>
      <w:r w:rsidRPr="00EE4EB3">
        <w:rPr>
          <w:rFonts w:asciiTheme="minorHAnsi" w:hAnsiTheme="minorHAnsi" w:cstheme="minorHAnsi"/>
          <w:sz w:val="22"/>
          <w:szCs w:val="22"/>
        </w:rPr>
        <w:t xml:space="preserve"> </w:t>
      </w:r>
    </w:p>
    <w:p w:rsidRPr="00EE4EB3" w:rsidR="00D17F6E" w:rsidP="00D17F6E" w:rsidRDefault="00D17F6E" w14:paraId="379306CD" w14:textId="7CC56466">
      <w:pPr>
        <w:spacing w:after="246"/>
        <w:ind w:firstLine="0"/>
        <w:rPr>
          <w:rFonts w:cstheme="minorHAnsi"/>
          <w:sz w:val="22"/>
          <w:szCs w:val="22"/>
        </w:rPr>
      </w:pPr>
      <w:r w:rsidRPr="00EE4EB3">
        <w:rPr>
          <w:rFonts w:cstheme="minorHAnsi"/>
          <w:sz w:val="22"/>
          <w:szCs w:val="22"/>
        </w:rPr>
        <w:t xml:space="preserve">Regeringen har nyligen aviserat att de avser att införa en tredje s.k. pappamånad från och med </w:t>
      </w:r>
      <w:r w:rsidR="00CC2350">
        <w:rPr>
          <w:rFonts w:cstheme="minorHAnsi"/>
          <w:sz w:val="22"/>
          <w:szCs w:val="22"/>
        </w:rPr>
        <w:t>den 1</w:t>
      </w:r>
      <w:r w:rsidRPr="00EE4EB3">
        <w:rPr>
          <w:rFonts w:cstheme="minorHAnsi"/>
          <w:sz w:val="22"/>
          <w:szCs w:val="22"/>
        </w:rPr>
        <w:t xml:space="preserve"> januari 2016. Detta betyder att de nuvarande öronmärkta 60 dagarna som inte kan överföras mellan föräldrarna utökas till 90 dagar. Sverigedemokraterna anser att detta är ett ingrepp i familjers privatliv. Frihet att själva kunna planera familjens vardag är en viktig förutsättning för att kunna forma en harmonisk tillvaro. Detta gynnar föräldrarna, och inte minst barnen. Sverigedemokraterna säger bestämt nej till en tredje pappamånad.</w:t>
      </w:r>
    </w:p>
    <w:p w:rsidRPr="00EE4EB3" w:rsidR="00D17F6E" w:rsidP="00D17F6E" w:rsidRDefault="00D17F6E" w14:paraId="379306CE" w14:textId="77777777">
      <w:pPr>
        <w:pStyle w:val="Rubrik3"/>
        <w:spacing w:line="360" w:lineRule="auto"/>
        <w:jc w:val="both"/>
        <w:rPr>
          <w:rFonts w:asciiTheme="minorHAnsi" w:hAnsiTheme="minorHAnsi" w:cstheme="minorHAnsi"/>
          <w:sz w:val="22"/>
          <w:szCs w:val="22"/>
        </w:rPr>
      </w:pPr>
      <w:bookmarkStart w:name="_Toc431381483" w:id="46"/>
      <w:bookmarkStart w:name="_Toc431395406" w:id="47"/>
      <w:r w:rsidRPr="00EE4EB3">
        <w:rPr>
          <w:rFonts w:asciiTheme="minorHAnsi" w:hAnsiTheme="minorHAnsi" w:cstheme="minorHAnsi"/>
          <w:sz w:val="22"/>
          <w:szCs w:val="22"/>
        </w:rPr>
        <w:t>5.3.2 AVKVOTERA FÖRÄLDRALEDIGHETEN</w:t>
      </w:r>
      <w:bookmarkEnd w:id="46"/>
      <w:bookmarkEnd w:id="47"/>
      <w:r w:rsidRPr="00EE4EB3">
        <w:rPr>
          <w:rFonts w:asciiTheme="minorHAnsi" w:hAnsiTheme="minorHAnsi" w:cstheme="minorHAnsi"/>
          <w:sz w:val="22"/>
          <w:szCs w:val="22"/>
        </w:rPr>
        <w:t xml:space="preserve"> </w:t>
      </w:r>
    </w:p>
    <w:p w:rsidRPr="00EE4EB3" w:rsidR="00D17F6E" w:rsidP="00D17F6E" w:rsidRDefault="00D17F6E" w14:paraId="379306CF" w14:textId="77777777">
      <w:pPr>
        <w:spacing w:after="246"/>
        <w:ind w:firstLine="0"/>
        <w:rPr>
          <w:rFonts w:cstheme="minorHAnsi"/>
          <w:sz w:val="22"/>
          <w:szCs w:val="22"/>
        </w:rPr>
      </w:pPr>
      <w:r w:rsidRPr="00EE4EB3">
        <w:rPr>
          <w:rFonts w:cstheme="minorHAnsi"/>
          <w:sz w:val="22"/>
          <w:szCs w:val="22"/>
        </w:rPr>
        <w:t xml:space="preserve">Vi tycker att det helt ska vara upp till de enskilda föräldrarna att forma den tillvaro som passar dem bäst. En annan viktig aspekt i diskussionen kring kvoterad föräldraförsäkring är att alla inte har möjlighet att vara hemma en längre tid med sina barn. Bland annat kan det vara svårt för både egenföretagare och studenter att nyttja de dagar de inte kan föra över till sin partner. Resultatet kan för barnet vara en ofrivilligt förkortad första tid hemma. Sverigedemokraterna vill helt </w:t>
      </w:r>
      <w:proofErr w:type="spellStart"/>
      <w:r w:rsidRPr="00EE4EB3">
        <w:rPr>
          <w:rFonts w:cstheme="minorHAnsi"/>
          <w:sz w:val="22"/>
          <w:szCs w:val="22"/>
        </w:rPr>
        <w:t>avkvotera</w:t>
      </w:r>
      <w:proofErr w:type="spellEnd"/>
      <w:r w:rsidRPr="00EE4EB3">
        <w:rPr>
          <w:rFonts w:cstheme="minorHAnsi"/>
          <w:sz w:val="22"/>
          <w:szCs w:val="22"/>
        </w:rPr>
        <w:t xml:space="preserve"> föräldraförsäkringen och återge makten till familjerna.</w:t>
      </w:r>
    </w:p>
    <w:p w:rsidRPr="00EE4EB3" w:rsidR="00D17F6E" w:rsidP="00D17F6E" w:rsidRDefault="00D17F6E" w14:paraId="379306D0" w14:textId="77777777">
      <w:pPr>
        <w:pStyle w:val="Rubrik3"/>
        <w:spacing w:line="360" w:lineRule="auto"/>
        <w:jc w:val="both"/>
        <w:rPr>
          <w:rFonts w:asciiTheme="minorHAnsi" w:hAnsiTheme="minorHAnsi" w:cstheme="minorHAnsi"/>
          <w:sz w:val="22"/>
          <w:szCs w:val="22"/>
        </w:rPr>
      </w:pPr>
      <w:bookmarkStart w:name="_Toc431381484" w:id="48"/>
      <w:bookmarkStart w:name="_Toc431395407" w:id="49"/>
      <w:r w:rsidRPr="00EE4EB3">
        <w:rPr>
          <w:rFonts w:asciiTheme="minorHAnsi" w:hAnsiTheme="minorHAnsi" w:cstheme="minorHAnsi"/>
          <w:sz w:val="22"/>
          <w:szCs w:val="22"/>
        </w:rPr>
        <w:t>5.3.3 SLOPA JÄMSTÄLLDHETSBONUSEN</w:t>
      </w:r>
      <w:bookmarkEnd w:id="48"/>
      <w:bookmarkEnd w:id="49"/>
    </w:p>
    <w:p w:rsidRPr="00EE4EB3" w:rsidR="00D17F6E" w:rsidP="002232B8" w:rsidRDefault="00D17F6E" w14:paraId="379306D1" w14:textId="77777777">
      <w:pPr>
        <w:ind w:firstLine="0"/>
        <w:rPr>
          <w:rFonts w:cstheme="minorHAnsi"/>
          <w:sz w:val="22"/>
          <w:szCs w:val="22"/>
        </w:rPr>
      </w:pPr>
      <w:r w:rsidRPr="00EE4EB3">
        <w:rPr>
          <w:rFonts w:cstheme="minorHAnsi"/>
          <w:sz w:val="22"/>
          <w:szCs w:val="22"/>
        </w:rPr>
        <w:t xml:space="preserve">I de fall föräldrar delar lika på föräldraledigheten finns möjlighet att bli beviljad en jämställdhetsbonus. Sverigedemokraterna ställer sig positiva till att föräldrar delar upp föräldraledigheten, om de själva så </w:t>
      </w:r>
      <w:r w:rsidRPr="00EE4EB3">
        <w:rPr>
          <w:rFonts w:cstheme="minorHAnsi"/>
          <w:sz w:val="22"/>
          <w:szCs w:val="22"/>
        </w:rPr>
        <w:lastRenderedPageBreak/>
        <w:t>vill. Vi är däremot kritiska till att staten genom ekonomiska incitament försöker påverka uttaget. Regeringen aviserade under 2014 att jämställdhetsbonusen på sikt ska avvecklas. Dock är planen att detta ska ske först under 2017.</w:t>
      </w:r>
    </w:p>
    <w:p w:rsidRPr="002232B8" w:rsidR="00D17F6E" w:rsidP="002232B8" w:rsidRDefault="00D17F6E" w14:paraId="379306D2" w14:textId="77777777">
      <w:pPr>
        <w:rPr>
          <w:sz w:val="22"/>
          <w:szCs w:val="22"/>
        </w:rPr>
      </w:pPr>
      <w:r w:rsidRPr="002232B8">
        <w:rPr>
          <w:sz w:val="22"/>
          <w:szCs w:val="22"/>
        </w:rPr>
        <w:t>Sverigedemokraterna anser att bonusen ska slopas omgående och ser inga skäl till att vänta så länge som till 2017.</w:t>
      </w:r>
    </w:p>
    <w:p w:rsidRPr="00EE4EB3" w:rsidR="00D17F6E" w:rsidP="00D17F6E" w:rsidRDefault="00D17F6E" w14:paraId="379306D3" w14:textId="77777777">
      <w:pPr>
        <w:pStyle w:val="Rubrik3"/>
        <w:spacing w:line="360" w:lineRule="auto"/>
        <w:jc w:val="both"/>
        <w:rPr>
          <w:rFonts w:asciiTheme="minorHAnsi" w:hAnsiTheme="minorHAnsi" w:cstheme="minorHAnsi"/>
          <w:sz w:val="22"/>
          <w:szCs w:val="22"/>
        </w:rPr>
      </w:pPr>
      <w:bookmarkStart w:name="_Toc431381485" w:id="50"/>
      <w:bookmarkStart w:name="_Toc431395408" w:id="51"/>
      <w:r w:rsidRPr="00EE4EB3">
        <w:rPr>
          <w:rFonts w:asciiTheme="minorHAnsi" w:hAnsiTheme="minorHAnsi" w:cstheme="minorHAnsi"/>
          <w:sz w:val="22"/>
          <w:szCs w:val="22"/>
        </w:rPr>
        <w:t>5.3.4 UTÖKAD RÄTT TILL DELTID</w:t>
      </w:r>
      <w:bookmarkEnd w:id="50"/>
      <w:bookmarkEnd w:id="51"/>
    </w:p>
    <w:p w:rsidRPr="00EE4EB3" w:rsidR="00D17F6E" w:rsidP="00D17F6E" w:rsidRDefault="00D17F6E" w14:paraId="379306D4" w14:textId="7C231745">
      <w:pPr>
        <w:spacing w:after="246"/>
        <w:ind w:firstLine="0"/>
        <w:rPr>
          <w:rFonts w:cstheme="minorHAnsi"/>
          <w:sz w:val="22"/>
          <w:szCs w:val="22"/>
        </w:rPr>
      </w:pPr>
      <w:r w:rsidRPr="00EE4EB3">
        <w:rPr>
          <w:rFonts w:cstheme="minorHAnsi"/>
          <w:sz w:val="22"/>
          <w:szCs w:val="22"/>
        </w:rPr>
        <w:t xml:space="preserve">Idag finns möjligheten att arbeta deltid, 75 procent, under </w:t>
      </w:r>
      <w:r w:rsidR="00CC2350">
        <w:rPr>
          <w:rFonts w:cstheme="minorHAnsi"/>
          <w:sz w:val="22"/>
          <w:szCs w:val="22"/>
        </w:rPr>
        <w:t>barnets första åtta</w:t>
      </w:r>
      <w:r w:rsidRPr="00EE4EB3">
        <w:rPr>
          <w:rFonts w:cstheme="minorHAnsi"/>
          <w:sz w:val="22"/>
          <w:szCs w:val="22"/>
        </w:rPr>
        <w:t xml:space="preserve"> år. Sverigedemokraterna anser att denna möjlighet är viktig, ur både föräldrarnas och barnets perspektiv. Barn går igenom olika faser i sin utveckling och i sina möten med omvärlden. För vissa barn går till exempel inskolningen på förskolan mycket bra och snabbt, medan det för andra barn kan behövas extra stöd. Sverigedemokraterna inser betydelsen av att barn i största möjliga mån får utvecklas i sitt eget tempo och vill därför öka möjligheten för föräldrar att arbeta deltid under barnets f</w:t>
      </w:r>
      <w:r w:rsidR="00CC2350">
        <w:rPr>
          <w:rFonts w:cstheme="minorHAnsi"/>
          <w:sz w:val="22"/>
          <w:szCs w:val="22"/>
        </w:rPr>
        <w:t>örsta åtta</w:t>
      </w:r>
      <w:r w:rsidRPr="00EE4EB3">
        <w:rPr>
          <w:rFonts w:cstheme="minorHAnsi"/>
          <w:sz w:val="22"/>
          <w:szCs w:val="22"/>
        </w:rPr>
        <w:t xml:space="preserve"> år för de som anser sig ha detta behov. Sverigedemokraterna föreslår att utöka den lagstadgade deltidsrätten till 50 procent istället för 75 procent.</w:t>
      </w:r>
    </w:p>
    <w:p w:rsidRPr="00EE4EB3" w:rsidR="00D17F6E" w:rsidP="00D17F6E" w:rsidRDefault="00D17F6E" w14:paraId="379306D5" w14:textId="77777777">
      <w:pPr>
        <w:pStyle w:val="Rubrik3"/>
        <w:spacing w:line="360" w:lineRule="auto"/>
        <w:jc w:val="both"/>
        <w:rPr>
          <w:rFonts w:asciiTheme="minorHAnsi" w:hAnsiTheme="minorHAnsi" w:cstheme="minorHAnsi"/>
          <w:sz w:val="22"/>
          <w:szCs w:val="22"/>
        </w:rPr>
      </w:pPr>
      <w:bookmarkStart w:name="_Toc431381486" w:id="52"/>
      <w:bookmarkStart w:name="_Toc431395409" w:id="53"/>
      <w:r w:rsidRPr="00EE4EB3">
        <w:rPr>
          <w:rFonts w:asciiTheme="minorHAnsi" w:hAnsiTheme="minorHAnsi" w:cstheme="minorHAnsi"/>
          <w:sz w:val="22"/>
          <w:szCs w:val="22"/>
        </w:rPr>
        <w:t>5.3.5 VÅRNADSBIDRAGET</w:t>
      </w:r>
      <w:bookmarkEnd w:id="52"/>
      <w:bookmarkEnd w:id="53"/>
      <w:r w:rsidRPr="00EE4EB3">
        <w:rPr>
          <w:rFonts w:asciiTheme="minorHAnsi" w:hAnsiTheme="minorHAnsi" w:cstheme="minorHAnsi"/>
          <w:sz w:val="22"/>
          <w:szCs w:val="22"/>
        </w:rPr>
        <w:t xml:space="preserve"> </w:t>
      </w:r>
    </w:p>
    <w:p w:rsidRPr="00EE4EB3" w:rsidR="00D17F6E" w:rsidP="00D17F6E" w:rsidRDefault="00D17F6E" w14:paraId="379306D6" w14:textId="0DFDCED4">
      <w:pPr>
        <w:spacing w:after="246"/>
        <w:ind w:firstLine="0"/>
        <w:rPr>
          <w:rFonts w:cstheme="minorHAnsi"/>
          <w:sz w:val="22"/>
          <w:szCs w:val="22"/>
        </w:rPr>
      </w:pPr>
      <w:r w:rsidRPr="00EE4EB3">
        <w:rPr>
          <w:rFonts w:cstheme="minorHAnsi"/>
          <w:sz w:val="22"/>
          <w:szCs w:val="22"/>
        </w:rPr>
        <w:t>Sverigedemokraterna ställer sig positiva till det så kallade vårdnadsbidraget, vilket kan beviljas fö</w:t>
      </w:r>
      <w:r w:rsidR="00CC2350">
        <w:rPr>
          <w:rFonts w:cstheme="minorHAnsi"/>
          <w:sz w:val="22"/>
          <w:szCs w:val="22"/>
        </w:rPr>
        <w:t>r föräldrar med barn i åldern 1–</w:t>
      </w:r>
      <w:r w:rsidRPr="00EE4EB3">
        <w:rPr>
          <w:rFonts w:cstheme="minorHAnsi"/>
          <w:sz w:val="22"/>
          <w:szCs w:val="22"/>
        </w:rPr>
        <w:t>3 år. För oss som ett familjevänligt parti är det en självklarhet att familjerna själva ska kunna välja att stanna hemma längre med sina barn. Barn utvecklas olika snabbt och därmed är red</w:t>
      </w:r>
      <w:r w:rsidR="00CC2350">
        <w:rPr>
          <w:rFonts w:cstheme="minorHAnsi"/>
          <w:sz w:val="22"/>
          <w:szCs w:val="22"/>
        </w:rPr>
        <w:t>o för förskolan vid olika tidpunkter. Sverigedemokraterna vill höja ersättningen, från dagens 3 000</w:t>
      </w:r>
      <w:r w:rsidRPr="00EE4EB3">
        <w:rPr>
          <w:rFonts w:cstheme="minorHAnsi"/>
          <w:sz w:val="22"/>
          <w:szCs w:val="22"/>
        </w:rPr>
        <w:t xml:space="preserve"> till 6</w:t>
      </w:r>
      <w:r w:rsidR="00CC2350">
        <w:rPr>
          <w:rFonts w:cstheme="minorHAnsi"/>
          <w:sz w:val="22"/>
          <w:szCs w:val="22"/>
        </w:rPr>
        <w:t xml:space="preserve"> </w:t>
      </w:r>
      <w:r w:rsidRPr="00EE4EB3">
        <w:rPr>
          <w:rFonts w:cstheme="minorHAnsi"/>
          <w:sz w:val="22"/>
          <w:szCs w:val="22"/>
        </w:rPr>
        <w:t>000 kronor, samt göra det obligatoriskt för samtliga kommuner att införa denna möjlighet.</w:t>
      </w:r>
    </w:p>
    <w:p w:rsidRPr="00EE4EB3" w:rsidR="00D17F6E" w:rsidP="00D17F6E" w:rsidRDefault="00D17F6E" w14:paraId="379306D7" w14:textId="77777777">
      <w:pPr>
        <w:pStyle w:val="Rubrik3"/>
        <w:spacing w:line="360" w:lineRule="auto"/>
        <w:jc w:val="both"/>
        <w:rPr>
          <w:rFonts w:asciiTheme="minorHAnsi" w:hAnsiTheme="minorHAnsi" w:cstheme="minorHAnsi"/>
          <w:sz w:val="22"/>
          <w:szCs w:val="22"/>
        </w:rPr>
      </w:pPr>
      <w:bookmarkStart w:name="_Toc431381487" w:id="54"/>
      <w:bookmarkStart w:name="_Toc431395410" w:id="55"/>
      <w:r w:rsidRPr="00EE4EB3">
        <w:rPr>
          <w:rFonts w:asciiTheme="minorHAnsi" w:hAnsiTheme="minorHAnsi" w:cstheme="minorHAnsi"/>
          <w:sz w:val="22"/>
          <w:szCs w:val="22"/>
        </w:rPr>
        <w:t>5.3.6 FÖRSKOLEDAGAR</w:t>
      </w:r>
      <w:bookmarkEnd w:id="54"/>
      <w:bookmarkEnd w:id="55"/>
    </w:p>
    <w:p w:rsidRPr="00EE4EB3" w:rsidR="00D17F6E" w:rsidP="00D17F6E" w:rsidRDefault="00D17F6E" w14:paraId="379306D8" w14:textId="5638E36F">
      <w:pPr>
        <w:spacing w:after="246"/>
        <w:ind w:firstLine="0"/>
        <w:rPr>
          <w:rFonts w:cstheme="minorHAnsi"/>
          <w:sz w:val="22"/>
          <w:szCs w:val="22"/>
        </w:rPr>
      </w:pPr>
      <w:r w:rsidRPr="00EE4EB3">
        <w:rPr>
          <w:rFonts w:cstheme="minorHAnsi"/>
          <w:sz w:val="22"/>
          <w:szCs w:val="22"/>
        </w:rPr>
        <w:t xml:space="preserve">Många familjer är bekanta med den problematik som uppstår då förskolan har sommarstängt under ett antal veckor och dessa ska delas upp och täckas av föräldrarnas semesterveckor. Följden blir inte sällan att föräldrarna “varvar” sin respektive ledighet och familjen får begränsade möjligheter till gemensam semester. Därför vill vi inrätta vad vi kallar för </w:t>
      </w:r>
      <w:proofErr w:type="spellStart"/>
      <w:r w:rsidRPr="00EE4EB3">
        <w:rPr>
          <w:rFonts w:cstheme="minorHAnsi"/>
          <w:sz w:val="22"/>
          <w:szCs w:val="22"/>
        </w:rPr>
        <w:t>förskoledagar</w:t>
      </w:r>
      <w:proofErr w:type="spellEnd"/>
      <w:r w:rsidRPr="00EE4EB3">
        <w:rPr>
          <w:rFonts w:cstheme="minorHAnsi"/>
          <w:sz w:val="22"/>
          <w:szCs w:val="22"/>
        </w:rPr>
        <w:t>. Detta är en lagstadgad rä</w:t>
      </w:r>
      <w:r w:rsidR="00A15D91">
        <w:rPr>
          <w:rFonts w:cstheme="minorHAnsi"/>
          <w:sz w:val="22"/>
          <w:szCs w:val="22"/>
        </w:rPr>
        <w:t>tt till obetald tjänstledighet fem</w:t>
      </w:r>
      <w:r w:rsidRPr="00EE4EB3">
        <w:rPr>
          <w:rFonts w:cstheme="minorHAnsi"/>
          <w:sz w:val="22"/>
          <w:szCs w:val="22"/>
        </w:rPr>
        <w:t xml:space="preserve"> dagar per år, då förskolan är sommarstängd. Att nyttja </w:t>
      </w:r>
      <w:proofErr w:type="spellStart"/>
      <w:r w:rsidRPr="00EE4EB3">
        <w:rPr>
          <w:rFonts w:cstheme="minorHAnsi"/>
          <w:sz w:val="22"/>
          <w:szCs w:val="22"/>
        </w:rPr>
        <w:t>förskoledagarna</w:t>
      </w:r>
      <w:proofErr w:type="spellEnd"/>
      <w:r w:rsidRPr="00EE4EB3">
        <w:rPr>
          <w:rFonts w:cstheme="minorHAnsi"/>
          <w:sz w:val="22"/>
          <w:szCs w:val="22"/>
        </w:rPr>
        <w:t xml:space="preserve"> är självklart </w:t>
      </w:r>
      <w:r w:rsidRPr="00EE4EB3">
        <w:rPr>
          <w:rFonts w:cstheme="minorHAnsi"/>
          <w:sz w:val="22"/>
          <w:szCs w:val="22"/>
        </w:rPr>
        <w:lastRenderedPageBreak/>
        <w:t xml:space="preserve">helt frivilligt och riktar sig till föräldrar med barn i förskolan. Sverigedemokraterna vill inrätta särskilda och frivilliga </w:t>
      </w:r>
      <w:proofErr w:type="spellStart"/>
      <w:r w:rsidRPr="00EE4EB3">
        <w:rPr>
          <w:rFonts w:cstheme="minorHAnsi"/>
          <w:sz w:val="22"/>
          <w:szCs w:val="22"/>
        </w:rPr>
        <w:t>förskoledagar</w:t>
      </w:r>
      <w:proofErr w:type="spellEnd"/>
      <w:r w:rsidRPr="00EE4EB3">
        <w:rPr>
          <w:rFonts w:cstheme="minorHAnsi"/>
          <w:sz w:val="22"/>
          <w:szCs w:val="22"/>
        </w:rPr>
        <w:t xml:space="preserve"> och budgeterar för att var fjärde hushåll skulle nyttja denna möjlighet.</w:t>
      </w:r>
    </w:p>
    <w:p w:rsidRPr="00EE4EB3" w:rsidR="00D17F6E" w:rsidP="00D17F6E" w:rsidRDefault="00D17F6E" w14:paraId="379306D9" w14:textId="77777777">
      <w:pPr>
        <w:pStyle w:val="Rubrik2"/>
        <w:spacing w:line="360" w:lineRule="auto"/>
        <w:jc w:val="both"/>
        <w:rPr>
          <w:rFonts w:asciiTheme="minorHAnsi" w:hAnsiTheme="minorHAnsi" w:cstheme="minorHAnsi"/>
          <w:sz w:val="22"/>
          <w:szCs w:val="22"/>
        </w:rPr>
      </w:pPr>
      <w:bookmarkStart w:name="_Toc431381488" w:id="56"/>
      <w:bookmarkStart w:name="_Toc431395411" w:id="57"/>
      <w:r w:rsidRPr="00EE4EB3">
        <w:rPr>
          <w:rFonts w:asciiTheme="minorHAnsi" w:hAnsiTheme="minorHAnsi" w:cstheme="minorHAnsi"/>
          <w:sz w:val="22"/>
          <w:szCs w:val="22"/>
        </w:rPr>
        <w:t>5.4 BARNOMSORG – MÖTET MED OMVÄRLDEN</w:t>
      </w:r>
      <w:bookmarkEnd w:id="56"/>
      <w:bookmarkEnd w:id="57"/>
    </w:p>
    <w:p w:rsidRPr="00EE4EB3" w:rsidR="00D17F6E" w:rsidP="00D17F6E" w:rsidRDefault="00D17F6E" w14:paraId="379306DA" w14:textId="77777777">
      <w:pPr>
        <w:spacing w:after="246"/>
        <w:ind w:firstLine="0"/>
        <w:rPr>
          <w:rFonts w:cstheme="minorHAnsi"/>
          <w:sz w:val="22"/>
          <w:szCs w:val="22"/>
        </w:rPr>
      </w:pPr>
      <w:r w:rsidRPr="00EE4EB3">
        <w:rPr>
          <w:rFonts w:cstheme="minorHAnsi"/>
          <w:sz w:val="22"/>
          <w:szCs w:val="22"/>
        </w:rPr>
        <w:t xml:space="preserve">Efter barnets första tid i hemmet ska det till sist på allvar möta omvärlden på daglig basis. Detta sker för de allra flesta genom förskolan. Det finns dock alternativ till detta och det är viktigt att barnet ges de förutsättningar som behövs för att kunna lämna den lugna tryggheten i hemmet. </w:t>
      </w:r>
    </w:p>
    <w:p w:rsidRPr="00EE4EB3" w:rsidR="00D17F6E" w:rsidP="00D17F6E" w:rsidRDefault="00D17F6E" w14:paraId="379306DB" w14:textId="77777777">
      <w:pPr>
        <w:pStyle w:val="Rubrik3"/>
        <w:spacing w:line="360" w:lineRule="auto"/>
        <w:jc w:val="both"/>
        <w:rPr>
          <w:rFonts w:asciiTheme="minorHAnsi" w:hAnsiTheme="minorHAnsi" w:cstheme="minorHAnsi"/>
          <w:sz w:val="22"/>
          <w:szCs w:val="22"/>
        </w:rPr>
      </w:pPr>
      <w:bookmarkStart w:name="_Toc431381489" w:id="58"/>
      <w:bookmarkStart w:name="_Toc431395412" w:id="59"/>
      <w:r w:rsidRPr="00EE4EB3">
        <w:rPr>
          <w:rFonts w:asciiTheme="minorHAnsi" w:hAnsiTheme="minorHAnsi" w:cstheme="minorHAnsi"/>
          <w:sz w:val="22"/>
          <w:szCs w:val="22"/>
        </w:rPr>
        <w:t>5.4.1 FÖRSKOLA</w:t>
      </w:r>
      <w:bookmarkEnd w:id="58"/>
      <w:bookmarkEnd w:id="59"/>
    </w:p>
    <w:p w:rsidRPr="00EE4EB3" w:rsidR="00D17F6E" w:rsidP="00D17F6E" w:rsidRDefault="00D17F6E" w14:paraId="379306DC" w14:textId="77777777">
      <w:pPr>
        <w:spacing w:after="246"/>
        <w:ind w:firstLine="0"/>
        <w:rPr>
          <w:rFonts w:cstheme="minorHAnsi"/>
          <w:sz w:val="22"/>
          <w:szCs w:val="22"/>
        </w:rPr>
      </w:pPr>
      <w:r w:rsidRPr="00EE4EB3">
        <w:rPr>
          <w:rFonts w:cstheme="minorHAnsi"/>
          <w:sz w:val="22"/>
          <w:szCs w:val="22"/>
        </w:rPr>
        <w:t>Förskolan är en oerhört viktig del av det svenska skolsystemet. Det är där våra svenska skolbarn får grunden för sin inlärning och den avgör ofta hur deras skoltid kommer att fungera. Det är också viktigt att barnen får vara barn, leka och ha roligt. Den fria leken skall dominera verksamheten men språklig och social utveckling är mycket viktiga uppdrag för förskolan. Förskolan skall borga för att grundläggande demokratiska värden blir självklarheter för barnen, men samtidigt vara fredad från politiska trender, populistiska politiska dagsländor och ideologiskt betingad indoktrinering. Sverigedemokraterna har visionen av en förskola där alla barnen trivs, utvecklas och är trygga. Föräldrarna som lämnar sitt barn på förskolan skall göra det i förvissning om att deras barn blir väl omhändertaget och att omsorgen bedrivs på ett tryggt och säkert sätt.</w:t>
      </w:r>
    </w:p>
    <w:p w:rsidRPr="00EE4EB3" w:rsidR="00D17F6E" w:rsidP="002232B8" w:rsidRDefault="00D17F6E" w14:paraId="379306DD" w14:textId="77777777">
      <w:pPr>
        <w:pStyle w:val="Rubrik4"/>
        <w:spacing w:after="120"/>
        <w:rPr>
          <w:rFonts w:asciiTheme="minorHAnsi" w:hAnsiTheme="minorHAnsi" w:cstheme="minorHAnsi"/>
          <w:sz w:val="22"/>
          <w:szCs w:val="22"/>
        </w:rPr>
      </w:pPr>
      <w:r w:rsidRPr="00EE4EB3">
        <w:rPr>
          <w:rFonts w:asciiTheme="minorHAnsi" w:hAnsiTheme="minorHAnsi" w:cstheme="minorHAnsi"/>
          <w:sz w:val="22"/>
          <w:szCs w:val="22"/>
        </w:rPr>
        <w:t>5.4.1.1 MINSKA BARNGRUPPERS STORLEK</w:t>
      </w:r>
    </w:p>
    <w:p w:rsidRPr="00EE4EB3" w:rsidR="00D17F6E" w:rsidP="00D17F6E" w:rsidRDefault="00D17F6E" w14:paraId="379306DE" w14:textId="6854F72E">
      <w:pPr>
        <w:spacing w:after="246"/>
        <w:ind w:firstLine="0"/>
        <w:rPr>
          <w:rFonts w:cstheme="minorHAnsi"/>
          <w:sz w:val="22"/>
          <w:szCs w:val="22"/>
        </w:rPr>
      </w:pPr>
      <w:r w:rsidRPr="00EE4EB3">
        <w:rPr>
          <w:rFonts w:cstheme="minorHAnsi"/>
          <w:sz w:val="22"/>
          <w:szCs w:val="22"/>
        </w:rPr>
        <w:t xml:space="preserve">En mycket viktig del i en fungerande förskola är att antalet barn per grupp inte överstiger vad som är möjligt att garantera god omsorg för. När </w:t>
      </w:r>
      <w:r w:rsidR="00A15D91">
        <w:rPr>
          <w:rFonts w:cstheme="minorHAnsi"/>
          <w:sz w:val="22"/>
          <w:szCs w:val="22"/>
        </w:rPr>
        <w:t>S</w:t>
      </w:r>
      <w:r w:rsidRPr="00EE4EB3">
        <w:rPr>
          <w:rFonts w:cstheme="minorHAnsi"/>
          <w:sz w:val="22"/>
          <w:szCs w:val="22"/>
        </w:rPr>
        <w:t>kolverket tog bort rekommendationen om max 15 barn per grupp blev det på ett helt annat sätt legitimt för förskolor att öka gruppernas storlekar. Förra året, 2014, rapporterades att hela 113 000 förskolebarn går i grupper som överstiger 20 barn. En annan orsak till att barngrupperna ökar är bristen på förskollärare. Sverigedemokraterna vill återställa Skolverkets rekommendation om max 15 elever per grupp samt satsa ytterligare på fler förskollärare.</w:t>
      </w:r>
    </w:p>
    <w:p w:rsidRPr="00EE4EB3" w:rsidR="00D17F6E" w:rsidP="00D17F6E" w:rsidRDefault="00D17F6E" w14:paraId="379306DF" w14:textId="77777777">
      <w:pPr>
        <w:pStyle w:val="Rubrik4"/>
        <w:rPr>
          <w:rFonts w:asciiTheme="minorHAnsi" w:hAnsiTheme="minorHAnsi" w:cstheme="minorHAnsi"/>
          <w:sz w:val="22"/>
          <w:szCs w:val="22"/>
        </w:rPr>
      </w:pPr>
      <w:r w:rsidRPr="00EE4EB3">
        <w:rPr>
          <w:rFonts w:asciiTheme="minorHAnsi" w:hAnsiTheme="minorHAnsi" w:cstheme="minorHAnsi"/>
          <w:sz w:val="22"/>
          <w:szCs w:val="22"/>
        </w:rPr>
        <w:t>5.4.1.2 FLER HELTIDSANSTÄLLDA</w:t>
      </w:r>
    </w:p>
    <w:p w:rsidRPr="00EE4EB3" w:rsidR="00D17F6E" w:rsidP="00D17F6E" w:rsidRDefault="00D17F6E" w14:paraId="379306E0" w14:textId="77777777">
      <w:pPr>
        <w:spacing w:after="246"/>
        <w:ind w:firstLine="0"/>
        <w:rPr>
          <w:rFonts w:cstheme="minorHAnsi"/>
          <w:sz w:val="22"/>
          <w:szCs w:val="22"/>
        </w:rPr>
      </w:pPr>
      <w:r w:rsidRPr="00EE4EB3">
        <w:rPr>
          <w:rFonts w:cstheme="minorHAnsi"/>
          <w:sz w:val="22"/>
          <w:szCs w:val="22"/>
        </w:rPr>
        <w:t xml:space="preserve">Ett problem vid minskning av barngruppers storlek är att det blir svårare att ha tillräckligt med personal för att skilja grupperna åt. Samtidigt har vi idag en situation då det inom förskolan, likt inom hela den </w:t>
      </w:r>
      <w:r w:rsidRPr="00EE4EB3">
        <w:rPr>
          <w:rFonts w:cstheme="minorHAnsi"/>
          <w:sz w:val="22"/>
          <w:szCs w:val="22"/>
        </w:rPr>
        <w:lastRenderedPageBreak/>
        <w:t xml:space="preserve">offentliga sektorn, finns många ofrivilligt deltidsanställda. Att öka antalet arbetade timmar handlar således inte alltid om att det saknas förskollärare utan snarare om bristande resurser. Sverigedemokraterna driver sedan tidigare ett förslag om att utöka möjligheterna till heltidsanställning inom hela den offentliga sektorn, vilket skulle inkludera de kommunala förskolorna. Sverigedemokraterna vill inrätta ett stimulansbidrag för att utöka deltidstjänster till heltid i hela den offentliga sektorn och finansierar detta fullt ut i vår budget. </w:t>
      </w:r>
    </w:p>
    <w:p w:rsidRPr="00EE4EB3" w:rsidR="00D17F6E" w:rsidP="00D17F6E" w:rsidRDefault="00D17F6E" w14:paraId="379306E1" w14:textId="77777777">
      <w:pPr>
        <w:pStyle w:val="Rubrik4"/>
        <w:rPr>
          <w:rFonts w:asciiTheme="minorHAnsi" w:hAnsiTheme="minorHAnsi" w:cstheme="minorHAnsi"/>
          <w:sz w:val="22"/>
          <w:szCs w:val="22"/>
        </w:rPr>
      </w:pPr>
      <w:r w:rsidRPr="00EE4EB3">
        <w:rPr>
          <w:rFonts w:asciiTheme="minorHAnsi" w:hAnsiTheme="minorHAnsi" w:cstheme="minorHAnsi"/>
          <w:sz w:val="22"/>
          <w:szCs w:val="22"/>
        </w:rPr>
        <w:t>5.4.1.3 KVALITETSSÄKRADE ÅTGÄRDER</w:t>
      </w:r>
    </w:p>
    <w:p w:rsidRPr="00EE4EB3" w:rsidR="00D17F6E" w:rsidP="00D17F6E" w:rsidRDefault="00D17F6E" w14:paraId="379306E2" w14:textId="77777777">
      <w:pPr>
        <w:spacing w:after="246"/>
        <w:ind w:firstLine="0"/>
        <w:rPr>
          <w:rFonts w:cstheme="minorHAnsi"/>
          <w:sz w:val="22"/>
          <w:szCs w:val="22"/>
        </w:rPr>
      </w:pPr>
      <w:r w:rsidRPr="00EE4EB3">
        <w:rPr>
          <w:rFonts w:cstheme="minorHAnsi"/>
          <w:sz w:val="22"/>
          <w:szCs w:val="22"/>
        </w:rPr>
        <w:t>Sedan maxtaxan infördes 2002 finns möjligheten för kommuner att ansöka om särskilt statsbidrag för kvalitetssäkrande åtgärder. Syftet är att maxtaxan inte ska leda till försämrad kvalitet på förskolor, fritidshem och pedagogisk omsorg. För 2015 har ett belopp om ca 500 miljoner budgeterats som ska delas ut till de olika kommunerna. Bidraget får bland annat användas för att öka antalet anställda samt höja kompetensen hos dessa. En stor fördel med just detta instrument är att Skolverket följer upp bidragen så att dessa verkligen har gått till rätt saker. Trots denna möjlighet finns idag exempel på bland annat förskolor med kraftiga brister. Sverigedemokraterna avser att kraftigt höja detta anslag.</w:t>
      </w:r>
    </w:p>
    <w:p w:rsidRPr="00EE4EB3" w:rsidR="00D17F6E" w:rsidP="00D17F6E" w:rsidRDefault="00D17F6E" w14:paraId="379306E3" w14:textId="77777777">
      <w:pPr>
        <w:pStyle w:val="Rubrik4"/>
        <w:rPr>
          <w:rFonts w:asciiTheme="minorHAnsi" w:hAnsiTheme="minorHAnsi" w:cstheme="minorHAnsi"/>
          <w:sz w:val="22"/>
          <w:szCs w:val="22"/>
        </w:rPr>
      </w:pPr>
      <w:r w:rsidRPr="00EE4EB3">
        <w:rPr>
          <w:rFonts w:asciiTheme="minorHAnsi" w:hAnsiTheme="minorHAnsi" w:cstheme="minorHAnsi"/>
          <w:sz w:val="22"/>
          <w:szCs w:val="22"/>
        </w:rPr>
        <w:t xml:space="preserve">5.4.1.4 MATKVALITETEN </w:t>
      </w:r>
    </w:p>
    <w:p w:rsidRPr="00EE4EB3" w:rsidR="00D17F6E" w:rsidP="00D17F6E" w:rsidRDefault="00D17F6E" w14:paraId="379306E4" w14:textId="524A3194">
      <w:pPr>
        <w:spacing w:after="246"/>
        <w:ind w:firstLine="0"/>
        <w:rPr>
          <w:rFonts w:cstheme="minorHAnsi"/>
          <w:sz w:val="22"/>
          <w:szCs w:val="22"/>
        </w:rPr>
      </w:pPr>
      <w:r w:rsidRPr="00EE4EB3">
        <w:rPr>
          <w:rFonts w:cstheme="minorHAnsi"/>
          <w:sz w:val="22"/>
          <w:szCs w:val="22"/>
        </w:rPr>
        <w:t>Matkvaliteten är oerhört viktig för både vuxna och barn, för skolelever såväl som för förskolebarn. God matkvalitet påverkar vårt mående och vår prestation genom hela livet. Matkvaliteten påverkar dessutom utvecklinge</w:t>
      </w:r>
      <w:r w:rsidR="00A15D91">
        <w:rPr>
          <w:rFonts w:cstheme="minorHAnsi"/>
          <w:sz w:val="22"/>
          <w:szCs w:val="22"/>
        </w:rPr>
        <w:t>n av barns hälsa och fysiska mo</w:t>
      </w:r>
      <w:r w:rsidRPr="00EE4EB3">
        <w:rPr>
          <w:rFonts w:cstheme="minorHAnsi"/>
          <w:sz w:val="22"/>
          <w:szCs w:val="22"/>
        </w:rPr>
        <w:t>gnad. För att få bästa möjliga matkvalitet vill vi att det satsas på att bygga om mottagningskök till tillagningskök, där maten tillagas på plats. Helst skall inga halvfabrikat användas i köken utan närodlade råvaror skall tillagas på plats. Detta fordrar också en väsentligt högre grad av utbildad kockpersonal än vad som är fallet i dagens förskolekök. Minst en utbildad kock vid varje kök är Sverigedemokraternas målsättning. Sverigedemokraterna vill inrätta ett särskilt stimulansbidrag för att höja matkvaliteten inom barnomsorgen.</w:t>
      </w:r>
    </w:p>
    <w:p w:rsidRPr="00EE4EB3" w:rsidR="00D17F6E" w:rsidP="00D17F6E" w:rsidRDefault="00D17F6E" w14:paraId="379306E5" w14:textId="77777777">
      <w:pPr>
        <w:pStyle w:val="Rubrik4"/>
        <w:rPr>
          <w:rFonts w:asciiTheme="minorHAnsi" w:hAnsiTheme="minorHAnsi" w:cstheme="minorHAnsi"/>
          <w:sz w:val="22"/>
          <w:szCs w:val="22"/>
        </w:rPr>
      </w:pPr>
      <w:r w:rsidRPr="00EE4EB3">
        <w:rPr>
          <w:rFonts w:asciiTheme="minorHAnsi" w:hAnsiTheme="minorHAnsi" w:cstheme="minorHAnsi"/>
          <w:sz w:val="22"/>
          <w:szCs w:val="22"/>
        </w:rPr>
        <w:t>5.4.1.5 PEDAGOGIKEN</w:t>
      </w:r>
    </w:p>
    <w:p w:rsidRPr="00EE4EB3" w:rsidR="00D17F6E" w:rsidP="00D17F6E" w:rsidRDefault="00D17F6E" w14:paraId="379306E6" w14:textId="77777777">
      <w:pPr>
        <w:spacing w:after="246"/>
        <w:ind w:firstLine="0"/>
        <w:rPr>
          <w:rFonts w:cstheme="minorHAnsi"/>
          <w:sz w:val="22"/>
          <w:szCs w:val="22"/>
        </w:rPr>
      </w:pPr>
      <w:r w:rsidRPr="00EE4EB3">
        <w:rPr>
          <w:rFonts w:cstheme="minorHAnsi"/>
          <w:sz w:val="22"/>
          <w:szCs w:val="22"/>
        </w:rPr>
        <w:t xml:space="preserve">Vi välkomnar en mångfald av pedagogiska alternativ, förutsatt att dessa bygger på erfarenhet och att en god nivå för likvärdig omsorg kan säkerställas. Närvarande vuxna ska självfallet garantera säkerheten så att barnen varken skadar sig själva eller andra, men utöver detta låta dem göra fria val och testa sig fram. Vi ställer oss kritiska till framförallt stora delar av dagens genuspedagogik, där utgångspunkten </w:t>
      </w:r>
      <w:r w:rsidRPr="00EE4EB3">
        <w:rPr>
          <w:rFonts w:cstheme="minorHAnsi"/>
          <w:sz w:val="22"/>
          <w:szCs w:val="22"/>
        </w:rPr>
        <w:lastRenderedPageBreak/>
        <w:t>är att lärare och andra pedagoger övervakar barns beteende för att sedan styra deras val i en normbrytande riktning och problematisera varje könsnormativt uttryck. Vi vill se en avveckling av det skattefinansierade stödet till genuspedagogik och annan verksamhet där staten, med bas i mycket svagt vetenskapligt förankrade politiska teorier, försöker experimentera med, styra eller ändra våra barns beteendemönster. Sverigedemokraterna vill säkerställa att all förskolepedagogik som får offentligt stöd bygger på beprövad erfarenhet samt fokuserar på att skapa en trygg plats för barn att utvecklas till ansvarstagande unga individer men utan att i övrigt styra deras beteendemönster.</w:t>
      </w:r>
    </w:p>
    <w:p w:rsidRPr="00EE4EB3" w:rsidR="00D17F6E" w:rsidP="00D17F6E" w:rsidRDefault="00D17F6E" w14:paraId="379306E7" w14:textId="77777777">
      <w:pPr>
        <w:pStyle w:val="Rubrik4"/>
        <w:rPr>
          <w:rFonts w:asciiTheme="minorHAnsi" w:hAnsiTheme="minorHAnsi" w:cstheme="minorHAnsi"/>
          <w:sz w:val="22"/>
          <w:szCs w:val="22"/>
        </w:rPr>
      </w:pPr>
      <w:r w:rsidRPr="00EE4EB3">
        <w:rPr>
          <w:rFonts w:asciiTheme="minorHAnsi" w:hAnsiTheme="minorHAnsi" w:cstheme="minorHAnsi"/>
          <w:sz w:val="22"/>
          <w:szCs w:val="22"/>
        </w:rPr>
        <w:t>5.4.1.6 SKAPANDE FÖRSKOLA</w:t>
      </w:r>
    </w:p>
    <w:p w:rsidRPr="00EE4EB3" w:rsidR="00D17F6E" w:rsidP="00D17F6E" w:rsidRDefault="00D17F6E" w14:paraId="379306E8" w14:textId="1A975885">
      <w:pPr>
        <w:spacing w:after="246"/>
        <w:ind w:firstLine="0"/>
        <w:rPr>
          <w:rFonts w:cstheme="minorHAnsi"/>
          <w:sz w:val="22"/>
          <w:szCs w:val="22"/>
        </w:rPr>
      </w:pPr>
      <w:r w:rsidRPr="00EE4EB3">
        <w:rPr>
          <w:rFonts w:cstheme="minorHAnsi"/>
          <w:sz w:val="22"/>
          <w:szCs w:val="22"/>
        </w:rPr>
        <w:t>Sverigedemokraterna ser positivt på de satsningar som redan har genomförts för att införliva kulturen i grundskolan. Projektet skapande skola har på bara ett par år växt från att ursprungligen riktas enbart till högstadieelever till att numera omfatta hela grundskolan. Från och med 2013 har projektet byggts ut till att även omfatta förskoleklasser. Det är ett steg i rätt riktning, men inte tillräckligt. Då även förskolan har ett kulturuppdrag i sin läroplan anser Sverigedemokraterna att den bör införlivas i satsningen. Sverigedemokraterna avs</w:t>
      </w:r>
      <w:r w:rsidR="00A15D91">
        <w:rPr>
          <w:rFonts w:cstheme="minorHAnsi"/>
          <w:sz w:val="22"/>
          <w:szCs w:val="22"/>
        </w:rPr>
        <w:t>er att införliva satsningen S</w:t>
      </w:r>
      <w:r w:rsidRPr="00EE4EB3">
        <w:rPr>
          <w:rFonts w:cstheme="minorHAnsi"/>
          <w:sz w:val="22"/>
          <w:szCs w:val="22"/>
        </w:rPr>
        <w:t>kapande skola även i förskolan och finansierar denna satsning i budgeten.</w:t>
      </w:r>
    </w:p>
    <w:p w:rsidRPr="00EE4EB3" w:rsidR="00D17F6E" w:rsidP="00D17F6E" w:rsidRDefault="00D17F6E" w14:paraId="379306E9" w14:textId="77777777">
      <w:pPr>
        <w:pStyle w:val="Rubrik4"/>
        <w:rPr>
          <w:rFonts w:asciiTheme="minorHAnsi" w:hAnsiTheme="minorHAnsi" w:cstheme="minorHAnsi"/>
          <w:sz w:val="22"/>
          <w:szCs w:val="22"/>
        </w:rPr>
      </w:pPr>
      <w:r w:rsidRPr="00EE4EB3">
        <w:rPr>
          <w:rFonts w:asciiTheme="minorHAnsi" w:hAnsiTheme="minorHAnsi" w:cstheme="minorHAnsi"/>
          <w:sz w:val="22"/>
          <w:szCs w:val="22"/>
        </w:rPr>
        <w:t>5.4.1.7 BARN MED SÄRSKILDA BEHOV</w:t>
      </w:r>
    </w:p>
    <w:p w:rsidRPr="00EE4EB3" w:rsidR="00D17F6E" w:rsidP="00D17F6E" w:rsidRDefault="00D17F6E" w14:paraId="379306EA" w14:textId="77777777">
      <w:pPr>
        <w:spacing w:after="246"/>
        <w:ind w:firstLine="0"/>
        <w:rPr>
          <w:rFonts w:cstheme="minorHAnsi"/>
          <w:sz w:val="22"/>
          <w:szCs w:val="22"/>
        </w:rPr>
      </w:pPr>
      <w:r w:rsidRPr="00EE4EB3">
        <w:rPr>
          <w:rFonts w:cstheme="minorHAnsi"/>
          <w:sz w:val="22"/>
          <w:szCs w:val="22"/>
        </w:rPr>
        <w:t>Det finns idag många satsningar och stödåtgärder för barn med inlärningssvårigheter. Vad det dock talas tystare om är de som man i Sverige klassar som ”särbegåvade”, det vill säga de som har ett IQ bland de fem högsta procenten. Att vara särbegåvad kan i många fall vara en gåva, men det innebär även utmaningar. Barn som inte får sin särbegåvning uppmärksammad av barnomsorgen kan utveckla koncentrationssvårigheter eller andra tecken som tyder på att något inte är i sin ordning. Trots att förekomsten av särbegåvade barn sedan länge är känd, vittnar många om barnomsorgens brister i att möta dessa barns behov. SKL har tagit fram en handlingsplan för att bättre uppmärksamma dessa elever inom skolan och Sverigedemokraterna anser att en sådan även bör arbetas fram för förskolan. Sverigedemokraterna avser att höja anslagen till SKL för att ta fram en motsvarande handlingsplan för förskolan.</w:t>
      </w:r>
    </w:p>
    <w:p w:rsidRPr="00EE4EB3" w:rsidR="00D17F6E" w:rsidP="00D17F6E" w:rsidRDefault="00D17F6E" w14:paraId="379306EB" w14:textId="77777777">
      <w:pPr>
        <w:pStyle w:val="Rubrik4"/>
        <w:rPr>
          <w:rFonts w:asciiTheme="minorHAnsi" w:hAnsiTheme="minorHAnsi" w:cstheme="minorHAnsi"/>
          <w:sz w:val="22"/>
          <w:szCs w:val="22"/>
        </w:rPr>
      </w:pPr>
      <w:r w:rsidRPr="00EE4EB3">
        <w:rPr>
          <w:rFonts w:asciiTheme="minorHAnsi" w:hAnsiTheme="minorHAnsi" w:cstheme="minorHAnsi"/>
          <w:sz w:val="22"/>
          <w:szCs w:val="22"/>
        </w:rPr>
        <w:t>5.4.1.8 Krav på utbildad personal</w:t>
      </w:r>
    </w:p>
    <w:p w:rsidRPr="00EE4EB3" w:rsidR="00D17F6E" w:rsidP="00D17F6E" w:rsidRDefault="00D17F6E" w14:paraId="379306EC" w14:textId="77777777">
      <w:pPr>
        <w:spacing w:after="246"/>
        <w:ind w:firstLine="0"/>
        <w:rPr>
          <w:rFonts w:cstheme="minorHAnsi"/>
          <w:sz w:val="22"/>
          <w:szCs w:val="22"/>
        </w:rPr>
      </w:pPr>
      <w:r w:rsidRPr="00EE4EB3">
        <w:rPr>
          <w:rFonts w:cstheme="minorHAnsi"/>
          <w:sz w:val="22"/>
          <w:szCs w:val="22"/>
        </w:rPr>
        <w:t xml:space="preserve">Redan idag står det inskrivet i skollagen att huvudmännen som bedriver pedagogisk verksamhet på en förskola ska vara utbildade förskollärare. Trots detta rapporterades förra året att det bara i Stockholm finns 15 förskolor (samtliga i privat regi) som helt saknar utbildad personal. Detta är inte acceptabelt. </w:t>
      </w:r>
      <w:r w:rsidRPr="00EE4EB3">
        <w:rPr>
          <w:rFonts w:cstheme="minorHAnsi"/>
          <w:sz w:val="22"/>
          <w:szCs w:val="22"/>
        </w:rPr>
        <w:lastRenderedPageBreak/>
        <w:t xml:space="preserve">Sverigedemokraterna vill ålägga Skolverket och SKL att utforma nationella riktlinjer med krav på kommunerna att vidta sanktioner mot de förskolor som inte följer skollagens bestämmelser gällande kompetens. </w:t>
      </w:r>
    </w:p>
    <w:p w:rsidRPr="00EE4EB3" w:rsidR="00D17F6E" w:rsidP="00D17F6E" w:rsidRDefault="00D17F6E" w14:paraId="379306ED" w14:textId="77777777">
      <w:pPr>
        <w:pStyle w:val="Rubrik4"/>
        <w:rPr>
          <w:rFonts w:asciiTheme="minorHAnsi" w:hAnsiTheme="minorHAnsi" w:cstheme="minorHAnsi"/>
          <w:sz w:val="22"/>
          <w:szCs w:val="22"/>
        </w:rPr>
      </w:pPr>
      <w:r w:rsidRPr="00EE4EB3">
        <w:rPr>
          <w:rFonts w:asciiTheme="minorHAnsi" w:hAnsiTheme="minorHAnsi" w:cstheme="minorHAnsi"/>
          <w:sz w:val="22"/>
          <w:szCs w:val="22"/>
        </w:rPr>
        <w:t>5.4.1.9 Välmående personal</w:t>
      </w:r>
    </w:p>
    <w:p w:rsidRPr="00EE4EB3" w:rsidR="00D17F6E" w:rsidP="00D17F6E" w:rsidRDefault="00D17F6E" w14:paraId="379306EE" w14:textId="77777777">
      <w:pPr>
        <w:spacing w:after="246"/>
        <w:ind w:firstLine="0"/>
        <w:rPr>
          <w:rFonts w:cstheme="minorHAnsi"/>
          <w:sz w:val="22"/>
          <w:szCs w:val="22"/>
        </w:rPr>
      </w:pPr>
      <w:r w:rsidRPr="00EE4EB3">
        <w:rPr>
          <w:rFonts w:cstheme="minorHAnsi"/>
          <w:sz w:val="22"/>
          <w:szCs w:val="22"/>
        </w:rPr>
        <w:t>Precis som en god stämning och en trygg och säker fysisk omgivning påverkar barnen spelar arbetsmiljön på en förskola stor roll för de vuxna omkring dem, vilket i sin tur påverkar barnomsorgens kvalitet. Personal som trivs och är friska gör i regel ett bättre jobb än de som mår dåligt och sliter ut sig, fysiskt eller mentalt. Att vara pedagog i förskolan är ett aktivt arbete där det både måste finnas tid för pauser och stöd i gruppen.</w:t>
      </w:r>
    </w:p>
    <w:p w:rsidRPr="00EE4EB3" w:rsidR="00D17F6E" w:rsidP="00D17F6E" w:rsidRDefault="00D17F6E" w14:paraId="379306EF" w14:textId="77777777">
      <w:pPr>
        <w:pStyle w:val="Rubrik4"/>
        <w:rPr>
          <w:rFonts w:asciiTheme="minorHAnsi" w:hAnsiTheme="minorHAnsi" w:cstheme="minorHAnsi"/>
          <w:sz w:val="22"/>
          <w:szCs w:val="22"/>
        </w:rPr>
      </w:pPr>
      <w:r w:rsidRPr="00EE4EB3">
        <w:rPr>
          <w:rFonts w:asciiTheme="minorHAnsi" w:hAnsiTheme="minorHAnsi" w:cstheme="minorHAnsi"/>
          <w:sz w:val="22"/>
          <w:szCs w:val="22"/>
        </w:rPr>
        <w:t>5.4.1.10 Slopad karensdag för förskolepersonal</w:t>
      </w:r>
    </w:p>
    <w:p w:rsidRPr="00EE4EB3" w:rsidR="00D17F6E" w:rsidP="00D17F6E" w:rsidRDefault="00D17F6E" w14:paraId="379306F0" w14:textId="77777777">
      <w:pPr>
        <w:spacing w:after="246"/>
        <w:ind w:firstLine="0"/>
        <w:rPr>
          <w:rFonts w:cstheme="minorHAnsi"/>
          <w:sz w:val="22"/>
          <w:szCs w:val="22"/>
        </w:rPr>
      </w:pPr>
      <w:r w:rsidRPr="00EE4EB3">
        <w:rPr>
          <w:rFonts w:cstheme="minorHAnsi"/>
          <w:sz w:val="22"/>
          <w:szCs w:val="22"/>
        </w:rPr>
        <w:t>Alla med barn i förskoleåldern känner säkert igen en vardag som med jämna mellanrum är kantad av förkylningar och influensor. Förskolan, där många barn finns samlade på liten yta, är en känd riskzon för smittspridning. Då problematiken redan är känd är det vår förhoppning att dämpa smittspridningen genom att för anställda inom förskolan slopa den karensdag som sedvanlig sjukfrånvaro är förknippad med. Precis som det är en självklarhet att förskolan inte accepterar att man låter sjuka barn delta i verksamheten är det för oss självklart att barn inte ska behöva befinna sig på en förskola med sjuka pedagoger. Sverigedemokraterna avser att slopa karensdagen inom både privat och kommunal förskola.</w:t>
      </w:r>
    </w:p>
    <w:p w:rsidRPr="00EE4EB3" w:rsidR="00D17F6E" w:rsidP="00D17F6E" w:rsidRDefault="00D17F6E" w14:paraId="379306F1" w14:textId="77777777">
      <w:pPr>
        <w:pStyle w:val="Rubrik4"/>
        <w:rPr>
          <w:rFonts w:asciiTheme="minorHAnsi" w:hAnsiTheme="minorHAnsi" w:cstheme="minorHAnsi"/>
          <w:sz w:val="22"/>
          <w:szCs w:val="22"/>
        </w:rPr>
      </w:pPr>
      <w:r w:rsidRPr="00EE4EB3">
        <w:rPr>
          <w:rFonts w:asciiTheme="minorHAnsi" w:hAnsiTheme="minorHAnsi" w:cstheme="minorHAnsi"/>
          <w:sz w:val="22"/>
          <w:szCs w:val="22"/>
        </w:rPr>
        <w:t>5.4.1.11 Omsorg på obekväma tider</w:t>
      </w:r>
    </w:p>
    <w:p w:rsidRPr="00EE4EB3" w:rsidR="00D17F6E" w:rsidP="00D17F6E" w:rsidRDefault="00D17F6E" w14:paraId="379306F2" w14:textId="6C10B7E2">
      <w:pPr>
        <w:spacing w:after="246"/>
        <w:ind w:firstLine="0"/>
        <w:rPr>
          <w:rFonts w:cstheme="minorHAnsi"/>
          <w:sz w:val="22"/>
          <w:szCs w:val="22"/>
        </w:rPr>
      </w:pPr>
      <w:r w:rsidRPr="00EE4EB3">
        <w:rPr>
          <w:rFonts w:cstheme="minorHAnsi"/>
          <w:sz w:val="22"/>
          <w:szCs w:val="22"/>
        </w:rPr>
        <w:t xml:space="preserve">I ett längre perspektiv har efterfrågan på barnomsorg på obekväma tider ökat i Sverige. Totalt sett arbetar ca 800 000 personer i Sverige mer än hälften av sin arbetstid utanför sedvanlig kontorstid. Trots att efterfrågan ökar och trots att så många arbetar utanför kontorstid i Sverige finns ”nattis” (nattöppen förskola) bara i varannan kommun. Detta vill vi ändra på. Barn ska erbjudas kvalitativ tillgång till omsorg under dygnets alla timmar i de fall behovet finns på orten. Sverigedemokraterna avser </w:t>
      </w:r>
      <w:r w:rsidR="00A15D91">
        <w:rPr>
          <w:rFonts w:cstheme="minorHAnsi"/>
          <w:sz w:val="22"/>
          <w:szCs w:val="22"/>
        </w:rPr>
        <w:t xml:space="preserve">att </w:t>
      </w:r>
      <w:r w:rsidRPr="00EE4EB3">
        <w:rPr>
          <w:rFonts w:cstheme="minorHAnsi"/>
          <w:sz w:val="22"/>
          <w:szCs w:val="22"/>
        </w:rPr>
        <w:t>öka anslagen för barno</w:t>
      </w:r>
      <w:r w:rsidR="00A15D91">
        <w:rPr>
          <w:rFonts w:cstheme="minorHAnsi"/>
          <w:sz w:val="22"/>
          <w:szCs w:val="22"/>
        </w:rPr>
        <w:t>msorg vid obekväm arbetstid och</w:t>
      </w:r>
      <w:r w:rsidRPr="00EE4EB3">
        <w:rPr>
          <w:rFonts w:cstheme="minorHAnsi"/>
          <w:sz w:val="22"/>
          <w:szCs w:val="22"/>
        </w:rPr>
        <w:t xml:space="preserve"> vill se en lagstiftning som ålägger samtliga kommuner att tillhandahålla så kallat nattis om efterfrågan finns.</w:t>
      </w:r>
    </w:p>
    <w:p w:rsidRPr="00EE4EB3" w:rsidR="00D17F6E" w:rsidP="00D17F6E" w:rsidRDefault="00D17F6E" w14:paraId="379306F3" w14:textId="77777777">
      <w:pPr>
        <w:pStyle w:val="Rubrik3"/>
        <w:spacing w:line="360" w:lineRule="auto"/>
        <w:jc w:val="both"/>
        <w:rPr>
          <w:rFonts w:asciiTheme="minorHAnsi" w:hAnsiTheme="minorHAnsi" w:cstheme="minorHAnsi"/>
          <w:sz w:val="22"/>
          <w:szCs w:val="22"/>
        </w:rPr>
      </w:pPr>
      <w:bookmarkStart w:name="_Toc431381490" w:id="60"/>
      <w:bookmarkStart w:name="_Toc431395413" w:id="61"/>
      <w:r w:rsidRPr="00EE4EB3">
        <w:rPr>
          <w:rFonts w:asciiTheme="minorHAnsi" w:hAnsiTheme="minorHAnsi" w:cstheme="minorHAnsi"/>
          <w:sz w:val="22"/>
          <w:szCs w:val="22"/>
        </w:rPr>
        <w:t>5.4.2 DAGBARNVÅRDARE</w:t>
      </w:r>
      <w:bookmarkEnd w:id="60"/>
      <w:bookmarkEnd w:id="61"/>
    </w:p>
    <w:p w:rsidRPr="00EE4EB3" w:rsidR="00D17F6E" w:rsidP="00D17F6E" w:rsidRDefault="00D17F6E" w14:paraId="379306F4" w14:textId="4950AD01">
      <w:pPr>
        <w:spacing w:after="246"/>
        <w:ind w:firstLine="0"/>
        <w:rPr>
          <w:rFonts w:cstheme="minorHAnsi"/>
          <w:sz w:val="22"/>
          <w:szCs w:val="22"/>
        </w:rPr>
      </w:pPr>
      <w:r w:rsidRPr="00EE4EB3">
        <w:rPr>
          <w:rFonts w:cstheme="minorHAnsi"/>
          <w:sz w:val="22"/>
          <w:szCs w:val="22"/>
        </w:rPr>
        <w:t>Ett alternativ till förskolor är ”dagmammor” eller dagbarnvårdare, som det formellt heter. Trots att denna yrkesgrupp är ett viktigt alternativ till de</w:t>
      </w:r>
      <w:r w:rsidR="00A15D91">
        <w:rPr>
          <w:rFonts w:cstheme="minorHAnsi"/>
          <w:sz w:val="22"/>
          <w:szCs w:val="22"/>
        </w:rPr>
        <w:t>n traditionella förskolan</w:t>
      </w:r>
      <w:r w:rsidRPr="00EE4EB3">
        <w:rPr>
          <w:rFonts w:cstheme="minorHAnsi"/>
          <w:sz w:val="22"/>
          <w:szCs w:val="22"/>
        </w:rPr>
        <w:t xml:space="preserve"> är det en grupp som inte all</w:t>
      </w:r>
      <w:r w:rsidR="00A15D91">
        <w:rPr>
          <w:rFonts w:cstheme="minorHAnsi"/>
          <w:sz w:val="22"/>
          <w:szCs w:val="22"/>
        </w:rPr>
        <w:t xml:space="preserve">s </w:t>
      </w:r>
      <w:r w:rsidR="00A15D91">
        <w:rPr>
          <w:rFonts w:cstheme="minorHAnsi"/>
          <w:sz w:val="22"/>
          <w:szCs w:val="22"/>
        </w:rPr>
        <w:lastRenderedPageBreak/>
        <w:t>syns i samma utsträckning och som</w:t>
      </w:r>
      <w:r w:rsidRPr="00EE4EB3">
        <w:rPr>
          <w:rFonts w:cstheme="minorHAnsi"/>
          <w:sz w:val="22"/>
          <w:szCs w:val="22"/>
        </w:rPr>
        <w:t xml:space="preserve"> kraftigt minskat under senare år. Skolverket har gjort en kunskapsöversikt kring detta omsorgsval som de själva benämner som ”den osynliga barnomsorgen”. En problematik med denna verksamhet är det professionella dilemmat då verksamheten oftast drivs i vårdarens egna hem samt frågeställningar om huruvida verksamheten verkligen kan beskrivas som ”pedagogisk”. Sverigedemokraterna vill dock ha en mer principiell inställning. Oavsett ovanstående frågeställningar måste utgångspunkten vara barnets bästa. Alla barn är inte redo att vid exempelvis två års ålder möta omvärlden genom en större barngrupp med begränsad uppmärksamhet. Därför anser vi att detta alternativ är viktigt att främja för att upprätthålla valfrihet för varje unikt barn. Sverigedemok</w:t>
      </w:r>
      <w:r w:rsidR="00A15D91">
        <w:rPr>
          <w:rFonts w:cstheme="minorHAnsi"/>
          <w:sz w:val="22"/>
          <w:szCs w:val="22"/>
        </w:rPr>
        <w:t>raterna vill öka anslaget till S</w:t>
      </w:r>
      <w:r w:rsidRPr="00EE4EB3">
        <w:rPr>
          <w:rFonts w:cstheme="minorHAnsi"/>
          <w:sz w:val="22"/>
          <w:szCs w:val="22"/>
        </w:rPr>
        <w:t>kolverket för att utreda anledningarna till den minskade efterfrågan på dagbarnvårdare. I det fall det beror på bristande kännedom om alternativet vill vi också öka Skolverkets möjligheter att aktivt arbeta med informationskampanjer kring möjligheten att välja respektive arbeta som dagbarnvårdare. Vi vill även inrätta nationella riktlinjer som tar fasta på att dagbarnvårdare ska erbjudas likvärdigt i alla Sveriges kommuner.</w:t>
      </w:r>
    </w:p>
    <w:p w:rsidRPr="00EE4EB3" w:rsidR="00D17F6E" w:rsidP="00D17F6E" w:rsidRDefault="00D17F6E" w14:paraId="379306F5" w14:textId="77777777">
      <w:pPr>
        <w:pStyle w:val="Rubrik3"/>
        <w:spacing w:line="360" w:lineRule="auto"/>
        <w:jc w:val="both"/>
        <w:rPr>
          <w:rFonts w:asciiTheme="minorHAnsi" w:hAnsiTheme="minorHAnsi" w:cstheme="minorHAnsi"/>
          <w:sz w:val="22"/>
          <w:szCs w:val="22"/>
        </w:rPr>
      </w:pPr>
      <w:bookmarkStart w:name="_Toc431381491" w:id="62"/>
      <w:bookmarkStart w:name="_Toc431395414" w:id="63"/>
      <w:r w:rsidRPr="00EE4EB3">
        <w:rPr>
          <w:rFonts w:asciiTheme="minorHAnsi" w:hAnsiTheme="minorHAnsi" w:cstheme="minorHAnsi"/>
          <w:sz w:val="22"/>
          <w:szCs w:val="22"/>
        </w:rPr>
        <w:t>5.4.3 BARNOMSORG GENOM ANHÖRIGA</w:t>
      </w:r>
      <w:bookmarkEnd w:id="62"/>
      <w:bookmarkEnd w:id="63"/>
    </w:p>
    <w:p w:rsidRPr="00EE4EB3" w:rsidR="00D17F6E" w:rsidP="00D17F6E" w:rsidRDefault="00D17F6E" w14:paraId="379306F6" w14:textId="77777777">
      <w:pPr>
        <w:spacing w:after="246"/>
        <w:ind w:firstLine="0"/>
        <w:rPr>
          <w:rFonts w:cstheme="minorHAnsi"/>
          <w:sz w:val="22"/>
          <w:szCs w:val="22"/>
        </w:rPr>
      </w:pPr>
      <w:r w:rsidRPr="00EE4EB3">
        <w:rPr>
          <w:rFonts w:cstheme="minorHAnsi"/>
          <w:sz w:val="22"/>
          <w:szCs w:val="22"/>
        </w:rPr>
        <w:t>Valfrihet är, som tidigare har påpekats, viktigt när man ska finna det bästa omsorgsalternativet för varje barn. Medan vissa på ett smidigt sätt kan inskolas i förskolan, kan mindre barngrupper hos exempelvis dagmamman vara lämpligare för andra. I vissa fall kan barnets behov av närhet och trygghet sträcka sig ännu djupare varpå anhöriga kan vara ett lämpligt alternativ. För att uppmärksamma dessa och uppmuntra detta som alternativ vill vi utreda och möjliggöra för exempelvis mor- och farföräldrar att genom en särskild prövning och mot ersättning ansvara för barnomsorg, enligt ett liknande system som dagbarnvårdare men utan krav på ett minimiantal av barn. Vi vill också utreda och inrätta möjligheten att låta detta vara ett omsorgsalternativ som kan nyttjas före ett års ålder, i de fall föräldrarna av någon anledning inte kan ta ut föräldraledighet. Sverigedemokraterna vill se över möjligheten att låta anhöriga mot ersättning stå för viss barnomsorg.</w:t>
      </w:r>
    </w:p>
    <w:p w:rsidRPr="00EE4EB3" w:rsidR="00D17F6E" w:rsidP="00D17F6E" w:rsidRDefault="00D17F6E" w14:paraId="379306F7" w14:textId="77777777">
      <w:pPr>
        <w:pStyle w:val="Rubrik3"/>
        <w:spacing w:line="360" w:lineRule="auto"/>
        <w:jc w:val="both"/>
        <w:rPr>
          <w:rFonts w:asciiTheme="minorHAnsi" w:hAnsiTheme="minorHAnsi" w:cstheme="minorHAnsi"/>
          <w:sz w:val="22"/>
          <w:szCs w:val="22"/>
        </w:rPr>
      </w:pPr>
      <w:bookmarkStart w:name="_Toc431381492" w:id="64"/>
      <w:bookmarkStart w:name="_Toc431395415" w:id="65"/>
      <w:r w:rsidRPr="00EE4EB3">
        <w:rPr>
          <w:rFonts w:asciiTheme="minorHAnsi" w:hAnsiTheme="minorHAnsi" w:cstheme="minorHAnsi"/>
          <w:sz w:val="22"/>
          <w:szCs w:val="22"/>
        </w:rPr>
        <w:t>5.4.4 FÖRÄLDRAKOOPERATIV</w:t>
      </w:r>
      <w:bookmarkEnd w:id="64"/>
      <w:bookmarkEnd w:id="65"/>
    </w:p>
    <w:p w:rsidRPr="00EE4EB3" w:rsidR="00D17F6E" w:rsidP="002232B8" w:rsidRDefault="00D17F6E" w14:paraId="379306F8" w14:textId="77777777">
      <w:pPr>
        <w:ind w:firstLine="0"/>
        <w:rPr>
          <w:rFonts w:cstheme="minorHAnsi"/>
          <w:sz w:val="22"/>
          <w:szCs w:val="22"/>
        </w:rPr>
      </w:pPr>
      <w:r w:rsidRPr="00EE4EB3">
        <w:rPr>
          <w:rFonts w:cstheme="minorHAnsi"/>
          <w:sz w:val="22"/>
          <w:szCs w:val="22"/>
        </w:rPr>
        <w:t xml:space="preserve">Idag finns det knappt 900 föräldrakooperativ som tillsammans har hand om ca 21 000 barn. Eftersom föräldrakooperativ ägs av barnens föräldrar är de generellt mer måna om att återinvestera eventuellt överskott än när förskolor drivs som aktiebolag. År 2013 presenterades en utredning (SOU 2013:56) kring ägarstrukturen inom skolväsendet samt övriga frågor gällande villkor och regler för fristående </w:t>
      </w:r>
      <w:r w:rsidRPr="00EE4EB3">
        <w:rPr>
          <w:rFonts w:cstheme="minorHAnsi"/>
          <w:sz w:val="22"/>
          <w:szCs w:val="22"/>
        </w:rPr>
        <w:lastRenderedPageBreak/>
        <w:t xml:space="preserve">skolor. I ett remissvar till detta framhöll Arbetsgivarföreningen för kooperativa och idéburna företag och organisationer (KLO) att det är nödvändigt att: ”bättre ta hänsyn till de små friskolornas och de föräldrakooperativa skolornas förutsättningar. Till exempel är det viktigt att inte belasta skolorna med för mycket administration…” </w:t>
      </w:r>
    </w:p>
    <w:p w:rsidRPr="002232B8" w:rsidR="00D17F6E" w:rsidP="002232B8" w:rsidRDefault="00D17F6E" w14:paraId="379306F9" w14:textId="77777777">
      <w:pPr>
        <w:rPr>
          <w:sz w:val="22"/>
          <w:szCs w:val="22"/>
        </w:rPr>
      </w:pPr>
      <w:r w:rsidRPr="002232B8">
        <w:rPr>
          <w:sz w:val="22"/>
          <w:szCs w:val="22"/>
        </w:rPr>
        <w:t xml:space="preserve">En övervägande positiv bild ges kring förekomsten av föräldrakooperativ. Ändå finns idag liknande platsbrister som inom den reguljära förskolan. En rimlig förklaring till att det inte finns fler är att driften av dessa innebär mer arbete för föräldrarna. Sverigedemokraterna vill främja uppkomsten av fler föräldrakooperativ genom en översyn av villkor och regelverk, informationskampanjer samt en försöksverksamhet med biträdande handläggare under uppstartsåret. </w:t>
      </w:r>
    </w:p>
    <w:p w:rsidRPr="00EE4EB3" w:rsidR="00D17F6E" w:rsidP="00D17F6E" w:rsidRDefault="00D17F6E" w14:paraId="379306FA" w14:textId="77777777">
      <w:pPr>
        <w:pStyle w:val="Rubrik3"/>
        <w:spacing w:line="360" w:lineRule="auto"/>
        <w:jc w:val="both"/>
        <w:rPr>
          <w:rFonts w:asciiTheme="minorHAnsi" w:hAnsiTheme="minorHAnsi" w:cstheme="minorHAnsi"/>
          <w:sz w:val="22"/>
          <w:szCs w:val="22"/>
        </w:rPr>
      </w:pPr>
      <w:bookmarkStart w:name="_Toc431381493" w:id="66"/>
      <w:bookmarkStart w:name="_Toc431395416" w:id="67"/>
      <w:r w:rsidRPr="00EE4EB3">
        <w:rPr>
          <w:rFonts w:asciiTheme="minorHAnsi" w:hAnsiTheme="minorHAnsi" w:cstheme="minorHAnsi"/>
          <w:sz w:val="22"/>
          <w:szCs w:val="22"/>
        </w:rPr>
        <w:t>5.4.5 ÖPPEN FÖRSKOLA</w:t>
      </w:r>
      <w:bookmarkEnd w:id="66"/>
      <w:bookmarkEnd w:id="67"/>
    </w:p>
    <w:p w:rsidRPr="00EE4EB3" w:rsidR="00D17F6E" w:rsidP="00D17F6E" w:rsidRDefault="00D17F6E" w14:paraId="379306FB" w14:textId="77777777">
      <w:pPr>
        <w:spacing w:after="246"/>
        <w:ind w:firstLine="0"/>
        <w:rPr>
          <w:rFonts w:cstheme="minorHAnsi"/>
          <w:sz w:val="22"/>
          <w:szCs w:val="22"/>
        </w:rPr>
      </w:pPr>
      <w:r w:rsidRPr="00EE4EB3">
        <w:rPr>
          <w:rFonts w:cstheme="minorHAnsi"/>
          <w:sz w:val="22"/>
          <w:szCs w:val="22"/>
        </w:rPr>
        <w:t>En populär och viktig aktör inom den svenska förskolan är den så kallade ”öppna förskolan”. En stor skillnad mellan denna och den vanliga förskolan är att barnen deltar tillsammans med förälder under ledning av personal. Trots dess popularitet har antalet öppna förskolor kraftigt sjunkit. År 2000 fanns drygt 800 runt om i landet och tio år senare bara 457. Skolverket utredde 2005 orsakerna till den kraftiga minskningen, varpå ett minskat barnunderlag och ekonomiska faktorer visade sig vara centrala orsaker. Sverigedemokraterna anser dock att betydelsen av denna möjlighet, att barn får möta andra barn även innan sedvanlig förskola påbörjas, är stor och förtjänar att tas tillvara. Sverigedemokraterna vill utreda och inrätta ett system med statlig stimulanspeng där staten medfinansierar den öppna förskolan.</w:t>
      </w:r>
    </w:p>
    <w:p w:rsidRPr="00EE4EB3" w:rsidR="00D17F6E" w:rsidP="00D17F6E" w:rsidRDefault="00D17F6E" w14:paraId="379306FC" w14:textId="77777777">
      <w:pPr>
        <w:pStyle w:val="Rubrik2"/>
        <w:spacing w:line="360" w:lineRule="auto"/>
        <w:jc w:val="both"/>
        <w:rPr>
          <w:rFonts w:asciiTheme="minorHAnsi" w:hAnsiTheme="minorHAnsi" w:cstheme="minorHAnsi"/>
          <w:sz w:val="22"/>
          <w:szCs w:val="22"/>
        </w:rPr>
      </w:pPr>
      <w:bookmarkStart w:name="_Toc431381494" w:id="68"/>
      <w:bookmarkStart w:name="_Toc431395417" w:id="69"/>
      <w:r w:rsidRPr="00EE4EB3">
        <w:rPr>
          <w:rFonts w:asciiTheme="minorHAnsi" w:hAnsiTheme="minorHAnsi" w:cstheme="minorHAnsi"/>
          <w:sz w:val="22"/>
          <w:szCs w:val="22"/>
        </w:rPr>
        <w:t>5.5 VÄLMÅENDE – TRYGGHET, SÄKERHET OCH GOD HÄLSA</w:t>
      </w:r>
      <w:bookmarkEnd w:id="68"/>
      <w:bookmarkEnd w:id="69"/>
    </w:p>
    <w:p w:rsidRPr="00EE4EB3" w:rsidR="00D17F6E" w:rsidP="00D17F6E" w:rsidRDefault="00D17F6E" w14:paraId="379306FD" w14:textId="77777777">
      <w:pPr>
        <w:spacing w:after="246"/>
        <w:ind w:firstLine="0"/>
        <w:rPr>
          <w:rFonts w:cstheme="minorHAnsi"/>
          <w:sz w:val="22"/>
          <w:szCs w:val="22"/>
        </w:rPr>
      </w:pPr>
      <w:r w:rsidRPr="00EE4EB3">
        <w:rPr>
          <w:rFonts w:cstheme="minorHAnsi"/>
          <w:sz w:val="22"/>
          <w:szCs w:val="22"/>
        </w:rPr>
        <w:t xml:space="preserve">Vårt barnprogram tar sin utgångspunkt i barnets bästa och vi vill komplettera förslagen på förbättringar under de givna utvecklingsfaserna med några övergripande satsningar för barnets välmående. </w:t>
      </w:r>
    </w:p>
    <w:p w:rsidRPr="00EE4EB3" w:rsidR="00D17F6E" w:rsidP="00D17F6E" w:rsidRDefault="00D17F6E" w14:paraId="379306FE" w14:textId="77777777">
      <w:pPr>
        <w:pStyle w:val="Rubrik3"/>
        <w:spacing w:line="360" w:lineRule="auto"/>
        <w:jc w:val="both"/>
        <w:rPr>
          <w:rFonts w:asciiTheme="minorHAnsi" w:hAnsiTheme="minorHAnsi" w:cstheme="minorHAnsi"/>
          <w:sz w:val="22"/>
          <w:szCs w:val="22"/>
        </w:rPr>
      </w:pPr>
      <w:bookmarkStart w:name="_Toc431381495" w:id="70"/>
      <w:bookmarkStart w:name="_Toc431395418" w:id="71"/>
      <w:r w:rsidRPr="00EE4EB3">
        <w:rPr>
          <w:rFonts w:asciiTheme="minorHAnsi" w:hAnsiTheme="minorHAnsi" w:cstheme="minorHAnsi"/>
          <w:sz w:val="22"/>
          <w:szCs w:val="22"/>
        </w:rPr>
        <w:t>5.5.1 BARN OCH UNGDOMSPSYKIATRIN</w:t>
      </w:r>
      <w:bookmarkEnd w:id="70"/>
      <w:bookmarkEnd w:id="71"/>
    </w:p>
    <w:p w:rsidRPr="00EE4EB3" w:rsidR="00D17F6E" w:rsidP="002232B8" w:rsidRDefault="00D17F6E" w14:paraId="379306FF" w14:textId="77777777">
      <w:pPr>
        <w:ind w:firstLine="0"/>
        <w:rPr>
          <w:rFonts w:cstheme="minorHAnsi"/>
          <w:sz w:val="22"/>
          <w:szCs w:val="22"/>
        </w:rPr>
      </w:pPr>
      <w:r w:rsidRPr="00EE4EB3">
        <w:rPr>
          <w:rFonts w:cstheme="minorHAnsi"/>
          <w:sz w:val="22"/>
          <w:szCs w:val="22"/>
        </w:rPr>
        <w:t>Ett område som idag är i starkt behov av ökade anslag är Barn- och ungdomspsykiatrin inom landstingen. Förra året rapporterades dessutom att köerna sannolikt är betydligt längre än vad som framkommer officiellt. Mottagningarna lider även av personal- och resursbrist.</w:t>
      </w:r>
    </w:p>
    <w:p w:rsidRPr="002232B8" w:rsidR="00D17F6E" w:rsidP="002232B8" w:rsidRDefault="00D17F6E" w14:paraId="37930700" w14:textId="77777777">
      <w:pPr>
        <w:rPr>
          <w:sz w:val="22"/>
          <w:szCs w:val="22"/>
        </w:rPr>
      </w:pPr>
      <w:r w:rsidRPr="002232B8">
        <w:rPr>
          <w:sz w:val="22"/>
          <w:szCs w:val="22"/>
        </w:rPr>
        <w:t xml:space="preserve">Situationen som synes råda är nedslående och är något som Sverigedemokraterna vill ändra på. Barnen är vår framtid och det är viktigt att alla, även de minsta, får möjlighet att må bra. </w:t>
      </w:r>
    </w:p>
    <w:p w:rsidRPr="002232B8" w:rsidR="00D17F6E" w:rsidP="002232B8" w:rsidRDefault="00D17F6E" w14:paraId="37930701" w14:textId="77777777">
      <w:pPr>
        <w:rPr>
          <w:sz w:val="22"/>
          <w:szCs w:val="22"/>
        </w:rPr>
      </w:pPr>
      <w:r w:rsidRPr="002232B8">
        <w:rPr>
          <w:sz w:val="22"/>
          <w:szCs w:val="22"/>
        </w:rPr>
        <w:t>Sverigedemokraterna avser öka anslagen till barn- och ungdomspsykiatrin.</w:t>
      </w:r>
    </w:p>
    <w:p w:rsidRPr="00EE4EB3" w:rsidR="00D17F6E" w:rsidP="00D17F6E" w:rsidRDefault="00D17F6E" w14:paraId="37930702" w14:textId="77777777">
      <w:pPr>
        <w:pStyle w:val="Rubrik3"/>
        <w:spacing w:line="360" w:lineRule="auto"/>
        <w:jc w:val="both"/>
        <w:rPr>
          <w:rFonts w:asciiTheme="minorHAnsi" w:hAnsiTheme="minorHAnsi" w:cstheme="minorHAnsi"/>
          <w:sz w:val="22"/>
          <w:szCs w:val="22"/>
        </w:rPr>
      </w:pPr>
      <w:bookmarkStart w:name="_Toc431381496" w:id="72"/>
      <w:bookmarkStart w:name="_Toc431395419" w:id="73"/>
      <w:r w:rsidRPr="00EE4EB3">
        <w:rPr>
          <w:rFonts w:asciiTheme="minorHAnsi" w:hAnsiTheme="minorHAnsi" w:cstheme="minorHAnsi"/>
          <w:sz w:val="22"/>
          <w:szCs w:val="22"/>
        </w:rPr>
        <w:lastRenderedPageBreak/>
        <w:t>5.5.2 KOST OCH NÄRING</w:t>
      </w:r>
      <w:bookmarkEnd w:id="72"/>
      <w:bookmarkEnd w:id="73"/>
    </w:p>
    <w:p w:rsidRPr="00EE4EB3" w:rsidR="00D17F6E" w:rsidP="00D17F6E" w:rsidRDefault="00D17F6E" w14:paraId="37930703" w14:textId="77777777">
      <w:pPr>
        <w:spacing w:after="246"/>
        <w:ind w:firstLine="0"/>
        <w:rPr>
          <w:rFonts w:cstheme="minorHAnsi"/>
          <w:sz w:val="22"/>
          <w:szCs w:val="22"/>
        </w:rPr>
      </w:pPr>
      <w:r w:rsidRPr="00EE4EB3">
        <w:rPr>
          <w:rFonts w:cstheme="minorHAnsi"/>
          <w:sz w:val="22"/>
          <w:szCs w:val="22"/>
        </w:rPr>
        <w:t>Sverigedemokraterna vill se ett mer aktivt samarbete mellan skolhälsovården och landstingen när det gäller barns hälsa. Det allt mer utbredda problemet med övervikt kommer att innebära stora belastningar på sjukvården i framtiden om inte riktade insatser mot överdriven fetma görs tidigt. En dålig kost behöver dock inte medföra fetma, utan kan resultera i ohälsosam undervikt eller andra hälsoproblem hos normalviktiga barn. Samtidigt märks ätstörningar bland allt yngre barn och ungdomar. Att som personal inom vård, omsorg och förskola inleda ett samtal med föräldrar och barn om viktutveckling kan vara svårt och känsligt. Det är därför viktigt att landstingen blir bättre på att stötta späd- och småbarnsföräldrar som är osäkra när det gäller maten och ger det stöd som behövs för att barnen ska må bra. Sverigedemokraterna vill rikta ett särskilt anslag för att utbilda fler kostrådgivare med kognitiv inriktning så att fler får ta del av deras råd och därmed hjälper sina barn innan problem börjar uppstå.</w:t>
      </w:r>
    </w:p>
    <w:p w:rsidRPr="00EE4EB3" w:rsidR="00D17F6E" w:rsidP="00D17F6E" w:rsidRDefault="00D17F6E" w14:paraId="37930704" w14:textId="77777777">
      <w:pPr>
        <w:pStyle w:val="Rubrik3"/>
        <w:spacing w:line="360" w:lineRule="auto"/>
        <w:jc w:val="both"/>
        <w:rPr>
          <w:rFonts w:asciiTheme="minorHAnsi" w:hAnsiTheme="minorHAnsi" w:cstheme="minorHAnsi"/>
          <w:sz w:val="22"/>
          <w:szCs w:val="22"/>
        </w:rPr>
      </w:pPr>
      <w:bookmarkStart w:name="_Toc431381497" w:id="74"/>
      <w:bookmarkStart w:name="_Toc431395420" w:id="75"/>
      <w:r w:rsidRPr="00EE4EB3">
        <w:rPr>
          <w:rFonts w:asciiTheme="minorHAnsi" w:hAnsiTheme="minorHAnsi" w:cstheme="minorHAnsi"/>
          <w:sz w:val="22"/>
          <w:szCs w:val="22"/>
        </w:rPr>
        <w:t>5.5.3 REGISTERKOLL VID ARBETE MED BARN</w:t>
      </w:r>
      <w:bookmarkEnd w:id="74"/>
      <w:bookmarkEnd w:id="75"/>
    </w:p>
    <w:p w:rsidRPr="00EE4EB3" w:rsidR="00D17F6E" w:rsidP="00EE36EA" w:rsidRDefault="00D17F6E" w14:paraId="37930705" w14:textId="77777777">
      <w:pPr>
        <w:ind w:firstLine="0"/>
        <w:rPr>
          <w:rFonts w:cstheme="minorHAnsi"/>
          <w:sz w:val="22"/>
          <w:szCs w:val="22"/>
        </w:rPr>
      </w:pPr>
      <w:r w:rsidRPr="00EE4EB3">
        <w:rPr>
          <w:rFonts w:cstheme="minorHAnsi"/>
          <w:sz w:val="22"/>
          <w:szCs w:val="22"/>
        </w:rPr>
        <w:t xml:space="preserve">Sverigedemokraterna vill stärka barns skydd mot att utsättas för sexuella övergrepp. Många arbetsgivare är idag skyldiga att kontrollera jobbsökande för tidigare sexualbrottsbelastning när anställningen rör arbete med barn. Detta rör exempelvis skola, förskola samt relaterade verksamheter såsom skolskjuts. Samtidigt är andra yrkesgrupper, såsom de inom vård och omsorg, undantagna detta krav trots att de i många fall arbetar kontinuerligt med barn. Vidare gäller med dagens lagstiftning att arbetsgivare endast är skyldiga att begära ett utdrag ur belastningsregistret, men att de därefter själva avgör om de finner personen lämplig eller inte. </w:t>
      </w:r>
    </w:p>
    <w:p w:rsidRPr="00EE36EA" w:rsidR="00D17F6E" w:rsidP="00EE36EA" w:rsidRDefault="00D17F6E" w14:paraId="37930706" w14:textId="120EF859">
      <w:pPr>
        <w:rPr>
          <w:sz w:val="22"/>
          <w:szCs w:val="22"/>
        </w:rPr>
      </w:pPr>
      <w:r w:rsidRPr="00EE36EA">
        <w:rPr>
          <w:sz w:val="22"/>
          <w:szCs w:val="22"/>
        </w:rPr>
        <w:t xml:space="preserve">Eftersom personer kan begå brott efter det att de fått en anställning vill vi också att det vid samtliga fällande domar inom de aktuella brottsrubriceringarna undersöks om den dömde arbetar i något av de aktuella yrkena. Om så är fallet skall information delges arbetsgivaren med krav på att personen antingen avskedas eller omplaceras till en position utan kontakt med barn. Vi vill därtill </w:t>
      </w:r>
      <w:r w:rsidRPr="00EE36EA" w:rsidR="00A15D91">
        <w:rPr>
          <w:sz w:val="22"/>
          <w:szCs w:val="22"/>
        </w:rPr>
        <w:t>införa ett särskilt undantag i l</w:t>
      </w:r>
      <w:r w:rsidRPr="00EE36EA">
        <w:rPr>
          <w:sz w:val="22"/>
          <w:szCs w:val="22"/>
        </w:rPr>
        <w:t>agen om anställningsskydd som medger möjlighet till omedelbart avsked av person som arbetar i ett yrke med kontinuerlig kontakt med barn och som döms för sådant brott att nyanställning till motsvarande position hade varit omöjlig.</w:t>
      </w:r>
    </w:p>
    <w:p w:rsidRPr="00EE36EA" w:rsidR="00D17F6E" w:rsidP="00EE36EA" w:rsidRDefault="00D17F6E" w14:paraId="37930707" w14:textId="77777777">
      <w:pPr>
        <w:rPr>
          <w:sz w:val="22"/>
          <w:szCs w:val="22"/>
        </w:rPr>
      </w:pPr>
      <w:r w:rsidRPr="00EE36EA">
        <w:rPr>
          <w:sz w:val="22"/>
          <w:szCs w:val="22"/>
        </w:rPr>
        <w:t xml:space="preserve">Sverigedemokraterna vill se över och utvidga de yrkesgrupper som omfattas av krav på utdrag ur belastningsregistret eftersom de medför kontinuerlig kontakt med barn, förbjuda anställningar av personer </w:t>
      </w:r>
      <w:r w:rsidRPr="00EE36EA">
        <w:rPr>
          <w:sz w:val="22"/>
          <w:szCs w:val="22"/>
        </w:rPr>
        <w:lastRenderedPageBreak/>
        <w:t>som dömts för grova sexual- och våldsbrott inom dessa yrken samt säkerställa att anställningar vid sådana positioner upphör om sådan dom fastställs efter det att anställning skett.</w:t>
      </w:r>
    </w:p>
    <w:p w:rsidRPr="00EE4EB3" w:rsidR="00D17F6E" w:rsidP="00D17F6E" w:rsidRDefault="00D17F6E" w14:paraId="37930708" w14:textId="77777777">
      <w:pPr>
        <w:pStyle w:val="Rubrik3"/>
        <w:spacing w:line="360" w:lineRule="auto"/>
        <w:jc w:val="both"/>
        <w:rPr>
          <w:rFonts w:asciiTheme="minorHAnsi" w:hAnsiTheme="minorHAnsi" w:cstheme="minorHAnsi"/>
          <w:sz w:val="22"/>
          <w:szCs w:val="22"/>
        </w:rPr>
      </w:pPr>
      <w:bookmarkStart w:name="_Toc431381498" w:id="76"/>
      <w:bookmarkStart w:name="_Toc431395421" w:id="77"/>
      <w:r w:rsidRPr="00EE4EB3">
        <w:rPr>
          <w:rFonts w:asciiTheme="minorHAnsi" w:hAnsiTheme="minorHAnsi" w:cstheme="minorHAnsi"/>
          <w:sz w:val="22"/>
          <w:szCs w:val="22"/>
        </w:rPr>
        <w:t>5.5.4 INFORMATION OM DÖMDA PEDOFILER I BARNS NÄROMRÅDEN</w:t>
      </w:r>
      <w:bookmarkEnd w:id="76"/>
      <w:bookmarkEnd w:id="77"/>
    </w:p>
    <w:p w:rsidRPr="00EE4EB3" w:rsidR="00D17F6E" w:rsidP="00D17F6E" w:rsidRDefault="00D17F6E" w14:paraId="37930709" w14:textId="77777777">
      <w:pPr>
        <w:spacing w:after="246"/>
        <w:ind w:firstLine="0"/>
        <w:rPr>
          <w:rFonts w:cstheme="minorHAnsi"/>
          <w:sz w:val="22"/>
          <w:szCs w:val="22"/>
        </w:rPr>
      </w:pPr>
      <w:r w:rsidRPr="00EE4EB3">
        <w:rPr>
          <w:rFonts w:cstheme="minorHAnsi"/>
          <w:sz w:val="22"/>
          <w:szCs w:val="22"/>
        </w:rPr>
        <w:t>Utöver ett utökat skydd genom kontroll av de vuxna som arbetar med barn vill Sverigedemokraterna underlätta för föräldrar att undvika vissa högriskområden med sina barn. I bland annat USA finns lagstiftning som kräver att information om gärningsmän som dömts för grova sexualbrott ska finnas tillgänglig för medborgarna. Även i Sverige är sådan information rent tekniskt sett offentlig, men svårtillgänglig. Därför vill vi upprätta ett offentligt register där det enkelt ska gå att undersöka om det bor en dömd pedofil, som bedömts ha återfallsrisk, i ett visst område. Sverigedemokraterna vill i preventivt syfte införa ett offentligt register över var dömda pedofiler med hög återfallsrisk bosatt sig efter frigivning.</w:t>
      </w:r>
    </w:p>
    <w:p w:rsidRPr="00EE4EB3" w:rsidR="00D17F6E" w:rsidP="00D17F6E" w:rsidRDefault="00D17F6E" w14:paraId="3793070A" w14:textId="77777777">
      <w:pPr>
        <w:pStyle w:val="Rubrik3"/>
        <w:spacing w:line="360" w:lineRule="auto"/>
        <w:jc w:val="both"/>
        <w:rPr>
          <w:rFonts w:asciiTheme="minorHAnsi" w:hAnsiTheme="minorHAnsi" w:cstheme="minorHAnsi"/>
          <w:sz w:val="22"/>
          <w:szCs w:val="22"/>
        </w:rPr>
      </w:pPr>
      <w:bookmarkStart w:name="_Toc431381499" w:id="78"/>
      <w:bookmarkStart w:name="_Toc431395422" w:id="79"/>
      <w:r w:rsidRPr="00EE4EB3">
        <w:rPr>
          <w:rFonts w:asciiTheme="minorHAnsi" w:hAnsiTheme="minorHAnsi" w:cstheme="minorHAnsi"/>
          <w:sz w:val="22"/>
          <w:szCs w:val="22"/>
        </w:rPr>
        <w:t>5.5.5 VUXNAS ANMÄLNINGSPLIKT</w:t>
      </w:r>
      <w:bookmarkEnd w:id="78"/>
      <w:bookmarkEnd w:id="79"/>
    </w:p>
    <w:p w:rsidRPr="00EE4EB3" w:rsidR="00D17F6E" w:rsidP="00D17F6E" w:rsidRDefault="00D17F6E" w14:paraId="3793070B" w14:textId="083930E8">
      <w:pPr>
        <w:spacing w:after="246"/>
        <w:ind w:firstLine="0"/>
        <w:rPr>
          <w:rFonts w:cstheme="minorHAnsi"/>
          <w:sz w:val="22"/>
          <w:szCs w:val="22"/>
        </w:rPr>
      </w:pPr>
      <w:r w:rsidRPr="00EE4EB3">
        <w:rPr>
          <w:rFonts w:cstheme="minorHAnsi"/>
          <w:sz w:val="22"/>
          <w:szCs w:val="22"/>
        </w:rPr>
        <w:t xml:space="preserve">Att föräldrarna har en avgörande roll för barnets välmående är självklart, föräldrarna ska tillgodose barnens behov av trygghet, kärlek och omsorg. Vi lever idag tack och lov i ett land där dessa behov tillgodoses i den absoluta merparten av familjerna, men det finns tyvärr undantag. Inom t.ex. förskolan har alla anställda en plikt att anmäla misstänkta fall av vanskötsel till socialtjänsten. Trots detta presenterade Rädda </w:t>
      </w:r>
      <w:r w:rsidR="00A15D91">
        <w:rPr>
          <w:rFonts w:cstheme="minorHAnsi"/>
          <w:sz w:val="22"/>
          <w:szCs w:val="22"/>
        </w:rPr>
        <w:t>B</w:t>
      </w:r>
      <w:r w:rsidRPr="00EE4EB3">
        <w:rPr>
          <w:rFonts w:cstheme="minorHAnsi"/>
          <w:sz w:val="22"/>
          <w:szCs w:val="22"/>
        </w:rPr>
        <w:t>arnen 2012 en studie över hur medarbetarna inom bland</w:t>
      </w:r>
      <w:r w:rsidR="00A15D91">
        <w:rPr>
          <w:rFonts w:cstheme="minorHAnsi"/>
          <w:sz w:val="22"/>
          <w:szCs w:val="22"/>
        </w:rPr>
        <w:t xml:space="preserve"> annat BVC</w:t>
      </w:r>
      <w:r w:rsidRPr="00EE4EB3">
        <w:rPr>
          <w:rFonts w:cstheme="minorHAnsi"/>
          <w:sz w:val="22"/>
          <w:szCs w:val="22"/>
        </w:rPr>
        <w:t xml:space="preserve"> och förskola förhåller sig till anmälningsplikten. Endast hälften av de tillfrågade som arbetar inom förskolan svarade att de har fått information kring anmälningsplikten de senaste fem åren. Sverigedemokraterna vill inrätta nationella riktlinjer så att alla anställda inom barnomsorgen regelbundet ges information kring anmälningsplikten.</w:t>
      </w:r>
    </w:p>
    <w:p w:rsidRPr="00EE4EB3" w:rsidR="00D17F6E" w:rsidP="00D17F6E" w:rsidRDefault="00D17F6E" w14:paraId="3793070C" w14:textId="77777777">
      <w:pPr>
        <w:pStyle w:val="Rubrik2"/>
        <w:spacing w:line="360" w:lineRule="auto"/>
        <w:jc w:val="both"/>
        <w:rPr>
          <w:rFonts w:asciiTheme="minorHAnsi" w:hAnsiTheme="minorHAnsi" w:cstheme="minorHAnsi"/>
          <w:sz w:val="22"/>
          <w:szCs w:val="22"/>
        </w:rPr>
      </w:pPr>
      <w:bookmarkStart w:name="_Toc431381500" w:id="80"/>
      <w:bookmarkStart w:name="_Toc431395423" w:id="81"/>
      <w:r w:rsidRPr="00EE4EB3">
        <w:rPr>
          <w:rFonts w:asciiTheme="minorHAnsi" w:hAnsiTheme="minorHAnsi" w:cstheme="minorHAnsi"/>
          <w:sz w:val="22"/>
          <w:szCs w:val="22"/>
        </w:rPr>
        <w:t>5.6 FAMILJEN – DE SOM STÅR DIG NÄRMAST</w:t>
      </w:r>
      <w:bookmarkEnd w:id="80"/>
      <w:bookmarkEnd w:id="81"/>
    </w:p>
    <w:p w:rsidRPr="00EE4EB3" w:rsidR="00D17F6E" w:rsidP="00D17F6E" w:rsidRDefault="00D17F6E" w14:paraId="3793070D" w14:textId="77777777">
      <w:pPr>
        <w:spacing w:after="246"/>
        <w:ind w:firstLine="0"/>
        <w:rPr>
          <w:rFonts w:cstheme="minorHAnsi"/>
          <w:sz w:val="22"/>
          <w:szCs w:val="22"/>
        </w:rPr>
      </w:pPr>
      <w:r w:rsidRPr="00EE4EB3">
        <w:rPr>
          <w:rFonts w:cstheme="minorHAnsi"/>
          <w:sz w:val="22"/>
          <w:szCs w:val="22"/>
        </w:rPr>
        <w:t>Ett barn väljer inte sina föräldrar eller sin familj, men när allt fungerar som bäst finns den där som ett stöd och en källa till kärlek och omsorg genom uppväxten och vidare ut i livet. Att stärka varje barns möjlighet till detta är för Sverigedemokraterna en självklarhet.</w:t>
      </w:r>
    </w:p>
    <w:p w:rsidRPr="00EE4EB3" w:rsidR="00D17F6E" w:rsidP="00D17F6E" w:rsidRDefault="00D17F6E" w14:paraId="3793070E" w14:textId="77777777">
      <w:pPr>
        <w:pStyle w:val="Rubrik3"/>
        <w:spacing w:line="360" w:lineRule="auto"/>
        <w:jc w:val="both"/>
        <w:rPr>
          <w:rFonts w:asciiTheme="minorHAnsi" w:hAnsiTheme="minorHAnsi" w:cstheme="minorHAnsi"/>
          <w:sz w:val="22"/>
          <w:szCs w:val="22"/>
        </w:rPr>
      </w:pPr>
      <w:bookmarkStart w:name="_Toc431381501" w:id="82"/>
      <w:bookmarkStart w:name="_Toc431395424" w:id="83"/>
      <w:r w:rsidRPr="00EE4EB3">
        <w:rPr>
          <w:rFonts w:asciiTheme="minorHAnsi" w:hAnsiTheme="minorHAnsi" w:cstheme="minorHAnsi"/>
          <w:sz w:val="22"/>
          <w:szCs w:val="22"/>
        </w:rPr>
        <w:lastRenderedPageBreak/>
        <w:t>5.6.1 RÄTT TILL FADERSKAPSTEST</w:t>
      </w:r>
      <w:bookmarkEnd w:id="82"/>
      <w:bookmarkEnd w:id="83"/>
    </w:p>
    <w:p w:rsidRPr="00EE4EB3" w:rsidR="00D17F6E" w:rsidP="002232B8" w:rsidRDefault="00D17F6E" w14:paraId="3793070F" w14:textId="77777777">
      <w:pPr>
        <w:ind w:firstLine="0"/>
        <w:rPr>
          <w:rFonts w:cstheme="minorHAnsi"/>
          <w:sz w:val="22"/>
          <w:szCs w:val="22"/>
        </w:rPr>
      </w:pPr>
      <w:r w:rsidRPr="00EE4EB3">
        <w:rPr>
          <w:rFonts w:cstheme="minorHAnsi"/>
          <w:sz w:val="22"/>
          <w:szCs w:val="22"/>
        </w:rPr>
        <w:t xml:space="preserve">Enligt nuvarande lagstiftning registreras en kvinna per automatik som mor till ett barn i samband med graviditet. Samtidigt registreras hennes make, i det fall hon är gift, som far. Ogifta föräldrar ansvarar dock själva för att registrera en far till barnet. I de fall föräldrarna är överens är detta en relativt enkel process, mer komplicerat blir det om endast en part hävdar faderskap. Enligt gällande lagstiftning är det barnet självt som väcker frågan om fastställande av faderskap. Eftersom faderskap i regel fastställs innan barnet är myndigt görs detta genom att antingen socialnämnden, modern eller annan vårdnadshavare för barnets talan. Kvinnan har således rätt att på egen hand begära en utredning, i vilken faderskapstest kan begäras för att fastställa faderskap. En man som misstänker att han är far saknar däremot sådan rätt. Då vi anser det vara principiellt viktigt att ett barn alltid ska ha rätt att känna till sina biologiska föräldrar vill vi ge män motsvarande möjlighet att begära faderskapstest för att styrka sitt faderskap.  </w:t>
      </w:r>
    </w:p>
    <w:p w:rsidRPr="002232B8" w:rsidR="00D17F6E" w:rsidP="002232B8" w:rsidRDefault="00D17F6E" w14:paraId="37930710" w14:textId="77777777">
      <w:pPr>
        <w:rPr>
          <w:sz w:val="22"/>
          <w:szCs w:val="22"/>
        </w:rPr>
      </w:pPr>
      <w:r w:rsidRPr="002232B8">
        <w:rPr>
          <w:sz w:val="22"/>
          <w:szCs w:val="22"/>
        </w:rPr>
        <w:t>I det fall ett begärt faderskapstest visar positivt är det vår mening att faderskapet ska fastställas oavsett moderns medgivande, utan krav på domslut. För att undvika missbruk av denna rättighet föreslår vi att staten ska stå för eventuella kostnader i det fall den som kräver faderskapstestet också är fadern. I andra fall får individen själv stå för hela kostnaden, utan subventioner. Sverigedemokraterna vill införa en lagstadgad rätt för en man som anser sig vara far till ett barn att kunna kräva faderskapstest efter födseln samt anslå medel för att kostnadsbefria test med positivt resultat.</w:t>
      </w:r>
    </w:p>
    <w:p w:rsidRPr="00EE4EB3" w:rsidR="00D17F6E" w:rsidP="00D17F6E" w:rsidRDefault="00D17F6E" w14:paraId="37930711" w14:textId="77777777">
      <w:pPr>
        <w:pStyle w:val="Rubrik3"/>
        <w:spacing w:line="360" w:lineRule="auto"/>
        <w:jc w:val="both"/>
        <w:rPr>
          <w:rFonts w:asciiTheme="minorHAnsi" w:hAnsiTheme="minorHAnsi" w:cstheme="minorHAnsi"/>
          <w:sz w:val="22"/>
          <w:szCs w:val="22"/>
        </w:rPr>
      </w:pPr>
      <w:bookmarkStart w:name="_Toc431381502" w:id="84"/>
      <w:bookmarkStart w:name="_Toc431395425" w:id="85"/>
      <w:r w:rsidRPr="00EE4EB3">
        <w:rPr>
          <w:rFonts w:asciiTheme="minorHAnsi" w:hAnsiTheme="minorHAnsi" w:cstheme="minorHAnsi"/>
          <w:sz w:val="22"/>
          <w:szCs w:val="22"/>
        </w:rPr>
        <w:t>5.6.2 GEMENSAM VÅRDNAD SOM NORM</w:t>
      </w:r>
      <w:bookmarkEnd w:id="84"/>
      <w:bookmarkEnd w:id="85"/>
    </w:p>
    <w:p w:rsidRPr="00EE4EB3" w:rsidR="00D17F6E" w:rsidP="00D17F6E" w:rsidRDefault="00D17F6E" w14:paraId="37930712" w14:textId="77777777">
      <w:pPr>
        <w:spacing w:after="246"/>
        <w:ind w:firstLine="0"/>
        <w:rPr>
          <w:rFonts w:cstheme="minorHAnsi"/>
          <w:sz w:val="22"/>
          <w:szCs w:val="22"/>
        </w:rPr>
      </w:pPr>
      <w:r w:rsidRPr="00EE4EB3">
        <w:rPr>
          <w:rFonts w:cstheme="minorHAnsi"/>
          <w:sz w:val="22"/>
          <w:szCs w:val="22"/>
        </w:rPr>
        <w:t>Att barn ska ha rätt till båda föräldrarna borde vara en självklarhet. Trots arbetet med jämlikhet i familjen kvarstår moderns unika rätt att, i de fall föräldrarna inte är gifta, ensam avgöra om fadern till det gemensamma barnet ska få delad vårdnad. Detta innebär i vissa fall att barn riskerar att gå miste om sin far endast på grund av att detta är moderns vilja. Enligt vår mening brister skyddsnätet runt barnet och rätten till båda föräldrarna när modern ensam ges makten att avgöra om barnet ska tvingas avstå från umgänge med sin far. Vi föreslår därför att gemensam vårdnad ska vara utgångspunkten vid oenighet efter ett barns födelse på så sätt att andra vårdnadsuppdelningar alltid fordrar en utredning. Sverigedemokraterna anser således att en känd far till ett barn per automatik skall tillerkännas vårdnad av detsamma.</w:t>
      </w:r>
    </w:p>
    <w:p w:rsidRPr="00EE4EB3" w:rsidR="00D17F6E" w:rsidP="00D17F6E" w:rsidRDefault="00D17F6E" w14:paraId="37930713" w14:textId="77777777">
      <w:pPr>
        <w:pStyle w:val="Rubrik3"/>
        <w:spacing w:line="360" w:lineRule="auto"/>
        <w:jc w:val="both"/>
        <w:rPr>
          <w:rFonts w:asciiTheme="minorHAnsi" w:hAnsiTheme="minorHAnsi" w:cstheme="minorHAnsi"/>
          <w:sz w:val="22"/>
          <w:szCs w:val="22"/>
        </w:rPr>
      </w:pPr>
      <w:bookmarkStart w:name="_Toc431381503" w:id="86"/>
      <w:bookmarkStart w:name="_Toc431395426" w:id="87"/>
      <w:r w:rsidRPr="00EE4EB3">
        <w:rPr>
          <w:rFonts w:asciiTheme="minorHAnsi" w:hAnsiTheme="minorHAnsi" w:cstheme="minorHAnsi"/>
          <w:sz w:val="22"/>
          <w:szCs w:val="22"/>
        </w:rPr>
        <w:lastRenderedPageBreak/>
        <w:t>5.6.3 FAMILJERÅDGIVNING</w:t>
      </w:r>
      <w:bookmarkEnd w:id="86"/>
      <w:bookmarkEnd w:id="87"/>
    </w:p>
    <w:p w:rsidRPr="00EE4EB3" w:rsidR="00D17F6E" w:rsidP="00D17F6E" w:rsidRDefault="00D17F6E" w14:paraId="37930714" w14:textId="0FD2FD09">
      <w:pPr>
        <w:spacing w:after="246"/>
        <w:ind w:firstLine="0"/>
        <w:rPr>
          <w:rFonts w:cstheme="minorHAnsi"/>
          <w:sz w:val="22"/>
          <w:szCs w:val="22"/>
        </w:rPr>
      </w:pPr>
      <w:r w:rsidRPr="00EE4EB3">
        <w:rPr>
          <w:rFonts w:cstheme="minorHAnsi"/>
          <w:sz w:val="22"/>
          <w:szCs w:val="22"/>
        </w:rPr>
        <w:t>Varje år separerar föräldrar till ca 50 000 barn i Sverige. Totalt sett finns det idag ca</w:t>
      </w:r>
      <w:r w:rsidR="00A15D91">
        <w:rPr>
          <w:rFonts w:cstheme="minorHAnsi"/>
          <w:sz w:val="22"/>
          <w:szCs w:val="22"/>
        </w:rPr>
        <w:t xml:space="preserve"> 1,9 miljoner barn i åldern 0–</w:t>
      </w:r>
      <w:r w:rsidRPr="00EE4EB3">
        <w:rPr>
          <w:rFonts w:cstheme="minorHAnsi"/>
          <w:sz w:val="22"/>
          <w:szCs w:val="22"/>
        </w:rPr>
        <w:t xml:space="preserve">17 år, av dessa har ungefär 25 procent separerade föräldrar. I dagens stressade samhälle kan människor av olika orsaker behöva råd och stöd för att familjens vardag, både praktiskt och relationsmässigt, ska kunna fungera väl. För familjer i ansträngda situationer finns möjligheten att vända sig till familjerådgivningen. Denna erbjuds inom det offentliga i både kommuners och landstings regi. Trots att denna möjlighet är både uppskattad och viktig finns idag stora brister i nuvarande system. Dels är väntetiderna på många håll i landet väldigt långa, dels varierar priserna stundtals rejält beroende på var i landet man bor. Barn ska inte behöva uppleva en svår familjesituation för att ekonomin inte tillåter stöd i tid, och likvärdiga möjligheter till stöd bör erbjudas oavsett bostadsort. Sverigedemokraterna vill minska köerna till familjerådgivning samt på sikt göra den kostnadsfri. Vi vill även utreda och inrätta nationella kvalitetssäkrande riktlinjer. </w:t>
      </w:r>
    </w:p>
    <w:p w:rsidRPr="00EE4EB3" w:rsidR="00D17F6E" w:rsidP="00D17F6E" w:rsidRDefault="00D17F6E" w14:paraId="37930715" w14:textId="77777777">
      <w:pPr>
        <w:pStyle w:val="Rubrik3"/>
        <w:spacing w:line="360" w:lineRule="auto"/>
        <w:jc w:val="both"/>
        <w:rPr>
          <w:rFonts w:asciiTheme="minorHAnsi" w:hAnsiTheme="minorHAnsi" w:cstheme="minorHAnsi"/>
          <w:sz w:val="22"/>
          <w:szCs w:val="22"/>
        </w:rPr>
      </w:pPr>
      <w:bookmarkStart w:name="_Toc431381504" w:id="88"/>
      <w:bookmarkStart w:name="_Toc431395427" w:id="89"/>
      <w:r w:rsidRPr="00EE4EB3">
        <w:rPr>
          <w:rFonts w:asciiTheme="minorHAnsi" w:hAnsiTheme="minorHAnsi" w:cstheme="minorHAnsi"/>
          <w:sz w:val="22"/>
          <w:szCs w:val="22"/>
        </w:rPr>
        <w:t>5.6.4 MEDLING VID SEPARATIONER</w:t>
      </w:r>
      <w:bookmarkEnd w:id="88"/>
      <w:bookmarkEnd w:id="89"/>
    </w:p>
    <w:p w:rsidRPr="00EE4EB3" w:rsidR="00D17F6E" w:rsidP="00D17F6E" w:rsidRDefault="00D17F6E" w14:paraId="37930716" w14:textId="77777777">
      <w:pPr>
        <w:spacing w:after="246"/>
        <w:ind w:firstLine="0"/>
        <w:rPr>
          <w:rFonts w:cstheme="minorHAnsi"/>
          <w:sz w:val="22"/>
          <w:szCs w:val="22"/>
        </w:rPr>
      </w:pPr>
      <w:r w:rsidRPr="00EE4EB3">
        <w:rPr>
          <w:rFonts w:cstheme="minorHAnsi"/>
          <w:sz w:val="22"/>
          <w:szCs w:val="22"/>
        </w:rPr>
        <w:t>En separation kan vara en upprivande och svår tid för en familj, inte minst för barn. Vi ser en möjlighet att förbättra situationen för barn och slippa långa rättsprocesser genom att vårdnadshavarna får möjlighet till att komma överens genom medling i de fall intressekonflikter uppstår. Idag finns ett stort problem med långa kötider i de fall vårdnadstvisterna leder till domstol. Beroende på antal sammanträden kan det ta upp till ett år innan ärendet är avgjort. En vårdnadstvist i domstol är tyvärr ofta en tärande process och om vårdnadstvisten kan undvikas är det till gagn för både föräldrar och barn. Sverigedemokraterna vill att tvister kring vårdnad i första hand ska lösas genom medling, där målet är att föräldrarna enas kring en samförståndslösning. Vi anslår medel med syfte att minska de köer som idag finns.</w:t>
      </w:r>
    </w:p>
    <w:p w:rsidRPr="00EE4EB3" w:rsidR="00D17F6E" w:rsidP="00D17F6E" w:rsidRDefault="00D17F6E" w14:paraId="37930717" w14:textId="77777777">
      <w:pPr>
        <w:pStyle w:val="Rubrik3"/>
        <w:spacing w:line="360" w:lineRule="auto"/>
        <w:jc w:val="both"/>
        <w:rPr>
          <w:rFonts w:asciiTheme="minorHAnsi" w:hAnsiTheme="minorHAnsi" w:cstheme="minorHAnsi"/>
          <w:sz w:val="22"/>
          <w:szCs w:val="22"/>
        </w:rPr>
      </w:pPr>
      <w:bookmarkStart w:name="_Toc431381505" w:id="90"/>
      <w:bookmarkStart w:name="_Toc431395428" w:id="91"/>
      <w:r w:rsidRPr="00EE4EB3">
        <w:rPr>
          <w:rFonts w:asciiTheme="minorHAnsi" w:hAnsiTheme="minorHAnsi" w:cstheme="minorHAnsi"/>
          <w:sz w:val="22"/>
          <w:szCs w:val="22"/>
        </w:rPr>
        <w:t>5.6.5 ÖKAD RÄTTSSÄKERHET VID VÅRDNADSTVISTER</w:t>
      </w:r>
      <w:bookmarkEnd w:id="90"/>
      <w:bookmarkEnd w:id="91"/>
    </w:p>
    <w:p w:rsidRPr="00EE4EB3" w:rsidR="00D17F6E" w:rsidP="00D17F6E" w:rsidRDefault="00D17F6E" w14:paraId="37930718" w14:textId="77777777">
      <w:pPr>
        <w:spacing w:after="246"/>
        <w:ind w:firstLine="0"/>
        <w:rPr>
          <w:rFonts w:cstheme="minorHAnsi"/>
          <w:sz w:val="22"/>
          <w:szCs w:val="22"/>
        </w:rPr>
      </w:pPr>
      <w:r w:rsidRPr="00EE4EB3">
        <w:rPr>
          <w:rFonts w:cstheme="minorHAnsi"/>
          <w:sz w:val="22"/>
          <w:szCs w:val="22"/>
        </w:rPr>
        <w:t xml:space="preserve">Vi är övertygade om att barn normalt blir tryggare och mår bättre av att ha kontakt med båda sina föräldrar. Om medling mellan föräldrarna misslyckas och en domstol avgör ärendet så är det barnets bästa som ska vara styrande. Så länge det saknas skäl som rör barnets välmående att ta ifrån någon förälder vårdnaden så ska delad vårdnad vara norm. Idag dömer rättsväsendet mycket ofta till moderns favör i vårdnadstvister och det är problematiskt att så många barn mister rätten till sina pappa. Sverigedemokraterna vill se över och utreda varför rättsväsendet i så stor utsträckning dömer till mammans favör </w:t>
      </w:r>
      <w:r w:rsidRPr="00EE4EB3">
        <w:rPr>
          <w:rFonts w:cstheme="minorHAnsi"/>
          <w:sz w:val="22"/>
          <w:szCs w:val="22"/>
        </w:rPr>
        <w:lastRenderedPageBreak/>
        <w:t>med följden att barnet mister sin naturliga rätt till sin pappa. Sverigedemokraterna vill utreda barnperspektivet i rättsväsendet.</w:t>
      </w:r>
    </w:p>
    <w:p w:rsidRPr="00EE4EB3" w:rsidR="00D17F6E" w:rsidP="00D17F6E" w:rsidRDefault="00D17F6E" w14:paraId="37930719" w14:textId="77777777">
      <w:pPr>
        <w:pStyle w:val="Rubrik3"/>
        <w:spacing w:line="360" w:lineRule="auto"/>
        <w:jc w:val="both"/>
        <w:rPr>
          <w:rFonts w:asciiTheme="minorHAnsi" w:hAnsiTheme="minorHAnsi" w:cstheme="minorHAnsi"/>
          <w:sz w:val="22"/>
          <w:szCs w:val="22"/>
        </w:rPr>
      </w:pPr>
      <w:bookmarkStart w:name="_Toc431381506" w:id="92"/>
      <w:bookmarkStart w:name="_Toc431395429" w:id="93"/>
      <w:r w:rsidRPr="00EE4EB3">
        <w:rPr>
          <w:rFonts w:asciiTheme="minorHAnsi" w:hAnsiTheme="minorHAnsi" w:cstheme="minorHAnsi"/>
          <w:sz w:val="22"/>
          <w:szCs w:val="22"/>
        </w:rPr>
        <w:t>5.6.6 FOSTERHEM OCH ADOPTION MOT FÖRÄLDRARS VILJA</w:t>
      </w:r>
      <w:bookmarkEnd w:id="92"/>
      <w:bookmarkEnd w:id="93"/>
      <w:r w:rsidRPr="00EE4EB3">
        <w:rPr>
          <w:rFonts w:asciiTheme="minorHAnsi" w:hAnsiTheme="minorHAnsi" w:cstheme="minorHAnsi"/>
          <w:sz w:val="22"/>
          <w:szCs w:val="22"/>
        </w:rPr>
        <w:t xml:space="preserve"> </w:t>
      </w:r>
    </w:p>
    <w:p w:rsidRPr="00EE4EB3" w:rsidR="00D17F6E" w:rsidP="00D17F6E" w:rsidRDefault="00D17F6E" w14:paraId="3793071A" w14:textId="77777777">
      <w:pPr>
        <w:spacing w:after="246"/>
        <w:ind w:firstLine="0"/>
        <w:rPr>
          <w:rFonts w:cstheme="minorHAnsi"/>
          <w:sz w:val="22"/>
          <w:szCs w:val="22"/>
        </w:rPr>
      </w:pPr>
      <w:r w:rsidRPr="00EE4EB3">
        <w:rPr>
          <w:rFonts w:cstheme="minorHAnsi"/>
          <w:sz w:val="22"/>
          <w:szCs w:val="22"/>
        </w:rPr>
        <w:t xml:space="preserve">Ibland uppmärksammas hjärtskärande berättelser och vittnesmål där barn far illa i sin hemmamiljö. I vissa fall kan då bedömningen göras att barnet får det bättre i ett familjehem. I de fall familjehemsföräldrarna efter en längre tid önskar adoptera barnet finns idag ett mycket allvarligt hinder. Vårdnadshavarna måste, oavsett hur olämpliga de är som föräldrar, ge sitt samtycke. Ser man till exempelvis vårt grannland Norge så finns idag möjligheten att ett barn kan bli adopterad av sina familjehemsföräldrar trots att vårdnadshavarna inte ger sitt samtycke till detta. Bland annat ska barnets föräldrar ha bedömts sakna förmåga att ge barnet den nödvändiga omsorgen som behövs, samt att barnet ska ha en sådan anknytning till familjehemsföräldrarna att det tar skada av en separation. Sverigedemokraterna vill se en utredning av nuvarande regelverk med syfte att möjliggöra för adoption mot vårdnadshavarens vilja i de fall särskilda förutsättningar råder. </w:t>
      </w:r>
    </w:p>
    <w:p w:rsidRPr="00EE4EB3" w:rsidR="00D17F6E" w:rsidP="00D17F6E" w:rsidRDefault="00D17F6E" w14:paraId="3793071B" w14:textId="77777777">
      <w:pPr>
        <w:pStyle w:val="Rubrik2"/>
        <w:spacing w:line="360" w:lineRule="auto"/>
        <w:jc w:val="both"/>
        <w:rPr>
          <w:rFonts w:asciiTheme="minorHAnsi" w:hAnsiTheme="minorHAnsi" w:cstheme="minorHAnsi"/>
          <w:sz w:val="22"/>
          <w:szCs w:val="22"/>
        </w:rPr>
      </w:pPr>
      <w:bookmarkStart w:name="_Toc431381507" w:id="94"/>
      <w:bookmarkStart w:name="_Toc431395430" w:id="95"/>
      <w:r w:rsidRPr="00EE4EB3">
        <w:rPr>
          <w:rFonts w:asciiTheme="minorHAnsi" w:hAnsiTheme="minorHAnsi" w:cstheme="minorHAnsi"/>
          <w:sz w:val="22"/>
          <w:szCs w:val="22"/>
        </w:rPr>
        <w:t>5.7 EKONOMISK TRYGGHET</w:t>
      </w:r>
      <w:bookmarkEnd w:id="94"/>
      <w:bookmarkEnd w:id="95"/>
    </w:p>
    <w:p w:rsidRPr="00EE4EB3" w:rsidR="00D17F6E" w:rsidP="00D17F6E" w:rsidRDefault="00D17F6E" w14:paraId="3793071C" w14:textId="77777777">
      <w:pPr>
        <w:spacing w:after="246"/>
        <w:ind w:firstLine="0"/>
        <w:rPr>
          <w:rFonts w:cstheme="minorHAnsi"/>
          <w:sz w:val="22"/>
          <w:szCs w:val="22"/>
        </w:rPr>
      </w:pPr>
      <w:r w:rsidRPr="00EE4EB3">
        <w:rPr>
          <w:rFonts w:cstheme="minorHAnsi"/>
          <w:sz w:val="22"/>
          <w:szCs w:val="22"/>
        </w:rPr>
        <w:t xml:space="preserve">En viktig del i familjens trygghet är att privatekonomin går ihop. En stabil ekonomi i familjen borgar för trygghet på många plan och är en förutsättning för att vardagen med barn ska fungera på ett sätt som inte negativt påverkar vare sig föräldrarnas eller barnens välmående. </w:t>
      </w:r>
    </w:p>
    <w:p w:rsidRPr="00EE4EB3" w:rsidR="00D17F6E" w:rsidP="00D17F6E" w:rsidRDefault="00D17F6E" w14:paraId="3793071D" w14:textId="77777777">
      <w:pPr>
        <w:pStyle w:val="Rubrik3"/>
        <w:spacing w:line="360" w:lineRule="auto"/>
        <w:jc w:val="both"/>
        <w:rPr>
          <w:rFonts w:asciiTheme="minorHAnsi" w:hAnsiTheme="minorHAnsi" w:cstheme="minorHAnsi"/>
          <w:sz w:val="22"/>
          <w:szCs w:val="22"/>
        </w:rPr>
      </w:pPr>
      <w:bookmarkStart w:name="_Toc431381508" w:id="96"/>
      <w:bookmarkStart w:name="_Toc431395431" w:id="97"/>
      <w:r w:rsidRPr="00EE4EB3">
        <w:rPr>
          <w:rFonts w:asciiTheme="minorHAnsi" w:hAnsiTheme="minorHAnsi" w:cstheme="minorHAnsi"/>
          <w:sz w:val="22"/>
          <w:szCs w:val="22"/>
        </w:rPr>
        <w:t>5.7.1 FÖRÄLDRAPENNING</w:t>
      </w:r>
      <w:bookmarkEnd w:id="96"/>
      <w:bookmarkEnd w:id="97"/>
    </w:p>
    <w:p w:rsidRPr="00EE4EB3" w:rsidR="00D17F6E" w:rsidP="00D17F6E" w:rsidRDefault="00D17F6E" w14:paraId="3793071E" w14:textId="203E4EF8">
      <w:pPr>
        <w:spacing w:after="246"/>
        <w:ind w:firstLine="0"/>
        <w:rPr>
          <w:rFonts w:cstheme="minorHAnsi"/>
          <w:sz w:val="22"/>
          <w:szCs w:val="22"/>
        </w:rPr>
      </w:pPr>
      <w:r w:rsidRPr="00EE4EB3">
        <w:rPr>
          <w:rFonts w:cstheme="minorHAnsi"/>
          <w:sz w:val="22"/>
          <w:szCs w:val="22"/>
        </w:rPr>
        <w:t>Med barn tillkommer av naturliga skäl ekonomiska behov som man tidigare inte haft. Barnen är varje samhälles framtid och att underlätta för människor att ta steget att bilda familj menar vi är en viktig del av välfärdens uppgifter. Därför vill vi stärka ekonomin för barnfamiljer genom att anslå ytterligare resurser till föräldrapenningen. Det är dock naturligt och i många avseenden bra att det finns en viss ekonomisk tröskel eftersom en stabil ekonomi i längden inte kan bygga på stöd från det offentliga, men vi noterar att alltför många slår i föräldrapenningens tak. Vi vill därför höja detta, så att fler medelinkomsttagare ska kunna känna sig trygga i att familjens ekonomi kommer att klara en tillökning. På köpet ökar möjligheterna för par med stor skillnad i sina inkomster att fördela föräldrapenningen efter egna preferenser snarare än ekonomiska faktorer. Sverigedemokraterna budgeterar för en förstärkt</w:t>
      </w:r>
      <w:r w:rsidR="00A15D91">
        <w:rPr>
          <w:rFonts w:cstheme="minorHAnsi"/>
          <w:sz w:val="22"/>
          <w:szCs w:val="22"/>
        </w:rPr>
        <w:t xml:space="preserve"> föräldrapenning med upp till 2 procent.</w:t>
      </w:r>
    </w:p>
    <w:p w:rsidRPr="00EE4EB3" w:rsidR="00D17F6E" w:rsidP="00D17F6E" w:rsidRDefault="00D17F6E" w14:paraId="3793071F" w14:textId="77777777">
      <w:pPr>
        <w:pStyle w:val="Rubrik3"/>
        <w:spacing w:line="360" w:lineRule="auto"/>
        <w:jc w:val="both"/>
        <w:rPr>
          <w:rFonts w:asciiTheme="minorHAnsi" w:hAnsiTheme="minorHAnsi" w:cstheme="minorHAnsi"/>
          <w:sz w:val="22"/>
          <w:szCs w:val="22"/>
        </w:rPr>
      </w:pPr>
      <w:bookmarkStart w:name="_Toc431381509" w:id="98"/>
      <w:bookmarkStart w:name="_Toc431395432" w:id="99"/>
      <w:r w:rsidRPr="00EE4EB3">
        <w:rPr>
          <w:rFonts w:asciiTheme="minorHAnsi" w:hAnsiTheme="minorHAnsi" w:cstheme="minorHAnsi"/>
          <w:sz w:val="22"/>
          <w:szCs w:val="22"/>
        </w:rPr>
        <w:lastRenderedPageBreak/>
        <w:t>5.7.2 BOSTADSBIDRAG</w:t>
      </w:r>
      <w:bookmarkEnd w:id="98"/>
      <w:bookmarkEnd w:id="99"/>
    </w:p>
    <w:p w:rsidRPr="00EE4EB3" w:rsidR="00D17F6E" w:rsidP="002232B8" w:rsidRDefault="00D17F6E" w14:paraId="37930720" w14:textId="77777777">
      <w:pPr>
        <w:ind w:firstLine="0"/>
        <w:rPr>
          <w:rFonts w:cstheme="minorHAnsi"/>
          <w:sz w:val="22"/>
          <w:szCs w:val="22"/>
        </w:rPr>
      </w:pPr>
      <w:r w:rsidRPr="00EE4EB3">
        <w:rPr>
          <w:rFonts w:cstheme="minorHAnsi"/>
          <w:sz w:val="22"/>
          <w:szCs w:val="22"/>
        </w:rPr>
        <w:t>Bostadsbidraget är idag en viktig extra trygghet för barnfamiljer med låga inkomster. Vi budgeterar för att öka anslagen till detta då vi är medvetna om betydelsen av en trygg privatekonomi. Idag lever 12 procent av alla barn i ekonomiskt utsatta familjer och för oss som välfärdsparti är det en självklarhet att barnfattigdom inte ska finnas i Sverige. Ett höjt bostadsbidrag är ett enkelt sätt att nå just ekonomiskt svaga barnfamiljer, utan ökad administrationsbörda.</w:t>
      </w:r>
    </w:p>
    <w:p w:rsidRPr="002232B8" w:rsidR="00D17F6E" w:rsidP="002232B8" w:rsidRDefault="00D17F6E" w14:paraId="37930721" w14:textId="77777777">
      <w:pPr>
        <w:rPr>
          <w:sz w:val="22"/>
          <w:szCs w:val="22"/>
        </w:rPr>
      </w:pPr>
      <w:r w:rsidRPr="002232B8">
        <w:rPr>
          <w:sz w:val="22"/>
          <w:szCs w:val="22"/>
        </w:rPr>
        <w:t xml:space="preserve">Vi vill därtill se en översyn av nuvarande regelverk för återbetalningskrav i syfte att kunna anpassa återbetalningsskyldigheten efter plötsligt ändrade privatekonomiska förhållanden i de fall där inget fel eller fusk begåtts vid ansökningstillfället. Sverigedemokraterna avser att höja bostadsbidraget för barnfamiljer samt se över återbetalningsrutinerna i vissa fall. </w:t>
      </w:r>
    </w:p>
    <w:p w:rsidRPr="00EE4EB3" w:rsidR="00D17F6E" w:rsidP="00D17F6E" w:rsidRDefault="00D17F6E" w14:paraId="37930722" w14:textId="77777777">
      <w:pPr>
        <w:pStyle w:val="Rubrik3"/>
        <w:spacing w:line="360" w:lineRule="auto"/>
        <w:jc w:val="both"/>
        <w:rPr>
          <w:rFonts w:asciiTheme="minorHAnsi" w:hAnsiTheme="minorHAnsi" w:cstheme="minorHAnsi"/>
          <w:sz w:val="22"/>
          <w:szCs w:val="22"/>
        </w:rPr>
      </w:pPr>
      <w:bookmarkStart w:name="_Toc431381510" w:id="100"/>
      <w:bookmarkStart w:name="_Toc431395433" w:id="101"/>
      <w:r w:rsidRPr="00EE4EB3">
        <w:rPr>
          <w:rFonts w:asciiTheme="minorHAnsi" w:hAnsiTheme="minorHAnsi" w:cstheme="minorHAnsi"/>
          <w:sz w:val="22"/>
          <w:szCs w:val="22"/>
        </w:rPr>
        <w:t>5.7.3 VÅRDBIDRAGET</w:t>
      </w:r>
      <w:bookmarkEnd w:id="100"/>
      <w:bookmarkEnd w:id="101"/>
    </w:p>
    <w:p w:rsidRPr="00EE4EB3" w:rsidR="00D17F6E" w:rsidP="00D17F6E" w:rsidRDefault="00D17F6E" w14:paraId="37930723" w14:textId="77777777">
      <w:pPr>
        <w:spacing w:after="246"/>
        <w:ind w:firstLine="0"/>
        <w:rPr>
          <w:rFonts w:cstheme="minorHAnsi"/>
          <w:sz w:val="22"/>
          <w:szCs w:val="22"/>
        </w:rPr>
      </w:pPr>
      <w:r w:rsidRPr="00EE4EB3">
        <w:rPr>
          <w:rFonts w:cstheme="minorHAnsi"/>
          <w:sz w:val="22"/>
          <w:szCs w:val="22"/>
        </w:rPr>
        <w:t xml:space="preserve">En del barn behöver extra stöd för att fungera i vardagen. Det kan exempelvis handla om särskild kost eller hjälpmedel kopplade till funktionsnedsättningar av olika slag. Idag finns möjlighet att ansöka om ersättning för merkostnader fram till och med barnet fyller 19 år. Detta stöd kallas merkostnadsbidrag och betalas ut i de fall barnet behöver hjälp i form av åtgärder som föräldrarna själva kan ombesörja. Idag är systemet utformat så att ersättning för endast hjälpmedel betalas ut om kostnaden överstiger 16 020 kronor per år, medan familjer med barn som är i behov av både vård och hjälpmedel kan få ekonomiskt stöd redan vid en sammanlagd årlig kostnad på 8 010 kronor. Sverigedemokraterna vill ta bort denna skillnad. </w:t>
      </w:r>
    </w:p>
    <w:p w:rsidRPr="00EE4EB3" w:rsidR="00D17F6E" w:rsidP="00D17F6E" w:rsidRDefault="00D17F6E" w14:paraId="37930724" w14:textId="77777777">
      <w:pPr>
        <w:pStyle w:val="Rubrik3"/>
        <w:spacing w:line="360" w:lineRule="auto"/>
        <w:jc w:val="both"/>
        <w:rPr>
          <w:rFonts w:asciiTheme="minorHAnsi" w:hAnsiTheme="minorHAnsi" w:cstheme="minorHAnsi"/>
          <w:sz w:val="22"/>
          <w:szCs w:val="22"/>
        </w:rPr>
      </w:pPr>
      <w:bookmarkStart w:name="_Toc431381511" w:id="102"/>
      <w:bookmarkStart w:name="_Toc431395434" w:id="103"/>
      <w:r w:rsidRPr="00EE4EB3">
        <w:rPr>
          <w:rFonts w:asciiTheme="minorHAnsi" w:hAnsiTheme="minorHAnsi" w:cstheme="minorHAnsi"/>
          <w:sz w:val="22"/>
          <w:szCs w:val="22"/>
        </w:rPr>
        <w:t>5.7.4 UNDERHÅLLSSTÖDET</w:t>
      </w:r>
      <w:bookmarkEnd w:id="102"/>
      <w:bookmarkEnd w:id="103"/>
    </w:p>
    <w:p w:rsidRPr="00EE4EB3" w:rsidR="00D17F6E" w:rsidP="00D17F6E" w:rsidRDefault="00D17F6E" w14:paraId="37930725" w14:textId="6F62FA4D">
      <w:pPr>
        <w:spacing w:after="246"/>
        <w:ind w:firstLine="0"/>
        <w:rPr>
          <w:rFonts w:cstheme="minorHAnsi"/>
          <w:sz w:val="22"/>
          <w:szCs w:val="22"/>
        </w:rPr>
      </w:pPr>
      <w:r w:rsidRPr="00EE4EB3">
        <w:rPr>
          <w:rFonts w:cstheme="minorHAnsi"/>
          <w:sz w:val="22"/>
          <w:szCs w:val="22"/>
        </w:rPr>
        <w:t>När ett föräldrapar av olika anledningar vill skilja sig eller separera kan vårdnaden antingen delas eller innehas av en av föräldrarna. Vid vissa situationer kan då underhållsstöd beviljas för den ena föräldern. Dock har utvecklingen på bidraget endast höjts marginellt mellan 1997 då stödet inrättades och till nyligen då regeringen höjde detta till 1</w:t>
      </w:r>
      <w:r w:rsidR="00A15D91">
        <w:rPr>
          <w:rFonts w:cstheme="minorHAnsi"/>
          <w:sz w:val="22"/>
          <w:szCs w:val="22"/>
        </w:rPr>
        <w:t> </w:t>
      </w:r>
      <w:r w:rsidRPr="00EE4EB3">
        <w:rPr>
          <w:rFonts w:cstheme="minorHAnsi"/>
          <w:sz w:val="22"/>
          <w:szCs w:val="22"/>
        </w:rPr>
        <w:t>573</w:t>
      </w:r>
      <w:r w:rsidR="00A15D91">
        <w:rPr>
          <w:rFonts w:cstheme="minorHAnsi"/>
          <w:sz w:val="22"/>
          <w:szCs w:val="22"/>
        </w:rPr>
        <w:t xml:space="preserve"> </w:t>
      </w:r>
      <w:r w:rsidRPr="00EE4EB3">
        <w:rPr>
          <w:rFonts w:cstheme="minorHAnsi"/>
          <w:sz w:val="22"/>
          <w:szCs w:val="22"/>
        </w:rPr>
        <w:t>kr per månad. Sverigedemokraterna står i sin budget bakom regeringens höjning av underhållsstödet till 1</w:t>
      </w:r>
      <w:r w:rsidR="00A15D91">
        <w:rPr>
          <w:rFonts w:cstheme="minorHAnsi"/>
          <w:sz w:val="22"/>
          <w:szCs w:val="22"/>
        </w:rPr>
        <w:t xml:space="preserve"> 573 kronor och</w:t>
      </w:r>
      <w:r w:rsidR="00A23E00">
        <w:rPr>
          <w:rFonts w:cstheme="minorHAnsi"/>
          <w:sz w:val="22"/>
          <w:szCs w:val="22"/>
        </w:rPr>
        <w:t xml:space="preserve"> vill</w:t>
      </w:r>
      <w:r w:rsidR="00A15D91">
        <w:rPr>
          <w:rFonts w:cstheme="minorHAnsi"/>
          <w:sz w:val="22"/>
          <w:szCs w:val="22"/>
        </w:rPr>
        <w:t xml:space="preserve"> </w:t>
      </w:r>
      <w:r w:rsidRPr="00EE4EB3">
        <w:rPr>
          <w:rFonts w:cstheme="minorHAnsi"/>
          <w:sz w:val="22"/>
          <w:szCs w:val="22"/>
        </w:rPr>
        <w:t>se att nivån även ses över årligen för att kompensera för inflation.</w:t>
      </w:r>
    </w:p>
    <w:p w:rsidRPr="00EE4EB3" w:rsidR="00D17F6E" w:rsidP="00D17F6E" w:rsidRDefault="00D17F6E" w14:paraId="37930726" w14:textId="77777777">
      <w:pPr>
        <w:pStyle w:val="Rubrik2"/>
        <w:spacing w:line="360" w:lineRule="auto"/>
        <w:jc w:val="both"/>
        <w:rPr>
          <w:rFonts w:asciiTheme="minorHAnsi" w:hAnsiTheme="minorHAnsi" w:cstheme="minorHAnsi"/>
          <w:sz w:val="22"/>
          <w:szCs w:val="22"/>
        </w:rPr>
      </w:pPr>
      <w:bookmarkStart w:name="_Toc431381512" w:id="104"/>
      <w:bookmarkStart w:name="_Toc431395435" w:id="105"/>
      <w:r w:rsidRPr="00EE4EB3">
        <w:rPr>
          <w:rFonts w:asciiTheme="minorHAnsi" w:hAnsiTheme="minorHAnsi" w:cstheme="minorHAnsi"/>
          <w:sz w:val="22"/>
          <w:szCs w:val="22"/>
        </w:rPr>
        <w:lastRenderedPageBreak/>
        <w:t>5.8 ÖVRIG FAMILJEPOLITIK</w:t>
      </w:r>
      <w:bookmarkEnd w:id="104"/>
      <w:bookmarkEnd w:id="105"/>
    </w:p>
    <w:p w:rsidRPr="00EE4EB3" w:rsidR="00D17F6E" w:rsidP="00D17F6E" w:rsidRDefault="00D17F6E" w14:paraId="37930727" w14:textId="77777777">
      <w:pPr>
        <w:spacing w:after="246"/>
        <w:ind w:firstLine="0"/>
        <w:rPr>
          <w:rFonts w:cstheme="minorHAnsi"/>
          <w:sz w:val="22"/>
          <w:szCs w:val="22"/>
        </w:rPr>
      </w:pPr>
      <w:r w:rsidRPr="00EE4EB3">
        <w:rPr>
          <w:rFonts w:cstheme="minorHAnsi"/>
          <w:sz w:val="22"/>
          <w:szCs w:val="22"/>
        </w:rPr>
        <w:t>Utöver ovanstående satsningar driver även Sverigedemokraterna en rad andra förslag som på olika sätt syftar till att förbättra situationen för Sveriges familjer.</w:t>
      </w:r>
    </w:p>
    <w:p w:rsidRPr="00EE4EB3" w:rsidR="00D17F6E" w:rsidP="00D17F6E" w:rsidRDefault="00D17F6E" w14:paraId="37930728" w14:textId="77777777">
      <w:pPr>
        <w:pStyle w:val="Rubrik3"/>
        <w:spacing w:line="360" w:lineRule="auto"/>
        <w:jc w:val="both"/>
        <w:rPr>
          <w:rFonts w:asciiTheme="minorHAnsi" w:hAnsiTheme="minorHAnsi" w:cstheme="minorHAnsi"/>
          <w:sz w:val="22"/>
          <w:szCs w:val="22"/>
        </w:rPr>
      </w:pPr>
      <w:bookmarkStart w:name="_Toc431381513" w:id="106"/>
      <w:bookmarkStart w:name="_Toc431395436" w:id="107"/>
      <w:r w:rsidRPr="00EE4EB3">
        <w:rPr>
          <w:rFonts w:asciiTheme="minorHAnsi" w:hAnsiTheme="minorHAnsi" w:cstheme="minorHAnsi"/>
          <w:sz w:val="22"/>
          <w:szCs w:val="22"/>
        </w:rPr>
        <w:t>5.8.1. KONTAKTDAGAR</w:t>
      </w:r>
      <w:bookmarkEnd w:id="106"/>
      <w:bookmarkEnd w:id="107"/>
    </w:p>
    <w:p w:rsidRPr="00EE4EB3" w:rsidR="00D17F6E" w:rsidP="00D17F6E" w:rsidRDefault="00D17F6E" w14:paraId="37930729" w14:textId="3D6DE743">
      <w:pPr>
        <w:spacing w:after="246"/>
        <w:ind w:firstLine="0"/>
        <w:rPr>
          <w:rFonts w:cstheme="minorHAnsi"/>
          <w:sz w:val="22"/>
          <w:szCs w:val="22"/>
        </w:rPr>
      </w:pPr>
      <w:r w:rsidRPr="00EE4EB3">
        <w:rPr>
          <w:rFonts w:cstheme="minorHAnsi"/>
          <w:sz w:val="22"/>
          <w:szCs w:val="22"/>
        </w:rPr>
        <w:t>Kontaktdagar är en möjlighet för föräldrar att med statligt stöd kunna spendera tid med sina barn på skola eller fritidshem. Systemet har tidigare funnits und</w:t>
      </w:r>
      <w:r w:rsidR="00A15D91">
        <w:rPr>
          <w:rFonts w:cstheme="minorHAnsi"/>
          <w:sz w:val="22"/>
          <w:szCs w:val="22"/>
        </w:rPr>
        <w:t>er perioder, senast mellan 2001–</w:t>
      </w:r>
      <w:r w:rsidRPr="00EE4EB3">
        <w:rPr>
          <w:rFonts w:cstheme="minorHAnsi"/>
          <w:sz w:val="22"/>
          <w:szCs w:val="22"/>
        </w:rPr>
        <w:t xml:space="preserve">2003. Sverigedemokraterna vill återinföra kontaktdagarna, vilket innebär att varje förälder får </w:t>
      </w:r>
      <w:r w:rsidR="00A15D91">
        <w:rPr>
          <w:rFonts w:cstheme="minorHAnsi"/>
          <w:sz w:val="22"/>
          <w:szCs w:val="22"/>
        </w:rPr>
        <w:t>rätt till en</w:t>
      </w:r>
      <w:r w:rsidRPr="00EE4EB3">
        <w:rPr>
          <w:rFonts w:cstheme="minorHAnsi"/>
          <w:sz w:val="22"/>
          <w:szCs w:val="22"/>
        </w:rPr>
        <w:t xml:space="preserve"> kontaktdag per år och barn i åldern 6 till 12 år, med en ersättning baserad på SGI. Syftet är att underlätta för föräldrar att engagera sig i barnens skolgång och att finnas som stöd vid behov. Bland de omkring 800 000 barn som kan komma att beröras av reformen kalkylerar vi med att nyttjandet ligger på 0,15 dagar per barn och år, vilket är i linje med hur det såg ut innan reformen avskaffades.</w:t>
      </w:r>
    </w:p>
    <w:p w:rsidRPr="00EE4EB3" w:rsidR="00D17F6E" w:rsidP="00D17F6E" w:rsidRDefault="00D17F6E" w14:paraId="3793072A" w14:textId="77777777">
      <w:pPr>
        <w:pStyle w:val="Rubrik3"/>
        <w:spacing w:line="360" w:lineRule="auto"/>
        <w:jc w:val="both"/>
        <w:rPr>
          <w:rFonts w:asciiTheme="minorHAnsi" w:hAnsiTheme="minorHAnsi" w:cstheme="minorHAnsi"/>
          <w:sz w:val="22"/>
          <w:szCs w:val="22"/>
        </w:rPr>
      </w:pPr>
      <w:bookmarkStart w:name="_Toc431381514" w:id="108"/>
      <w:bookmarkStart w:name="_Toc431395437" w:id="109"/>
      <w:r w:rsidRPr="00EE4EB3">
        <w:rPr>
          <w:rFonts w:asciiTheme="minorHAnsi" w:hAnsiTheme="minorHAnsi" w:cstheme="minorHAnsi"/>
          <w:sz w:val="22"/>
          <w:szCs w:val="22"/>
        </w:rPr>
        <w:t>5.8.2. ANHÖRIGSTÖD</w:t>
      </w:r>
      <w:bookmarkEnd w:id="108"/>
      <w:bookmarkEnd w:id="109"/>
    </w:p>
    <w:p w:rsidRPr="00EE4EB3" w:rsidR="00D17F6E" w:rsidP="00D17F6E" w:rsidRDefault="00D17F6E" w14:paraId="3793072B" w14:textId="77777777">
      <w:pPr>
        <w:spacing w:after="246"/>
        <w:ind w:firstLine="0"/>
        <w:rPr>
          <w:rFonts w:cstheme="minorHAnsi"/>
          <w:sz w:val="22"/>
          <w:szCs w:val="22"/>
        </w:rPr>
      </w:pPr>
      <w:r w:rsidRPr="00EE4EB3">
        <w:rPr>
          <w:rFonts w:cstheme="minorHAnsi"/>
          <w:sz w:val="22"/>
          <w:szCs w:val="22"/>
        </w:rPr>
        <w:t>Anhörigstöd är viktigt såväl ur den anhöriges som ur samhällets synvinkel. För anhöriga handlar det om att få stöd och känna uppskattning för de insatser de gör för en närstående men det handlar även om den anhöriges behov av vila samt att få tid över för personliga angelägenheter för att kunna bemästra situationen på bästa sätt. Stödet kan vara möjlighet till avlösning men också korttidsboende, dagverksamhet, utbildning av anhörigvårdaren, anhörigcentral eller träffpunkter för anhörigvårdaren. Sverigedemokraterna vill även för detta ändamål ge kommunerna ett statligt stimulansstöd. Att stärka stödet till anhörigvårdare skulle framförallt minska äldre kvinnors börda.</w:t>
      </w:r>
    </w:p>
    <w:p w:rsidRPr="00EE4EB3" w:rsidR="00D17F6E" w:rsidP="00D17F6E" w:rsidRDefault="00D17F6E" w14:paraId="3793072C" w14:textId="77777777">
      <w:pPr>
        <w:pStyle w:val="Rubrik3"/>
        <w:spacing w:line="360" w:lineRule="auto"/>
        <w:jc w:val="both"/>
        <w:rPr>
          <w:rFonts w:asciiTheme="minorHAnsi" w:hAnsiTheme="minorHAnsi" w:cstheme="minorHAnsi"/>
          <w:sz w:val="22"/>
          <w:szCs w:val="22"/>
        </w:rPr>
      </w:pPr>
      <w:bookmarkStart w:name="_Toc431381515" w:id="110"/>
      <w:bookmarkStart w:name="_Toc431395438" w:id="111"/>
      <w:r w:rsidRPr="00EE4EB3">
        <w:rPr>
          <w:rFonts w:asciiTheme="minorHAnsi" w:hAnsiTheme="minorHAnsi" w:cstheme="minorHAnsi"/>
          <w:sz w:val="22"/>
          <w:szCs w:val="22"/>
        </w:rPr>
        <w:t>5.8.3. OMSTÄLLNINGSPENSION</w:t>
      </w:r>
      <w:bookmarkEnd w:id="110"/>
      <w:bookmarkEnd w:id="111"/>
    </w:p>
    <w:p w:rsidR="00EE4EB3" w:rsidP="00D17F6E" w:rsidRDefault="00D17F6E" w14:paraId="2B66F7AE" w14:textId="77777777">
      <w:pPr>
        <w:spacing w:after="246"/>
        <w:ind w:firstLine="0"/>
        <w:rPr>
          <w:rFonts w:cstheme="minorHAnsi"/>
          <w:sz w:val="22"/>
          <w:szCs w:val="22"/>
        </w:rPr>
      </w:pPr>
      <w:r w:rsidRPr="00EE4EB3">
        <w:rPr>
          <w:rFonts w:cstheme="minorHAnsi"/>
          <w:sz w:val="22"/>
          <w:szCs w:val="22"/>
        </w:rPr>
        <w:t xml:space="preserve">Vid dödsfall av en maka/make kan den efterlevande ha rätt till omställningspension om denne ännu inte har fyllt 65 år. Omställningspensionen kan beviljas under 12 månader med en möjlighet till förlängning om det finns hemmavarande barn under 18 år. Sverigedemokraterna anser att omställningspensionen är en viktig trygghet. Den privatekonomiska konsekvensen av en makes/makas bortgång kan ibland vara stor, inte minst när man under många år har byggt upp ett liv tillsammans med exempelvis en bostad anpassad för två personer och två inkomster. Vi ställer oss kritiska till begränsningen på 12 månader då </w:t>
      </w:r>
      <w:r w:rsidRPr="00EE4EB3">
        <w:rPr>
          <w:rFonts w:cstheme="minorHAnsi"/>
          <w:sz w:val="22"/>
          <w:szCs w:val="22"/>
        </w:rPr>
        <w:lastRenderedPageBreak/>
        <w:t>en förlust av en partner kan vara svår att hantera. Människor behöver tid för att ordna begravning, gravsättning, eventuell bohagsdelning och inte minst att sörja sin bortgångna innan livet ska förändras radikalt. Vi vill utöka grundperioden till 18 månader och budgeterar för detta.</w:t>
      </w:r>
    </w:p>
    <w:p w:rsidRPr="00BA38E4" w:rsidR="00D17F6E" w:rsidP="00D17F6E" w:rsidRDefault="00D17F6E" w14:paraId="3793072D" w14:textId="4987B8AC">
      <w:pPr>
        <w:spacing w:after="246"/>
        <w:ind w:firstLine="0"/>
        <w:rPr>
          <w:rFonts w:ascii="Calibri" w:hAnsi="Calibri"/>
          <w:sz w:val="22"/>
          <w:szCs w:val="22"/>
        </w:rPr>
      </w:pPr>
      <w:r w:rsidRPr="00BA38E4">
        <w:rPr>
          <w:rFonts w:ascii="Calibri" w:hAnsi="Calibri"/>
          <w:sz w:val="22"/>
          <w:szCs w:val="22"/>
        </w:rPr>
        <w:br w:type="page"/>
      </w:r>
    </w:p>
    <w:p w:rsidR="00D17F6E" w:rsidP="00D17F6E" w:rsidRDefault="00D17F6E" w14:paraId="3793072E" w14:textId="77777777">
      <w:pPr>
        <w:pStyle w:val="Rubrik1"/>
        <w:rPr>
          <w:rFonts w:asciiTheme="minorHAnsi" w:hAnsiTheme="minorHAnsi" w:cstheme="minorHAnsi"/>
          <w:sz w:val="22"/>
          <w:szCs w:val="22"/>
        </w:rPr>
      </w:pPr>
      <w:bookmarkStart w:name="_Toc429404958" w:id="112"/>
      <w:bookmarkStart w:name="_Toc431381516" w:id="113"/>
      <w:bookmarkStart w:name="_Toc431395439" w:id="114"/>
      <w:r w:rsidRPr="00EE4EB3">
        <w:rPr>
          <w:rFonts w:asciiTheme="minorHAnsi" w:hAnsiTheme="minorHAnsi" w:cstheme="minorHAnsi"/>
          <w:sz w:val="22"/>
          <w:szCs w:val="22"/>
        </w:rPr>
        <w:lastRenderedPageBreak/>
        <w:t>6.</w:t>
      </w:r>
      <w:r w:rsidRPr="00EE4EB3">
        <w:rPr>
          <w:rFonts w:eastAsia="Arial" w:asciiTheme="minorHAnsi" w:hAnsiTheme="minorHAnsi" w:cstheme="minorHAnsi"/>
          <w:sz w:val="22"/>
          <w:szCs w:val="22"/>
        </w:rPr>
        <w:t xml:space="preserve"> </w:t>
      </w:r>
      <w:bookmarkEnd w:id="112"/>
      <w:r w:rsidRPr="00EE4EB3">
        <w:rPr>
          <w:rFonts w:eastAsia="Arial" w:asciiTheme="minorHAnsi" w:hAnsiTheme="minorHAnsi" w:cstheme="minorHAnsi"/>
          <w:sz w:val="22"/>
          <w:szCs w:val="22"/>
        </w:rPr>
        <w:t>SMARTARE SKOLA</w:t>
      </w:r>
      <w:bookmarkEnd w:id="113"/>
      <w:bookmarkEnd w:id="114"/>
      <w:r w:rsidRPr="00EE4EB3">
        <w:rPr>
          <w:rFonts w:asciiTheme="minorHAnsi" w:hAnsiTheme="minorHAnsi" w:cstheme="minorHAnsi"/>
          <w:sz w:val="22"/>
          <w:szCs w:val="22"/>
        </w:rPr>
        <w:t xml:space="preserve"> </w:t>
      </w:r>
    </w:p>
    <w:p w:rsidRPr="002232B8" w:rsidR="002232B8" w:rsidP="002232B8" w:rsidRDefault="002232B8" w14:paraId="12A22F34" w14:textId="77777777">
      <w:pPr>
        <w:pStyle w:val="Normalutanindragellerluft"/>
      </w:pPr>
    </w:p>
    <w:p w:rsidRPr="00EE4EB3" w:rsidR="00D17F6E" w:rsidP="00D17F6E" w:rsidRDefault="00D17F6E" w14:paraId="3793072F" w14:textId="77777777">
      <w:pPr>
        <w:ind w:firstLine="0"/>
        <w:rPr>
          <w:rFonts w:eastAsia="Times New Roman" w:cstheme="minorHAnsi"/>
          <w:sz w:val="22"/>
          <w:szCs w:val="22"/>
        </w:rPr>
      </w:pPr>
      <w:r w:rsidRPr="00EE4EB3">
        <w:rPr>
          <w:rFonts w:eastAsia="Times New Roman" w:cstheme="minorHAnsi"/>
          <w:sz w:val="22"/>
          <w:szCs w:val="22"/>
        </w:rPr>
        <w:t xml:space="preserve">Allt börjar i skolan. Hur vi lyckas hantera några av vår tids största utmaningar, till exempel den tilltagande segregationen i samhället och det så kallade ”utanförskapet”, beror i hög grad på hur väl skolan fungerar. Ett fungerande utbildningssystem är vidare en förutsättning för ett fungerande industri- och kunskapssamhälle. </w:t>
      </w:r>
    </w:p>
    <w:p w:rsidRPr="0073693B" w:rsidR="00D17F6E" w:rsidP="0073693B" w:rsidRDefault="00D17F6E" w14:paraId="37930731" w14:textId="77777777">
      <w:pPr>
        <w:rPr>
          <w:rFonts w:eastAsia="Times New Roman"/>
          <w:sz w:val="22"/>
          <w:szCs w:val="22"/>
        </w:rPr>
      </w:pPr>
      <w:r w:rsidRPr="0073693B">
        <w:rPr>
          <w:rFonts w:eastAsia="Times New Roman"/>
          <w:sz w:val="22"/>
          <w:szCs w:val="22"/>
        </w:rPr>
        <w:t>Fallerar det offentligt finansierade utbildningsväsendet hotas Sveriges framtid, klassklyftor vidgas och demokratiska institutioner urholkas. Det får oöverskådliga sociala konsekvenser när en stor andel av landets elever faller igenom och lämnar skolan med mycket bristfälliga kunskaper. Vi måste agera nu.</w:t>
      </w:r>
    </w:p>
    <w:p w:rsidRPr="00EE4EB3" w:rsidR="00D17F6E" w:rsidP="00D17F6E" w:rsidRDefault="00D17F6E" w14:paraId="37930733" w14:textId="77777777">
      <w:pPr>
        <w:pStyle w:val="Rubrik2"/>
        <w:spacing w:line="360" w:lineRule="auto"/>
        <w:jc w:val="both"/>
        <w:rPr>
          <w:rFonts w:asciiTheme="minorHAnsi" w:hAnsiTheme="minorHAnsi" w:cstheme="minorHAnsi"/>
          <w:sz w:val="22"/>
          <w:szCs w:val="22"/>
        </w:rPr>
      </w:pPr>
      <w:bookmarkStart w:name="_Toc429404959" w:id="115"/>
      <w:bookmarkStart w:name="_Toc431381517" w:id="116"/>
      <w:bookmarkStart w:name="_Toc431395440" w:id="117"/>
      <w:r w:rsidRPr="00EE4EB3">
        <w:rPr>
          <w:rFonts w:asciiTheme="minorHAnsi" w:hAnsiTheme="minorHAnsi" w:cstheme="minorHAnsi"/>
          <w:sz w:val="22"/>
          <w:szCs w:val="22"/>
        </w:rPr>
        <w:t>6.1 VARKEN STOLTA ELLER NÖJDA</w:t>
      </w:r>
      <w:bookmarkEnd w:id="115"/>
      <w:bookmarkEnd w:id="116"/>
      <w:bookmarkEnd w:id="117"/>
    </w:p>
    <w:p w:rsidRPr="00EE4EB3" w:rsidR="00D17F6E" w:rsidP="00D17F6E" w:rsidRDefault="00D17F6E" w14:paraId="37930734" w14:textId="77777777">
      <w:pPr>
        <w:ind w:firstLine="0"/>
        <w:rPr>
          <w:rFonts w:eastAsia="Times New Roman" w:cstheme="minorHAnsi"/>
          <w:sz w:val="22"/>
          <w:szCs w:val="22"/>
        </w:rPr>
      </w:pPr>
      <w:r w:rsidRPr="00EE4EB3">
        <w:rPr>
          <w:rFonts w:eastAsia="Times New Roman" w:cstheme="minorHAnsi"/>
          <w:sz w:val="22"/>
          <w:szCs w:val="22"/>
        </w:rPr>
        <w:t>Läget är allvarligt. Det är ett lika sorgligt som obestridligt faktum att den svenska skolan förfaller. Bland landets tredjeklassare fick 35 procent underkänt i det nationella provet i matematik 2014, bara för att ta ett exempel i mängden.</w:t>
      </w:r>
    </w:p>
    <w:p w:rsidRPr="0073693B" w:rsidR="00D17F6E" w:rsidP="0073693B" w:rsidRDefault="00D17F6E" w14:paraId="37930736" w14:textId="77777777">
      <w:pPr>
        <w:rPr>
          <w:rFonts w:eastAsia="Times New Roman" w:cstheme="minorHAnsi"/>
          <w:sz w:val="22"/>
          <w:szCs w:val="22"/>
        </w:rPr>
      </w:pPr>
      <w:r w:rsidRPr="0073693B">
        <w:rPr>
          <w:sz w:val="22"/>
          <w:szCs w:val="22"/>
        </w:rPr>
        <w:t>Vi i Sverigedemokraterna har definitivt synpunkter på de andra partiernas prioriteringar och på hur den svenska skolpolitiken har skötts hittills, men vi anser att det är tid för handling snarare än tid att peka finger och utreda vem som har gjort fel. Skolpolitiken är ett område som lämpar sig för konsensuspolitik, inte konfrontation. Lärare, rektorer, skolchefer och kommunpolitiker behöver kunna arbeta långsiktigt, inte kastas mellan ideologiska motpoler varje gång en ny regering tillträder. Det är inte detsamma som att inte skrida till handling, vilket skulle vara ett stort svek mot våra elever och hela Sveriges framtid</w:t>
      </w:r>
      <w:r w:rsidRPr="0073693B">
        <w:rPr>
          <w:rFonts w:eastAsia="Times New Roman" w:cstheme="minorHAnsi"/>
          <w:sz w:val="22"/>
          <w:szCs w:val="22"/>
        </w:rPr>
        <w:t>.</w:t>
      </w:r>
    </w:p>
    <w:p w:rsidRPr="00EE4EB3" w:rsidR="00D17F6E" w:rsidP="00D17F6E" w:rsidRDefault="00A15D91" w14:paraId="37930738" w14:textId="0D2C4AC1">
      <w:pPr>
        <w:pStyle w:val="Rubrik3"/>
        <w:spacing w:line="360" w:lineRule="auto"/>
        <w:jc w:val="both"/>
        <w:rPr>
          <w:rFonts w:asciiTheme="minorHAnsi" w:hAnsiTheme="minorHAnsi" w:cstheme="minorHAnsi"/>
          <w:sz w:val="22"/>
          <w:szCs w:val="22"/>
        </w:rPr>
      </w:pPr>
      <w:bookmarkStart w:name="_Toc431381518" w:id="118"/>
      <w:bookmarkStart w:name="_Toc431395441" w:id="119"/>
      <w:bookmarkStart w:name="_Toc429404960" w:id="120"/>
      <w:r>
        <w:rPr>
          <w:rFonts w:asciiTheme="minorHAnsi" w:hAnsiTheme="minorHAnsi" w:cstheme="minorHAnsi"/>
          <w:sz w:val="22"/>
          <w:szCs w:val="22"/>
        </w:rPr>
        <w:t xml:space="preserve">6.1.1 </w:t>
      </w:r>
      <w:r w:rsidRPr="00EE4EB3" w:rsidR="00D17F6E">
        <w:rPr>
          <w:rFonts w:asciiTheme="minorHAnsi" w:hAnsiTheme="minorHAnsi" w:cstheme="minorHAnsi"/>
          <w:sz w:val="22"/>
          <w:szCs w:val="22"/>
        </w:rPr>
        <w:t>”ETT SKOLSYSTEM I AKUT BEHOV AV FÖRÄNDRING”</w:t>
      </w:r>
      <w:bookmarkEnd w:id="118"/>
      <w:bookmarkEnd w:id="119"/>
      <w:r w:rsidRPr="00EE4EB3" w:rsidR="00D17F6E">
        <w:rPr>
          <w:rFonts w:asciiTheme="minorHAnsi" w:hAnsiTheme="minorHAnsi" w:cstheme="minorHAnsi"/>
          <w:sz w:val="22"/>
          <w:szCs w:val="22"/>
        </w:rPr>
        <w:t xml:space="preserve"> </w:t>
      </w:r>
      <w:bookmarkEnd w:id="120"/>
    </w:p>
    <w:p w:rsidRPr="00EE4EB3" w:rsidR="00D17F6E" w:rsidP="00D17F6E" w:rsidRDefault="00D17F6E" w14:paraId="37930739" w14:textId="77777777">
      <w:pPr>
        <w:ind w:firstLine="0"/>
        <w:rPr>
          <w:rFonts w:eastAsia="Times New Roman" w:cstheme="minorHAnsi"/>
          <w:sz w:val="22"/>
          <w:szCs w:val="22"/>
        </w:rPr>
      </w:pPr>
      <w:r w:rsidRPr="00EE4EB3">
        <w:rPr>
          <w:rFonts w:eastAsia="Times New Roman" w:cstheme="minorHAnsi"/>
          <w:sz w:val="22"/>
          <w:szCs w:val="22"/>
        </w:rPr>
        <w:t>Andra partier är duktiga på att skylla skolans problem på varandra och beskriva läget utifrån ambitionen att framställa den egna politiken i bättre dager. Låt oss därför använda det internationella perspektivet och utgå från den analys av den svenska skolan som OECD presenterade i maj 2015.</w:t>
      </w:r>
    </w:p>
    <w:p w:rsidRPr="0073693B" w:rsidR="00D17F6E" w:rsidP="0073693B" w:rsidRDefault="00D17F6E" w14:paraId="3793073B" w14:textId="658F632F">
      <w:pPr>
        <w:rPr>
          <w:rFonts w:eastAsia="Times New Roman"/>
          <w:sz w:val="22"/>
          <w:szCs w:val="22"/>
        </w:rPr>
      </w:pPr>
      <w:r w:rsidRPr="0073693B">
        <w:rPr>
          <w:rFonts w:eastAsia="Times New Roman"/>
          <w:sz w:val="22"/>
          <w:szCs w:val="22"/>
        </w:rPr>
        <w:t>Enligt OECD finns det inget land, bland dem man har undersökt, som uppvisar så negativ utveckling som Sverige under perioden 2003 till 2012. Sveriges resultat, vad gäller läsning, matematik och natur</w:t>
      </w:r>
      <w:r w:rsidRPr="0073693B">
        <w:rPr>
          <w:rFonts w:eastAsia="Times New Roman"/>
          <w:sz w:val="22"/>
          <w:szCs w:val="22"/>
        </w:rPr>
        <w:lastRenderedPageBreak/>
        <w:t>vetenskap faller konstant under hela denna period. Särskilt spektakulär är den negativa trenden vad gäller matematikkunskaper. Bland OECD:s 34 länder hamnar Sverige på 28:e plats i matematik, 27:e plats läsning och 27:e plats i naturvetenskap. Vi ligger al</w:t>
      </w:r>
      <w:r w:rsidRPr="0073693B" w:rsidR="00A15D91">
        <w:rPr>
          <w:rFonts w:eastAsia="Times New Roman"/>
          <w:sz w:val="22"/>
          <w:szCs w:val="22"/>
        </w:rPr>
        <w:t xml:space="preserve">ltså i den fjärdedel av OECD:s </w:t>
      </w:r>
      <w:r w:rsidRPr="0073693B">
        <w:rPr>
          <w:rFonts w:eastAsia="Times New Roman"/>
          <w:sz w:val="22"/>
          <w:szCs w:val="22"/>
        </w:rPr>
        <w:t>länder som har svagast resultat och ingenting tyder på att några förbättringar skulle ha ägt rum sedan 2012.</w:t>
      </w:r>
    </w:p>
    <w:p w:rsidRPr="0073693B" w:rsidR="00D17F6E" w:rsidP="0073693B" w:rsidRDefault="00D17F6E" w14:paraId="3793073D" w14:textId="1A68F741">
      <w:pPr>
        <w:rPr>
          <w:rFonts w:eastAsia="Times New Roman" w:cstheme="minorHAnsi"/>
          <w:sz w:val="22"/>
          <w:szCs w:val="22"/>
        </w:rPr>
      </w:pPr>
      <w:r w:rsidRPr="0073693B">
        <w:rPr>
          <w:sz w:val="22"/>
          <w:szCs w:val="22"/>
        </w:rPr>
        <w:t>I rapporten lyfter man fram att läraryrkets status behöver stärkas, liksom möjligheterna till karriärmöjlighet och löneutveckling. Lärarens roll behöver bli tydligare och det nuvarande systemet ger otillräckliga möjligheter till återkoppling</w:t>
      </w:r>
      <w:r w:rsidRPr="0073693B" w:rsidR="004A250D">
        <w:rPr>
          <w:sz w:val="22"/>
          <w:szCs w:val="22"/>
        </w:rPr>
        <w:t>,</w:t>
      </w:r>
      <w:r w:rsidRPr="0073693B">
        <w:rPr>
          <w:sz w:val="22"/>
          <w:szCs w:val="22"/>
        </w:rPr>
        <w:t xml:space="preserve"> och i rapporten understryks ett behov av</w:t>
      </w:r>
      <w:r w:rsidRPr="0073693B">
        <w:rPr>
          <w:rFonts w:eastAsia="Times New Roman" w:cstheme="minorHAnsi"/>
          <w:sz w:val="22"/>
          <w:szCs w:val="22"/>
        </w:rPr>
        <w:t xml:space="preserve"> ansvarsutkrävande (”</w:t>
      </w:r>
      <w:proofErr w:type="spellStart"/>
      <w:r w:rsidRPr="0073693B">
        <w:rPr>
          <w:rFonts w:eastAsia="Times New Roman" w:cstheme="minorHAnsi"/>
          <w:sz w:val="22"/>
          <w:szCs w:val="22"/>
        </w:rPr>
        <w:t>accountability</w:t>
      </w:r>
      <w:proofErr w:type="spellEnd"/>
      <w:r w:rsidRPr="0073693B">
        <w:rPr>
          <w:rFonts w:eastAsia="Times New Roman" w:cstheme="minorHAnsi"/>
          <w:sz w:val="22"/>
          <w:szCs w:val="22"/>
        </w:rPr>
        <w:t>”). Generellt har vi i Sverigedemokraterna i våra förslag till skolreformer utgått från kritiken från OECD, men även goda exempel runt i världen har varit inspiration.</w:t>
      </w:r>
    </w:p>
    <w:p w:rsidRPr="0073693B" w:rsidR="00D17F6E" w:rsidP="0073693B" w:rsidRDefault="00D17F6E" w14:paraId="3793073F" w14:textId="77777777">
      <w:pPr>
        <w:rPr>
          <w:rFonts w:eastAsia="Times New Roman"/>
          <w:sz w:val="22"/>
          <w:szCs w:val="22"/>
        </w:rPr>
      </w:pPr>
      <w:r w:rsidRPr="0073693B">
        <w:rPr>
          <w:rFonts w:eastAsia="Times New Roman"/>
          <w:sz w:val="22"/>
          <w:szCs w:val="22"/>
        </w:rPr>
        <w:t>Det handlar delvis om att tillföra resurser, vilket vi också gör i vår budget. Men det handlar också om att använda de befintliga resurserna bättre. Vi behöver en smartare skola helt enkelt.</w:t>
      </w:r>
    </w:p>
    <w:p w:rsidRPr="0073693B" w:rsidR="00D17F6E" w:rsidP="0073693B" w:rsidRDefault="00D17F6E" w14:paraId="37930740" w14:textId="77777777">
      <w:pPr>
        <w:rPr>
          <w:rFonts w:eastAsia="Times New Roman"/>
          <w:sz w:val="22"/>
          <w:szCs w:val="22"/>
        </w:rPr>
      </w:pPr>
    </w:p>
    <w:p w:rsidRPr="00EE4EB3" w:rsidR="00D17F6E" w:rsidP="00D17F6E" w:rsidRDefault="00D17F6E" w14:paraId="37930741" w14:textId="77777777">
      <w:pPr>
        <w:pStyle w:val="Rubrik3"/>
        <w:spacing w:line="360" w:lineRule="auto"/>
        <w:jc w:val="both"/>
        <w:rPr>
          <w:rFonts w:asciiTheme="minorHAnsi" w:hAnsiTheme="minorHAnsi" w:cstheme="minorHAnsi"/>
          <w:sz w:val="22"/>
          <w:szCs w:val="22"/>
        </w:rPr>
      </w:pPr>
      <w:bookmarkStart w:name="_Toc429404961" w:id="121"/>
      <w:bookmarkStart w:name="_Toc431381519" w:id="122"/>
      <w:bookmarkStart w:name="_Toc431395442" w:id="123"/>
      <w:r w:rsidRPr="00EE4EB3">
        <w:rPr>
          <w:rFonts w:asciiTheme="minorHAnsi" w:hAnsiTheme="minorHAnsi" w:cstheme="minorHAnsi"/>
          <w:sz w:val="22"/>
          <w:szCs w:val="22"/>
        </w:rPr>
        <w:t xml:space="preserve">6.1.2 </w:t>
      </w:r>
      <w:bookmarkEnd w:id="121"/>
      <w:r w:rsidRPr="00EE4EB3">
        <w:rPr>
          <w:rFonts w:asciiTheme="minorHAnsi" w:hAnsiTheme="minorHAnsi" w:cstheme="minorHAnsi"/>
          <w:sz w:val="22"/>
          <w:szCs w:val="22"/>
        </w:rPr>
        <w:t>MIGRATIONSPOLITIK OCH SKOLPOLITIK</w:t>
      </w:r>
      <w:bookmarkEnd w:id="122"/>
      <w:bookmarkEnd w:id="123"/>
    </w:p>
    <w:p w:rsidRPr="00EE4EB3" w:rsidR="00D17F6E" w:rsidP="00D17F6E" w:rsidRDefault="00D17F6E" w14:paraId="37930742" w14:textId="005BB970">
      <w:pPr>
        <w:ind w:firstLine="0"/>
        <w:rPr>
          <w:rFonts w:eastAsia="Times New Roman" w:cstheme="minorHAnsi"/>
          <w:sz w:val="22"/>
          <w:szCs w:val="22"/>
        </w:rPr>
      </w:pPr>
      <w:r w:rsidRPr="00EE4EB3">
        <w:rPr>
          <w:rFonts w:eastAsia="Times New Roman" w:cstheme="minorHAnsi"/>
          <w:sz w:val="22"/>
          <w:szCs w:val="22"/>
        </w:rPr>
        <w:t>Det har uppstått någon sorts tabu kring att diskutera migrationens inverkan på skolans resultat. Den förra regeringen kallade det till och med en ”myt” att invandringen hade negativ inverkan på skolresultaten. Andra vill utnämna invandringen till skolans dominerande problem. Båda dessa synsätt är sannolikt felaktiga. Forskaren Gabriel He</w:t>
      </w:r>
      <w:r w:rsidR="004A250D">
        <w:rPr>
          <w:rFonts w:eastAsia="Times New Roman" w:cstheme="minorHAnsi"/>
          <w:sz w:val="22"/>
          <w:szCs w:val="22"/>
        </w:rPr>
        <w:t>ller Sahlgren hävdar att om PISA-</w:t>
      </w:r>
      <w:r w:rsidRPr="00EE4EB3">
        <w:rPr>
          <w:rFonts w:eastAsia="Times New Roman" w:cstheme="minorHAnsi"/>
          <w:sz w:val="22"/>
          <w:szCs w:val="22"/>
        </w:rPr>
        <w:t xml:space="preserve">mätningarnas urval begränsas till elever med svensk bakgrund försvinner 29 procent av resultatförsämringen. Det är en viktig iakttagelse, eftersom det innebär att den svenska skolan är i behov av reformer oavsett vilken </w:t>
      </w:r>
      <w:proofErr w:type="spellStart"/>
      <w:r w:rsidRPr="00EE4EB3">
        <w:rPr>
          <w:rFonts w:eastAsia="Times New Roman" w:cstheme="minorHAnsi"/>
          <w:sz w:val="22"/>
          <w:szCs w:val="22"/>
        </w:rPr>
        <w:t>migrationspolitik</w:t>
      </w:r>
      <w:proofErr w:type="spellEnd"/>
      <w:r w:rsidRPr="00EE4EB3">
        <w:rPr>
          <w:rFonts w:eastAsia="Times New Roman" w:cstheme="minorHAnsi"/>
          <w:color w:val="FF0000"/>
          <w:sz w:val="22"/>
          <w:szCs w:val="22"/>
        </w:rPr>
        <w:t xml:space="preserve"> </w:t>
      </w:r>
      <w:r w:rsidRPr="00EE4EB3">
        <w:rPr>
          <w:rFonts w:eastAsia="Times New Roman" w:cstheme="minorHAnsi"/>
          <w:sz w:val="22"/>
          <w:szCs w:val="22"/>
        </w:rPr>
        <w:t xml:space="preserve">vi för. Sverigedemokraterna kommer därför att behöva samtala med alla andra partier i </w:t>
      </w:r>
      <w:r w:rsidR="004A250D">
        <w:rPr>
          <w:rFonts w:eastAsia="Times New Roman" w:cstheme="minorHAnsi"/>
          <w:sz w:val="22"/>
          <w:szCs w:val="22"/>
        </w:rPr>
        <w:t>r</w:t>
      </w:r>
      <w:r w:rsidRPr="00EE4EB3">
        <w:rPr>
          <w:rFonts w:eastAsia="Times New Roman" w:cstheme="minorHAnsi"/>
          <w:sz w:val="22"/>
          <w:szCs w:val="22"/>
        </w:rPr>
        <w:t xml:space="preserve">iksdagen om skolpolitik, även om vi är djupt oense vad gäller </w:t>
      </w:r>
      <w:proofErr w:type="spellStart"/>
      <w:r w:rsidRPr="00EE4EB3">
        <w:rPr>
          <w:rFonts w:eastAsia="Times New Roman" w:cstheme="minorHAnsi"/>
          <w:sz w:val="22"/>
          <w:szCs w:val="22"/>
        </w:rPr>
        <w:t>migrationspolitik</w:t>
      </w:r>
      <w:proofErr w:type="spellEnd"/>
      <w:r w:rsidRPr="00EE4EB3">
        <w:rPr>
          <w:rFonts w:eastAsia="Times New Roman" w:cstheme="minorHAnsi"/>
          <w:sz w:val="22"/>
          <w:szCs w:val="22"/>
        </w:rPr>
        <w:t>.</w:t>
      </w:r>
    </w:p>
    <w:p w:rsidRPr="0073693B" w:rsidR="00D17F6E" w:rsidP="0073693B" w:rsidRDefault="00D17F6E" w14:paraId="37930744" w14:textId="77777777">
      <w:pPr>
        <w:rPr>
          <w:rFonts w:eastAsia="Times New Roman"/>
          <w:sz w:val="22"/>
          <w:szCs w:val="22"/>
        </w:rPr>
      </w:pPr>
      <w:r w:rsidRPr="0073693B">
        <w:rPr>
          <w:rFonts w:eastAsia="Times New Roman"/>
          <w:sz w:val="22"/>
          <w:szCs w:val="22"/>
        </w:rPr>
        <w:t>När detta är klarlagt tvekar vi inte ett ögonblick att understryka att migrationspolitiken även indirekt utgör ett enormt problem för skolan. Migrationen i dess nuvarande form och omfattning innebär stora, för att inte säga enorma, kostnader för både staten och kommunerna. Det innebär ju alldeles självklart att alla satsningar på skolan som kräver resurser i hög grad försvåras av att både stat och kommun brottas med kostnaderna av en okontrollerad invandring.</w:t>
      </w:r>
    </w:p>
    <w:p w:rsidRPr="0073693B" w:rsidR="00D17F6E" w:rsidP="0073693B" w:rsidRDefault="00D17F6E" w14:paraId="37930746" w14:textId="77777777">
      <w:pPr>
        <w:rPr>
          <w:rFonts w:eastAsia="Times New Roman"/>
          <w:sz w:val="22"/>
          <w:szCs w:val="22"/>
        </w:rPr>
      </w:pPr>
      <w:r w:rsidRPr="0073693B">
        <w:rPr>
          <w:rFonts w:eastAsia="Times New Roman"/>
          <w:sz w:val="22"/>
          <w:szCs w:val="22"/>
        </w:rPr>
        <w:t xml:space="preserve">När skolor har hög andel elever med svaga svenskkunskaper försämras förutsättningarna radikalt att bedriva undervisning på svenska, vilket går ut över mer eller mindre alla elever och lärare i dessa miljöer. Vi i Sverigedemokraterna kommer att fortsätta att hävda detta tills vi i demokratisk ordning </w:t>
      </w:r>
      <w:r w:rsidRPr="0073693B">
        <w:rPr>
          <w:rFonts w:eastAsia="Times New Roman"/>
          <w:sz w:val="22"/>
          <w:szCs w:val="22"/>
        </w:rPr>
        <w:lastRenderedPageBreak/>
        <w:t>lyckas åstadkomma förändringar, men under tiden är vi beredda att samarbeta med andra partier i den mån vi kan nå samsyn i skolpolitiska frågor.</w:t>
      </w:r>
    </w:p>
    <w:p w:rsidRPr="00EE4EB3" w:rsidR="00D17F6E" w:rsidP="00D17F6E" w:rsidRDefault="004A250D" w14:paraId="37930748" w14:textId="59CDAC52">
      <w:pPr>
        <w:pStyle w:val="Rubrik2"/>
        <w:spacing w:line="360" w:lineRule="auto"/>
        <w:jc w:val="both"/>
        <w:rPr>
          <w:rFonts w:asciiTheme="minorHAnsi" w:hAnsiTheme="minorHAnsi" w:cstheme="minorHAnsi"/>
          <w:sz w:val="22"/>
          <w:szCs w:val="22"/>
        </w:rPr>
      </w:pPr>
      <w:bookmarkStart w:name="_Toc429404962" w:id="124"/>
      <w:bookmarkStart w:name="_Toc431381520" w:id="125"/>
      <w:bookmarkStart w:name="_Toc431395443" w:id="126"/>
      <w:r>
        <w:rPr>
          <w:rFonts w:asciiTheme="minorHAnsi" w:hAnsiTheme="minorHAnsi" w:cstheme="minorHAnsi"/>
          <w:sz w:val="22"/>
          <w:szCs w:val="22"/>
        </w:rPr>
        <w:t>6.2 KARRIÄR</w:t>
      </w:r>
      <w:r w:rsidRPr="00EE4EB3" w:rsidR="00D17F6E">
        <w:rPr>
          <w:rFonts w:asciiTheme="minorHAnsi" w:hAnsiTheme="minorHAnsi" w:cstheme="minorHAnsi"/>
          <w:sz w:val="22"/>
          <w:szCs w:val="22"/>
        </w:rPr>
        <w:t>TRAPPA FÖR LÄRARE</w:t>
      </w:r>
      <w:bookmarkEnd w:id="124"/>
      <w:bookmarkEnd w:id="125"/>
      <w:bookmarkEnd w:id="126"/>
    </w:p>
    <w:p w:rsidRPr="00EE4EB3" w:rsidR="00D17F6E" w:rsidP="00D17F6E" w:rsidRDefault="00D17F6E" w14:paraId="37930749" w14:textId="77777777">
      <w:pPr>
        <w:ind w:firstLine="0"/>
        <w:rPr>
          <w:rFonts w:eastAsia="Times New Roman" w:cstheme="minorHAnsi"/>
          <w:sz w:val="22"/>
          <w:szCs w:val="22"/>
        </w:rPr>
      </w:pPr>
      <w:r w:rsidRPr="00EE4EB3">
        <w:rPr>
          <w:rFonts w:eastAsia="Times New Roman" w:cstheme="minorHAnsi"/>
          <w:sz w:val="22"/>
          <w:szCs w:val="22"/>
        </w:rPr>
        <w:t xml:space="preserve">Lärares möjlighet till karriär inom sitt yrke kopplat till substantiell löneutveckling måste prioriteras mycket högt. Utan en fungerande lärarkår kommer alla försök till reformer att falla platt. Vi måste göra läraryrket attraktivt och systemet måste belöna dem som är beredda att ta extra ansvar. Gör vi inte det sviker vi våra barn och vår framtid. </w:t>
      </w:r>
    </w:p>
    <w:p w:rsidRPr="00EE4EB3" w:rsidR="00D17F6E" w:rsidP="00D17F6E" w:rsidRDefault="00D17F6E" w14:paraId="3793074B" w14:textId="77777777">
      <w:pPr>
        <w:pStyle w:val="Rubrik3"/>
        <w:spacing w:line="360" w:lineRule="auto"/>
        <w:jc w:val="both"/>
        <w:rPr>
          <w:rFonts w:asciiTheme="minorHAnsi" w:hAnsiTheme="minorHAnsi" w:cstheme="minorHAnsi"/>
          <w:sz w:val="22"/>
          <w:szCs w:val="22"/>
        </w:rPr>
      </w:pPr>
      <w:bookmarkStart w:name="_Toc429404963" w:id="127"/>
      <w:bookmarkStart w:name="_Toc431381521" w:id="128"/>
      <w:bookmarkStart w:name="_Toc431395444" w:id="129"/>
      <w:r w:rsidRPr="00EE4EB3">
        <w:rPr>
          <w:rFonts w:asciiTheme="minorHAnsi" w:hAnsiTheme="minorHAnsi" w:cstheme="minorHAnsi"/>
          <w:sz w:val="22"/>
          <w:szCs w:val="22"/>
        </w:rPr>
        <w:t xml:space="preserve">6.2.1 </w:t>
      </w:r>
      <w:bookmarkEnd w:id="127"/>
      <w:r w:rsidRPr="00EE4EB3">
        <w:rPr>
          <w:rFonts w:asciiTheme="minorHAnsi" w:hAnsiTheme="minorHAnsi" w:cstheme="minorHAnsi"/>
          <w:sz w:val="22"/>
          <w:szCs w:val="22"/>
        </w:rPr>
        <w:t>SHANGHAI-MODELLEN</w:t>
      </w:r>
      <w:bookmarkEnd w:id="128"/>
      <w:bookmarkEnd w:id="129"/>
    </w:p>
    <w:p w:rsidRPr="00EE4EB3" w:rsidR="00D17F6E" w:rsidP="00D17F6E" w:rsidRDefault="00D17F6E" w14:paraId="3793074C" w14:textId="77777777">
      <w:pPr>
        <w:ind w:firstLine="0"/>
        <w:rPr>
          <w:rFonts w:eastAsia="Times New Roman" w:cstheme="minorHAnsi"/>
          <w:sz w:val="22"/>
          <w:szCs w:val="22"/>
        </w:rPr>
      </w:pPr>
      <w:r w:rsidRPr="00EE4EB3">
        <w:rPr>
          <w:rFonts w:eastAsia="Times New Roman" w:cstheme="minorHAnsi"/>
          <w:sz w:val="22"/>
          <w:szCs w:val="22"/>
        </w:rPr>
        <w:t>Shanghai tillhör Kinas mest framgångsrika regioner och har den senaste tiden uppvisat spektakulärt goda resultat på utbildningsområdet. Självklart finns avsevärda skillnader mellan Kina och Sverige som inte tas upp närmare här, men vi noterar att Shanghai som region har en köpkraftsjusterad ekonomi (per capita) som är ungefär 60 procent av Sveriges.</w:t>
      </w:r>
    </w:p>
    <w:p w:rsidRPr="002232B8" w:rsidR="00D17F6E" w:rsidP="002232B8" w:rsidRDefault="00D17F6E" w14:paraId="3793074E" w14:textId="77777777">
      <w:pPr>
        <w:rPr>
          <w:rFonts w:eastAsia="Times New Roman"/>
          <w:sz w:val="22"/>
          <w:szCs w:val="22"/>
        </w:rPr>
      </w:pPr>
      <w:r w:rsidRPr="002232B8">
        <w:rPr>
          <w:rFonts w:eastAsia="Times New Roman"/>
          <w:sz w:val="22"/>
          <w:szCs w:val="22"/>
        </w:rPr>
        <w:t>Det handlar inte om att kopiera Shanghai rakt av, låt oss vara tydliga med detta. Men vi hämtar inspiration till ett antal reformer just från detta framgångsrika koncept och vi benämner därför detta Shanghai-modellen.</w:t>
      </w:r>
    </w:p>
    <w:p w:rsidRPr="00EE4EB3" w:rsidR="00D17F6E" w:rsidP="00D17F6E" w:rsidRDefault="00D17F6E" w14:paraId="37930750" w14:textId="5C21BE78">
      <w:pPr>
        <w:pStyle w:val="Rubrik3"/>
        <w:spacing w:line="360" w:lineRule="auto"/>
        <w:jc w:val="both"/>
        <w:rPr>
          <w:rFonts w:asciiTheme="minorHAnsi" w:hAnsiTheme="minorHAnsi" w:cstheme="minorHAnsi"/>
          <w:sz w:val="22"/>
          <w:szCs w:val="22"/>
        </w:rPr>
      </w:pPr>
      <w:bookmarkStart w:name="_Toc429404964" w:id="130"/>
      <w:bookmarkStart w:name="_Toc431381522" w:id="131"/>
      <w:bookmarkStart w:name="_Toc431395445" w:id="132"/>
      <w:r w:rsidRPr="00EE4EB3">
        <w:rPr>
          <w:rFonts w:asciiTheme="minorHAnsi" w:hAnsiTheme="minorHAnsi" w:cstheme="minorHAnsi"/>
          <w:sz w:val="22"/>
          <w:szCs w:val="22"/>
        </w:rPr>
        <w:t xml:space="preserve">6.2.2 </w:t>
      </w:r>
      <w:bookmarkEnd w:id="130"/>
      <w:r w:rsidR="004A250D">
        <w:rPr>
          <w:rFonts w:asciiTheme="minorHAnsi" w:hAnsiTheme="minorHAnsi" w:cstheme="minorHAnsi"/>
          <w:sz w:val="22"/>
          <w:szCs w:val="22"/>
        </w:rPr>
        <w:t>KARRIÄR</w:t>
      </w:r>
      <w:r w:rsidRPr="00EE4EB3">
        <w:rPr>
          <w:rFonts w:asciiTheme="minorHAnsi" w:hAnsiTheme="minorHAnsi" w:cstheme="minorHAnsi"/>
          <w:sz w:val="22"/>
          <w:szCs w:val="22"/>
        </w:rPr>
        <w:t>STEGE MED SEX NIVÅER</w:t>
      </w:r>
      <w:bookmarkEnd w:id="131"/>
      <w:bookmarkEnd w:id="132"/>
    </w:p>
    <w:p w:rsidRPr="00EE4EB3" w:rsidR="00D17F6E" w:rsidP="00D17F6E" w:rsidRDefault="00D17F6E" w14:paraId="37930751" w14:textId="109DFC78">
      <w:pPr>
        <w:ind w:firstLine="0"/>
        <w:rPr>
          <w:rFonts w:eastAsia="Times New Roman" w:cstheme="minorHAnsi"/>
          <w:sz w:val="22"/>
          <w:szCs w:val="22"/>
        </w:rPr>
      </w:pPr>
      <w:r w:rsidRPr="00EE4EB3">
        <w:rPr>
          <w:rFonts w:eastAsia="Times New Roman" w:cstheme="minorHAnsi"/>
          <w:sz w:val="22"/>
          <w:szCs w:val="22"/>
        </w:rPr>
        <w:t>Vi i Sverigedemokraterna vill med inspiration från Shanghai införa en karriärstege med sex nivåer,</w:t>
      </w:r>
      <w:r w:rsidR="004A250D">
        <w:rPr>
          <w:rFonts w:eastAsia="Times New Roman" w:cstheme="minorHAnsi"/>
          <w:sz w:val="22"/>
          <w:szCs w:val="22"/>
        </w:rPr>
        <w:t xml:space="preserve"> när man alltså har ”nivå 1”</w:t>
      </w:r>
      <w:r w:rsidRPr="00EE4EB3">
        <w:rPr>
          <w:rFonts w:eastAsia="Times New Roman" w:cstheme="minorHAnsi"/>
          <w:sz w:val="22"/>
          <w:szCs w:val="22"/>
        </w:rPr>
        <w:t xml:space="preserve"> </w:t>
      </w:r>
      <w:r w:rsidRPr="00EE4EB3" w:rsidR="004A250D">
        <w:rPr>
          <w:rFonts w:eastAsia="Times New Roman" w:cstheme="minorHAnsi"/>
          <w:sz w:val="22"/>
          <w:szCs w:val="22"/>
        </w:rPr>
        <w:t xml:space="preserve">är </w:t>
      </w:r>
      <w:r w:rsidRPr="00EE4EB3">
        <w:rPr>
          <w:rFonts w:eastAsia="Times New Roman" w:cstheme="minorHAnsi"/>
          <w:sz w:val="22"/>
          <w:szCs w:val="22"/>
        </w:rPr>
        <w:t>man utexaminerad från lärarhögskolan. Varje steg kräver i sig fortbildning, erfarenhet, samt att man är beredd att axla ansvar och stödja sina kollegor. Det innebär att lärare som kommit längre utövar alltså mentorskap gentemot mindre erfarna kollegor. Mentorerna samlar sina ämneslärare för diskussion, reflektion och återkoppling flera gånger i månaden.</w:t>
      </w:r>
    </w:p>
    <w:p w:rsidRPr="0073693B" w:rsidR="00D17F6E" w:rsidP="002232B8" w:rsidRDefault="002232B8" w14:paraId="37930753" w14:textId="3DB11000">
      <w:pPr>
        <w:rPr>
          <w:rFonts w:eastAsia="Times New Roman"/>
          <w:sz w:val="22"/>
          <w:szCs w:val="22"/>
        </w:rPr>
      </w:pPr>
      <w:r w:rsidRPr="0073693B">
        <w:rPr>
          <w:rFonts w:eastAsia="Times New Roman"/>
          <w:sz w:val="22"/>
          <w:szCs w:val="22"/>
        </w:rPr>
        <w:t>I systemet ingår 40–50 timmars utbildning per år, en kombination av obligatoriska och fritt valda moment. Detta kombineras med regelmässig observation av kollegor</w:t>
      </w:r>
      <w:r w:rsidRPr="0073693B" w:rsidR="0073693B">
        <w:rPr>
          <w:rFonts w:eastAsia="Times New Roman"/>
          <w:sz w:val="22"/>
          <w:szCs w:val="22"/>
        </w:rPr>
        <w:t xml:space="preserve"> med återkoppling, under ett år kan en lärare ha 30–40 observationstillfällen.</w:t>
      </w:r>
    </w:p>
    <w:p w:rsidRPr="0073693B" w:rsidR="00D17F6E" w:rsidP="0073693B" w:rsidRDefault="00D17F6E" w14:paraId="37930755" w14:textId="77777777">
      <w:pPr>
        <w:rPr>
          <w:rFonts w:eastAsia="Times New Roman"/>
          <w:sz w:val="22"/>
          <w:szCs w:val="22"/>
        </w:rPr>
      </w:pPr>
      <w:r w:rsidRPr="0073693B">
        <w:rPr>
          <w:rFonts w:eastAsia="Times New Roman"/>
          <w:sz w:val="22"/>
          <w:szCs w:val="22"/>
        </w:rPr>
        <w:t>I sin utvecklade form kommer varje certifieringssteg att ta flera år att genomföra eftersom erfarenhet krävs, men initialt kommer erfarna lärare att kunna avancera väsentligt snabbare till sin ”rätta” nivå i systemet.</w:t>
      </w:r>
    </w:p>
    <w:p w:rsidRPr="0073693B" w:rsidR="00D17F6E" w:rsidP="0073693B" w:rsidRDefault="00D17F6E" w14:paraId="37930757" w14:textId="77777777">
      <w:pPr>
        <w:rPr>
          <w:rFonts w:eastAsia="Times New Roman"/>
          <w:sz w:val="22"/>
          <w:szCs w:val="22"/>
        </w:rPr>
      </w:pPr>
      <w:r w:rsidRPr="0073693B">
        <w:rPr>
          <w:rFonts w:eastAsia="Times New Roman"/>
          <w:sz w:val="22"/>
          <w:szCs w:val="22"/>
        </w:rPr>
        <w:lastRenderedPageBreak/>
        <w:t>Allt dokumenteras digitalt för lättare hantering av framtida utvecklingsmöjligheter. Då kan man på varje certifieringsnivå lätt ta del av varandras erfarenheter. Fokus bör ligga på ledaregenskapsutveckling samt fördjupade ämneskunskaper.</w:t>
      </w:r>
    </w:p>
    <w:p w:rsidRPr="00EE4EB3" w:rsidR="00D17F6E" w:rsidP="00D17F6E" w:rsidRDefault="00D17F6E" w14:paraId="37930759" w14:textId="77777777">
      <w:pPr>
        <w:pStyle w:val="Rubrik3"/>
        <w:spacing w:line="360" w:lineRule="auto"/>
        <w:jc w:val="both"/>
        <w:rPr>
          <w:rFonts w:asciiTheme="minorHAnsi" w:hAnsiTheme="minorHAnsi" w:cstheme="minorHAnsi"/>
          <w:sz w:val="22"/>
          <w:szCs w:val="22"/>
        </w:rPr>
      </w:pPr>
      <w:bookmarkStart w:name="_Toc429404965" w:id="133"/>
      <w:bookmarkStart w:name="_Toc431381523" w:id="134"/>
      <w:bookmarkStart w:name="_Toc431395446" w:id="135"/>
      <w:r w:rsidRPr="00EE4EB3">
        <w:rPr>
          <w:rFonts w:asciiTheme="minorHAnsi" w:hAnsiTheme="minorHAnsi" w:cstheme="minorHAnsi"/>
          <w:sz w:val="22"/>
          <w:szCs w:val="22"/>
        </w:rPr>
        <w:t xml:space="preserve">6.2.3 </w:t>
      </w:r>
      <w:bookmarkEnd w:id="133"/>
      <w:r w:rsidRPr="00EE4EB3">
        <w:rPr>
          <w:rFonts w:asciiTheme="minorHAnsi" w:hAnsiTheme="minorHAnsi" w:cstheme="minorHAnsi"/>
          <w:sz w:val="22"/>
          <w:szCs w:val="22"/>
        </w:rPr>
        <w:t>HÖGRE LÄRARLÖNER</w:t>
      </w:r>
      <w:bookmarkEnd w:id="134"/>
      <w:bookmarkEnd w:id="135"/>
    </w:p>
    <w:p w:rsidRPr="00EE4EB3" w:rsidR="00D17F6E" w:rsidP="00D17F6E" w:rsidRDefault="00D17F6E" w14:paraId="3793075A" w14:textId="54F17417">
      <w:pPr>
        <w:ind w:firstLine="0"/>
        <w:rPr>
          <w:rFonts w:eastAsia="Times New Roman" w:cstheme="minorHAnsi"/>
          <w:sz w:val="22"/>
          <w:szCs w:val="22"/>
        </w:rPr>
      </w:pPr>
      <w:r w:rsidRPr="00EE4EB3">
        <w:rPr>
          <w:rFonts w:eastAsia="Times New Roman" w:cstheme="minorHAnsi"/>
          <w:sz w:val="22"/>
          <w:szCs w:val="22"/>
        </w:rPr>
        <w:t>I själva verket är det fullt normalt med löneutveckling i arbetslivet, ett av problemen i Sverige idag är alltså att just lärare har så svag löneutveckling. Vi i Sverigedemokraterna anser att varje ny certifieringsnivå utöver nivå 1 enligt ovan</w:t>
      </w:r>
      <w:r w:rsidR="004A250D">
        <w:rPr>
          <w:rFonts w:eastAsia="Times New Roman" w:cstheme="minorHAnsi"/>
          <w:sz w:val="22"/>
          <w:szCs w:val="22"/>
        </w:rPr>
        <w:t xml:space="preserve"> ska innebära ett lönepåslag på 5 </w:t>
      </w:r>
      <w:r w:rsidRPr="00EE4EB3">
        <w:rPr>
          <w:rFonts w:eastAsia="Times New Roman" w:cstheme="minorHAnsi"/>
          <w:sz w:val="22"/>
          <w:szCs w:val="22"/>
        </w:rPr>
        <w:t xml:space="preserve">000 kronor i månaden. Exakt vilka nivåer den enskilde läraren hamnar på kommer även fortsättningsvis </w:t>
      </w:r>
      <w:r w:rsidR="004A250D">
        <w:rPr>
          <w:rFonts w:eastAsia="Times New Roman" w:cstheme="minorHAnsi"/>
          <w:sz w:val="22"/>
          <w:szCs w:val="22"/>
        </w:rPr>
        <w:t xml:space="preserve">att </w:t>
      </w:r>
      <w:r w:rsidRPr="00EE4EB3">
        <w:rPr>
          <w:rFonts w:eastAsia="Times New Roman" w:cstheme="minorHAnsi"/>
          <w:sz w:val="22"/>
          <w:szCs w:val="22"/>
        </w:rPr>
        <w:t>bli ett resultat av individuella förhandlingar med olika utfall från kommun till kommun, men på den fjärde certifieringsnivån (där man alltså ska kunna ansvara för under</w:t>
      </w:r>
      <w:r w:rsidR="004A250D">
        <w:rPr>
          <w:rFonts w:eastAsia="Times New Roman" w:cstheme="minorHAnsi"/>
          <w:sz w:val="22"/>
          <w:szCs w:val="22"/>
        </w:rPr>
        <w:t>visningen i sitt ämne på kommun</w:t>
      </w:r>
      <w:r w:rsidRPr="00EE4EB3">
        <w:rPr>
          <w:rFonts w:eastAsia="Times New Roman" w:cstheme="minorHAnsi"/>
          <w:sz w:val="22"/>
          <w:szCs w:val="22"/>
        </w:rPr>
        <w:t xml:space="preserve">nivå) ser vi att spannet skulle </w:t>
      </w:r>
      <w:r w:rsidR="004A250D">
        <w:rPr>
          <w:rFonts w:eastAsia="Times New Roman" w:cstheme="minorHAnsi"/>
          <w:sz w:val="22"/>
          <w:szCs w:val="22"/>
        </w:rPr>
        <w:t>ligga på ungefär 40 000–</w:t>
      </w:r>
      <w:r w:rsidRPr="00EE4EB3">
        <w:rPr>
          <w:rFonts w:eastAsia="Times New Roman" w:cstheme="minorHAnsi"/>
          <w:sz w:val="22"/>
          <w:szCs w:val="22"/>
        </w:rPr>
        <w:t>45 0</w:t>
      </w:r>
      <w:r w:rsidR="004A250D">
        <w:rPr>
          <w:rFonts w:eastAsia="Times New Roman" w:cstheme="minorHAnsi"/>
          <w:sz w:val="22"/>
          <w:szCs w:val="22"/>
        </w:rPr>
        <w:t>00 kronor i månaden. Ungefär 10</w:t>
      </w:r>
      <w:r w:rsidRPr="00EE4EB3">
        <w:rPr>
          <w:rFonts w:eastAsia="Times New Roman" w:cstheme="minorHAnsi"/>
          <w:sz w:val="22"/>
          <w:szCs w:val="22"/>
        </w:rPr>
        <w:t xml:space="preserve"> procent av lärarna kommer att befinna sig på denna nivå och vissa lärare kommer alltså att klättra ännu högre.</w:t>
      </w:r>
    </w:p>
    <w:p w:rsidRPr="00EE4EB3" w:rsidR="00D17F6E" w:rsidP="00D17F6E" w:rsidRDefault="00D17F6E" w14:paraId="3793075C" w14:textId="77777777">
      <w:pPr>
        <w:pStyle w:val="Rubrik3"/>
        <w:spacing w:line="360" w:lineRule="auto"/>
        <w:jc w:val="both"/>
        <w:rPr>
          <w:rFonts w:asciiTheme="minorHAnsi" w:hAnsiTheme="minorHAnsi" w:cstheme="minorHAnsi"/>
          <w:sz w:val="22"/>
          <w:szCs w:val="22"/>
        </w:rPr>
      </w:pPr>
      <w:bookmarkStart w:name="_Toc429404966" w:id="136"/>
      <w:bookmarkStart w:name="_Toc431381524" w:id="137"/>
      <w:bookmarkStart w:name="_Toc431395447" w:id="138"/>
      <w:r w:rsidRPr="00EE4EB3">
        <w:rPr>
          <w:rFonts w:asciiTheme="minorHAnsi" w:hAnsiTheme="minorHAnsi" w:cstheme="minorHAnsi"/>
          <w:sz w:val="22"/>
          <w:szCs w:val="22"/>
        </w:rPr>
        <w:t xml:space="preserve">6.2.4 </w:t>
      </w:r>
      <w:bookmarkEnd w:id="136"/>
      <w:r w:rsidRPr="00EE4EB3">
        <w:rPr>
          <w:rFonts w:asciiTheme="minorHAnsi" w:hAnsiTheme="minorHAnsi" w:cstheme="minorHAnsi"/>
          <w:sz w:val="22"/>
          <w:szCs w:val="22"/>
        </w:rPr>
        <w:t>LYFT SKOLAN UNDERIFRÅN</w:t>
      </w:r>
      <w:bookmarkEnd w:id="137"/>
      <w:bookmarkEnd w:id="138"/>
    </w:p>
    <w:p w:rsidRPr="00EE4EB3" w:rsidR="00D17F6E" w:rsidP="00D17F6E" w:rsidRDefault="00D17F6E" w14:paraId="3793075D" w14:textId="77777777">
      <w:pPr>
        <w:ind w:firstLine="0"/>
        <w:rPr>
          <w:rFonts w:eastAsia="Times New Roman" w:cstheme="minorHAnsi"/>
          <w:sz w:val="22"/>
          <w:szCs w:val="22"/>
        </w:rPr>
      </w:pPr>
      <w:r w:rsidRPr="00EE4EB3">
        <w:rPr>
          <w:rFonts w:eastAsia="Times New Roman" w:cstheme="minorHAnsi"/>
          <w:sz w:val="22"/>
          <w:szCs w:val="22"/>
        </w:rPr>
        <w:t>Vi Sverigedemokraterna har inga fördomar mot att man organiserar differentierade klasser utifrån elevernas förutsättningar och vi ser det som odramatiskt att ha till exempel matematik- och fysikklasser för barn med särskilt goda förutsättningar i dessa ämnen. Duktiga barn har rätt att bli stimulerade av undervisning som är anpassad efter deras nivå. Emellertid är det de svagare eleverna och de så kallade problemskolorna som står i fokus för våra reformer.</w:t>
      </w:r>
    </w:p>
    <w:p w:rsidRPr="0073693B" w:rsidR="00D17F6E" w:rsidP="0073693B" w:rsidRDefault="00D17F6E" w14:paraId="3793075F" w14:textId="77777777">
      <w:pPr>
        <w:rPr>
          <w:rFonts w:eastAsia="Times New Roman"/>
          <w:sz w:val="22"/>
          <w:szCs w:val="22"/>
        </w:rPr>
      </w:pPr>
      <w:r w:rsidRPr="0073693B">
        <w:rPr>
          <w:rFonts w:eastAsia="Times New Roman"/>
          <w:sz w:val="22"/>
          <w:szCs w:val="22"/>
        </w:rPr>
        <w:t>Ett av många problem som dessa skolor brottas med är bristen på kontinuitet. Arbetsmiljön är ofta så besvärlig att lärare söker sig därifrån, med hög personalomsättning som följd. I Shanghai finns ett system som innebär att relativt väl fungerande skolor vid behov stödjer skolor med sämre resultat. Den behövande skolan får då stöd av duktiga och erfarna lärare och rektorer, som bistår med sitt kunnande och sina erfarenheter på olika sätt.</w:t>
      </w:r>
    </w:p>
    <w:p w:rsidRPr="0073693B" w:rsidR="00D17F6E" w:rsidP="0073693B" w:rsidRDefault="00D17F6E" w14:paraId="37930761" w14:textId="77777777">
      <w:pPr>
        <w:rPr>
          <w:rFonts w:eastAsia="Times New Roman"/>
          <w:sz w:val="22"/>
          <w:szCs w:val="22"/>
        </w:rPr>
      </w:pPr>
      <w:r w:rsidRPr="0073693B">
        <w:rPr>
          <w:rFonts w:eastAsia="Times New Roman"/>
          <w:sz w:val="22"/>
          <w:szCs w:val="22"/>
        </w:rPr>
        <w:t>Detta passar förmodligen bra in i en svensk kontext. I dag flyr många av de bästa lärarna från vissa skolor och lämnar de mest behövande eleverna i sticket med hög personalomsättning, tillfälliga vikarier och oerfaren personal. Det nya systemet vi föreslår skulle tvärtom premiera ambitiösa lärare som tar sig an de största utmaningarna och så att säga lyfta systemet underifrån.</w:t>
      </w:r>
    </w:p>
    <w:p w:rsidRPr="0073693B" w:rsidR="00D17F6E" w:rsidP="0073693B" w:rsidRDefault="00D17F6E" w14:paraId="37930763" w14:textId="77777777">
      <w:pPr>
        <w:rPr>
          <w:rFonts w:eastAsia="Times New Roman"/>
          <w:sz w:val="22"/>
          <w:szCs w:val="22"/>
        </w:rPr>
      </w:pPr>
      <w:r w:rsidRPr="0073693B">
        <w:rPr>
          <w:rFonts w:eastAsia="Times New Roman"/>
          <w:sz w:val="22"/>
          <w:szCs w:val="22"/>
        </w:rPr>
        <w:t xml:space="preserve">Som ett led i certifieringssystemet bör det vara mycket meriterande för lärare som vill utvecklas i sin yrkesroll att arbeta med klasser som mer än andra behöver ambitiösa och uthålliga lärare som verkligen </w:t>
      </w:r>
      <w:r w:rsidRPr="0073693B">
        <w:rPr>
          <w:rFonts w:eastAsia="Times New Roman"/>
          <w:sz w:val="22"/>
          <w:szCs w:val="22"/>
        </w:rPr>
        <w:lastRenderedPageBreak/>
        <w:t>satsar på sitt yrke. Det bör då framhållas att lärare ska ges utmaningar på en nivå som de klarar av och de får också det stöd de behöver för att hantera uppgiften.</w:t>
      </w:r>
    </w:p>
    <w:p w:rsidRPr="0073693B" w:rsidR="00D17F6E" w:rsidP="0073693B" w:rsidRDefault="00D17F6E" w14:paraId="37930765" w14:textId="77777777">
      <w:pPr>
        <w:rPr>
          <w:rFonts w:eastAsia="Times New Roman"/>
          <w:sz w:val="22"/>
          <w:szCs w:val="22"/>
        </w:rPr>
      </w:pPr>
      <w:r w:rsidRPr="0073693B">
        <w:rPr>
          <w:rFonts w:eastAsia="Times New Roman"/>
          <w:sz w:val="22"/>
          <w:szCs w:val="22"/>
        </w:rPr>
        <w:t>Sammanfattningsvis vi vill se större fokus på lärarnas utveckling – och elevernas behov. Det handlar alltså om kunskapsutveckling, karriärsteg, löneutveckling och inte minst ansvar. Vi förväntar oss inte att alla enskilda lärare kommer att vara tillfreds med dessa förändringar, men det är vår fasta övertygelse att ansvar kombinerat med löneutveckling gynnar kontinuiteten i skolsystemet och lägger grunden för bättre arbetsmiljö för både lärare och elever.</w:t>
      </w:r>
    </w:p>
    <w:p w:rsidRPr="00EE4EB3" w:rsidR="00D17F6E" w:rsidP="00D17F6E" w:rsidRDefault="00D17F6E" w14:paraId="37930767" w14:textId="77777777">
      <w:pPr>
        <w:pStyle w:val="Rubrik2"/>
        <w:spacing w:line="360" w:lineRule="auto"/>
        <w:jc w:val="both"/>
        <w:rPr>
          <w:rFonts w:asciiTheme="minorHAnsi" w:hAnsiTheme="minorHAnsi" w:cstheme="minorHAnsi"/>
          <w:sz w:val="22"/>
          <w:szCs w:val="22"/>
        </w:rPr>
      </w:pPr>
      <w:bookmarkStart w:name="_Toc429404967" w:id="139"/>
      <w:bookmarkStart w:name="_Toc431381525" w:id="140"/>
      <w:bookmarkStart w:name="_Toc431395448" w:id="141"/>
      <w:r w:rsidRPr="00EE4EB3">
        <w:rPr>
          <w:rFonts w:asciiTheme="minorHAnsi" w:hAnsiTheme="minorHAnsi" w:cstheme="minorHAnsi"/>
          <w:sz w:val="22"/>
          <w:szCs w:val="22"/>
        </w:rPr>
        <w:t>6.3 ÅTGÄRDA UNDERSKOTTET PÅ LÄRARE</w:t>
      </w:r>
      <w:bookmarkEnd w:id="139"/>
      <w:bookmarkEnd w:id="140"/>
      <w:bookmarkEnd w:id="141"/>
    </w:p>
    <w:p w:rsidRPr="00EE4EB3" w:rsidR="00D17F6E" w:rsidP="00D17F6E" w:rsidRDefault="00D17F6E" w14:paraId="37930768" w14:textId="06C37389">
      <w:pPr>
        <w:ind w:firstLine="0"/>
        <w:rPr>
          <w:rFonts w:eastAsia="Times New Roman" w:cstheme="minorHAnsi"/>
          <w:sz w:val="22"/>
          <w:szCs w:val="22"/>
        </w:rPr>
      </w:pPr>
      <w:r w:rsidRPr="00EE4EB3">
        <w:rPr>
          <w:rFonts w:eastAsia="Times New Roman" w:cstheme="minorHAnsi"/>
          <w:sz w:val="22"/>
          <w:szCs w:val="22"/>
        </w:rPr>
        <w:t>Det finns olika uppgifter om hur många lärare som saknas i Sverige. En ögonblicksbild inför terminsstarten hösten 2015 är att det saknas 4</w:t>
      </w:r>
      <w:r w:rsidR="004A250D">
        <w:rPr>
          <w:rFonts w:eastAsia="Times New Roman" w:cstheme="minorHAnsi"/>
          <w:sz w:val="22"/>
          <w:szCs w:val="22"/>
        </w:rPr>
        <w:t> 000–</w:t>
      </w:r>
      <w:r w:rsidRPr="00EE4EB3">
        <w:rPr>
          <w:rFonts w:eastAsia="Times New Roman" w:cstheme="minorHAnsi"/>
          <w:sz w:val="22"/>
          <w:szCs w:val="22"/>
        </w:rPr>
        <w:t>5</w:t>
      </w:r>
      <w:r w:rsidR="004A250D">
        <w:rPr>
          <w:rFonts w:eastAsia="Times New Roman" w:cstheme="minorHAnsi"/>
          <w:sz w:val="22"/>
          <w:szCs w:val="22"/>
        </w:rPr>
        <w:t> </w:t>
      </w:r>
      <w:r w:rsidRPr="00EE4EB3">
        <w:rPr>
          <w:rFonts w:eastAsia="Times New Roman" w:cstheme="minorHAnsi"/>
          <w:sz w:val="22"/>
          <w:szCs w:val="22"/>
        </w:rPr>
        <w:t>000 lärare men trenden är ökande. Vi anser emellertid att det finns en dynamik i detta som vi i betydande utsträckning kan påverka från politiskt håll.</w:t>
      </w:r>
    </w:p>
    <w:p w:rsidRPr="00EE4EB3" w:rsidR="00D17F6E" w:rsidP="00D17F6E" w:rsidRDefault="00D17F6E" w14:paraId="3793076A" w14:textId="77777777">
      <w:pPr>
        <w:pStyle w:val="Rubrik3"/>
        <w:spacing w:line="360" w:lineRule="auto"/>
        <w:jc w:val="both"/>
        <w:rPr>
          <w:rFonts w:asciiTheme="minorHAnsi" w:hAnsiTheme="minorHAnsi" w:cstheme="minorHAnsi"/>
          <w:sz w:val="22"/>
          <w:szCs w:val="22"/>
        </w:rPr>
      </w:pPr>
      <w:bookmarkStart w:name="_Toc429404968" w:id="142"/>
      <w:bookmarkStart w:name="_Toc431381526" w:id="143"/>
      <w:bookmarkStart w:name="_Toc431395449" w:id="144"/>
      <w:r w:rsidRPr="00EE4EB3">
        <w:rPr>
          <w:rFonts w:asciiTheme="minorHAnsi" w:hAnsiTheme="minorHAnsi" w:cstheme="minorHAnsi"/>
          <w:sz w:val="22"/>
          <w:szCs w:val="22"/>
        </w:rPr>
        <w:t xml:space="preserve">6.3.1 </w:t>
      </w:r>
      <w:bookmarkEnd w:id="142"/>
      <w:r w:rsidRPr="00EE4EB3">
        <w:rPr>
          <w:rFonts w:asciiTheme="minorHAnsi" w:hAnsiTheme="minorHAnsi" w:cstheme="minorHAnsi"/>
          <w:sz w:val="22"/>
          <w:szCs w:val="22"/>
        </w:rPr>
        <w:t>KOM TILLBAKA!</w:t>
      </w:r>
      <w:bookmarkEnd w:id="143"/>
      <w:bookmarkEnd w:id="144"/>
    </w:p>
    <w:p w:rsidRPr="00EE4EB3" w:rsidR="00D17F6E" w:rsidP="00D17F6E" w:rsidRDefault="00D17F6E" w14:paraId="3793076B" w14:textId="23082DE0">
      <w:pPr>
        <w:ind w:firstLine="0"/>
        <w:rPr>
          <w:rFonts w:eastAsia="Times New Roman" w:cstheme="minorHAnsi"/>
          <w:sz w:val="22"/>
          <w:szCs w:val="22"/>
        </w:rPr>
      </w:pPr>
      <w:r w:rsidRPr="00EE4EB3">
        <w:rPr>
          <w:rFonts w:eastAsia="Times New Roman" w:cstheme="minorHAnsi"/>
          <w:sz w:val="22"/>
          <w:szCs w:val="22"/>
        </w:rPr>
        <w:t xml:space="preserve">Det finns uppgifter som gör gällande att det finns i storleksordningen 30 000 behöriga lärare som arbetar i näringslivet, vissa källor anger ännu högre siffror. Detta utgör en betydande potential när vi ska upprätthålla en fungerande skola de närmsta åren. Det är knappast en nackdel att dessa personer har erfarenheter från arbetslivet utanför skolans värld. Vi vill alltså göra Sveriges skolor till så </w:t>
      </w:r>
      <w:r w:rsidR="004A250D">
        <w:rPr>
          <w:rFonts w:eastAsia="Times New Roman" w:cstheme="minorHAnsi"/>
          <w:sz w:val="22"/>
          <w:szCs w:val="22"/>
        </w:rPr>
        <w:t>attraktiva arbetsplatser</w:t>
      </w:r>
      <w:r w:rsidRPr="00EE4EB3">
        <w:rPr>
          <w:rFonts w:eastAsia="Times New Roman" w:cstheme="minorHAnsi"/>
          <w:sz w:val="22"/>
          <w:szCs w:val="22"/>
        </w:rPr>
        <w:t xml:space="preserve"> vad gäller</w:t>
      </w:r>
      <w:r w:rsidR="004A250D">
        <w:rPr>
          <w:rFonts w:eastAsia="Times New Roman" w:cstheme="minorHAnsi"/>
          <w:sz w:val="22"/>
          <w:szCs w:val="22"/>
        </w:rPr>
        <w:t xml:space="preserve"> löneutveckling och arbetsmiljö</w:t>
      </w:r>
      <w:r w:rsidRPr="00EE4EB3">
        <w:rPr>
          <w:rFonts w:eastAsia="Times New Roman" w:cstheme="minorHAnsi"/>
          <w:sz w:val="22"/>
          <w:szCs w:val="22"/>
        </w:rPr>
        <w:t xml:space="preserve"> att en andel av dessa tiotusentals lärare vill återvända.</w:t>
      </w:r>
    </w:p>
    <w:p w:rsidRPr="00EE4EB3" w:rsidR="00D17F6E" w:rsidP="00D17F6E" w:rsidRDefault="00D17F6E" w14:paraId="3793076D" w14:textId="77777777">
      <w:pPr>
        <w:pStyle w:val="Rubrik3"/>
        <w:spacing w:line="360" w:lineRule="auto"/>
        <w:jc w:val="both"/>
        <w:rPr>
          <w:rFonts w:asciiTheme="minorHAnsi" w:hAnsiTheme="minorHAnsi" w:cstheme="minorHAnsi"/>
          <w:sz w:val="22"/>
          <w:szCs w:val="22"/>
        </w:rPr>
      </w:pPr>
      <w:bookmarkStart w:name="_Toc429404969" w:id="145"/>
      <w:bookmarkStart w:name="_Toc431381527" w:id="146"/>
      <w:bookmarkStart w:name="_Toc431395450" w:id="147"/>
      <w:r w:rsidRPr="00EE4EB3">
        <w:rPr>
          <w:rFonts w:asciiTheme="minorHAnsi" w:hAnsiTheme="minorHAnsi" w:cstheme="minorHAnsi"/>
          <w:sz w:val="22"/>
          <w:szCs w:val="22"/>
        </w:rPr>
        <w:t xml:space="preserve">6.3.2 </w:t>
      </w:r>
      <w:bookmarkEnd w:id="145"/>
      <w:r w:rsidRPr="00EE4EB3">
        <w:rPr>
          <w:rFonts w:asciiTheme="minorHAnsi" w:hAnsiTheme="minorHAnsi" w:cstheme="minorHAnsi"/>
          <w:sz w:val="22"/>
          <w:szCs w:val="22"/>
        </w:rPr>
        <w:t>FLER VÄGAR IN I LÄRARYRKET</w:t>
      </w:r>
      <w:bookmarkEnd w:id="146"/>
      <w:bookmarkEnd w:id="147"/>
    </w:p>
    <w:p w:rsidRPr="00EE4EB3" w:rsidR="00D17F6E" w:rsidP="00D17F6E" w:rsidRDefault="00D17F6E" w14:paraId="3793076E" w14:textId="77777777">
      <w:pPr>
        <w:ind w:firstLine="0"/>
        <w:rPr>
          <w:rFonts w:eastAsia="Times New Roman" w:cstheme="minorHAnsi"/>
          <w:sz w:val="22"/>
          <w:szCs w:val="22"/>
        </w:rPr>
      </w:pPr>
      <w:r w:rsidRPr="00EE4EB3">
        <w:rPr>
          <w:rFonts w:eastAsia="Times New Roman" w:cstheme="minorHAnsi"/>
          <w:sz w:val="22"/>
          <w:szCs w:val="22"/>
        </w:rPr>
        <w:t>Bristen på behöriga lärare är särskilt stor i matematik, teknik och naturvetenskapliga ämnen, här är situationen prekär. Det finns emellertid en intressant potential i form av människor med masterexamen i matematik och tekniska eller naturvetenskapliga ämnen, det vill säga med goda ämneskunskaper. Vi vill, så länge behovet föreligger, inrätta en betald lärarutbildning, där naturvetenskapligt meriterade personer erhåller 25 000 i månaden för att under två terminer studera pedagogik och därigenom bli formellt behöriga att undervisa på grundskola och gymnasium.</w:t>
      </w:r>
    </w:p>
    <w:p w:rsidRPr="00EE4EB3" w:rsidR="00D17F6E" w:rsidP="00D17F6E" w:rsidRDefault="00D17F6E" w14:paraId="3793076F" w14:textId="77777777">
      <w:pPr>
        <w:pStyle w:val="Rubrik3"/>
        <w:spacing w:line="360" w:lineRule="auto"/>
        <w:jc w:val="both"/>
        <w:rPr>
          <w:rFonts w:asciiTheme="minorHAnsi" w:hAnsiTheme="minorHAnsi" w:cstheme="minorHAnsi"/>
          <w:sz w:val="22"/>
          <w:szCs w:val="22"/>
        </w:rPr>
      </w:pPr>
      <w:bookmarkStart w:name="_Toc429404970" w:id="148"/>
      <w:bookmarkStart w:name="_Toc431381528" w:id="149"/>
      <w:bookmarkStart w:name="_Toc431395451" w:id="150"/>
      <w:r w:rsidRPr="00EE4EB3">
        <w:rPr>
          <w:rFonts w:asciiTheme="minorHAnsi" w:hAnsiTheme="minorHAnsi" w:cstheme="minorHAnsi"/>
          <w:sz w:val="22"/>
          <w:szCs w:val="22"/>
        </w:rPr>
        <w:lastRenderedPageBreak/>
        <w:t xml:space="preserve">6.3.3 </w:t>
      </w:r>
      <w:bookmarkEnd w:id="148"/>
      <w:r w:rsidRPr="00EE4EB3">
        <w:rPr>
          <w:rFonts w:asciiTheme="minorHAnsi" w:hAnsiTheme="minorHAnsi" w:cstheme="minorHAnsi"/>
          <w:sz w:val="22"/>
          <w:szCs w:val="22"/>
        </w:rPr>
        <w:t>UTNYTTJA HÖGSKOLANS PEDAGOGER</w:t>
      </w:r>
      <w:bookmarkEnd w:id="149"/>
      <w:bookmarkEnd w:id="150"/>
      <w:r w:rsidRPr="00EE4EB3">
        <w:rPr>
          <w:rFonts w:asciiTheme="minorHAnsi" w:hAnsiTheme="minorHAnsi" w:cstheme="minorHAnsi"/>
          <w:sz w:val="22"/>
          <w:szCs w:val="22"/>
        </w:rPr>
        <w:t xml:space="preserve"> </w:t>
      </w:r>
    </w:p>
    <w:p w:rsidRPr="00EE4EB3" w:rsidR="00D17F6E" w:rsidP="00D17F6E" w:rsidRDefault="00D17F6E" w14:paraId="37930770" w14:textId="77777777">
      <w:pPr>
        <w:ind w:firstLine="0"/>
        <w:rPr>
          <w:rFonts w:eastAsia="Times New Roman" w:cstheme="minorHAnsi"/>
          <w:sz w:val="22"/>
          <w:szCs w:val="22"/>
        </w:rPr>
      </w:pPr>
      <w:r w:rsidRPr="00EE4EB3">
        <w:rPr>
          <w:rFonts w:eastAsia="Times New Roman" w:cstheme="minorHAnsi"/>
          <w:sz w:val="22"/>
          <w:szCs w:val="22"/>
        </w:rPr>
        <w:t xml:space="preserve">Banden mellan gymnasium och högskola bör stärkas. Många högskolor och universitet har ämnesskickliga och erfarna pedagoger som skulle kunna göra stor nytta på gymnasiet, där det alltså råder brist på lärare i matematik, teknik och naturvetenskapliga ämnen. Tyvärr föreligger rent byråkratiska hinder, eftersom pedagogerna på universitet och högskolor kan sakna formell behörighet att undervisa på gymnasiet. Dessutom finns en sorts tröskel i det faktum att gymnasierna finansieras kommunalt och högskolorna av staten. Löneläget är som regel också lägre på gymnasiet. </w:t>
      </w:r>
    </w:p>
    <w:p w:rsidRPr="00EF2E43" w:rsidR="00D17F6E" w:rsidP="00EF2E43" w:rsidRDefault="00D17F6E" w14:paraId="37930772" w14:textId="77777777">
      <w:pPr>
        <w:rPr>
          <w:rFonts w:eastAsia="Times New Roman"/>
          <w:sz w:val="22"/>
          <w:szCs w:val="22"/>
        </w:rPr>
      </w:pPr>
      <w:r w:rsidRPr="00EF2E43">
        <w:rPr>
          <w:rFonts w:eastAsia="Times New Roman"/>
          <w:sz w:val="22"/>
          <w:szCs w:val="22"/>
        </w:rPr>
        <w:t xml:space="preserve">Sverigedemokraterna vill därför låta underlätta för kvalificerade pedagoger från högskolan (till exempel lektorer) att få möjlighet att undervisa på gymnasiet. Efter lämplighetsprövning och en kortare introduktionskurs bör dessa på universitet och högskolor hemmahörande pedagoger erbjudas möjligheten att med bibehållen lön delta i undervisningen på gymnasiet som behöriga lärare. Detta kombineras med fördel med forskning och ordinarie undervisning på högskolenivå, vilket banar väg för en ”korsbefruktning” mellan gymnasium och högskola. </w:t>
      </w:r>
    </w:p>
    <w:p w:rsidRPr="00EF2E43" w:rsidR="00D17F6E" w:rsidP="00EF2E43" w:rsidRDefault="00D17F6E" w14:paraId="37930774" w14:textId="77777777">
      <w:pPr>
        <w:rPr>
          <w:rFonts w:eastAsia="Times New Roman" w:cstheme="minorHAnsi"/>
          <w:sz w:val="22"/>
          <w:szCs w:val="22"/>
        </w:rPr>
      </w:pPr>
      <w:r w:rsidRPr="00EF2E43">
        <w:rPr>
          <w:sz w:val="22"/>
          <w:szCs w:val="22"/>
        </w:rPr>
        <w:t>Förslaget avser i första hand matematik och naturvetenskapliga ämnen och staten ger de aktuella högskolorna och universiteten erforderlig kostnadstäckning</w:t>
      </w:r>
      <w:r w:rsidRPr="00EF2E43">
        <w:rPr>
          <w:rFonts w:eastAsia="Times New Roman" w:cstheme="minorHAnsi"/>
          <w:sz w:val="22"/>
          <w:szCs w:val="22"/>
        </w:rPr>
        <w:t>. En särskild pott inrättas för detta.</w:t>
      </w:r>
    </w:p>
    <w:p w:rsidRPr="00EE4EB3" w:rsidR="00D17F6E" w:rsidP="00D17F6E" w:rsidRDefault="00D17F6E" w14:paraId="37930776" w14:textId="77777777">
      <w:pPr>
        <w:pStyle w:val="Rubrik2"/>
        <w:spacing w:line="360" w:lineRule="auto"/>
        <w:jc w:val="both"/>
        <w:rPr>
          <w:rFonts w:asciiTheme="minorHAnsi" w:hAnsiTheme="minorHAnsi" w:cstheme="minorHAnsi"/>
          <w:sz w:val="22"/>
          <w:szCs w:val="22"/>
        </w:rPr>
      </w:pPr>
      <w:bookmarkStart w:name="_Toc429404971" w:id="151"/>
      <w:bookmarkStart w:name="_Toc431381529" w:id="152"/>
      <w:bookmarkStart w:name="_Toc431395452" w:id="153"/>
      <w:r w:rsidRPr="00EE4EB3">
        <w:rPr>
          <w:rFonts w:asciiTheme="minorHAnsi" w:hAnsiTheme="minorHAnsi" w:cstheme="minorHAnsi"/>
          <w:sz w:val="22"/>
          <w:szCs w:val="22"/>
        </w:rPr>
        <w:t>6.4 REKTORSREFORM</w:t>
      </w:r>
      <w:bookmarkEnd w:id="151"/>
      <w:bookmarkEnd w:id="152"/>
      <w:bookmarkEnd w:id="153"/>
    </w:p>
    <w:p w:rsidRPr="00EE4EB3" w:rsidR="00D17F6E" w:rsidP="00D17F6E" w:rsidRDefault="00D17F6E" w14:paraId="37930777" w14:textId="77777777">
      <w:pPr>
        <w:ind w:firstLine="0"/>
        <w:rPr>
          <w:rFonts w:eastAsia="Times New Roman" w:cstheme="minorHAnsi"/>
          <w:sz w:val="22"/>
          <w:szCs w:val="22"/>
        </w:rPr>
      </w:pPr>
      <w:r w:rsidRPr="00EE4EB3">
        <w:rPr>
          <w:rFonts w:eastAsia="Times New Roman" w:cstheme="minorHAnsi"/>
          <w:sz w:val="22"/>
          <w:szCs w:val="22"/>
        </w:rPr>
        <w:t>Det är förmodligen ingen överdrift att säga att Sverige har en rektorskris. Stort ansvar, höga krav och dåliga förutsättningar gör att rektorer löper hög risk att bränna ut sig. Många byter helt enkelt jobb.</w:t>
      </w:r>
    </w:p>
    <w:p w:rsidRPr="00EF2E43" w:rsidR="00D17F6E" w:rsidP="00EF2E43" w:rsidRDefault="00D17F6E" w14:paraId="37930779" w14:textId="78A6EF9F">
      <w:pPr>
        <w:rPr>
          <w:rFonts w:eastAsia="Times New Roman"/>
          <w:sz w:val="22"/>
          <w:szCs w:val="22"/>
        </w:rPr>
      </w:pPr>
      <w:r w:rsidRPr="00EF2E43">
        <w:rPr>
          <w:rFonts w:eastAsia="Times New Roman"/>
          <w:sz w:val="22"/>
          <w:szCs w:val="22"/>
        </w:rPr>
        <w:t>Rektorernas situation lämnar utrymme för förbättringar. Svenska rektorer, varav hälften saknar lärarutbildning, lä</w:t>
      </w:r>
      <w:r w:rsidRPr="00EF2E43" w:rsidR="004A250D">
        <w:rPr>
          <w:rFonts w:eastAsia="Times New Roman"/>
          <w:sz w:val="22"/>
          <w:szCs w:val="22"/>
        </w:rPr>
        <w:t>gger i genomsnitt ungefär 15</w:t>
      </w:r>
      <w:r w:rsidRPr="00EF2E43">
        <w:rPr>
          <w:rFonts w:eastAsia="Times New Roman"/>
          <w:sz w:val="22"/>
          <w:szCs w:val="22"/>
        </w:rPr>
        <w:t xml:space="preserve"> procent av sin tid på pedagogisk verksamhet. I Finland, vars skola fungerar avsevärt bättre än den svenska, har alla rektorer lärarbakgrund och ägnar merparten av sin tid åt att stötta och vara behjälplig till att lyfta verksamheten och mindre tid åt administration.</w:t>
      </w:r>
    </w:p>
    <w:p w:rsidRPr="00EF2E43" w:rsidR="00D17F6E" w:rsidP="00EF2E43" w:rsidRDefault="00D17F6E" w14:paraId="3793077B" w14:textId="77777777">
      <w:pPr>
        <w:rPr>
          <w:rFonts w:eastAsia="Times New Roman"/>
          <w:sz w:val="22"/>
          <w:szCs w:val="22"/>
        </w:rPr>
      </w:pPr>
      <w:r w:rsidRPr="00EF2E43">
        <w:rPr>
          <w:rFonts w:eastAsia="Times New Roman"/>
          <w:sz w:val="22"/>
          <w:szCs w:val="22"/>
        </w:rPr>
        <w:t>Det pedagogiska ansvaret för undervisningen ligger på lärarna, men rektorn har en ledande funktion att fylla. Genom ett nära samarbete med lärarkollegiet kan rektorn skapa förutsättningar för lärarkollegiet att utveckla den pedagogiska verksamheten. Därför anser vi att rektorer på sikt bör rekryteras bland behöriga lärare från certifieringsnivå 3 och högre. Detta stärker rektorernas pedagogiska profil, samtidigt som den administrativa bördan ska anpassas därefter.</w:t>
      </w:r>
    </w:p>
    <w:p w:rsidRPr="00EF2E43" w:rsidR="00D17F6E" w:rsidP="00EF2E43" w:rsidRDefault="00D17F6E" w14:paraId="3793077D" w14:textId="77777777">
      <w:pPr>
        <w:rPr>
          <w:rFonts w:eastAsia="Times New Roman"/>
          <w:sz w:val="22"/>
          <w:szCs w:val="22"/>
        </w:rPr>
      </w:pPr>
      <w:r w:rsidRPr="00EF2E43">
        <w:rPr>
          <w:rFonts w:eastAsia="Times New Roman"/>
          <w:sz w:val="22"/>
          <w:szCs w:val="22"/>
        </w:rPr>
        <w:t>Sedan tillkommer tre certifieringsnivåer som är specifika för rektorer, vilket givetvis också medför lönepåslag och utökade ansvarsområden.</w:t>
      </w:r>
    </w:p>
    <w:p w:rsidRPr="00EE4EB3" w:rsidR="00D17F6E" w:rsidP="00D17F6E" w:rsidRDefault="00D17F6E" w14:paraId="3793077E" w14:textId="77777777">
      <w:pPr>
        <w:pStyle w:val="Rubrik2"/>
        <w:spacing w:line="360" w:lineRule="auto"/>
        <w:jc w:val="both"/>
        <w:rPr>
          <w:rFonts w:asciiTheme="minorHAnsi" w:hAnsiTheme="minorHAnsi" w:cstheme="minorHAnsi"/>
          <w:sz w:val="22"/>
          <w:szCs w:val="22"/>
        </w:rPr>
      </w:pPr>
      <w:bookmarkStart w:name="_Toc429404972" w:id="154"/>
      <w:bookmarkStart w:name="_Toc431381530" w:id="155"/>
      <w:bookmarkStart w:name="_Toc431395453" w:id="156"/>
      <w:r w:rsidRPr="00EE4EB3">
        <w:rPr>
          <w:rFonts w:asciiTheme="minorHAnsi" w:hAnsiTheme="minorHAnsi" w:cstheme="minorHAnsi"/>
          <w:sz w:val="22"/>
          <w:szCs w:val="22"/>
        </w:rPr>
        <w:lastRenderedPageBreak/>
        <w:t xml:space="preserve">6.5 </w:t>
      </w:r>
      <w:bookmarkEnd w:id="154"/>
      <w:r w:rsidRPr="00EE4EB3">
        <w:rPr>
          <w:rFonts w:asciiTheme="minorHAnsi" w:hAnsiTheme="minorHAnsi" w:cstheme="minorHAnsi"/>
          <w:sz w:val="22"/>
          <w:szCs w:val="22"/>
        </w:rPr>
        <w:t>DIGITALISERING</w:t>
      </w:r>
      <w:bookmarkEnd w:id="155"/>
      <w:bookmarkEnd w:id="156"/>
    </w:p>
    <w:p w:rsidRPr="00EE4EB3" w:rsidR="00D17F6E" w:rsidP="00D17F6E" w:rsidRDefault="00D17F6E" w14:paraId="3793077F" w14:textId="77777777">
      <w:pPr>
        <w:ind w:firstLine="0"/>
        <w:rPr>
          <w:rFonts w:eastAsia="Times New Roman" w:cstheme="minorHAnsi"/>
          <w:sz w:val="22"/>
          <w:szCs w:val="22"/>
        </w:rPr>
      </w:pPr>
      <w:r w:rsidRPr="00EE4EB3">
        <w:rPr>
          <w:rFonts w:eastAsia="Times New Roman" w:cstheme="minorHAnsi"/>
          <w:sz w:val="22"/>
          <w:szCs w:val="22"/>
        </w:rPr>
        <w:t>De flesta förstår att det finns en stor potential i digitaliseringen. Med så kallade ”paddor” kan elever få tillgång till uppdaterade läromedel och interaktion mellan lärare och elever går in i en helt ny era. Vi i Sverigedemokraterna bejakar denna utveckling. På sikt är utvecklingen förmodligen kostnadsneutral och kan bana väg för effektivare och bättre undervisning.  Resurser kommer emellertid att behöva tillföras för att underlätta omställningen.</w:t>
      </w:r>
    </w:p>
    <w:p w:rsidRPr="00EF2E43" w:rsidR="00D17F6E" w:rsidP="00EF2E43" w:rsidRDefault="00D17F6E" w14:paraId="37930781" w14:textId="0356FD4F">
      <w:pPr>
        <w:rPr>
          <w:rFonts w:eastAsia="Times New Roman"/>
          <w:sz w:val="22"/>
          <w:szCs w:val="22"/>
        </w:rPr>
      </w:pPr>
      <w:r w:rsidRPr="00EF2E43">
        <w:rPr>
          <w:rFonts w:eastAsia="Times New Roman"/>
          <w:sz w:val="22"/>
          <w:szCs w:val="22"/>
        </w:rPr>
        <w:t xml:space="preserve">Samhället är mitt uppe i en digitaliseringsprocess. Detta är den kanske mest omfattande förändring som skett sedan industrialiseringens dagar. Hälften av alla arbetstillfällen som finns idag beräknas försvinna inom 20 år till följd av detta. Samtidigt kommer självklart en stor mängd nya arbetstillfällen och nya yrken </w:t>
      </w:r>
      <w:r w:rsidRPr="00EF2E43" w:rsidR="004A250D">
        <w:rPr>
          <w:rFonts w:eastAsia="Times New Roman"/>
          <w:sz w:val="22"/>
          <w:szCs w:val="22"/>
        </w:rPr>
        <w:t xml:space="preserve">att </w:t>
      </w:r>
      <w:r w:rsidRPr="00EF2E43">
        <w:rPr>
          <w:rFonts w:eastAsia="Times New Roman"/>
          <w:sz w:val="22"/>
          <w:szCs w:val="22"/>
        </w:rPr>
        <w:t>tillkomma i och med digitaliseringen. Detta kommer under alla omständigheter att sätta stort avtryck på skolan,</w:t>
      </w:r>
      <w:r w:rsidRPr="00EF2E43" w:rsidR="004A250D">
        <w:rPr>
          <w:rFonts w:eastAsia="Times New Roman"/>
          <w:sz w:val="22"/>
          <w:szCs w:val="22"/>
        </w:rPr>
        <w:t xml:space="preserve"> och </w:t>
      </w:r>
      <w:r w:rsidRPr="00EF2E43">
        <w:rPr>
          <w:rFonts w:eastAsia="Times New Roman"/>
          <w:sz w:val="22"/>
          <w:szCs w:val="22"/>
        </w:rPr>
        <w:t>utmaningen just nu är att hantera tekniken på ett bra sätt.</w:t>
      </w:r>
    </w:p>
    <w:p w:rsidRPr="00EF2E43" w:rsidR="00D17F6E" w:rsidP="00EF2E43" w:rsidRDefault="00D17F6E" w14:paraId="37930783" w14:textId="77777777">
      <w:pPr>
        <w:rPr>
          <w:rFonts w:eastAsia="Times New Roman"/>
          <w:sz w:val="22"/>
          <w:szCs w:val="22"/>
        </w:rPr>
      </w:pPr>
      <w:r w:rsidRPr="00EF2E43">
        <w:rPr>
          <w:rFonts w:eastAsia="Times New Roman"/>
          <w:sz w:val="22"/>
          <w:szCs w:val="22"/>
        </w:rPr>
        <w:t xml:space="preserve">Hur snabbt utvecklingen går understryks av det faktum att skolpolitiker (ofta över 40 år) saknar den digitala mognad som faktiskt både barn och yngre lärare ofta </w:t>
      </w:r>
      <w:proofErr w:type="gramStart"/>
      <w:r w:rsidRPr="00EF2E43">
        <w:rPr>
          <w:rFonts w:eastAsia="Times New Roman"/>
          <w:sz w:val="22"/>
          <w:szCs w:val="22"/>
        </w:rPr>
        <w:t>besitter</w:t>
      </w:r>
      <w:proofErr w:type="gramEnd"/>
      <w:r w:rsidRPr="00EF2E43">
        <w:rPr>
          <w:rFonts w:eastAsia="Times New Roman"/>
          <w:sz w:val="22"/>
          <w:szCs w:val="22"/>
        </w:rPr>
        <w:t xml:space="preserve">. Reformer måste emellertid ha som målsättning att få med sig även äldre lärare, vars erfarenheter på andra områden vi definitivt inte kan avvara. </w:t>
      </w:r>
    </w:p>
    <w:p w:rsidRPr="00EF2E43" w:rsidR="00D17F6E" w:rsidP="00EF2E43" w:rsidRDefault="00D17F6E" w14:paraId="37930785" w14:textId="39AD713B">
      <w:pPr>
        <w:rPr>
          <w:rFonts w:eastAsia="Times New Roman"/>
          <w:sz w:val="22"/>
          <w:szCs w:val="22"/>
        </w:rPr>
      </w:pPr>
      <w:r w:rsidRPr="00EF2E43">
        <w:rPr>
          <w:rFonts w:eastAsia="Times New Roman"/>
          <w:sz w:val="22"/>
          <w:szCs w:val="22"/>
        </w:rPr>
        <w:t>Att digitalisera skolan innebär inte att traditionell undervisning ska</w:t>
      </w:r>
      <w:r w:rsidRPr="00EF2E43" w:rsidR="004A250D">
        <w:rPr>
          <w:rFonts w:eastAsia="Times New Roman"/>
          <w:sz w:val="22"/>
          <w:szCs w:val="22"/>
        </w:rPr>
        <w:t>ll försvinna ur skolan. Tvärtom är digital undervisning</w:t>
      </w:r>
      <w:r w:rsidRPr="00EF2E43">
        <w:rPr>
          <w:rFonts w:eastAsia="Times New Roman"/>
          <w:sz w:val="22"/>
          <w:szCs w:val="22"/>
        </w:rPr>
        <w:t xml:space="preserve"> ett komplement. Vi ser mycket som är positivt med mer traditionell undervisning, men vi måste samtidigt utnyttja den nya teknikens potential.</w:t>
      </w:r>
    </w:p>
    <w:p w:rsidRPr="00EE4EB3" w:rsidR="00D17F6E" w:rsidP="00D17F6E" w:rsidRDefault="00D17F6E" w14:paraId="37930787" w14:textId="77777777">
      <w:pPr>
        <w:pStyle w:val="Rubrik3"/>
        <w:spacing w:line="360" w:lineRule="auto"/>
        <w:jc w:val="both"/>
        <w:rPr>
          <w:rFonts w:asciiTheme="minorHAnsi" w:hAnsiTheme="minorHAnsi" w:cstheme="minorHAnsi"/>
          <w:sz w:val="22"/>
          <w:szCs w:val="22"/>
        </w:rPr>
      </w:pPr>
      <w:bookmarkStart w:name="_Toc429404973" w:id="157"/>
      <w:bookmarkStart w:name="_Toc431381531" w:id="158"/>
      <w:bookmarkStart w:name="_Toc431395454" w:id="159"/>
      <w:r w:rsidRPr="00EE4EB3">
        <w:rPr>
          <w:rFonts w:asciiTheme="minorHAnsi" w:hAnsiTheme="minorHAnsi" w:cstheme="minorHAnsi"/>
          <w:sz w:val="22"/>
          <w:szCs w:val="22"/>
        </w:rPr>
        <w:t xml:space="preserve">6.5.1 </w:t>
      </w:r>
      <w:bookmarkEnd w:id="157"/>
      <w:r w:rsidRPr="00EE4EB3">
        <w:rPr>
          <w:rFonts w:asciiTheme="minorHAnsi" w:hAnsiTheme="minorHAnsi" w:cstheme="minorHAnsi"/>
          <w:sz w:val="22"/>
          <w:szCs w:val="22"/>
        </w:rPr>
        <w:t>SOL OCH MOLN</w:t>
      </w:r>
      <w:bookmarkEnd w:id="158"/>
      <w:bookmarkEnd w:id="159"/>
    </w:p>
    <w:p w:rsidRPr="00EE4EB3" w:rsidR="00D17F6E" w:rsidP="00D17F6E" w:rsidRDefault="00D17F6E" w14:paraId="37930788" w14:textId="302EECAD">
      <w:pPr>
        <w:ind w:firstLine="0"/>
        <w:rPr>
          <w:rFonts w:eastAsia="Times New Roman" w:cstheme="minorHAnsi"/>
          <w:sz w:val="22"/>
          <w:szCs w:val="22"/>
        </w:rPr>
      </w:pPr>
      <w:r w:rsidRPr="00EE4EB3">
        <w:rPr>
          <w:rFonts w:eastAsia="Times New Roman" w:cstheme="minorHAnsi"/>
          <w:sz w:val="22"/>
          <w:szCs w:val="22"/>
        </w:rPr>
        <w:t xml:space="preserve">Mängden datorer och annan </w:t>
      </w:r>
      <w:proofErr w:type="spellStart"/>
      <w:r w:rsidRPr="00EE4EB3">
        <w:rPr>
          <w:rFonts w:eastAsia="Times New Roman" w:cstheme="minorHAnsi"/>
          <w:sz w:val="22"/>
          <w:szCs w:val="22"/>
        </w:rPr>
        <w:t>it-utrustning</w:t>
      </w:r>
      <w:proofErr w:type="spellEnd"/>
      <w:r w:rsidRPr="00EE4EB3">
        <w:rPr>
          <w:rFonts w:eastAsia="Times New Roman" w:cstheme="minorHAnsi"/>
          <w:sz w:val="22"/>
          <w:szCs w:val="22"/>
        </w:rPr>
        <w:t xml:space="preserve"> (till exemp</w:t>
      </w:r>
      <w:r w:rsidR="004A250D">
        <w:rPr>
          <w:rFonts w:eastAsia="Times New Roman" w:cstheme="minorHAnsi"/>
          <w:sz w:val="22"/>
          <w:szCs w:val="22"/>
        </w:rPr>
        <w:t>el surfplattor) har ökat i den s</w:t>
      </w:r>
      <w:r w:rsidRPr="00EE4EB3">
        <w:rPr>
          <w:rFonts w:eastAsia="Times New Roman" w:cstheme="minorHAnsi"/>
          <w:sz w:val="22"/>
          <w:szCs w:val="22"/>
        </w:rPr>
        <w:t>venska skolan de senaste åren, vi</w:t>
      </w:r>
      <w:r w:rsidR="004A250D">
        <w:rPr>
          <w:rFonts w:eastAsia="Times New Roman" w:cstheme="minorHAnsi"/>
          <w:sz w:val="22"/>
          <w:szCs w:val="22"/>
        </w:rPr>
        <w:t>lket är mycket glädjande. Den 1–</w:t>
      </w:r>
      <w:r w:rsidRPr="00EE4EB3">
        <w:rPr>
          <w:rFonts w:eastAsia="Times New Roman" w:cstheme="minorHAnsi"/>
          <w:sz w:val="22"/>
          <w:szCs w:val="22"/>
        </w:rPr>
        <w:t>1-policy (1 dator per elev) som en hel del kommuner infört har absolut spelat en stor roll här. Statistiskt innebär detta att den svenska skolan numera ligger i topp i såväl Norden som Europa avseende antal datorer per 100 elever. Även övrig it-materiel har den svenska skolan gott om i ett europeiskt perspektiv.</w:t>
      </w:r>
    </w:p>
    <w:p w:rsidRPr="00EF2E43" w:rsidR="00D17F6E" w:rsidP="00EF2E43" w:rsidRDefault="00D17F6E" w14:paraId="3793078A" w14:textId="77777777">
      <w:pPr>
        <w:rPr>
          <w:rFonts w:eastAsia="Times New Roman" w:cstheme="minorHAnsi"/>
          <w:sz w:val="22"/>
          <w:szCs w:val="22"/>
        </w:rPr>
      </w:pPr>
      <w:r w:rsidRPr="00EF2E43">
        <w:rPr>
          <w:sz w:val="22"/>
          <w:szCs w:val="22"/>
        </w:rPr>
        <w:t>Men trots att mängden datorer och surfplattor ökar i våra skolor, så följer inte användningen av dessa hjälpmedel samma kurva. Sverige ligger i detta avseende endast på en europeisk medelnivå. Här finns mycket att lära av de pilotskolor som anammat digitaliseringen</w:t>
      </w:r>
      <w:r w:rsidRPr="00EF2E43">
        <w:rPr>
          <w:rFonts w:eastAsia="Times New Roman" w:cstheme="minorHAnsi"/>
          <w:sz w:val="22"/>
          <w:szCs w:val="22"/>
        </w:rPr>
        <w:t>.</w:t>
      </w:r>
    </w:p>
    <w:p w:rsidRPr="00EF2E43" w:rsidR="00D17F6E" w:rsidP="00EF2E43" w:rsidRDefault="00D17F6E" w14:paraId="3793078C" w14:textId="133A750E">
      <w:pPr>
        <w:rPr>
          <w:rFonts w:eastAsia="Times New Roman"/>
          <w:sz w:val="22"/>
          <w:szCs w:val="22"/>
        </w:rPr>
      </w:pPr>
      <w:r w:rsidRPr="00EF2E43">
        <w:rPr>
          <w:rFonts w:eastAsia="Times New Roman"/>
          <w:sz w:val="22"/>
          <w:szCs w:val="22"/>
        </w:rPr>
        <w:lastRenderedPageBreak/>
        <w:t>Vi vill i detta sammanhang uppmärksamma Järfällamodellen, ett pilotprojekt för digitalisering i skolan som gett dokumenterat utmärkta resultat vad gäller elevernas inlärning. Tonvikten ligger på att utnyttja hjälpmedlen på rätt sätt och man har samarbetat direkt med läromedelsförlag.</w:t>
      </w:r>
    </w:p>
    <w:p w:rsidRPr="00EF2E43" w:rsidR="00D17F6E" w:rsidP="00EF2E43" w:rsidRDefault="00D17F6E" w14:paraId="3793078D" w14:textId="77777777">
      <w:pPr>
        <w:rPr>
          <w:rFonts w:eastAsia="Times New Roman"/>
          <w:b/>
          <w:sz w:val="22"/>
          <w:szCs w:val="22"/>
        </w:rPr>
      </w:pPr>
      <w:r w:rsidRPr="00EF2E43">
        <w:rPr>
          <w:rFonts w:eastAsia="Times New Roman"/>
          <w:b/>
          <w:sz w:val="22"/>
          <w:szCs w:val="22"/>
        </w:rPr>
        <w:t xml:space="preserve"> </w:t>
      </w:r>
    </w:p>
    <w:p w:rsidRPr="00EE4EB3" w:rsidR="00D17F6E" w:rsidP="00D17F6E" w:rsidRDefault="00D17F6E" w14:paraId="3793078E" w14:textId="77777777">
      <w:pPr>
        <w:pStyle w:val="Rubrik3"/>
        <w:spacing w:line="360" w:lineRule="auto"/>
        <w:jc w:val="both"/>
        <w:rPr>
          <w:rFonts w:asciiTheme="minorHAnsi" w:hAnsiTheme="minorHAnsi" w:cstheme="minorHAnsi"/>
          <w:sz w:val="22"/>
          <w:szCs w:val="22"/>
        </w:rPr>
      </w:pPr>
      <w:bookmarkStart w:name="_Toc429404974" w:id="160"/>
      <w:bookmarkStart w:name="_Toc431381532" w:id="161"/>
      <w:bookmarkStart w:name="_Toc431395455" w:id="162"/>
      <w:r w:rsidRPr="00EE4EB3">
        <w:rPr>
          <w:rFonts w:asciiTheme="minorHAnsi" w:hAnsiTheme="minorHAnsi" w:cstheme="minorHAnsi"/>
          <w:sz w:val="22"/>
          <w:szCs w:val="22"/>
        </w:rPr>
        <w:t xml:space="preserve">6.5.2 </w:t>
      </w:r>
      <w:bookmarkEnd w:id="160"/>
      <w:r w:rsidRPr="00EE4EB3">
        <w:rPr>
          <w:rFonts w:asciiTheme="minorHAnsi" w:hAnsiTheme="minorHAnsi" w:cstheme="minorHAnsi"/>
          <w:sz w:val="22"/>
          <w:szCs w:val="22"/>
        </w:rPr>
        <w:t>STIMULANSBIDRAG</w:t>
      </w:r>
      <w:bookmarkEnd w:id="161"/>
      <w:bookmarkEnd w:id="162"/>
    </w:p>
    <w:p w:rsidRPr="00EE4EB3" w:rsidR="00D17F6E" w:rsidP="00D17F6E" w:rsidRDefault="00D17F6E" w14:paraId="3793078F" w14:textId="5554B33A">
      <w:pPr>
        <w:ind w:firstLine="0"/>
        <w:rPr>
          <w:rFonts w:eastAsia="Times New Roman" w:cstheme="minorHAnsi"/>
          <w:sz w:val="22"/>
          <w:szCs w:val="22"/>
        </w:rPr>
      </w:pPr>
      <w:r w:rsidRPr="00EE4EB3">
        <w:rPr>
          <w:rFonts w:eastAsia="Times New Roman" w:cstheme="minorHAnsi"/>
          <w:sz w:val="22"/>
          <w:szCs w:val="22"/>
        </w:rPr>
        <w:t>En anledning till att utvecklingen stannar upp kan vara det omfattande behovet av utbildning inom området för såv</w:t>
      </w:r>
      <w:r w:rsidR="004A250D">
        <w:rPr>
          <w:rFonts w:eastAsia="Times New Roman" w:cstheme="minorHAnsi"/>
          <w:sz w:val="22"/>
          <w:szCs w:val="22"/>
        </w:rPr>
        <w:t>äl lärare som rektorer. Mer än sju av tio</w:t>
      </w:r>
      <w:r w:rsidRPr="00EE4EB3">
        <w:rPr>
          <w:rFonts w:eastAsia="Times New Roman" w:cstheme="minorHAnsi"/>
          <w:sz w:val="22"/>
          <w:szCs w:val="22"/>
        </w:rPr>
        <w:t xml:space="preserve"> lärare känner att de behöver mer utbildningsstöd i ämnet. Utbildning i digitalteknik av lärare och rektorer är därför något vi Sverigedemokrater anser vara av största vikt. Därigenom förbättras inte bara kunskapen om systemen och hur de kan nyttjas inom pedagogiken, utan redan befintlig materiel kan användas fullt ut.</w:t>
      </w:r>
    </w:p>
    <w:p w:rsidRPr="00EF2E43" w:rsidR="00D17F6E" w:rsidP="00EF2E43" w:rsidRDefault="00D17F6E" w14:paraId="37930791" w14:textId="77777777">
      <w:pPr>
        <w:rPr>
          <w:rFonts w:eastAsia="Times New Roman"/>
          <w:sz w:val="22"/>
          <w:szCs w:val="22"/>
        </w:rPr>
      </w:pPr>
      <w:r w:rsidRPr="00EF2E43">
        <w:rPr>
          <w:rFonts w:eastAsia="Times New Roman"/>
          <w:sz w:val="22"/>
          <w:szCs w:val="22"/>
        </w:rPr>
        <w:t>Vi vill införa ett stimulansbidrag för kommuner och friskolor så att kompetensutveckling av lärare och rektorer kan ske inom det digitala området. Inom ramen för den utvecklade lärarutbildningen vill vi också lyfta digitaliseringen, dess potential och lärarnas kompetens på detta område.</w:t>
      </w:r>
    </w:p>
    <w:p w:rsidRPr="00EE4EB3" w:rsidR="00D17F6E" w:rsidP="00D17F6E" w:rsidRDefault="00D17F6E" w14:paraId="37930792" w14:textId="77777777">
      <w:pPr>
        <w:pStyle w:val="Rubrik2"/>
        <w:spacing w:line="360" w:lineRule="auto"/>
        <w:jc w:val="both"/>
        <w:rPr>
          <w:rFonts w:asciiTheme="minorHAnsi" w:hAnsiTheme="minorHAnsi" w:cstheme="minorHAnsi"/>
          <w:sz w:val="22"/>
          <w:szCs w:val="22"/>
        </w:rPr>
      </w:pPr>
      <w:bookmarkStart w:name="_Toc429404975" w:id="163"/>
      <w:bookmarkStart w:name="_Toc431381533" w:id="164"/>
      <w:bookmarkStart w:name="_Toc431395456" w:id="165"/>
      <w:r w:rsidRPr="00EE4EB3">
        <w:rPr>
          <w:rFonts w:asciiTheme="minorHAnsi" w:hAnsiTheme="minorHAnsi" w:cstheme="minorHAnsi"/>
          <w:sz w:val="22"/>
          <w:szCs w:val="22"/>
        </w:rPr>
        <w:t>6.6 JOURSKOLOR ISTÄLLET FÖR MINDRE KLASSER</w:t>
      </w:r>
      <w:bookmarkEnd w:id="163"/>
      <w:bookmarkEnd w:id="164"/>
      <w:bookmarkEnd w:id="165"/>
    </w:p>
    <w:p w:rsidRPr="00EE4EB3" w:rsidR="00D17F6E" w:rsidP="00D17F6E" w:rsidRDefault="00D17F6E" w14:paraId="37930793" w14:textId="77777777">
      <w:pPr>
        <w:spacing w:before="100" w:beforeAutospacing="1" w:after="192"/>
        <w:ind w:firstLine="0"/>
        <w:rPr>
          <w:rFonts w:eastAsia="Times New Roman" w:cstheme="minorHAnsi"/>
          <w:sz w:val="22"/>
          <w:szCs w:val="22"/>
        </w:rPr>
      </w:pPr>
      <w:r w:rsidRPr="00EE4EB3">
        <w:rPr>
          <w:rFonts w:eastAsia="Times New Roman" w:cstheme="minorHAnsi"/>
          <w:sz w:val="22"/>
          <w:szCs w:val="22"/>
        </w:rPr>
        <w:t xml:space="preserve">Sverigedemokraterna vill skyndsamt utreda hur ett system med så kallade jourskolor ska kunna införas i samtliga svenska kommuner, dit den som inte fungerar i den normala skolsituationen ska kunna flyttas med omedelbar verkan. </w:t>
      </w:r>
    </w:p>
    <w:p w:rsidRPr="00EE4EB3" w:rsidR="00D17F6E" w:rsidP="00D17F6E" w:rsidRDefault="00D17F6E" w14:paraId="37930794" w14:textId="77777777">
      <w:pPr>
        <w:pStyle w:val="Rubrik3"/>
        <w:spacing w:line="360" w:lineRule="auto"/>
        <w:jc w:val="both"/>
        <w:rPr>
          <w:rFonts w:asciiTheme="minorHAnsi" w:hAnsiTheme="minorHAnsi" w:cstheme="minorHAnsi"/>
          <w:sz w:val="22"/>
          <w:szCs w:val="22"/>
        </w:rPr>
      </w:pPr>
      <w:bookmarkStart w:name="_Toc429404976" w:id="166"/>
      <w:bookmarkStart w:name="_Toc431381534" w:id="167"/>
      <w:bookmarkStart w:name="_Toc431395457" w:id="168"/>
      <w:r w:rsidRPr="00EE4EB3">
        <w:rPr>
          <w:rFonts w:asciiTheme="minorHAnsi" w:hAnsiTheme="minorHAnsi" w:cstheme="minorHAnsi"/>
          <w:sz w:val="22"/>
          <w:szCs w:val="22"/>
        </w:rPr>
        <w:t xml:space="preserve">6.6.1 </w:t>
      </w:r>
      <w:bookmarkEnd w:id="166"/>
      <w:r w:rsidRPr="00EE4EB3">
        <w:rPr>
          <w:rFonts w:asciiTheme="minorHAnsi" w:hAnsiTheme="minorHAnsi" w:cstheme="minorHAnsi"/>
          <w:sz w:val="22"/>
          <w:szCs w:val="22"/>
        </w:rPr>
        <w:t>ÖKAD TRYGGHET I SKOLAN</w:t>
      </w:r>
      <w:bookmarkEnd w:id="167"/>
      <w:bookmarkEnd w:id="168"/>
      <w:r w:rsidRPr="00EE4EB3">
        <w:rPr>
          <w:rFonts w:asciiTheme="minorHAnsi" w:hAnsiTheme="minorHAnsi" w:cstheme="minorHAnsi"/>
          <w:sz w:val="22"/>
          <w:szCs w:val="22"/>
        </w:rPr>
        <w:t xml:space="preserve"> </w:t>
      </w:r>
    </w:p>
    <w:p w:rsidRPr="00EE4EB3" w:rsidR="00D17F6E" w:rsidP="00091CA5" w:rsidRDefault="00D17F6E" w14:paraId="37930795" w14:textId="77777777">
      <w:pPr>
        <w:ind w:firstLine="0"/>
        <w:rPr>
          <w:rFonts w:eastAsia="Times New Roman" w:cstheme="minorHAnsi"/>
          <w:sz w:val="22"/>
          <w:szCs w:val="22"/>
        </w:rPr>
      </w:pPr>
      <w:r w:rsidRPr="00EE4EB3">
        <w:rPr>
          <w:rFonts w:eastAsia="Times New Roman" w:cstheme="minorHAnsi"/>
          <w:sz w:val="22"/>
          <w:szCs w:val="22"/>
        </w:rPr>
        <w:t xml:space="preserve">Enligt en undersökning från Arbetsmiljöverket har nästan var tredje lärare utsatts för våld eller hot om våld på sin arbetsplats. Nästan var femte lärare oroas över att gå till sitt arbete på grund av våld och hot om våld (rapport från LR). Våren 2005 hänvisade de båda lärarförbunden till en undersökning som gör gällande att 43 procent av lärarna varje dag tvingas att ta betydande lektionstid i anspråk för att lösa konflikter och för att försöka skapa trygghet och </w:t>
      </w:r>
      <w:proofErr w:type="spellStart"/>
      <w:r w:rsidRPr="00EE4EB3">
        <w:rPr>
          <w:rFonts w:eastAsia="Times New Roman" w:cstheme="minorHAnsi"/>
          <w:sz w:val="22"/>
          <w:szCs w:val="22"/>
        </w:rPr>
        <w:t>studiero</w:t>
      </w:r>
      <w:proofErr w:type="spellEnd"/>
      <w:r w:rsidRPr="00EE4EB3">
        <w:rPr>
          <w:rFonts w:eastAsia="Times New Roman" w:cstheme="minorHAnsi"/>
          <w:sz w:val="22"/>
          <w:szCs w:val="22"/>
        </w:rPr>
        <w:t xml:space="preserve"> i klassrummet.</w:t>
      </w:r>
      <w:r w:rsidRPr="00EE4EB3">
        <w:rPr>
          <w:rFonts w:eastAsia="Times New Roman" w:cstheme="minorHAnsi"/>
          <w:sz w:val="22"/>
          <w:szCs w:val="22"/>
          <w:vertAlign w:val="superscript"/>
        </w:rPr>
        <w:footnoteReference w:id="1"/>
      </w:r>
    </w:p>
    <w:p w:rsidRPr="00EF2E43" w:rsidR="00D17F6E" w:rsidP="00EF2E43" w:rsidRDefault="00D17F6E" w14:paraId="37930796" w14:textId="77777777">
      <w:pPr>
        <w:rPr>
          <w:rFonts w:eastAsia="Times New Roman"/>
          <w:sz w:val="22"/>
          <w:szCs w:val="22"/>
        </w:rPr>
      </w:pPr>
      <w:r w:rsidRPr="00EF2E43">
        <w:rPr>
          <w:rFonts w:eastAsia="Times New Roman"/>
          <w:sz w:val="22"/>
          <w:szCs w:val="22"/>
        </w:rPr>
        <w:lastRenderedPageBreak/>
        <w:t>Statistik från Barn- och elevombudsmannen visar att 45 000 skolelever från fjärde klass upp till gymnasiet uppger att de mobbas och trakasseras i skolan.</w:t>
      </w:r>
      <w:r w:rsidRPr="00EF2E43">
        <w:rPr>
          <w:rFonts w:eastAsia="Times New Roman"/>
          <w:sz w:val="22"/>
          <w:szCs w:val="22"/>
          <w:vertAlign w:val="superscript"/>
        </w:rPr>
        <w:footnoteReference w:id="2"/>
      </w:r>
      <w:r w:rsidRPr="00EF2E43">
        <w:rPr>
          <w:rFonts w:eastAsia="Times New Roman"/>
          <w:sz w:val="22"/>
          <w:szCs w:val="22"/>
        </w:rPr>
        <w:t xml:space="preserve"> I själva verket fördubblades anmälningarna om mobbning i skolan under 2010. Trots detta finns det ett stort mörkertal enligt Barn- och elevombudsmannen.</w:t>
      </w:r>
    </w:p>
    <w:p w:rsidRPr="00091CA5" w:rsidR="00D17F6E" w:rsidP="00091CA5" w:rsidRDefault="00D17F6E" w14:paraId="37930797" w14:textId="77777777">
      <w:pPr>
        <w:rPr>
          <w:rFonts w:eastAsia="Times New Roman"/>
          <w:sz w:val="22"/>
          <w:szCs w:val="22"/>
        </w:rPr>
      </w:pPr>
      <w:r w:rsidRPr="00091CA5">
        <w:rPr>
          <w:rFonts w:eastAsia="Times New Roman"/>
          <w:sz w:val="22"/>
          <w:szCs w:val="22"/>
        </w:rPr>
        <w:t xml:space="preserve">Sverigedemokraterna anser att det ska vara regel, inte undantag, att flytta på elever som mobbar, slåss eller på annat sätt inte fungerar i den normala skolsituationen. Det är i dag tillåtet för en skola att flytta på en elev, även om eleven och föräldrarna inte samtycker. Vår uppfattning är dock att denna möjlighet inte utnyttjas i tillräcklig omfattning. </w:t>
      </w:r>
    </w:p>
    <w:p w:rsidRPr="00091CA5" w:rsidR="00D17F6E" w:rsidP="00091CA5" w:rsidRDefault="00D17F6E" w14:paraId="37930798" w14:textId="77777777">
      <w:pPr>
        <w:rPr>
          <w:rFonts w:eastAsia="Times New Roman"/>
          <w:sz w:val="22"/>
          <w:szCs w:val="22"/>
        </w:rPr>
      </w:pPr>
      <w:r w:rsidRPr="00091CA5">
        <w:rPr>
          <w:rFonts w:eastAsia="Times New Roman"/>
          <w:sz w:val="22"/>
          <w:szCs w:val="22"/>
        </w:rPr>
        <w:t>Sverigedemokraterna anser att regeringen skyndsamt ska utreda hur ett system med så kallade jourskolor ska kunna införas i samtliga svenska kommuner, dit den som inte fungerar i den normala skolsituationen ska kunna flyttas med omedelbar verkan. Vi betonar samtidigt att både skolledning och föräldrarna har ett ansvar.</w:t>
      </w:r>
    </w:p>
    <w:p w:rsidRPr="00091CA5" w:rsidR="00D17F6E" w:rsidP="00091CA5" w:rsidRDefault="00D17F6E" w14:paraId="37930799" w14:textId="77777777">
      <w:pPr>
        <w:rPr>
          <w:rFonts w:eastAsia="Times New Roman"/>
          <w:sz w:val="22"/>
          <w:szCs w:val="22"/>
        </w:rPr>
      </w:pPr>
      <w:r w:rsidRPr="00091CA5">
        <w:rPr>
          <w:rFonts w:eastAsia="Times New Roman"/>
          <w:sz w:val="22"/>
          <w:szCs w:val="22"/>
        </w:rPr>
        <w:t xml:space="preserve">Internationellt (t ex i Storbritannien) finns exempel på hur ett statligt engagemang på kort tid avsevärt kan förbättra svaga skolors resultat. Vi ser det som ett bevis på att det som kan te sig svårt faktiskt är fullt möjligt. Det som behövs är idéer, engagemang och i någon mån resurser. </w:t>
      </w:r>
    </w:p>
    <w:p w:rsidRPr="00EE4EB3" w:rsidR="00D17F6E" w:rsidP="00D17F6E" w:rsidRDefault="00D17F6E" w14:paraId="3793079A" w14:textId="77777777">
      <w:pPr>
        <w:spacing w:after="120"/>
        <w:ind w:firstLine="0"/>
        <w:rPr>
          <w:rFonts w:eastAsia="Times New Roman" w:cstheme="minorHAnsi"/>
          <w:sz w:val="22"/>
          <w:szCs w:val="22"/>
        </w:rPr>
      </w:pPr>
    </w:p>
    <w:p w:rsidRPr="00EE4EB3" w:rsidR="00D17F6E" w:rsidP="00D17F6E" w:rsidRDefault="00D17F6E" w14:paraId="3793079B" w14:textId="77777777">
      <w:pPr>
        <w:pStyle w:val="Rubrik3"/>
        <w:spacing w:line="360" w:lineRule="auto"/>
        <w:jc w:val="both"/>
        <w:rPr>
          <w:rFonts w:asciiTheme="minorHAnsi" w:hAnsiTheme="minorHAnsi" w:cstheme="minorHAnsi"/>
          <w:sz w:val="22"/>
          <w:szCs w:val="22"/>
        </w:rPr>
      </w:pPr>
      <w:bookmarkStart w:name="_Toc429404977" w:id="169"/>
      <w:bookmarkStart w:name="_Toc431381535" w:id="170"/>
      <w:bookmarkStart w:name="_Toc431395458" w:id="171"/>
      <w:r w:rsidRPr="00EE4EB3">
        <w:rPr>
          <w:rFonts w:asciiTheme="minorHAnsi" w:hAnsiTheme="minorHAnsi" w:cstheme="minorHAnsi"/>
          <w:sz w:val="22"/>
          <w:szCs w:val="22"/>
        </w:rPr>
        <w:t xml:space="preserve">6.6.2 </w:t>
      </w:r>
      <w:bookmarkEnd w:id="169"/>
      <w:r w:rsidRPr="00EE4EB3">
        <w:rPr>
          <w:rFonts w:asciiTheme="minorHAnsi" w:hAnsiTheme="minorHAnsi" w:cstheme="minorHAnsi"/>
          <w:sz w:val="22"/>
          <w:szCs w:val="22"/>
        </w:rPr>
        <w:t>KLASSERNAS STORELK</w:t>
      </w:r>
      <w:bookmarkEnd w:id="170"/>
      <w:bookmarkEnd w:id="171"/>
    </w:p>
    <w:p w:rsidRPr="00EE4EB3" w:rsidR="00D17F6E" w:rsidP="00D17F6E" w:rsidRDefault="00D17F6E" w14:paraId="3793079C" w14:textId="77777777">
      <w:pPr>
        <w:ind w:firstLine="0"/>
        <w:rPr>
          <w:rFonts w:eastAsia="Times New Roman" w:cstheme="minorHAnsi"/>
          <w:sz w:val="22"/>
          <w:szCs w:val="22"/>
        </w:rPr>
      </w:pPr>
      <w:r w:rsidRPr="00EE4EB3">
        <w:rPr>
          <w:rFonts w:eastAsia="Times New Roman" w:cstheme="minorHAnsi"/>
          <w:sz w:val="22"/>
          <w:szCs w:val="22"/>
        </w:rPr>
        <w:t>Forskning visar att klassens storlek, inom vissa gränser, är av underordnad betydelse för undervisningens kvalitet. Därför är vi i Sverigedemokraterna avvaktande inför andra partiers löften om mindre klasser. Att utlova allt mindre klasser samtidigt som lärarbrist råder innebär att lärarnas scheman tänjs till max, vilket begränsar utrymme för utvärdering och utveckling.</w:t>
      </w:r>
    </w:p>
    <w:p w:rsidRPr="00091CA5" w:rsidR="00D17F6E" w:rsidP="00091CA5" w:rsidRDefault="00D17F6E" w14:paraId="3793079E" w14:textId="77777777">
      <w:pPr>
        <w:rPr>
          <w:rFonts w:eastAsia="Times New Roman"/>
          <w:sz w:val="22"/>
          <w:szCs w:val="22"/>
        </w:rPr>
      </w:pPr>
      <w:r w:rsidRPr="00091CA5">
        <w:rPr>
          <w:rFonts w:eastAsia="Times New Roman"/>
          <w:sz w:val="22"/>
          <w:szCs w:val="22"/>
        </w:rPr>
        <w:t>Istället för att minska klasserna vill vi i Sverigedemokraterna prioritera reformer som frigör tid för lärarna. Vi anser också att systemet med jourskolor innebär att lärarna på marginalen kommer att kunna hantera något större klasser, vilket alltså frigör tid och resurser för utveckling.</w:t>
      </w:r>
    </w:p>
    <w:p w:rsidRPr="00EE4EB3" w:rsidR="00D17F6E" w:rsidP="00D17F6E" w:rsidRDefault="00D17F6E" w14:paraId="3793079F" w14:textId="77777777">
      <w:pPr>
        <w:pStyle w:val="Rubrik2"/>
        <w:spacing w:line="360" w:lineRule="auto"/>
        <w:jc w:val="both"/>
        <w:rPr>
          <w:rFonts w:asciiTheme="minorHAnsi" w:hAnsiTheme="minorHAnsi" w:cstheme="minorHAnsi"/>
          <w:sz w:val="22"/>
          <w:szCs w:val="22"/>
        </w:rPr>
      </w:pPr>
      <w:bookmarkStart w:name="_Toc429404978" w:id="172"/>
      <w:bookmarkStart w:name="_Toc431381536" w:id="173"/>
      <w:bookmarkStart w:name="_Toc431395459" w:id="174"/>
      <w:r w:rsidRPr="00EE4EB3">
        <w:rPr>
          <w:rFonts w:asciiTheme="minorHAnsi" w:hAnsiTheme="minorHAnsi" w:cstheme="minorHAnsi"/>
          <w:sz w:val="22"/>
          <w:szCs w:val="22"/>
        </w:rPr>
        <w:t>6.7. SATSNING PÅ LANDSBYGDSSKOLOR</w:t>
      </w:r>
      <w:bookmarkEnd w:id="172"/>
      <w:bookmarkEnd w:id="173"/>
      <w:bookmarkEnd w:id="174"/>
    </w:p>
    <w:p w:rsidRPr="00EE4EB3" w:rsidR="00D17F6E" w:rsidP="00D17F6E" w:rsidRDefault="00D17F6E" w14:paraId="379307A0" w14:textId="77777777">
      <w:pPr>
        <w:ind w:firstLine="0"/>
        <w:rPr>
          <w:rFonts w:eastAsia="Times New Roman" w:cstheme="minorHAnsi"/>
          <w:sz w:val="22"/>
          <w:szCs w:val="22"/>
        </w:rPr>
      </w:pPr>
      <w:r w:rsidRPr="00EE4EB3">
        <w:rPr>
          <w:rFonts w:eastAsia="Times New Roman" w:cstheme="minorHAnsi"/>
          <w:sz w:val="22"/>
          <w:szCs w:val="22"/>
        </w:rPr>
        <w:t xml:space="preserve">Vi i Sverigedemokraterna ser med oro på att många landsbygdsskolor har sviktande ekonomi och elevunderlag. Familjer tvingas ofta välja mellan att flytta och sända sina barn flera mil bort till närmsta </w:t>
      </w:r>
      <w:r w:rsidRPr="00EE4EB3">
        <w:rPr>
          <w:rFonts w:eastAsia="Times New Roman" w:cstheme="minorHAnsi"/>
          <w:sz w:val="22"/>
          <w:szCs w:val="22"/>
        </w:rPr>
        <w:lastRenderedPageBreak/>
        <w:t>skola. Tyvärr kan en tillfällig svacka i elevunderlag tvinga en skola att stänga. Det leder till avflyttning av barnfamiljer, varefter sannolikheten att skolan kan öppna igen är låg.</w:t>
      </w:r>
    </w:p>
    <w:p w:rsidRPr="00091CA5" w:rsidR="00D17F6E" w:rsidP="00091CA5" w:rsidRDefault="00D17F6E" w14:paraId="379307A2" w14:textId="6AEE9FE6">
      <w:pPr>
        <w:rPr>
          <w:rFonts w:eastAsia="Times New Roman"/>
          <w:sz w:val="22"/>
          <w:szCs w:val="22"/>
        </w:rPr>
      </w:pPr>
      <w:r w:rsidRPr="00091CA5">
        <w:rPr>
          <w:rFonts w:eastAsia="Times New Roman"/>
          <w:sz w:val="22"/>
          <w:szCs w:val="22"/>
        </w:rPr>
        <w:t xml:space="preserve">Vi i Sverigedemokraterna vill införa ett särskilt stöd för landsbygdsskolor. Skolor med svag ekonomi på grund av tillfälligt lågt elevunderlag ska under max 3 år kunna ansöka om medel för att klara sådana perioder. Medel reserveras för detta, färgade pengar som kommunen </w:t>
      </w:r>
      <w:r w:rsidRPr="00091CA5" w:rsidR="005E016D">
        <w:rPr>
          <w:rFonts w:eastAsia="Times New Roman"/>
          <w:sz w:val="22"/>
          <w:szCs w:val="22"/>
        </w:rPr>
        <w:t xml:space="preserve">inte </w:t>
      </w:r>
      <w:r w:rsidRPr="00091CA5">
        <w:rPr>
          <w:rFonts w:eastAsia="Times New Roman"/>
          <w:sz w:val="22"/>
          <w:szCs w:val="22"/>
        </w:rPr>
        <w:t>kan använda för andra ändamål.</w:t>
      </w:r>
    </w:p>
    <w:p w:rsidRPr="00EE4EB3" w:rsidR="00D17F6E" w:rsidP="00D17F6E" w:rsidRDefault="00D17F6E" w14:paraId="379307A3" w14:textId="77777777">
      <w:pPr>
        <w:pStyle w:val="Rubrik2"/>
        <w:spacing w:line="360" w:lineRule="auto"/>
        <w:jc w:val="both"/>
        <w:rPr>
          <w:rFonts w:asciiTheme="minorHAnsi" w:hAnsiTheme="minorHAnsi" w:cstheme="minorHAnsi"/>
          <w:sz w:val="22"/>
          <w:szCs w:val="22"/>
        </w:rPr>
      </w:pPr>
      <w:bookmarkStart w:name="_Toc431381537" w:id="175"/>
      <w:bookmarkStart w:name="_Toc431395460" w:id="176"/>
      <w:bookmarkStart w:name="_Toc429404979" w:id="177"/>
      <w:r w:rsidRPr="00EE4EB3">
        <w:rPr>
          <w:rFonts w:asciiTheme="minorHAnsi" w:hAnsiTheme="minorHAnsi" w:cstheme="minorHAnsi"/>
          <w:sz w:val="22"/>
          <w:szCs w:val="22"/>
        </w:rPr>
        <w:t>6.8 SKOLMATEN I FOKUS</w:t>
      </w:r>
      <w:bookmarkEnd w:id="175"/>
      <w:bookmarkEnd w:id="176"/>
      <w:r w:rsidRPr="00EE4EB3">
        <w:rPr>
          <w:rFonts w:asciiTheme="minorHAnsi" w:hAnsiTheme="minorHAnsi" w:cstheme="minorHAnsi"/>
          <w:sz w:val="22"/>
          <w:szCs w:val="22"/>
        </w:rPr>
        <w:t xml:space="preserve"> </w:t>
      </w:r>
      <w:bookmarkEnd w:id="177"/>
    </w:p>
    <w:p w:rsidRPr="00EE4EB3" w:rsidR="00D17F6E" w:rsidP="00D17F6E" w:rsidRDefault="00D17F6E" w14:paraId="379307A4" w14:textId="77777777">
      <w:pPr>
        <w:pStyle w:val="Rubrik3"/>
        <w:spacing w:line="360" w:lineRule="auto"/>
        <w:jc w:val="both"/>
        <w:rPr>
          <w:rFonts w:asciiTheme="minorHAnsi" w:hAnsiTheme="minorHAnsi" w:cstheme="minorHAnsi"/>
          <w:sz w:val="22"/>
          <w:szCs w:val="22"/>
        </w:rPr>
      </w:pPr>
      <w:bookmarkStart w:name="_Toc429404980" w:id="178"/>
      <w:bookmarkStart w:name="_Toc431381538" w:id="179"/>
      <w:bookmarkStart w:name="_Toc431395461" w:id="180"/>
      <w:r w:rsidRPr="00EE4EB3">
        <w:rPr>
          <w:rFonts w:asciiTheme="minorHAnsi" w:hAnsiTheme="minorHAnsi" w:cstheme="minorHAnsi"/>
          <w:sz w:val="22"/>
          <w:szCs w:val="22"/>
        </w:rPr>
        <w:t xml:space="preserve">6.8.1 </w:t>
      </w:r>
      <w:bookmarkEnd w:id="178"/>
      <w:r w:rsidRPr="00EE4EB3">
        <w:rPr>
          <w:rFonts w:asciiTheme="minorHAnsi" w:hAnsiTheme="minorHAnsi" w:cstheme="minorHAnsi"/>
          <w:sz w:val="22"/>
          <w:szCs w:val="22"/>
        </w:rPr>
        <w:t>BAKGRUND</w:t>
      </w:r>
      <w:bookmarkEnd w:id="179"/>
      <w:bookmarkEnd w:id="180"/>
    </w:p>
    <w:p w:rsidRPr="00EE4EB3" w:rsidR="00D17F6E" w:rsidP="00091CA5" w:rsidRDefault="00D17F6E" w14:paraId="379307A5" w14:textId="77777777">
      <w:pPr>
        <w:ind w:firstLine="0"/>
        <w:rPr>
          <w:rFonts w:eastAsia="Times New Roman" w:cstheme="minorHAnsi"/>
          <w:sz w:val="22"/>
          <w:szCs w:val="22"/>
        </w:rPr>
      </w:pPr>
      <w:r w:rsidRPr="00EE4EB3">
        <w:rPr>
          <w:rFonts w:eastAsia="Times New Roman" w:cstheme="minorHAnsi"/>
          <w:sz w:val="22"/>
          <w:szCs w:val="22"/>
        </w:rPr>
        <w:t xml:space="preserve">Vi Svenskar äter ofta helt fel mat och stressar för mycket.  I kombination med alltför lite fysisk aktivitet har detta resulterat i ökad frekvens av övervikt och sämre fysisk status för både yngre och äldre. </w:t>
      </w:r>
    </w:p>
    <w:p w:rsidRPr="00091CA5" w:rsidR="00D17F6E" w:rsidP="00091CA5" w:rsidRDefault="00D17F6E" w14:paraId="379307A6" w14:textId="77777777">
      <w:pPr>
        <w:rPr>
          <w:rFonts w:eastAsia="Times New Roman"/>
          <w:sz w:val="22"/>
          <w:szCs w:val="22"/>
        </w:rPr>
      </w:pPr>
      <w:r w:rsidRPr="00091CA5">
        <w:rPr>
          <w:rFonts w:eastAsia="Times New Roman"/>
          <w:sz w:val="22"/>
          <w:szCs w:val="22"/>
        </w:rPr>
        <w:t>Näringsvärdet (järn, kalcium och c-vitamin) i dagens mat är lägre än förr.</w:t>
      </w:r>
    </w:p>
    <w:p w:rsidRPr="00091CA5" w:rsidR="00D17F6E" w:rsidP="00091CA5" w:rsidRDefault="00D17F6E" w14:paraId="379307A7" w14:textId="5F791823">
      <w:pPr>
        <w:rPr>
          <w:rFonts w:eastAsia="Times New Roman"/>
          <w:sz w:val="22"/>
          <w:szCs w:val="22"/>
        </w:rPr>
      </w:pPr>
      <w:r w:rsidRPr="00091CA5">
        <w:rPr>
          <w:rFonts w:eastAsia="Times New Roman"/>
          <w:sz w:val="22"/>
          <w:szCs w:val="22"/>
        </w:rPr>
        <w:t xml:space="preserve">Maten transporteras numera ofta långa sträckor och får ligga och mogna i en båt eller långtradare utan solljus. Effekten blir att vi måste äta mer mat för att få i oss samma mängd näring som innan, </w:t>
      </w:r>
      <w:r w:rsidRPr="00091CA5" w:rsidR="005E016D">
        <w:rPr>
          <w:rFonts w:eastAsia="Times New Roman"/>
          <w:sz w:val="22"/>
          <w:szCs w:val="22"/>
        </w:rPr>
        <w:t xml:space="preserve">och </w:t>
      </w:r>
      <w:r w:rsidRPr="00091CA5">
        <w:rPr>
          <w:rFonts w:eastAsia="Times New Roman"/>
          <w:sz w:val="22"/>
          <w:szCs w:val="22"/>
        </w:rPr>
        <w:t xml:space="preserve">ökad mängd med mat ger ett högre kaloriintag. Detta leder lätt till trötthet och övervikt. </w:t>
      </w:r>
    </w:p>
    <w:p w:rsidRPr="00EE4EB3" w:rsidR="00D17F6E" w:rsidP="00091CA5" w:rsidRDefault="00D17F6E" w14:paraId="379307A8" w14:textId="77777777">
      <w:pPr>
        <w:pStyle w:val="Rubrik3"/>
        <w:spacing w:after="0" w:line="360" w:lineRule="auto"/>
        <w:jc w:val="both"/>
        <w:rPr>
          <w:rFonts w:asciiTheme="minorHAnsi" w:hAnsiTheme="minorHAnsi" w:cstheme="minorHAnsi"/>
          <w:sz w:val="22"/>
          <w:szCs w:val="22"/>
        </w:rPr>
      </w:pPr>
      <w:bookmarkStart w:name="_Toc429404981" w:id="181"/>
      <w:bookmarkStart w:name="_Toc431381539" w:id="182"/>
      <w:bookmarkStart w:name="_Toc431395462" w:id="183"/>
      <w:r w:rsidRPr="00EE4EB3">
        <w:rPr>
          <w:rFonts w:asciiTheme="minorHAnsi" w:hAnsiTheme="minorHAnsi" w:cstheme="minorHAnsi"/>
          <w:sz w:val="22"/>
          <w:szCs w:val="22"/>
        </w:rPr>
        <w:t xml:space="preserve">6.8.2 </w:t>
      </w:r>
      <w:bookmarkEnd w:id="181"/>
      <w:r w:rsidRPr="00EE4EB3">
        <w:rPr>
          <w:rFonts w:asciiTheme="minorHAnsi" w:hAnsiTheme="minorHAnsi" w:cstheme="minorHAnsi"/>
          <w:sz w:val="22"/>
          <w:szCs w:val="22"/>
        </w:rPr>
        <w:t>SATSNING PÅ TILLAGNINGSKÖK</w:t>
      </w:r>
      <w:bookmarkEnd w:id="182"/>
      <w:bookmarkEnd w:id="183"/>
      <w:r w:rsidRPr="00EE4EB3">
        <w:rPr>
          <w:rFonts w:asciiTheme="minorHAnsi" w:hAnsiTheme="minorHAnsi" w:cstheme="minorHAnsi"/>
          <w:sz w:val="22"/>
          <w:szCs w:val="22"/>
        </w:rPr>
        <w:t xml:space="preserve">  </w:t>
      </w:r>
    </w:p>
    <w:p w:rsidRPr="00EE4EB3" w:rsidR="00D17F6E" w:rsidP="00091CA5" w:rsidRDefault="00D17F6E" w14:paraId="379307A9" w14:textId="77777777">
      <w:pPr>
        <w:ind w:firstLine="0"/>
        <w:rPr>
          <w:rFonts w:eastAsia="Times New Roman" w:cstheme="minorHAnsi"/>
          <w:sz w:val="22"/>
          <w:szCs w:val="22"/>
        </w:rPr>
      </w:pPr>
      <w:r w:rsidRPr="00EE4EB3">
        <w:rPr>
          <w:rFonts w:eastAsia="Times New Roman" w:cstheme="minorHAnsi"/>
          <w:sz w:val="22"/>
          <w:szCs w:val="22"/>
        </w:rPr>
        <w:t>Om skolbarn ska kunna tillgodogöra sig sina studier på ett bra sätt krävs utöver trygghet och arbetsro även näringsriktig mat. Det är också självklart så att barnen äter bättre om maten är aptitlig.</w:t>
      </w:r>
    </w:p>
    <w:p w:rsidRPr="00EE4EB3" w:rsidR="00D17F6E" w:rsidP="00091CA5" w:rsidRDefault="00D17F6E" w14:paraId="379307AA" w14:textId="01B75EC3">
      <w:pPr>
        <w:rPr>
          <w:rFonts w:eastAsia="Times New Roman" w:cstheme="minorHAnsi"/>
          <w:sz w:val="22"/>
          <w:szCs w:val="22"/>
        </w:rPr>
      </w:pPr>
      <w:r w:rsidRPr="00091CA5">
        <w:rPr>
          <w:sz w:val="22"/>
          <w:szCs w:val="22"/>
        </w:rPr>
        <w:t>Sverigedemokraterna vill att alla skolor skall ha ett tillagningskök, inte ett mottagningskök. Vi vill ge statliga stimulansbidrag (200</w:t>
      </w:r>
      <w:r w:rsidRPr="00091CA5" w:rsidR="005E016D">
        <w:rPr>
          <w:sz w:val="22"/>
          <w:szCs w:val="22"/>
        </w:rPr>
        <w:t> 000–</w:t>
      </w:r>
      <w:r w:rsidRPr="00091CA5">
        <w:rPr>
          <w:sz w:val="22"/>
          <w:szCs w:val="22"/>
        </w:rPr>
        <w:t>300 000 per enhet). I stimulansbidraget ska finnas utrymme för både genomförandet av ombyggnad samt en ambition att handla lokalt/svenskt,</w:t>
      </w:r>
      <w:r w:rsidRPr="00091CA5">
        <w:rPr>
          <w:rFonts w:eastAsia="Times New Roman" w:cstheme="minorHAnsi"/>
          <w:sz w:val="22"/>
          <w:szCs w:val="22"/>
        </w:rPr>
        <w:t xml:space="preserve"> vilket är möjligt genom att styra upphandlingsprocessen</w:t>
      </w:r>
      <w:r w:rsidRPr="00EE4EB3">
        <w:rPr>
          <w:rFonts w:eastAsia="Times New Roman" w:cstheme="minorHAnsi"/>
          <w:sz w:val="22"/>
          <w:szCs w:val="22"/>
        </w:rPr>
        <w:t xml:space="preserve">. Detta innebär emellertid en merkostnad då våra djurhushållningsregler är hårdare än i övriga Europa. </w:t>
      </w:r>
    </w:p>
    <w:p w:rsidRPr="00091CA5" w:rsidR="00D17F6E" w:rsidP="00091CA5" w:rsidRDefault="00D17F6E" w14:paraId="379307AB" w14:textId="77777777">
      <w:pPr>
        <w:rPr>
          <w:rFonts w:eastAsia="Times New Roman"/>
          <w:sz w:val="22"/>
          <w:szCs w:val="22"/>
        </w:rPr>
      </w:pPr>
      <w:r w:rsidRPr="00091CA5">
        <w:rPr>
          <w:rFonts w:eastAsia="Times New Roman"/>
          <w:sz w:val="22"/>
          <w:szCs w:val="22"/>
        </w:rPr>
        <w:t>Maten skall vara nylagad och näringsrik och vi vill ha in utbildad kockpersonal i skolköken. Upphandling bör i högre utsträckning ske lokalt, vilket motverkar långa transporter och är positivt ur miljösynpunkt.</w:t>
      </w:r>
    </w:p>
    <w:p w:rsidRPr="00EE4EB3" w:rsidR="00D17F6E" w:rsidP="00091CA5" w:rsidRDefault="00D17F6E" w14:paraId="379307AC" w14:textId="77777777">
      <w:pPr>
        <w:pStyle w:val="Rubrik3"/>
        <w:spacing w:after="0" w:line="360" w:lineRule="auto"/>
        <w:jc w:val="both"/>
        <w:rPr>
          <w:rFonts w:asciiTheme="minorHAnsi" w:hAnsiTheme="minorHAnsi" w:cstheme="minorHAnsi"/>
          <w:sz w:val="22"/>
          <w:szCs w:val="22"/>
        </w:rPr>
      </w:pPr>
      <w:bookmarkStart w:name="_Toc429404982" w:id="184"/>
      <w:bookmarkStart w:name="_Toc431381540" w:id="185"/>
      <w:bookmarkStart w:name="_Toc431395463" w:id="186"/>
      <w:r w:rsidRPr="00EE4EB3">
        <w:rPr>
          <w:rFonts w:asciiTheme="minorHAnsi" w:hAnsiTheme="minorHAnsi" w:cstheme="minorHAnsi"/>
          <w:sz w:val="22"/>
          <w:szCs w:val="22"/>
        </w:rPr>
        <w:lastRenderedPageBreak/>
        <w:t xml:space="preserve">6.8.3 </w:t>
      </w:r>
      <w:bookmarkEnd w:id="184"/>
      <w:r w:rsidRPr="00EE4EB3">
        <w:rPr>
          <w:rFonts w:asciiTheme="minorHAnsi" w:hAnsiTheme="minorHAnsi" w:cstheme="minorHAnsi"/>
          <w:sz w:val="22"/>
          <w:szCs w:val="22"/>
        </w:rPr>
        <w:t>FLER FÖRDELAR</w:t>
      </w:r>
      <w:bookmarkEnd w:id="185"/>
      <w:bookmarkEnd w:id="186"/>
      <w:r w:rsidRPr="00EE4EB3">
        <w:rPr>
          <w:rFonts w:asciiTheme="minorHAnsi" w:hAnsiTheme="minorHAnsi" w:cstheme="minorHAnsi"/>
          <w:sz w:val="22"/>
          <w:szCs w:val="22"/>
        </w:rPr>
        <w:t xml:space="preserve"> </w:t>
      </w:r>
    </w:p>
    <w:p w:rsidRPr="00EE4EB3" w:rsidR="00D17F6E" w:rsidP="00091CA5" w:rsidRDefault="00D17F6E" w14:paraId="379307AD" w14:textId="77777777">
      <w:pPr>
        <w:ind w:firstLine="0"/>
        <w:rPr>
          <w:rFonts w:eastAsia="Times New Roman" w:cstheme="minorHAnsi"/>
          <w:sz w:val="22"/>
          <w:szCs w:val="22"/>
        </w:rPr>
      </w:pPr>
      <w:r w:rsidRPr="00EE4EB3">
        <w:rPr>
          <w:rFonts w:eastAsia="Times New Roman" w:cstheme="minorHAnsi"/>
          <w:sz w:val="22"/>
          <w:szCs w:val="22"/>
        </w:rPr>
        <w:t xml:space="preserve">Ett väl fungerande kök där mat lagas från grunden, skulle också kunna </w:t>
      </w:r>
      <w:proofErr w:type="spellStart"/>
      <w:r w:rsidRPr="00EE4EB3">
        <w:rPr>
          <w:rFonts w:eastAsia="Times New Roman" w:cstheme="minorHAnsi"/>
          <w:sz w:val="22"/>
          <w:szCs w:val="22"/>
        </w:rPr>
        <w:t>merutnyttjas</w:t>
      </w:r>
      <w:proofErr w:type="spellEnd"/>
      <w:r w:rsidRPr="00EE4EB3">
        <w:rPr>
          <w:rFonts w:eastAsia="Times New Roman" w:cstheme="minorHAnsi"/>
          <w:sz w:val="22"/>
          <w:szCs w:val="22"/>
        </w:rPr>
        <w:t xml:space="preserve"> genom att delar av hemtjänsten och äldreomsorgen skulle kunna få sin mat därifrån. Därmed skulle välsmakande och näringsrik mat kunna levereras till exempel till äldreboenden.</w:t>
      </w:r>
    </w:p>
    <w:p w:rsidRPr="00EE4EB3" w:rsidR="00D17F6E" w:rsidP="00D17F6E" w:rsidRDefault="00D17F6E" w14:paraId="379307AE" w14:textId="77777777">
      <w:pPr>
        <w:pStyle w:val="Rubrik2"/>
        <w:spacing w:line="360" w:lineRule="auto"/>
        <w:jc w:val="both"/>
        <w:rPr>
          <w:rFonts w:eastAsia="Times New Roman" w:asciiTheme="minorHAnsi" w:hAnsiTheme="minorHAnsi" w:cstheme="minorHAnsi"/>
          <w:color w:val="FF0000"/>
          <w:sz w:val="22"/>
          <w:szCs w:val="22"/>
        </w:rPr>
      </w:pPr>
      <w:bookmarkStart w:name="_Toc429404983" w:id="187"/>
      <w:bookmarkStart w:name="_Toc431381541" w:id="188"/>
      <w:bookmarkStart w:name="_Toc431395464" w:id="189"/>
      <w:r w:rsidRPr="00EE4EB3">
        <w:rPr>
          <w:rFonts w:asciiTheme="minorHAnsi" w:hAnsiTheme="minorHAnsi" w:cstheme="minorHAnsi"/>
          <w:sz w:val="22"/>
          <w:szCs w:val="22"/>
        </w:rPr>
        <w:t>6.9 ÖVERSYN AV ANTAL LÄRARUTBILDNINGAR</w:t>
      </w:r>
      <w:bookmarkEnd w:id="187"/>
      <w:bookmarkEnd w:id="188"/>
      <w:bookmarkEnd w:id="189"/>
    </w:p>
    <w:p w:rsidRPr="00EE4EB3" w:rsidR="00D17F6E" w:rsidP="00D17F6E" w:rsidRDefault="00D17F6E" w14:paraId="379307AF" w14:textId="77777777">
      <w:pPr>
        <w:ind w:firstLine="0"/>
        <w:rPr>
          <w:rFonts w:eastAsia="Times New Roman" w:cstheme="minorHAnsi"/>
          <w:sz w:val="22"/>
          <w:szCs w:val="22"/>
        </w:rPr>
      </w:pPr>
      <w:r w:rsidRPr="00EE4EB3">
        <w:rPr>
          <w:rFonts w:eastAsia="Times New Roman" w:cstheme="minorHAnsi"/>
          <w:sz w:val="22"/>
          <w:szCs w:val="22"/>
        </w:rPr>
        <w:t>I första hand måste läraryrkets attraktionskraft höjas så att fler vill utbilda sig till lärare, dessutom måste utbildningarnas kvalitet utvärderas och höjas.</w:t>
      </w:r>
    </w:p>
    <w:p w:rsidRPr="00091CA5" w:rsidR="00D17F6E" w:rsidP="00091CA5" w:rsidRDefault="00D17F6E" w14:paraId="379307B1" w14:textId="77777777">
      <w:pPr>
        <w:rPr>
          <w:rFonts w:eastAsia="Times New Roman"/>
          <w:sz w:val="22"/>
          <w:szCs w:val="22"/>
        </w:rPr>
      </w:pPr>
      <w:r w:rsidRPr="00091CA5">
        <w:rPr>
          <w:rFonts w:eastAsia="Times New Roman"/>
          <w:sz w:val="22"/>
          <w:szCs w:val="22"/>
        </w:rPr>
        <w:t>Enligt OECD:s rapport behövs en översyn av Sveriges lärarutbildningar. Man behöver ta reda på hur de står sig i jämförelser med varandra och hur det går för dem som tar examen vid respektive läroverk. I Sverige finns lärarutbildningar där intagningspoängen är chockerande låg, vilket väcker frågan om kvalitén på dem som tar examen och i nästa led utbildningarnas existensberättigande.</w:t>
      </w:r>
    </w:p>
    <w:p w:rsidRPr="00091CA5" w:rsidR="00D17F6E" w:rsidP="00091CA5" w:rsidRDefault="00D17F6E" w14:paraId="379307B3" w14:textId="77777777">
      <w:pPr>
        <w:rPr>
          <w:rFonts w:eastAsia="Times New Roman"/>
          <w:sz w:val="22"/>
          <w:szCs w:val="22"/>
        </w:rPr>
      </w:pPr>
      <w:r w:rsidRPr="00091CA5">
        <w:rPr>
          <w:rFonts w:eastAsia="Times New Roman"/>
          <w:sz w:val="22"/>
          <w:szCs w:val="22"/>
        </w:rPr>
        <w:t>Sverigedemokraterna förordar tydliga krav på lärarutbildningarna och de utbildningar som inte når upp till våra höjda ambitioner kan som en yttersta åtgärd läggas ned. Man måste helt enkelt kunna stå upp för utbildningens kvalitet.</w:t>
      </w:r>
    </w:p>
    <w:p w:rsidRPr="00091CA5" w:rsidR="00D17F6E" w:rsidP="00091CA5" w:rsidRDefault="00D17F6E" w14:paraId="379307B5" w14:textId="0E83B60D">
      <w:pPr>
        <w:rPr>
          <w:rFonts w:eastAsia="Times New Roman"/>
          <w:sz w:val="22"/>
          <w:szCs w:val="22"/>
        </w:rPr>
      </w:pPr>
      <w:r w:rsidRPr="00091CA5">
        <w:rPr>
          <w:rFonts w:eastAsia="Times New Roman"/>
          <w:sz w:val="22"/>
          <w:szCs w:val="22"/>
        </w:rPr>
        <w:t>Givet en förväntad lärarbrist är det samtidigt viktigt att bibehålla lärarutbildningar även utanför de stora universitetsorterna. Vi vill i detta sammanhang balansera behovet av ett i viss mån</w:t>
      </w:r>
      <w:r w:rsidRPr="00091CA5" w:rsidR="005E016D">
        <w:rPr>
          <w:rFonts w:eastAsia="Times New Roman"/>
          <w:sz w:val="22"/>
          <w:szCs w:val="22"/>
        </w:rPr>
        <w:t xml:space="preserve"> decentraliserat högskoleväsen</w:t>
      </w:r>
      <w:r w:rsidRPr="00091CA5">
        <w:rPr>
          <w:rFonts w:eastAsia="Times New Roman"/>
          <w:sz w:val="22"/>
          <w:szCs w:val="22"/>
        </w:rPr>
        <w:t xml:space="preserve"> med krav på kvalitet.</w:t>
      </w:r>
    </w:p>
    <w:p w:rsidRPr="00EE4EB3" w:rsidR="00D17F6E" w:rsidP="00D17F6E" w:rsidRDefault="00D17F6E" w14:paraId="379307B6" w14:textId="77777777">
      <w:pPr>
        <w:pStyle w:val="Rubrik2"/>
        <w:spacing w:line="360" w:lineRule="auto"/>
        <w:jc w:val="both"/>
        <w:rPr>
          <w:rFonts w:asciiTheme="minorHAnsi" w:hAnsiTheme="minorHAnsi" w:cstheme="minorHAnsi"/>
          <w:color w:val="FF0000"/>
          <w:sz w:val="22"/>
          <w:szCs w:val="22"/>
        </w:rPr>
      </w:pPr>
      <w:bookmarkStart w:name="_Toc431381542" w:id="190"/>
      <w:bookmarkStart w:name="_Toc431395465" w:id="191"/>
      <w:bookmarkStart w:name="_Toc429404985" w:id="192"/>
      <w:r w:rsidRPr="00EE4EB3">
        <w:rPr>
          <w:rFonts w:asciiTheme="minorHAnsi" w:hAnsiTheme="minorHAnsi" w:cstheme="minorHAnsi"/>
          <w:sz w:val="22"/>
          <w:szCs w:val="22"/>
        </w:rPr>
        <w:t>6.10 UTVECKLA LÄRARUTBILDNINGEN</w:t>
      </w:r>
      <w:bookmarkEnd w:id="190"/>
      <w:bookmarkEnd w:id="191"/>
      <w:r w:rsidRPr="00EE4EB3">
        <w:rPr>
          <w:rFonts w:asciiTheme="minorHAnsi" w:hAnsiTheme="minorHAnsi" w:cstheme="minorHAnsi"/>
          <w:sz w:val="22"/>
          <w:szCs w:val="22"/>
        </w:rPr>
        <w:t xml:space="preserve"> </w:t>
      </w:r>
      <w:bookmarkEnd w:id="192"/>
    </w:p>
    <w:p w:rsidRPr="00EE4EB3" w:rsidR="00D17F6E" w:rsidP="00D17F6E" w:rsidRDefault="00D17F6E" w14:paraId="379307B7" w14:textId="77777777">
      <w:pPr>
        <w:ind w:firstLine="0"/>
        <w:rPr>
          <w:rFonts w:eastAsia="Times New Roman" w:cstheme="minorHAnsi"/>
          <w:sz w:val="22"/>
          <w:szCs w:val="22"/>
        </w:rPr>
      </w:pPr>
      <w:r w:rsidRPr="00EE4EB3">
        <w:rPr>
          <w:rFonts w:eastAsia="Times New Roman" w:cstheme="minorHAnsi"/>
          <w:sz w:val="22"/>
          <w:szCs w:val="22"/>
        </w:rPr>
        <w:t>I harmoni med de reformer vi föreslår förordar vi också en grundlig översyn av landets lärarutbildningar. Enligt ovan vill vi också arbeta med utbildningarnas kvalitet och lägga ner de utbildningar som inte håller måttet.</w:t>
      </w:r>
    </w:p>
    <w:p w:rsidRPr="00091CA5" w:rsidR="00D17F6E" w:rsidP="00091CA5" w:rsidRDefault="00D17F6E" w14:paraId="379307B9" w14:textId="77777777">
      <w:pPr>
        <w:rPr>
          <w:rFonts w:eastAsia="Times New Roman"/>
          <w:sz w:val="22"/>
          <w:szCs w:val="22"/>
        </w:rPr>
      </w:pPr>
      <w:r w:rsidRPr="00091CA5">
        <w:rPr>
          <w:rFonts w:eastAsia="Times New Roman"/>
          <w:sz w:val="22"/>
          <w:szCs w:val="22"/>
        </w:rPr>
        <w:t xml:space="preserve">Lärarnas kompetens är central. Vi vill att varje ämneslärare skall ha en examen i det ämne han/hon undervisar i, vilket byggs på med pedagogik. Vi vill vända på varenda sten och utreda på vilka sätt lärarutbildningen kan bli bättre och mer attraktiv. </w:t>
      </w:r>
    </w:p>
    <w:p w:rsidRPr="00EE4EB3" w:rsidR="00D17F6E" w:rsidP="00D17F6E" w:rsidRDefault="00D17F6E" w14:paraId="379307BB" w14:textId="77777777">
      <w:pPr>
        <w:rPr>
          <w:rFonts w:cstheme="minorHAnsi"/>
          <w:sz w:val="22"/>
          <w:szCs w:val="22"/>
        </w:rPr>
      </w:pPr>
      <w:r w:rsidRPr="00EE4EB3">
        <w:rPr>
          <w:rFonts w:cstheme="minorHAnsi"/>
          <w:sz w:val="22"/>
          <w:szCs w:val="22"/>
        </w:rPr>
        <w:t>Sverigedemokraterna ser behovet av en utvecklad utbildning, som ger de blivande lärarna förståelse och förmåga att till exempel hantera digitala arbetssätt och verktyg än vad som är fallet idag.  Vi vill också se en strukturell förändring av lärarutbildningen med fokus på ledaregenskapsutveckling, ämnesfördjupning och utökat kunnande av barns inlärningssvårigheter.</w:t>
      </w:r>
    </w:p>
    <w:p w:rsidRPr="00091CA5" w:rsidR="00D17F6E" w:rsidP="00091CA5" w:rsidRDefault="00D17F6E" w14:paraId="379307BD" w14:textId="77777777">
      <w:pPr>
        <w:rPr>
          <w:sz w:val="22"/>
          <w:szCs w:val="22"/>
        </w:rPr>
      </w:pPr>
      <w:r w:rsidRPr="00091CA5">
        <w:rPr>
          <w:rFonts w:eastAsia="Times New Roman"/>
          <w:sz w:val="22"/>
          <w:szCs w:val="22"/>
        </w:rPr>
        <w:lastRenderedPageBreak/>
        <w:t>Detta är emellertid en åtgärd som kräver noggranna förberedelser, varför vi för 2016 endast förordar utredning och planering av hur den nya förbättrade lärarutbildningen bör vara utformad.</w:t>
      </w:r>
    </w:p>
    <w:p w:rsidRPr="00091CA5" w:rsidR="00D17F6E" w:rsidP="00D17F6E" w:rsidRDefault="00D17F6E" w14:paraId="379307BE" w14:textId="77777777">
      <w:pPr>
        <w:ind w:firstLine="0"/>
        <w:rPr>
          <w:rFonts w:cstheme="minorHAnsi"/>
          <w:sz w:val="22"/>
          <w:szCs w:val="22"/>
        </w:rPr>
      </w:pPr>
    </w:p>
    <w:p w:rsidRPr="00EE4EB3" w:rsidR="00D17F6E" w:rsidP="00D17F6E" w:rsidRDefault="00D17F6E" w14:paraId="379307BF" w14:textId="77777777">
      <w:pPr>
        <w:pStyle w:val="Rubrik2"/>
        <w:spacing w:line="360" w:lineRule="auto"/>
        <w:rPr>
          <w:rFonts w:asciiTheme="minorHAnsi" w:hAnsiTheme="minorHAnsi" w:cstheme="minorHAnsi"/>
          <w:sz w:val="22"/>
          <w:szCs w:val="22"/>
        </w:rPr>
      </w:pPr>
      <w:bookmarkStart w:name="_Toc431381543" w:id="193"/>
      <w:bookmarkStart w:name="_Toc431395466" w:id="194"/>
      <w:r w:rsidRPr="00EE4EB3">
        <w:rPr>
          <w:rFonts w:asciiTheme="minorHAnsi" w:hAnsiTheme="minorHAnsi" w:cstheme="minorHAnsi"/>
          <w:sz w:val="22"/>
          <w:szCs w:val="22"/>
        </w:rPr>
        <w:t>6.11 KURATORER, VAKTMÄSTARE, SKOLSKÖTERSKOR MM</w:t>
      </w:r>
      <w:bookmarkEnd w:id="193"/>
      <w:bookmarkEnd w:id="194"/>
    </w:p>
    <w:p w:rsidRPr="00EE4EB3" w:rsidR="00D17F6E" w:rsidP="00D17F6E" w:rsidRDefault="00D17F6E" w14:paraId="379307C0" w14:textId="77777777">
      <w:pPr>
        <w:ind w:firstLine="0"/>
        <w:rPr>
          <w:rFonts w:eastAsia="Times New Roman" w:cstheme="minorHAnsi"/>
          <w:sz w:val="22"/>
          <w:szCs w:val="22"/>
        </w:rPr>
      </w:pPr>
      <w:r w:rsidRPr="00EE4EB3">
        <w:rPr>
          <w:rFonts w:eastAsia="Times New Roman" w:cstheme="minorHAnsi"/>
          <w:sz w:val="22"/>
          <w:szCs w:val="22"/>
        </w:rPr>
        <w:t>Sedan kommunaliseringen har den svenska skolan utsatts för stora besparingar, vilket bland annat har resulterat i färre vuxna, inte minst vad gäller ”personal som fanns runtomkring”.</w:t>
      </w:r>
    </w:p>
    <w:p w:rsidRPr="00091CA5" w:rsidR="00D17F6E" w:rsidP="00091CA5" w:rsidRDefault="00D17F6E" w14:paraId="379307C2" w14:textId="77777777">
      <w:pPr>
        <w:rPr>
          <w:rFonts w:eastAsia="Times New Roman"/>
          <w:sz w:val="22"/>
          <w:szCs w:val="22"/>
        </w:rPr>
      </w:pPr>
      <w:r w:rsidRPr="00091CA5">
        <w:rPr>
          <w:rFonts w:eastAsia="Times New Roman"/>
          <w:sz w:val="22"/>
          <w:szCs w:val="22"/>
        </w:rPr>
        <w:t>Vi anser att kuratorer, vaktmästare, skolsköterskor och studievägledare fyller viktiga funktioner. Vi vill påbörja det mödosamma arbetet med att återuppbygga skolan och dess personella infrastruktur. Det kräver bland annat mer medel för att anställa fler vuxna i skolan, vilket ska ge en tryggare vardag och bättre arbetsro för både lärare och elever.</w:t>
      </w:r>
    </w:p>
    <w:p w:rsidRPr="00091CA5" w:rsidR="00D17F6E" w:rsidP="00091CA5" w:rsidRDefault="00D17F6E" w14:paraId="379307C4" w14:textId="77777777">
      <w:pPr>
        <w:rPr>
          <w:rFonts w:eastAsia="Times New Roman"/>
          <w:sz w:val="22"/>
          <w:szCs w:val="22"/>
        </w:rPr>
      </w:pPr>
      <w:r w:rsidRPr="00091CA5">
        <w:rPr>
          <w:rFonts w:eastAsia="Times New Roman"/>
          <w:sz w:val="22"/>
          <w:szCs w:val="22"/>
        </w:rPr>
        <w:t>Vi vill också stärka banden mellan skolan och föreningsliv och näringsliv och avsätter medel för detta.</w:t>
      </w:r>
    </w:p>
    <w:p w:rsidRPr="00EE4EB3" w:rsidR="00D17F6E" w:rsidP="00D17F6E" w:rsidRDefault="00D17F6E" w14:paraId="379307C5" w14:textId="77777777">
      <w:pPr>
        <w:rPr>
          <w:rFonts w:cstheme="minorHAnsi"/>
          <w:sz w:val="22"/>
          <w:szCs w:val="22"/>
        </w:rPr>
      </w:pPr>
    </w:p>
    <w:p w:rsidRPr="00EE4EB3" w:rsidR="00D17F6E" w:rsidP="00D17F6E" w:rsidRDefault="00D17F6E" w14:paraId="379307C6" w14:textId="77777777">
      <w:pPr>
        <w:spacing w:after="160"/>
        <w:ind w:firstLine="0"/>
        <w:rPr>
          <w:rFonts w:cstheme="minorHAnsi"/>
          <w:caps/>
          <w:color w:val="FFFFFF"/>
          <w:sz w:val="22"/>
          <w:szCs w:val="22"/>
        </w:rPr>
      </w:pPr>
      <w:r w:rsidRPr="00EE4EB3">
        <w:rPr>
          <w:rFonts w:cstheme="minorHAnsi"/>
          <w:sz w:val="22"/>
          <w:szCs w:val="22"/>
        </w:rPr>
        <w:br w:type="page"/>
      </w:r>
    </w:p>
    <w:p w:rsidRPr="00A23E00" w:rsidR="00D17F6E" w:rsidP="00A23E00" w:rsidRDefault="00D17F6E" w14:paraId="379307C7" w14:textId="22ED711A">
      <w:pPr>
        <w:pStyle w:val="Frslagstext"/>
        <w:numPr>
          <w:ilvl w:val="0"/>
          <w:numId w:val="39"/>
        </w:numPr>
        <w:rPr>
          <w:b/>
        </w:rPr>
      </w:pPr>
      <w:bookmarkStart w:name="_Toc431381544" w:id="195"/>
      <w:bookmarkStart w:name="_Toc431395467" w:id="196"/>
      <w:r w:rsidRPr="00A23E00">
        <w:rPr>
          <w:b/>
        </w:rPr>
        <w:lastRenderedPageBreak/>
        <w:t>INDUSTRI &amp; JOBB</w:t>
      </w:r>
      <w:bookmarkEnd w:id="195"/>
      <w:bookmarkEnd w:id="196"/>
    </w:p>
    <w:p w:rsidRPr="00091CA5" w:rsidR="00091CA5" w:rsidP="00716F58" w:rsidRDefault="00091CA5" w14:paraId="3ABDE44C" w14:textId="77777777">
      <w:pPr>
        <w:pStyle w:val="Frslagstext"/>
        <w:numPr>
          <w:ilvl w:val="0"/>
          <w:numId w:val="0"/>
        </w:numPr>
        <w:ind w:left="397"/>
      </w:pPr>
    </w:p>
    <w:p w:rsidRPr="00EE4EB3" w:rsidR="00D17F6E" w:rsidP="00D17F6E" w:rsidRDefault="00D17F6E" w14:paraId="379307C8" w14:textId="77777777">
      <w:pPr>
        <w:ind w:firstLine="0"/>
        <w:rPr>
          <w:rFonts w:cstheme="minorHAnsi"/>
          <w:sz w:val="22"/>
          <w:szCs w:val="22"/>
        </w:rPr>
      </w:pPr>
      <w:r w:rsidRPr="00EE4EB3">
        <w:rPr>
          <w:rFonts w:cstheme="minorHAnsi"/>
          <w:sz w:val="22"/>
          <w:szCs w:val="22"/>
        </w:rPr>
        <w:t>I Sverige har vi en relativt väl fungerande industri, som utgör ett fundament för vårt lands välstånd. Vi i Sverigedemokraterna har ambitionen att Sverige ska fortsätta vara en avancerad kunskapsekonomi och en stark industrination. Sverige måste stanna på den inslagna vägen och förbli innovativt och konkurrenskraftigt. Politiker ska inte försöka sig på att detaljstyra industrin eller ge vissa branscher gräddfiler, snarare bör vi åstadkomma transparenta, tydliga och generellt sett attraktiva villkor för företag som vill satsa långsiktigt i Sverige.</w:t>
      </w:r>
    </w:p>
    <w:p w:rsidRPr="00EE4EB3" w:rsidR="00D17F6E" w:rsidP="00D17F6E" w:rsidRDefault="00D17F6E" w14:paraId="379307C9" w14:textId="77777777">
      <w:pPr>
        <w:pStyle w:val="Rubrik2"/>
        <w:spacing w:line="360" w:lineRule="auto"/>
        <w:jc w:val="both"/>
        <w:rPr>
          <w:rFonts w:asciiTheme="minorHAnsi" w:hAnsiTheme="minorHAnsi" w:cstheme="minorHAnsi"/>
          <w:sz w:val="22"/>
          <w:szCs w:val="22"/>
        </w:rPr>
      </w:pPr>
      <w:bookmarkStart w:name="_Toc431381545" w:id="197"/>
      <w:bookmarkStart w:name="_Toc431395468" w:id="198"/>
      <w:r w:rsidRPr="00EE4EB3">
        <w:rPr>
          <w:rFonts w:asciiTheme="minorHAnsi" w:hAnsiTheme="minorHAnsi" w:cstheme="minorHAnsi"/>
          <w:sz w:val="22"/>
          <w:szCs w:val="22"/>
        </w:rPr>
        <w:t>7.1 STATEN OCH KAPITALET</w:t>
      </w:r>
      <w:bookmarkEnd w:id="197"/>
      <w:bookmarkEnd w:id="198"/>
    </w:p>
    <w:p w:rsidRPr="00EE4EB3" w:rsidR="00D17F6E" w:rsidP="005E016D" w:rsidRDefault="00D17F6E" w14:paraId="379307CA" w14:textId="77777777">
      <w:pPr>
        <w:ind w:firstLine="0"/>
        <w:rPr>
          <w:rFonts w:cstheme="minorHAnsi"/>
          <w:sz w:val="22"/>
          <w:szCs w:val="22"/>
        </w:rPr>
      </w:pPr>
      <w:r w:rsidRPr="00EE4EB3">
        <w:rPr>
          <w:rFonts w:cstheme="minorHAnsi"/>
          <w:sz w:val="22"/>
          <w:szCs w:val="22"/>
        </w:rPr>
        <w:t>Det är viktigt att staten fokuserar på sin avgränsade del av ansvaret, till exempel att garantera industrin välfungerande institutioner, god infrastruktur, säker tillgång till energi och inte minst välutbildad arbetskraft. Gör vi inte det så kommer Sverige på sikt förlora sina industriföretag, vilket reducerar exportintäkter och undergräver vårt välstånd.</w:t>
      </w:r>
    </w:p>
    <w:p w:rsidRPr="00EE4EB3" w:rsidR="00D17F6E" w:rsidP="00D17F6E" w:rsidRDefault="00D17F6E" w14:paraId="379307CB" w14:textId="77777777">
      <w:pPr>
        <w:pStyle w:val="Rubrik3"/>
        <w:spacing w:line="360" w:lineRule="auto"/>
        <w:jc w:val="both"/>
        <w:rPr>
          <w:rFonts w:asciiTheme="minorHAnsi" w:hAnsiTheme="minorHAnsi" w:cstheme="minorHAnsi"/>
          <w:sz w:val="22"/>
          <w:szCs w:val="22"/>
        </w:rPr>
      </w:pPr>
      <w:bookmarkStart w:name="_Toc431381546" w:id="199"/>
      <w:bookmarkStart w:name="_Toc431395469" w:id="200"/>
      <w:r w:rsidRPr="00EE4EB3">
        <w:rPr>
          <w:rFonts w:asciiTheme="minorHAnsi" w:hAnsiTheme="minorHAnsi" w:cstheme="minorHAnsi"/>
          <w:sz w:val="22"/>
          <w:szCs w:val="22"/>
        </w:rPr>
        <w:t>7.1.1 INDUSTRIN GENERERAR ARBETSTILLFÄLLEN …</w:t>
      </w:r>
      <w:bookmarkEnd w:id="199"/>
      <w:bookmarkEnd w:id="200"/>
      <w:r w:rsidRPr="00EE4EB3">
        <w:rPr>
          <w:rFonts w:asciiTheme="minorHAnsi" w:hAnsiTheme="minorHAnsi" w:cstheme="minorHAnsi"/>
          <w:sz w:val="22"/>
          <w:szCs w:val="22"/>
        </w:rPr>
        <w:t xml:space="preserve"> </w:t>
      </w:r>
    </w:p>
    <w:p w:rsidRPr="00EE4EB3" w:rsidR="00D17F6E" w:rsidP="00716F58" w:rsidRDefault="00D17F6E" w14:paraId="379307CC" w14:textId="093A258C">
      <w:pPr>
        <w:ind w:firstLine="0"/>
        <w:rPr>
          <w:rFonts w:cstheme="minorHAnsi"/>
          <w:sz w:val="22"/>
          <w:szCs w:val="22"/>
        </w:rPr>
      </w:pPr>
      <w:r w:rsidRPr="00EE4EB3">
        <w:rPr>
          <w:rFonts w:cstheme="minorHAnsi"/>
          <w:sz w:val="22"/>
          <w:szCs w:val="22"/>
        </w:rPr>
        <w:t>Den svenska industrin sysselsätter direkt 650 000 individer och ytterligare 350 000 individer inom den industrirelaterade tjänstesektorn. Inom tjänstesektorn får många som tidigare varit arbetslösa sitt första jobb. Det innebär att industrin och industrins fort</w:t>
      </w:r>
      <w:r w:rsidR="005E016D">
        <w:rPr>
          <w:rFonts w:cstheme="minorHAnsi"/>
          <w:sz w:val="22"/>
          <w:szCs w:val="22"/>
        </w:rPr>
        <w:t>levnad i hög grad underlättar ett</w:t>
      </w:r>
      <w:r w:rsidRPr="00EE4EB3">
        <w:rPr>
          <w:rFonts w:cstheme="minorHAnsi"/>
          <w:sz w:val="22"/>
          <w:szCs w:val="22"/>
        </w:rPr>
        <w:t xml:space="preserve"> slags socioekonomisk integration i och med att de som står långt ifrån arbetsmarknaden får bättre möjligheter att faktiskt komma in på arbetsmarknaden. </w:t>
      </w:r>
    </w:p>
    <w:p w:rsidRPr="00EE4EB3" w:rsidR="00D17F6E" w:rsidP="00D17F6E" w:rsidRDefault="005E016D" w14:paraId="379307CD" w14:textId="3DD9EFA3">
      <w:pPr>
        <w:pStyle w:val="Rubrik3"/>
        <w:spacing w:line="360" w:lineRule="auto"/>
        <w:jc w:val="both"/>
        <w:rPr>
          <w:rFonts w:asciiTheme="minorHAnsi" w:hAnsiTheme="minorHAnsi" w:cstheme="minorHAnsi"/>
          <w:sz w:val="22"/>
          <w:szCs w:val="22"/>
        </w:rPr>
      </w:pPr>
      <w:bookmarkStart w:name="_Toc431381547" w:id="201"/>
      <w:bookmarkStart w:name="_Toc431395470" w:id="202"/>
      <w:r>
        <w:rPr>
          <w:rFonts w:asciiTheme="minorHAnsi" w:hAnsiTheme="minorHAnsi" w:cstheme="minorHAnsi"/>
          <w:sz w:val="22"/>
          <w:szCs w:val="22"/>
        </w:rPr>
        <w:t xml:space="preserve">7.1.2 </w:t>
      </w:r>
      <w:r w:rsidRPr="00EE4EB3" w:rsidR="00D17F6E">
        <w:rPr>
          <w:rFonts w:asciiTheme="minorHAnsi" w:hAnsiTheme="minorHAnsi" w:cstheme="minorHAnsi"/>
          <w:sz w:val="22"/>
          <w:szCs w:val="22"/>
        </w:rPr>
        <w:t>… OCH VÄLSTÅND!</w:t>
      </w:r>
      <w:bookmarkEnd w:id="201"/>
      <w:bookmarkEnd w:id="202"/>
    </w:p>
    <w:p w:rsidRPr="00EE4EB3" w:rsidR="00D17F6E" w:rsidP="005E016D" w:rsidRDefault="00D17F6E" w14:paraId="379307CE" w14:textId="77777777">
      <w:pPr>
        <w:ind w:firstLine="0"/>
        <w:rPr>
          <w:rFonts w:cstheme="minorHAnsi"/>
          <w:sz w:val="22"/>
          <w:szCs w:val="22"/>
        </w:rPr>
      </w:pPr>
      <w:r w:rsidRPr="00EE4EB3">
        <w:rPr>
          <w:rFonts w:cstheme="minorHAnsi"/>
          <w:sz w:val="22"/>
          <w:szCs w:val="22"/>
        </w:rPr>
        <w:t>Varje industrijobb genererar ytterligare arbetstillfällen inom den industrinära tjänstesektorn och ännu fler arbeten uppstår som ringar på vattnet kring värdeskapande verksamheter. Dessutom får vi på detta sätt en skattebas som i hög utsträckning finansierar välfärden och den offentliga sektorn. Vi kan alltså inte spara någon möda vad gäller att bevara och utveckla industrilandet Sverige, samtidigt som alla förslag måste genomsyras av realism och långsiktighet.</w:t>
      </w:r>
    </w:p>
    <w:p w:rsidRPr="00EE4EB3" w:rsidR="00D17F6E" w:rsidP="00D17F6E" w:rsidRDefault="00D17F6E" w14:paraId="379307CF" w14:textId="77777777">
      <w:pPr>
        <w:pStyle w:val="Rubrik3"/>
        <w:spacing w:line="360" w:lineRule="auto"/>
        <w:jc w:val="both"/>
        <w:rPr>
          <w:rFonts w:asciiTheme="minorHAnsi" w:hAnsiTheme="minorHAnsi" w:cstheme="minorHAnsi"/>
          <w:sz w:val="22"/>
          <w:szCs w:val="22"/>
        </w:rPr>
      </w:pPr>
      <w:bookmarkStart w:name="_Toc431381548" w:id="203"/>
      <w:bookmarkStart w:name="_Toc431395471" w:id="204"/>
      <w:r w:rsidRPr="00EE4EB3">
        <w:rPr>
          <w:rFonts w:asciiTheme="minorHAnsi" w:hAnsiTheme="minorHAnsi" w:cstheme="minorHAnsi"/>
          <w:sz w:val="22"/>
          <w:szCs w:val="22"/>
        </w:rPr>
        <w:lastRenderedPageBreak/>
        <w:t>7.1.3 KOMPETENS FRAMFÖR ALLT</w:t>
      </w:r>
      <w:bookmarkEnd w:id="203"/>
      <w:bookmarkEnd w:id="204"/>
    </w:p>
    <w:p w:rsidRPr="00EE4EB3" w:rsidR="00D17F6E" w:rsidP="005E016D" w:rsidRDefault="00D17F6E" w14:paraId="379307D0" w14:textId="77777777">
      <w:pPr>
        <w:ind w:firstLine="0"/>
        <w:rPr>
          <w:rFonts w:cstheme="minorHAnsi"/>
          <w:sz w:val="22"/>
          <w:szCs w:val="22"/>
        </w:rPr>
      </w:pPr>
      <w:r w:rsidRPr="00EE4EB3">
        <w:rPr>
          <w:rFonts w:cstheme="minorHAnsi"/>
          <w:sz w:val="22"/>
          <w:szCs w:val="22"/>
        </w:rPr>
        <w:t>När andra partier diskuterar integrationspolitik brukar man resonera kring särlösningar för vissa grupper baserad på etnisk härkomst. Sverigedemokraterna tror inte på den principen. Det bästa är om den som har för avsikt att vistas permanent i Sverige skaffar arbete på den reguljära arbetsmarknaden. Detta underlättas genom en väl fungerande arbetsmarknad som premierar kompetens och hårt arbete. All form av diskriminering snedvrider konkurrensen och är orättvist mot dem som missgynnas.</w:t>
      </w:r>
    </w:p>
    <w:p w:rsidRPr="00EE4EB3" w:rsidR="00D17F6E" w:rsidP="00D17F6E" w:rsidRDefault="00D17F6E" w14:paraId="379307D1" w14:textId="77777777">
      <w:pPr>
        <w:pStyle w:val="Rubrik3"/>
        <w:spacing w:line="360" w:lineRule="auto"/>
        <w:jc w:val="both"/>
        <w:rPr>
          <w:rFonts w:asciiTheme="minorHAnsi" w:hAnsiTheme="minorHAnsi" w:cstheme="minorHAnsi"/>
          <w:sz w:val="22"/>
          <w:szCs w:val="22"/>
        </w:rPr>
      </w:pPr>
      <w:bookmarkStart w:name="_Toc431381549" w:id="205"/>
      <w:bookmarkStart w:name="_Toc431395472" w:id="206"/>
      <w:r w:rsidRPr="00EE4EB3">
        <w:rPr>
          <w:rFonts w:asciiTheme="minorHAnsi" w:hAnsiTheme="minorHAnsi" w:cstheme="minorHAnsi"/>
          <w:sz w:val="22"/>
          <w:szCs w:val="22"/>
        </w:rPr>
        <w:t>7.1.4 MARKNADEN UTSER VINNARNA</w:t>
      </w:r>
      <w:bookmarkEnd w:id="205"/>
      <w:bookmarkEnd w:id="206"/>
    </w:p>
    <w:p w:rsidRPr="00EE4EB3" w:rsidR="00D17F6E" w:rsidP="005E016D" w:rsidRDefault="00D17F6E" w14:paraId="379307D2" w14:textId="77777777">
      <w:pPr>
        <w:ind w:firstLine="0"/>
        <w:rPr>
          <w:rFonts w:cstheme="minorHAnsi"/>
          <w:sz w:val="22"/>
          <w:szCs w:val="22"/>
        </w:rPr>
      </w:pPr>
      <w:r w:rsidRPr="00EE4EB3">
        <w:rPr>
          <w:rFonts w:cstheme="minorHAnsi"/>
          <w:sz w:val="22"/>
          <w:szCs w:val="22"/>
        </w:rPr>
        <w:t>Vi lever i en föränderlig värld där gårdagens vinnande industriella koncept kanske inte klarar konkurrensen, samtidigt som nya utmanare ständigt dyker upp, både i Sverige och utomlands. Politiker utser inte vinnare, det gör marknaden, men vi krattar manegen så att både gamla och nya företag kan se Sverige som ett bra land att verka i.</w:t>
      </w:r>
    </w:p>
    <w:p w:rsidRPr="00EE4EB3" w:rsidR="00D17F6E" w:rsidP="00D17F6E" w:rsidRDefault="00D17F6E" w14:paraId="379307D3" w14:textId="77777777">
      <w:pPr>
        <w:pStyle w:val="Rubrik3"/>
        <w:spacing w:line="360" w:lineRule="auto"/>
        <w:jc w:val="both"/>
        <w:rPr>
          <w:rFonts w:asciiTheme="minorHAnsi" w:hAnsiTheme="minorHAnsi" w:cstheme="minorHAnsi"/>
          <w:sz w:val="22"/>
          <w:szCs w:val="22"/>
        </w:rPr>
      </w:pPr>
      <w:bookmarkStart w:name="_Toc431381550" w:id="207"/>
      <w:bookmarkStart w:name="_Toc431395473" w:id="208"/>
      <w:r w:rsidRPr="00EE4EB3">
        <w:rPr>
          <w:rFonts w:asciiTheme="minorHAnsi" w:hAnsiTheme="minorHAnsi" w:cstheme="minorHAnsi"/>
          <w:sz w:val="22"/>
          <w:szCs w:val="22"/>
        </w:rPr>
        <w:t>7.1.5 STOLTA MEN INTE NÖJDA</w:t>
      </w:r>
      <w:bookmarkEnd w:id="207"/>
      <w:bookmarkEnd w:id="208"/>
    </w:p>
    <w:p w:rsidRPr="00EE4EB3" w:rsidR="00D17F6E" w:rsidP="005E016D" w:rsidRDefault="00D17F6E" w14:paraId="379307D4" w14:textId="77777777">
      <w:pPr>
        <w:ind w:firstLine="0"/>
        <w:rPr>
          <w:rFonts w:cstheme="minorHAnsi"/>
          <w:sz w:val="22"/>
          <w:szCs w:val="22"/>
        </w:rPr>
      </w:pPr>
      <w:r w:rsidRPr="00EE4EB3">
        <w:rPr>
          <w:rFonts w:cstheme="minorHAnsi"/>
          <w:sz w:val="22"/>
          <w:szCs w:val="22"/>
        </w:rPr>
        <w:t xml:space="preserve">Vi kan vara stolta över svensk industri, som är konkurrenskraftig tack vare ett högt internationellt anseende, myndigheternas transparens, rättssäkerhet, välutvecklad infrastruktur och ett stort kunnande på alla nivåer i organisationerna. Det finns emellertid också orosmoln, till exempel i form av frågetecken kring framtida kompetensförsörjning, höga skatter på arbete och en osäker energipolitik. </w:t>
      </w:r>
    </w:p>
    <w:p w:rsidRPr="00EE4EB3" w:rsidR="00D17F6E" w:rsidP="00D17F6E" w:rsidRDefault="00D17F6E" w14:paraId="379307D5" w14:textId="77777777">
      <w:pPr>
        <w:rPr>
          <w:rFonts w:cstheme="minorHAnsi"/>
          <w:sz w:val="22"/>
          <w:szCs w:val="22"/>
        </w:rPr>
      </w:pPr>
      <w:r w:rsidRPr="00EE4EB3">
        <w:rPr>
          <w:rFonts w:cstheme="minorHAnsi"/>
          <w:sz w:val="22"/>
          <w:szCs w:val="22"/>
        </w:rPr>
        <w:t>Därför behövs handling. Sverige behöver ett parti som på allvar står upp för sin industri och som inte säljer ut industrin som en billig bricka i det politiska spelet.</w:t>
      </w:r>
    </w:p>
    <w:p w:rsidRPr="00EE4EB3" w:rsidR="00D17F6E" w:rsidP="00D17F6E" w:rsidRDefault="00D17F6E" w14:paraId="379307D6" w14:textId="77777777">
      <w:pPr>
        <w:pStyle w:val="Rubrik2"/>
        <w:spacing w:line="360" w:lineRule="auto"/>
        <w:jc w:val="both"/>
        <w:rPr>
          <w:rFonts w:asciiTheme="minorHAnsi" w:hAnsiTheme="minorHAnsi" w:cstheme="minorHAnsi"/>
          <w:sz w:val="22"/>
          <w:szCs w:val="22"/>
        </w:rPr>
      </w:pPr>
      <w:bookmarkStart w:name="_Toc431381551" w:id="209"/>
      <w:bookmarkStart w:name="_Toc431395474" w:id="210"/>
      <w:r w:rsidRPr="00EE4EB3">
        <w:rPr>
          <w:rFonts w:asciiTheme="minorHAnsi" w:hAnsiTheme="minorHAnsi" w:cstheme="minorHAnsi"/>
          <w:sz w:val="22"/>
          <w:szCs w:val="22"/>
        </w:rPr>
        <w:t>7.2 ENERGI FÖR SVERIGE</w:t>
      </w:r>
      <w:bookmarkEnd w:id="209"/>
      <w:bookmarkEnd w:id="210"/>
    </w:p>
    <w:p w:rsidRPr="00EE4EB3" w:rsidR="00D17F6E" w:rsidP="005E016D" w:rsidRDefault="00D17F6E" w14:paraId="379307D7" w14:textId="77777777">
      <w:pPr>
        <w:ind w:firstLine="0"/>
        <w:rPr>
          <w:rFonts w:cstheme="minorHAnsi"/>
          <w:sz w:val="22"/>
          <w:szCs w:val="22"/>
        </w:rPr>
      </w:pPr>
      <w:r w:rsidRPr="00EE4EB3">
        <w:rPr>
          <w:rFonts w:cstheme="minorHAnsi"/>
          <w:sz w:val="22"/>
          <w:szCs w:val="22"/>
        </w:rPr>
        <w:t>Sverige som industrination är beroende av såväl konkurrenskraftiga priser på elenergi som tillgång till elenergi under årets alla timmar – idag, imorgon och om femton år. Tyvärr har partier med bristande verklighetsförankring vunnit betydande inflytande i både den nuvarande och den förra regeringen. Det är dags att Sverige åter börjar föra en energipolitik som är både miljö- och industrivänlig.</w:t>
      </w:r>
    </w:p>
    <w:p w:rsidRPr="00EE4EB3" w:rsidR="00D17F6E" w:rsidP="00D17F6E" w:rsidRDefault="00D17F6E" w14:paraId="379307D8" w14:textId="77777777">
      <w:pPr>
        <w:pStyle w:val="Rubrik3"/>
        <w:spacing w:line="360" w:lineRule="auto"/>
        <w:jc w:val="both"/>
        <w:rPr>
          <w:rFonts w:asciiTheme="minorHAnsi" w:hAnsiTheme="minorHAnsi" w:cstheme="minorHAnsi"/>
          <w:sz w:val="22"/>
          <w:szCs w:val="22"/>
        </w:rPr>
      </w:pPr>
      <w:bookmarkStart w:name="_Toc431381552" w:id="211"/>
      <w:bookmarkStart w:name="_Toc431395475" w:id="212"/>
      <w:r w:rsidRPr="00EE4EB3">
        <w:rPr>
          <w:rFonts w:asciiTheme="minorHAnsi" w:hAnsiTheme="minorHAnsi" w:cstheme="minorHAnsi"/>
          <w:sz w:val="22"/>
          <w:szCs w:val="22"/>
        </w:rPr>
        <w:t>7.2.1 VI MÅSTE HA BASKRAFT</w:t>
      </w:r>
      <w:bookmarkEnd w:id="211"/>
      <w:bookmarkEnd w:id="212"/>
      <w:r w:rsidRPr="00EE4EB3">
        <w:rPr>
          <w:rFonts w:asciiTheme="minorHAnsi" w:hAnsiTheme="minorHAnsi" w:cstheme="minorHAnsi"/>
          <w:sz w:val="22"/>
          <w:szCs w:val="22"/>
        </w:rPr>
        <w:t xml:space="preserve"> </w:t>
      </w:r>
    </w:p>
    <w:p w:rsidRPr="00EE4EB3" w:rsidR="00D17F6E" w:rsidP="005E016D" w:rsidRDefault="00D17F6E" w14:paraId="379307D9" w14:textId="65EE5586">
      <w:pPr>
        <w:ind w:firstLine="0"/>
        <w:rPr>
          <w:rFonts w:cstheme="minorHAnsi"/>
          <w:sz w:val="22"/>
          <w:szCs w:val="22"/>
        </w:rPr>
      </w:pPr>
      <w:r w:rsidRPr="00EE4EB3">
        <w:rPr>
          <w:rFonts w:cstheme="minorHAnsi"/>
          <w:sz w:val="22"/>
          <w:szCs w:val="22"/>
        </w:rPr>
        <w:t xml:space="preserve">Hela den svenska basindustrin är beroende av stabila elpriser för att bibehålla sin konkurrenskraft gentemot omvärlden. Kärnkraften utgör tillsammans med vattenkraften basen i det svenska energisystemet. Vattenkraften är en viktig del av Sveriges energimix, i synnerhet i norra delen av landet. I södra </w:t>
      </w:r>
      <w:r w:rsidRPr="00EE4EB3">
        <w:rPr>
          <w:rFonts w:cstheme="minorHAnsi"/>
          <w:sz w:val="22"/>
          <w:szCs w:val="22"/>
        </w:rPr>
        <w:lastRenderedPageBreak/>
        <w:t>Sverige ser vi emellertid inget realistiskt alternativ till annan baskraft än kärnkraft, varken ur ekonomisk synvinkel eller vad beträffar behovet av säker tillförsel av el. Det är viktigt att förstå att väderberoende energislag som solkraft och vindkraft hela tiden måste ha en back-</w:t>
      </w:r>
      <w:proofErr w:type="spellStart"/>
      <w:r w:rsidRPr="00EE4EB3">
        <w:rPr>
          <w:rFonts w:cstheme="minorHAnsi"/>
          <w:sz w:val="22"/>
          <w:szCs w:val="22"/>
        </w:rPr>
        <w:t>up</w:t>
      </w:r>
      <w:proofErr w:type="spellEnd"/>
      <w:r w:rsidRPr="00EE4EB3">
        <w:rPr>
          <w:rFonts w:cstheme="minorHAnsi"/>
          <w:sz w:val="22"/>
          <w:szCs w:val="22"/>
        </w:rPr>
        <w:t xml:space="preserve"> i form av baskraft som inte är väderber</w:t>
      </w:r>
      <w:r w:rsidR="005E016D">
        <w:rPr>
          <w:rFonts w:cstheme="minorHAnsi"/>
          <w:sz w:val="22"/>
          <w:szCs w:val="22"/>
        </w:rPr>
        <w:t>oende. I realiteten innebär det</w:t>
      </w:r>
      <w:r w:rsidRPr="00EE4EB3">
        <w:rPr>
          <w:rFonts w:cstheme="minorHAnsi"/>
          <w:sz w:val="22"/>
          <w:szCs w:val="22"/>
        </w:rPr>
        <w:t xml:space="preserve"> vattenkraft, kärnkraft eller någon form av förbränning.</w:t>
      </w:r>
    </w:p>
    <w:p w:rsidRPr="00EE4EB3" w:rsidR="00D17F6E" w:rsidP="00D17F6E" w:rsidRDefault="00D17F6E" w14:paraId="379307DA" w14:textId="77777777">
      <w:pPr>
        <w:pStyle w:val="Rubrik3"/>
        <w:spacing w:line="360" w:lineRule="auto"/>
        <w:jc w:val="both"/>
        <w:rPr>
          <w:rFonts w:asciiTheme="minorHAnsi" w:hAnsiTheme="minorHAnsi" w:cstheme="minorHAnsi"/>
          <w:sz w:val="22"/>
          <w:szCs w:val="22"/>
        </w:rPr>
      </w:pPr>
      <w:bookmarkStart w:name="_Toc431381553" w:id="213"/>
      <w:bookmarkStart w:name="_Toc431395476" w:id="214"/>
      <w:r w:rsidRPr="00EE4EB3">
        <w:rPr>
          <w:rFonts w:asciiTheme="minorHAnsi" w:hAnsiTheme="minorHAnsi" w:cstheme="minorHAnsi"/>
          <w:sz w:val="22"/>
          <w:szCs w:val="22"/>
        </w:rPr>
        <w:t>7.2.2 BEVARA OCH UTVECKLA KÄRNKRAFTEN</w:t>
      </w:r>
      <w:bookmarkEnd w:id="213"/>
      <w:bookmarkEnd w:id="214"/>
    </w:p>
    <w:p w:rsidRPr="00EE4EB3" w:rsidR="00D17F6E" w:rsidP="005E016D" w:rsidRDefault="00D17F6E" w14:paraId="379307DB" w14:textId="0353D9A3">
      <w:pPr>
        <w:ind w:firstLine="0"/>
        <w:rPr>
          <w:rFonts w:cstheme="minorHAnsi"/>
          <w:sz w:val="22"/>
          <w:szCs w:val="22"/>
        </w:rPr>
      </w:pPr>
      <w:r w:rsidRPr="00EE4EB3">
        <w:rPr>
          <w:rFonts w:cstheme="minorHAnsi"/>
          <w:sz w:val="22"/>
          <w:szCs w:val="22"/>
        </w:rPr>
        <w:t xml:space="preserve">Kärnkraften står idag för nästan hälften av Sveriges elproduktion och kommer alltså inom överskådlig framtid </w:t>
      </w:r>
      <w:r w:rsidR="005E016D">
        <w:rPr>
          <w:rFonts w:cstheme="minorHAnsi"/>
          <w:sz w:val="22"/>
          <w:szCs w:val="22"/>
        </w:rPr>
        <w:t xml:space="preserve">att </w:t>
      </w:r>
      <w:r w:rsidRPr="00EE4EB3">
        <w:rPr>
          <w:rFonts w:cstheme="minorHAnsi"/>
          <w:sz w:val="22"/>
          <w:szCs w:val="22"/>
        </w:rPr>
        <w:t>fortsätta att utgöra en grundpelare för svensk energiförsörjning. De energialternativ som regeringen föreslår kan omöjligen ersätta kärnkraften som energikälla.</w:t>
      </w:r>
    </w:p>
    <w:p w:rsidRPr="00EE4EB3" w:rsidR="00D17F6E" w:rsidP="00D17F6E" w:rsidRDefault="00D17F6E" w14:paraId="379307DC" w14:textId="28B4EA0E">
      <w:pPr>
        <w:rPr>
          <w:rFonts w:cstheme="minorHAnsi"/>
          <w:sz w:val="22"/>
          <w:szCs w:val="22"/>
        </w:rPr>
      </w:pPr>
      <w:r w:rsidRPr="00EE4EB3">
        <w:rPr>
          <w:rFonts w:cstheme="minorHAnsi"/>
          <w:sz w:val="22"/>
          <w:szCs w:val="22"/>
        </w:rPr>
        <w:t>Det är Sverigedemokraternas uppf</w:t>
      </w:r>
      <w:r w:rsidR="005E016D">
        <w:rPr>
          <w:rFonts w:cstheme="minorHAnsi"/>
          <w:sz w:val="22"/>
          <w:szCs w:val="22"/>
        </w:rPr>
        <w:t>attning</w:t>
      </w:r>
      <w:r w:rsidRPr="00EE4EB3">
        <w:rPr>
          <w:rFonts w:cstheme="minorHAnsi"/>
          <w:sz w:val="22"/>
          <w:szCs w:val="22"/>
        </w:rPr>
        <w:t xml:space="preserve"> att det behövs samarbete kring energifrågorna som borgar för en bred parlamentarisk majoritet, vilken kan bestå under betydligt längre tid än enstaka mandatperioder. Detta är något som är av stor vikt för</w:t>
      </w:r>
      <w:r w:rsidR="005E016D">
        <w:rPr>
          <w:rFonts w:cstheme="minorHAnsi"/>
          <w:sz w:val="22"/>
          <w:szCs w:val="22"/>
        </w:rPr>
        <w:t xml:space="preserve"> Sveriges industri, för Sverige som</w:t>
      </w:r>
      <w:r w:rsidRPr="00EE4EB3">
        <w:rPr>
          <w:rFonts w:cstheme="minorHAnsi"/>
          <w:sz w:val="22"/>
          <w:szCs w:val="22"/>
        </w:rPr>
        <w:t xml:space="preserve"> industri</w:t>
      </w:r>
      <w:r w:rsidR="005E016D">
        <w:rPr>
          <w:rFonts w:cstheme="minorHAnsi"/>
          <w:sz w:val="22"/>
          <w:szCs w:val="22"/>
        </w:rPr>
        <w:t>nation och för Sveriges</w:t>
      </w:r>
      <w:r w:rsidRPr="00EE4EB3">
        <w:rPr>
          <w:rFonts w:cstheme="minorHAnsi"/>
          <w:sz w:val="22"/>
          <w:szCs w:val="22"/>
        </w:rPr>
        <w:t xml:space="preserve"> näringsliv i stort.</w:t>
      </w:r>
    </w:p>
    <w:p w:rsidRPr="00EE4EB3" w:rsidR="00D17F6E" w:rsidP="00D17F6E" w:rsidRDefault="00D17F6E" w14:paraId="379307DD" w14:textId="77777777">
      <w:pPr>
        <w:rPr>
          <w:rFonts w:cstheme="minorHAnsi"/>
          <w:sz w:val="22"/>
          <w:szCs w:val="22"/>
        </w:rPr>
      </w:pPr>
      <w:r w:rsidRPr="00EE4EB3">
        <w:rPr>
          <w:rFonts w:cstheme="minorHAnsi"/>
          <w:sz w:val="22"/>
          <w:szCs w:val="22"/>
        </w:rPr>
        <w:t xml:space="preserve">Att som den nuvarande regeringen försöka </w:t>
      </w:r>
      <w:proofErr w:type="spellStart"/>
      <w:r w:rsidRPr="00EE4EB3">
        <w:rPr>
          <w:rFonts w:cstheme="minorHAnsi"/>
          <w:sz w:val="22"/>
          <w:szCs w:val="22"/>
        </w:rPr>
        <w:t>straffskatta</w:t>
      </w:r>
      <w:proofErr w:type="spellEnd"/>
      <w:r w:rsidRPr="00EE4EB3">
        <w:rPr>
          <w:rFonts w:cstheme="minorHAnsi"/>
          <w:sz w:val="22"/>
          <w:szCs w:val="22"/>
        </w:rPr>
        <w:t xml:space="preserve"> bort kärnkraften är ett direkt hot mot sysselsättning och tillväxt inom den energiintensiva industrin. Sverigedemokraterna vill bevara, vidareutveckla och bygga ut kärnkraften, dels genom att ersätta befintliga reaktorer med nya moderna, dels genom att forska på nästa generations kärnkraft. </w:t>
      </w:r>
    </w:p>
    <w:p w:rsidRPr="00EE4EB3" w:rsidR="00D17F6E" w:rsidP="00D17F6E" w:rsidRDefault="00D17F6E" w14:paraId="379307DE" w14:textId="77777777">
      <w:pPr>
        <w:pStyle w:val="Rubrik3"/>
        <w:spacing w:line="360" w:lineRule="auto"/>
        <w:jc w:val="both"/>
        <w:rPr>
          <w:rFonts w:asciiTheme="minorHAnsi" w:hAnsiTheme="minorHAnsi" w:cstheme="minorHAnsi"/>
          <w:sz w:val="22"/>
          <w:szCs w:val="22"/>
        </w:rPr>
      </w:pPr>
      <w:bookmarkStart w:name="_Toc431381554" w:id="215"/>
      <w:bookmarkStart w:name="_Toc431395477" w:id="216"/>
      <w:r w:rsidRPr="00EE4EB3">
        <w:rPr>
          <w:rFonts w:asciiTheme="minorHAnsi" w:hAnsiTheme="minorHAnsi" w:cstheme="minorHAnsi"/>
          <w:sz w:val="22"/>
          <w:szCs w:val="22"/>
        </w:rPr>
        <w:t>7.2.3 SERVERHALLAR – EN NY BASNÄRING</w:t>
      </w:r>
      <w:bookmarkEnd w:id="215"/>
      <w:bookmarkEnd w:id="216"/>
    </w:p>
    <w:p w:rsidRPr="00EE4EB3" w:rsidR="00D17F6E" w:rsidP="005E016D" w:rsidRDefault="00D17F6E" w14:paraId="379307DF" w14:textId="41D6F69C">
      <w:pPr>
        <w:ind w:firstLine="0"/>
        <w:rPr>
          <w:rFonts w:cstheme="minorHAnsi"/>
          <w:sz w:val="22"/>
          <w:szCs w:val="22"/>
        </w:rPr>
      </w:pPr>
      <w:r w:rsidRPr="00EE4EB3">
        <w:rPr>
          <w:rFonts w:cstheme="minorHAnsi"/>
          <w:sz w:val="22"/>
          <w:szCs w:val="22"/>
        </w:rPr>
        <w:t xml:space="preserve">Behovet av datalagring, en naturlig följd av den tekniska utvecklingen, ökar ständigt. Runtom i världen kommer många nya datacenter, centraler för lagring av digital information, att behöva etableras. Enligt bedömningar kan </w:t>
      </w:r>
      <w:r w:rsidR="005E016D">
        <w:rPr>
          <w:rFonts w:cstheme="minorHAnsi"/>
          <w:sz w:val="22"/>
          <w:szCs w:val="22"/>
        </w:rPr>
        <w:t xml:space="preserve">det handla om uppemot 700 </w:t>
      </w:r>
      <w:proofErr w:type="spellStart"/>
      <w:r w:rsidR="005E016D">
        <w:rPr>
          <w:rFonts w:cstheme="minorHAnsi"/>
          <w:sz w:val="22"/>
          <w:szCs w:val="22"/>
        </w:rPr>
        <w:t>centrer</w:t>
      </w:r>
      <w:proofErr w:type="spellEnd"/>
      <w:r w:rsidRPr="00EE4EB3">
        <w:rPr>
          <w:rFonts w:cstheme="minorHAnsi"/>
          <w:sz w:val="22"/>
          <w:szCs w:val="22"/>
        </w:rPr>
        <w:t xml:space="preserve"> före år 2020, varav i storleksordningen 200 sannolikt hamnar i Europa.</w:t>
      </w:r>
    </w:p>
    <w:p w:rsidRPr="00EE4EB3" w:rsidR="00D17F6E" w:rsidP="00D17F6E" w:rsidRDefault="00D17F6E" w14:paraId="379307E0" w14:textId="77777777">
      <w:pPr>
        <w:rPr>
          <w:rFonts w:cstheme="minorHAnsi"/>
          <w:sz w:val="22"/>
          <w:szCs w:val="22"/>
        </w:rPr>
      </w:pPr>
      <w:r w:rsidRPr="00EE4EB3">
        <w:rPr>
          <w:rFonts w:cstheme="minorHAnsi"/>
          <w:sz w:val="22"/>
          <w:szCs w:val="22"/>
        </w:rPr>
        <w:t>Vad gäller etablering av denna typ av verksamhet har Sverige i ett europeiskt perspektiv många konkurrensfördelar. Kallt klimat, i synnerhet i norra Sverige, god tillgång på utbildad personal, en bra internetinfrastruktur med stor kapacitet, solida geologiska förhållanden och en stabil kraftförsörjning gör att vi skulle stå oss väl i en internationell konkurrens.</w:t>
      </w:r>
    </w:p>
    <w:p w:rsidRPr="00EE4EB3" w:rsidR="00D17F6E" w:rsidP="00D17F6E" w:rsidRDefault="00D17F6E" w14:paraId="379307E1" w14:textId="77777777">
      <w:pPr>
        <w:rPr>
          <w:rFonts w:cstheme="minorHAnsi"/>
          <w:sz w:val="22"/>
          <w:szCs w:val="22"/>
        </w:rPr>
      </w:pPr>
      <w:r w:rsidRPr="00EE4EB3">
        <w:rPr>
          <w:rFonts w:cstheme="minorHAnsi"/>
          <w:sz w:val="22"/>
          <w:szCs w:val="22"/>
        </w:rPr>
        <w:t>Det främsta tröskeln för tillväxt för denna näring i Sverige är energibeskattningen. Sverige ligger i särklass högst i Norden vad gäller energibeskattning för detta ändamål, vilket uppenbart är en konkur</w:t>
      </w:r>
      <w:r w:rsidRPr="00EE4EB3">
        <w:rPr>
          <w:rFonts w:cstheme="minorHAnsi"/>
          <w:sz w:val="22"/>
          <w:szCs w:val="22"/>
        </w:rPr>
        <w:lastRenderedPageBreak/>
        <w:t>rensnackdel. För att skapa gynnsamma konkurrensförutsättningar för denna näring vill Sverigedemokraterna att energiskatten för verksamhetsutövare där serverhallarna är den huvudsakliga affärsverksamheten ska likställas med den som råder för den energiintensiva industrin, det vill säga 0,5 öre/kWh.</w:t>
      </w:r>
    </w:p>
    <w:p w:rsidRPr="00EE4EB3" w:rsidR="00D17F6E" w:rsidP="00D17F6E" w:rsidRDefault="00D17F6E" w14:paraId="379307E2" w14:textId="77777777">
      <w:pPr>
        <w:pStyle w:val="Rubrik2"/>
        <w:spacing w:line="360" w:lineRule="auto"/>
        <w:jc w:val="both"/>
        <w:rPr>
          <w:rFonts w:asciiTheme="minorHAnsi" w:hAnsiTheme="minorHAnsi" w:cstheme="minorHAnsi"/>
          <w:sz w:val="22"/>
          <w:szCs w:val="22"/>
        </w:rPr>
      </w:pPr>
      <w:bookmarkStart w:name="_Toc431381555" w:id="217"/>
      <w:bookmarkStart w:name="_Toc431395478" w:id="218"/>
      <w:r w:rsidRPr="00EE4EB3">
        <w:rPr>
          <w:rFonts w:asciiTheme="minorHAnsi" w:hAnsiTheme="minorHAnsi" w:cstheme="minorHAnsi"/>
          <w:sz w:val="22"/>
          <w:szCs w:val="22"/>
        </w:rPr>
        <w:t>7.3 SVERIGE ÄGER</w:t>
      </w:r>
      <w:bookmarkEnd w:id="217"/>
      <w:bookmarkEnd w:id="218"/>
    </w:p>
    <w:p w:rsidRPr="00EE4EB3" w:rsidR="00D17F6E" w:rsidP="00D17F6E" w:rsidRDefault="00D17F6E" w14:paraId="379307E3" w14:textId="77777777">
      <w:pPr>
        <w:ind w:firstLine="0"/>
        <w:rPr>
          <w:rFonts w:cstheme="minorHAnsi"/>
          <w:sz w:val="22"/>
          <w:szCs w:val="22"/>
        </w:rPr>
      </w:pPr>
      <w:r w:rsidRPr="00EE4EB3">
        <w:rPr>
          <w:rFonts w:cstheme="minorHAnsi"/>
          <w:sz w:val="22"/>
          <w:szCs w:val="22"/>
        </w:rPr>
        <w:t>Sverigedemokraterna vill föra en politik som gynnar både stora och små företag. Vi tror emellertid att många av framtidens nya arbeten skapas i mindre företag, vilket bland annat kräver nytänkande vad gäller ägande.</w:t>
      </w:r>
    </w:p>
    <w:p w:rsidRPr="00EE4EB3" w:rsidR="00D17F6E" w:rsidP="00D17F6E" w:rsidRDefault="00D17F6E" w14:paraId="379307E4" w14:textId="77777777">
      <w:pPr>
        <w:pStyle w:val="Rubrik3"/>
        <w:spacing w:line="360" w:lineRule="auto"/>
        <w:jc w:val="both"/>
        <w:rPr>
          <w:rFonts w:asciiTheme="minorHAnsi" w:hAnsiTheme="minorHAnsi" w:cstheme="minorHAnsi"/>
          <w:sz w:val="22"/>
          <w:szCs w:val="22"/>
        </w:rPr>
      </w:pPr>
      <w:bookmarkStart w:name="_Toc431381556" w:id="219"/>
      <w:bookmarkStart w:name="_Toc431395479" w:id="220"/>
      <w:r w:rsidRPr="00EE4EB3">
        <w:rPr>
          <w:rFonts w:asciiTheme="minorHAnsi" w:hAnsiTheme="minorHAnsi" w:cstheme="minorHAnsi"/>
          <w:sz w:val="22"/>
          <w:szCs w:val="22"/>
        </w:rPr>
        <w:t>7.3.1 LÅT PENGARNA GÖRA NYTTA I MINDRE BOLAG</w:t>
      </w:r>
      <w:bookmarkEnd w:id="219"/>
      <w:bookmarkEnd w:id="220"/>
    </w:p>
    <w:p w:rsidRPr="00EE4EB3" w:rsidR="00D17F6E" w:rsidP="005E016D" w:rsidRDefault="00D17F6E" w14:paraId="379307E5" w14:textId="77777777">
      <w:pPr>
        <w:ind w:firstLine="0"/>
        <w:rPr>
          <w:rFonts w:cstheme="minorHAnsi"/>
          <w:sz w:val="22"/>
          <w:szCs w:val="22"/>
        </w:rPr>
      </w:pPr>
      <w:r w:rsidRPr="00EE4EB3">
        <w:rPr>
          <w:rFonts w:cstheme="minorHAnsi"/>
          <w:sz w:val="22"/>
          <w:szCs w:val="22"/>
        </w:rPr>
        <w:t>Ägande av företag ska inte vara förbehållet en elit, dessutom är privata tillgångar ett viktigt instrument för ekonomisk utveckling. En betydande del av svenskarnas tillgångar är uppbundna i fonder inom främst pensionssystemen och olika fonder och de flesta har i övrigt ett relativt begränsat finansiellt kapital. Sverige skiljer sig här ifrån andra länder i och med att en så stor del av kapitalbindningen är bunden i olika fonder, vars investeringar inte är tillgängliga för de mindre företagen.</w:t>
      </w:r>
    </w:p>
    <w:p w:rsidRPr="00EE4EB3" w:rsidR="00D17F6E" w:rsidP="00D17F6E" w:rsidRDefault="00D17F6E" w14:paraId="379307E6" w14:textId="77777777">
      <w:pPr>
        <w:rPr>
          <w:rFonts w:cstheme="minorHAnsi"/>
          <w:sz w:val="22"/>
          <w:szCs w:val="22"/>
        </w:rPr>
      </w:pPr>
      <w:r w:rsidRPr="00EE4EB3">
        <w:rPr>
          <w:rFonts w:cstheme="minorHAnsi"/>
          <w:sz w:val="22"/>
          <w:szCs w:val="22"/>
        </w:rPr>
        <w:t>Vi i Sverigedemokraterna vill öka ambitionerna för det redan befintliga investeraravdraget för privatpersoners möjligheter att investera främst i mindre bolag. Detta avdrag, som infördes 2013, har inte nått sin fulla potential. Genom informationsåtgärder samt genom mer lukrativa förmånliga villkor är det vår ambition att öka den privata investeringsviljan i mindre bolag.</w:t>
      </w:r>
    </w:p>
    <w:p w:rsidRPr="00EE4EB3" w:rsidR="00D17F6E" w:rsidP="00D17F6E" w:rsidRDefault="00D17F6E" w14:paraId="379307E7" w14:textId="77777777">
      <w:pPr>
        <w:rPr>
          <w:rFonts w:cstheme="minorHAnsi"/>
          <w:sz w:val="22"/>
          <w:szCs w:val="22"/>
        </w:rPr>
      </w:pPr>
      <w:r w:rsidRPr="00EE4EB3">
        <w:rPr>
          <w:rFonts w:cstheme="minorHAnsi"/>
          <w:sz w:val="22"/>
          <w:szCs w:val="22"/>
        </w:rPr>
        <w:t>För företagandet i Sverige utgör detta ett hinder då det finns ett samband mellan den privata förmögenhetsbildningen och volymen av egenföretagande. I en rapport från Svenskt Näringsliv framkommer även att nästan 70 procent av finansieringen vid företagsstarter och expansion av nya företag utgörs av eget kapital.</w:t>
      </w:r>
    </w:p>
    <w:p w:rsidRPr="00EE4EB3" w:rsidR="00D17F6E" w:rsidP="00D17F6E" w:rsidRDefault="00D17F6E" w14:paraId="379307E8" w14:textId="77777777">
      <w:pPr>
        <w:rPr>
          <w:rFonts w:cstheme="minorHAnsi"/>
          <w:sz w:val="22"/>
          <w:szCs w:val="22"/>
        </w:rPr>
      </w:pPr>
      <w:r w:rsidRPr="00EE4EB3">
        <w:rPr>
          <w:rFonts w:cstheme="minorHAnsi"/>
          <w:sz w:val="22"/>
          <w:szCs w:val="22"/>
        </w:rPr>
        <w:t>Sverigedemokraterna vill därför genom ekonomiska incitament stimulera till ökat ägande av svenska företag samt ökade investeringar i nystartade och befintliga mindre bolag.</w:t>
      </w:r>
    </w:p>
    <w:p w:rsidRPr="00EE4EB3" w:rsidR="00D17F6E" w:rsidP="00D17F6E" w:rsidRDefault="00D17F6E" w14:paraId="379307E9" w14:textId="77777777">
      <w:pPr>
        <w:pStyle w:val="Rubrik3"/>
        <w:spacing w:line="360" w:lineRule="auto"/>
        <w:jc w:val="both"/>
        <w:rPr>
          <w:rFonts w:asciiTheme="minorHAnsi" w:hAnsiTheme="minorHAnsi" w:cstheme="minorHAnsi"/>
          <w:sz w:val="22"/>
          <w:szCs w:val="22"/>
        </w:rPr>
      </w:pPr>
      <w:bookmarkStart w:name="_Toc431381557" w:id="221"/>
      <w:bookmarkStart w:name="_Toc431395480" w:id="222"/>
      <w:r w:rsidRPr="00EE4EB3">
        <w:rPr>
          <w:rFonts w:asciiTheme="minorHAnsi" w:hAnsiTheme="minorHAnsi" w:cstheme="minorHAnsi"/>
          <w:sz w:val="22"/>
          <w:szCs w:val="22"/>
        </w:rPr>
        <w:t>7.3.2 VIDAREUTVECKLA INVESTERARAVDRAGET</w:t>
      </w:r>
      <w:bookmarkEnd w:id="221"/>
      <w:bookmarkEnd w:id="222"/>
    </w:p>
    <w:p w:rsidRPr="00EE4EB3" w:rsidR="00D17F6E" w:rsidP="005E016D" w:rsidRDefault="00D17F6E" w14:paraId="379307EA" w14:textId="77777777">
      <w:pPr>
        <w:ind w:firstLine="0"/>
        <w:rPr>
          <w:rFonts w:cstheme="minorHAnsi"/>
          <w:sz w:val="22"/>
          <w:szCs w:val="22"/>
        </w:rPr>
      </w:pPr>
      <w:r w:rsidRPr="00EE4EB3">
        <w:rPr>
          <w:rFonts w:cstheme="minorHAnsi"/>
          <w:sz w:val="22"/>
          <w:szCs w:val="22"/>
        </w:rPr>
        <w:t>Det utvecklade investeraravdraget syftar till att öka tillgången på riskvilligt kapital i små bolag och riktar sig idag till fysiska personer. Det innebär att den som köper aktier i små företag i enlighet med vissa förutsättningar vid bildandet eller i en nyemission får göra ett avdrag för hälften av summan som investeras upp till 1,3 miljoner kronor.</w:t>
      </w:r>
    </w:p>
    <w:p w:rsidRPr="00EE4EB3" w:rsidR="00D17F6E" w:rsidP="00D17F6E" w:rsidRDefault="00D17F6E" w14:paraId="379307EB" w14:textId="77777777">
      <w:pPr>
        <w:rPr>
          <w:rFonts w:cstheme="minorHAnsi"/>
          <w:sz w:val="22"/>
          <w:szCs w:val="22"/>
        </w:rPr>
      </w:pPr>
      <w:r w:rsidRPr="00EE4EB3">
        <w:rPr>
          <w:rFonts w:cstheme="minorHAnsi"/>
          <w:sz w:val="22"/>
          <w:szCs w:val="22"/>
        </w:rPr>
        <w:lastRenderedPageBreak/>
        <w:t>Idag nyttjas inte avdraget i den omfattning som ursprungligen var avsett och förväntat. Investeraravdraget är ett bra verktyg för att styra riskkapital mot mindre företag som annars troligen hade varit mindre intressanta utan avdraget. Sverigedemokraterna har för avsikt att vidareutveckla detta avdrag och vill därför utreda möjligheten för juridiska personer att utnyttja denna möjlighet, låta allmänheten använda sig av avdraget för investeringar i riskkapitalfonder som satsar på småföretag samt öka nivån på avdraget.</w:t>
      </w:r>
    </w:p>
    <w:p w:rsidRPr="00EE4EB3" w:rsidR="00D17F6E" w:rsidP="00D17F6E" w:rsidRDefault="00D17F6E" w14:paraId="379307EC" w14:textId="46F74F03">
      <w:pPr>
        <w:rPr>
          <w:rFonts w:cstheme="minorHAnsi"/>
          <w:sz w:val="22"/>
          <w:szCs w:val="22"/>
        </w:rPr>
      </w:pPr>
      <w:r w:rsidRPr="00EE4EB3">
        <w:rPr>
          <w:rFonts w:cstheme="minorHAnsi"/>
          <w:sz w:val="22"/>
          <w:szCs w:val="22"/>
        </w:rPr>
        <w:t>För att även öka intresset och användandet av avdraget så vill vi även i större omfattning låta A</w:t>
      </w:r>
      <w:r w:rsidRPr="00EE4EB3" w:rsidR="005E016D">
        <w:rPr>
          <w:rFonts w:cstheme="minorHAnsi"/>
          <w:sz w:val="22"/>
          <w:szCs w:val="22"/>
        </w:rPr>
        <w:t>lmi</w:t>
      </w:r>
      <w:r w:rsidRPr="00EE4EB3">
        <w:rPr>
          <w:rFonts w:cstheme="minorHAnsi"/>
          <w:sz w:val="22"/>
          <w:szCs w:val="22"/>
        </w:rPr>
        <w:t xml:space="preserve"> bjuda in allmänheten att investera i de företag som man avser att investera i, vilket i nästa steg medför rätt till investeraravdrag.</w:t>
      </w:r>
    </w:p>
    <w:p w:rsidRPr="00EE4EB3" w:rsidR="00D17F6E" w:rsidP="00D17F6E" w:rsidRDefault="00D17F6E" w14:paraId="379307ED" w14:textId="77777777">
      <w:pPr>
        <w:rPr>
          <w:rFonts w:cstheme="minorHAnsi"/>
          <w:sz w:val="22"/>
          <w:szCs w:val="22"/>
        </w:rPr>
      </w:pPr>
      <w:r w:rsidRPr="00EE4EB3">
        <w:rPr>
          <w:rFonts w:cstheme="minorHAnsi"/>
          <w:sz w:val="22"/>
          <w:szCs w:val="22"/>
        </w:rPr>
        <w:t>Investeringar leder till sysselsättning och utveckling. Sverigedemokraternas vision är att vårt land ska generera välstånd till godo för hela samhället. En viktig komponent i denna vision är att det ska vara lönsamt att investera i nya idéer och industriella koncept.</w:t>
      </w:r>
    </w:p>
    <w:p w:rsidRPr="00EE4EB3" w:rsidR="00D17F6E" w:rsidP="00D17F6E" w:rsidRDefault="00D17F6E" w14:paraId="379307EE" w14:textId="77777777">
      <w:pPr>
        <w:pStyle w:val="Rubrik2"/>
        <w:spacing w:line="360" w:lineRule="auto"/>
        <w:jc w:val="both"/>
        <w:rPr>
          <w:rFonts w:asciiTheme="minorHAnsi" w:hAnsiTheme="minorHAnsi" w:cstheme="minorHAnsi"/>
          <w:sz w:val="22"/>
          <w:szCs w:val="22"/>
        </w:rPr>
      </w:pPr>
      <w:bookmarkStart w:name="_Toc431381558" w:id="223"/>
      <w:bookmarkStart w:name="_Toc431395481" w:id="224"/>
      <w:r w:rsidRPr="00EE4EB3">
        <w:rPr>
          <w:rFonts w:asciiTheme="minorHAnsi" w:hAnsiTheme="minorHAnsi" w:cstheme="minorHAnsi"/>
          <w:sz w:val="22"/>
          <w:szCs w:val="22"/>
        </w:rPr>
        <w:t>7.4 UTBILDA FÖR INDUSTRINS BEHOV</w:t>
      </w:r>
      <w:bookmarkEnd w:id="223"/>
      <w:bookmarkEnd w:id="224"/>
    </w:p>
    <w:p w:rsidRPr="00EE4EB3" w:rsidR="00D17F6E" w:rsidP="005E016D" w:rsidRDefault="00D17F6E" w14:paraId="379307EF" w14:textId="77777777">
      <w:pPr>
        <w:ind w:firstLine="0"/>
        <w:rPr>
          <w:rFonts w:cstheme="minorHAnsi"/>
          <w:sz w:val="22"/>
          <w:szCs w:val="22"/>
        </w:rPr>
      </w:pPr>
      <w:r w:rsidRPr="00EE4EB3">
        <w:rPr>
          <w:rFonts w:cstheme="minorHAnsi"/>
          <w:sz w:val="22"/>
          <w:szCs w:val="22"/>
        </w:rPr>
        <w:t>Utbildning är en nyckelfråga för industrin och resten av samhället. God utbildning byggs från grunden på grundskolan och på gymnasiet, vilket tas upp i ett särskilt avsnitt i detta dokument. Emellertid planerar Sverigedemokraterna också för utbildningssatsningar som riktas specifikt mot industrins behov, vilket beskrivs nedan.</w:t>
      </w:r>
    </w:p>
    <w:p w:rsidRPr="00EE4EB3" w:rsidR="00D17F6E" w:rsidP="00D17F6E" w:rsidRDefault="00D17F6E" w14:paraId="379307F0" w14:textId="77777777">
      <w:pPr>
        <w:pStyle w:val="Rubrik3"/>
        <w:spacing w:line="360" w:lineRule="auto"/>
        <w:jc w:val="both"/>
        <w:rPr>
          <w:rFonts w:asciiTheme="minorHAnsi" w:hAnsiTheme="minorHAnsi" w:cstheme="minorHAnsi"/>
          <w:sz w:val="22"/>
          <w:szCs w:val="22"/>
        </w:rPr>
      </w:pPr>
      <w:bookmarkStart w:name="_Toc431381559" w:id="225"/>
      <w:bookmarkStart w:name="_Toc431395482" w:id="226"/>
      <w:r w:rsidRPr="00EE4EB3">
        <w:rPr>
          <w:rFonts w:asciiTheme="minorHAnsi" w:hAnsiTheme="minorHAnsi" w:cstheme="minorHAnsi"/>
          <w:sz w:val="22"/>
          <w:szCs w:val="22"/>
        </w:rPr>
        <w:t>7.4.1 TEKNIKCOLLEGE OCH SAMARBETE MED INDUSTRIN</w:t>
      </w:r>
      <w:bookmarkEnd w:id="225"/>
      <w:bookmarkEnd w:id="226"/>
    </w:p>
    <w:p w:rsidRPr="00EE4EB3" w:rsidR="00D17F6E" w:rsidP="005E016D" w:rsidRDefault="00D17F6E" w14:paraId="379307F1" w14:textId="77777777">
      <w:pPr>
        <w:ind w:firstLine="0"/>
        <w:rPr>
          <w:rFonts w:cstheme="minorHAnsi"/>
          <w:sz w:val="22"/>
          <w:szCs w:val="22"/>
        </w:rPr>
      </w:pPr>
      <w:r w:rsidRPr="00EE4EB3">
        <w:rPr>
          <w:rFonts w:cstheme="minorHAnsi"/>
          <w:sz w:val="22"/>
          <w:szCs w:val="22"/>
        </w:rPr>
        <w:t>På vissa orter finns så kallade ”Teknikcollege” där ett gymnasium samverkar tätt med en lokal industri. Industrikoncernen Volvo har också tagit flera initiativ, till exempel ”Volvosteget”, som är en betald utbildning för unga med grundläggande gymnasiekompetens.</w:t>
      </w:r>
    </w:p>
    <w:p w:rsidRPr="00EE4EB3" w:rsidR="00D17F6E" w:rsidP="00D17F6E" w:rsidRDefault="00D17F6E" w14:paraId="379307F2" w14:textId="77777777">
      <w:pPr>
        <w:rPr>
          <w:rFonts w:cstheme="minorHAnsi"/>
          <w:sz w:val="22"/>
          <w:szCs w:val="22"/>
        </w:rPr>
      </w:pPr>
      <w:r w:rsidRPr="00EE4EB3">
        <w:rPr>
          <w:rFonts w:cstheme="minorHAnsi"/>
          <w:sz w:val="22"/>
          <w:szCs w:val="22"/>
        </w:rPr>
        <w:t>Sverigedemokraterna vill låta näringslivet spela en betydligt större roll i arbetet med att utforma relevanta och attraktiva gymnasieutbildningar. Vi vill skjuta till mer resurser för detta ändamål för att underlätta för teknikföretagen att satsa långsiktigt på denna typ av utbildningar. Vi anser att det är företagen själva som bäst förstår vilken kompetens som behövs för att en utbildning ska kunna övergå till en lärlingsplats, en praktikplats och så småningom i ett riktigt heltidsjobb.</w:t>
      </w:r>
    </w:p>
    <w:p w:rsidRPr="00EE4EB3" w:rsidR="00D17F6E" w:rsidP="00D17F6E" w:rsidRDefault="00D17F6E" w14:paraId="379307F3" w14:textId="77777777">
      <w:pPr>
        <w:pStyle w:val="Rubrik3"/>
        <w:spacing w:line="360" w:lineRule="auto"/>
        <w:jc w:val="both"/>
        <w:rPr>
          <w:rFonts w:asciiTheme="minorHAnsi" w:hAnsiTheme="minorHAnsi" w:cstheme="minorHAnsi"/>
          <w:sz w:val="22"/>
          <w:szCs w:val="22"/>
        </w:rPr>
      </w:pPr>
      <w:bookmarkStart w:name="_Toc431381560" w:id="227"/>
      <w:bookmarkStart w:name="_Toc431395483" w:id="228"/>
      <w:r w:rsidRPr="00EE4EB3">
        <w:rPr>
          <w:rFonts w:asciiTheme="minorHAnsi" w:hAnsiTheme="minorHAnsi" w:cstheme="minorHAnsi"/>
          <w:sz w:val="22"/>
          <w:szCs w:val="22"/>
        </w:rPr>
        <w:lastRenderedPageBreak/>
        <w:t>7.4.2 LÄRLINGSJOBB – 12 MÅNADER</w:t>
      </w:r>
      <w:bookmarkEnd w:id="227"/>
      <w:bookmarkEnd w:id="228"/>
    </w:p>
    <w:p w:rsidRPr="00EE4EB3" w:rsidR="00D17F6E" w:rsidP="005E016D" w:rsidRDefault="00D17F6E" w14:paraId="379307F4" w14:textId="77777777">
      <w:pPr>
        <w:ind w:firstLine="0"/>
        <w:rPr>
          <w:rFonts w:cstheme="minorHAnsi"/>
          <w:sz w:val="22"/>
          <w:szCs w:val="22"/>
        </w:rPr>
      </w:pPr>
      <w:r w:rsidRPr="00EE4EB3">
        <w:rPr>
          <w:rFonts w:cstheme="minorHAnsi"/>
          <w:sz w:val="22"/>
          <w:szCs w:val="22"/>
        </w:rPr>
        <w:t xml:space="preserve">Ett annat sätt att möta företagens skriande behov av yrkeskunniga är införandet av lärlingsjobb. Den nya anställningsformen skulle möjliggöra för en arbetsgivare att anställa en ung lärling med en provanställningsperiod om tolv månader i stället för dagens sex där arbetsgivaravgiften är helt avskaffad. Lärlingsanställningen ska också kunna ges som provanställning i upp till ett år, i stället för dagens maximala längd om sex månader på en provanställning.  Vidare skall lärlingen också kunna anställas till 75 procent av ingångslönen i samråd med arbetsmarknadens parter. </w:t>
      </w:r>
    </w:p>
    <w:p w:rsidRPr="00EE4EB3" w:rsidR="00D17F6E" w:rsidP="00D17F6E" w:rsidRDefault="00D17F6E" w14:paraId="379307F5" w14:textId="77777777">
      <w:pPr>
        <w:pStyle w:val="Rubrik3"/>
        <w:spacing w:line="360" w:lineRule="auto"/>
        <w:jc w:val="both"/>
        <w:rPr>
          <w:rFonts w:asciiTheme="minorHAnsi" w:hAnsiTheme="minorHAnsi" w:cstheme="minorHAnsi"/>
          <w:sz w:val="22"/>
          <w:szCs w:val="22"/>
        </w:rPr>
      </w:pPr>
      <w:bookmarkStart w:name="_Toc431381561" w:id="229"/>
      <w:bookmarkStart w:name="_Toc431395484" w:id="230"/>
      <w:r w:rsidRPr="00EE4EB3">
        <w:rPr>
          <w:rFonts w:asciiTheme="minorHAnsi" w:hAnsiTheme="minorHAnsi" w:cstheme="minorHAnsi"/>
          <w:sz w:val="22"/>
          <w:szCs w:val="22"/>
        </w:rPr>
        <w:t>7.4.3 TEKNIKBRYGGA – EN ANDRA CHANS</w:t>
      </w:r>
      <w:bookmarkEnd w:id="229"/>
      <w:bookmarkEnd w:id="230"/>
      <w:r w:rsidRPr="00EE4EB3">
        <w:rPr>
          <w:rFonts w:asciiTheme="minorHAnsi" w:hAnsiTheme="minorHAnsi" w:cstheme="minorHAnsi"/>
          <w:sz w:val="22"/>
          <w:szCs w:val="22"/>
        </w:rPr>
        <w:t xml:space="preserve"> </w:t>
      </w:r>
    </w:p>
    <w:p w:rsidRPr="00EE4EB3" w:rsidR="00D17F6E" w:rsidP="005E016D" w:rsidRDefault="005E016D" w14:paraId="379307F6" w14:textId="27685827">
      <w:pPr>
        <w:ind w:firstLine="0"/>
        <w:rPr>
          <w:rFonts w:cstheme="minorHAnsi"/>
          <w:sz w:val="22"/>
          <w:szCs w:val="22"/>
        </w:rPr>
      </w:pPr>
      <w:r>
        <w:rPr>
          <w:rFonts w:cstheme="minorHAnsi"/>
          <w:sz w:val="22"/>
          <w:szCs w:val="22"/>
        </w:rPr>
        <w:t>Enligt r</w:t>
      </w:r>
      <w:r w:rsidRPr="00EE4EB3" w:rsidR="00D17F6E">
        <w:rPr>
          <w:rFonts w:cstheme="minorHAnsi"/>
          <w:sz w:val="22"/>
          <w:szCs w:val="22"/>
        </w:rPr>
        <w:t>iksdagens utredningstjänst förutspås ett dramatiskt underskott på över 100 000 förvärvsarbetande med industriutbildning på gymnasial nivå fram till år 2035. Det är en varningsklocka att ta på allvar. Vi är övertygade om att vi behöver satsa på att få fler gymnasieingenjörer som i ett senare skede kommer att söka sig dit jobben finns eller vidareutbilda sig för framtidens arbetsmarknad.</w:t>
      </w:r>
    </w:p>
    <w:p w:rsidRPr="00EE4EB3" w:rsidR="00D17F6E" w:rsidP="00D17F6E" w:rsidRDefault="00D17F6E" w14:paraId="379307F7" w14:textId="77777777">
      <w:pPr>
        <w:rPr>
          <w:rFonts w:cstheme="minorHAnsi"/>
          <w:sz w:val="22"/>
          <w:szCs w:val="22"/>
        </w:rPr>
      </w:pPr>
      <w:r w:rsidRPr="00EE4EB3">
        <w:rPr>
          <w:rFonts w:cstheme="minorHAnsi"/>
          <w:sz w:val="22"/>
          <w:szCs w:val="22"/>
        </w:rPr>
        <w:t>I valet av gymnasieutbildning vägleds många ungdomar av personliga intressen snarare än av arbetsmarknadens behov. Vissa val på gymnasiet kan vara givande för ungdomar men leder sedan inte alltid till arbete.</w:t>
      </w:r>
    </w:p>
    <w:p w:rsidRPr="00EE4EB3" w:rsidR="00D17F6E" w:rsidP="00D17F6E" w:rsidRDefault="00D17F6E" w14:paraId="379307F8" w14:textId="690A8AD6">
      <w:pPr>
        <w:rPr>
          <w:rFonts w:cstheme="minorHAnsi"/>
          <w:sz w:val="22"/>
          <w:szCs w:val="22"/>
        </w:rPr>
      </w:pPr>
      <w:r w:rsidRPr="00EE4EB3">
        <w:rPr>
          <w:rFonts w:cstheme="minorHAnsi"/>
          <w:sz w:val="22"/>
          <w:szCs w:val="22"/>
        </w:rPr>
        <w:t xml:space="preserve">Vi vill ge dessa ungdomar en andra chans att bli anställningsbara i industrin genom en så kallad ”teknikbrygga”. Det innebär att man under två terminer stärker sina kunskaper i teoretiska och praktiska ämnen varefter man får en termins </w:t>
      </w:r>
      <w:proofErr w:type="gramStart"/>
      <w:r w:rsidRPr="00EE4EB3">
        <w:rPr>
          <w:rFonts w:cstheme="minorHAnsi"/>
          <w:sz w:val="22"/>
          <w:szCs w:val="22"/>
        </w:rPr>
        <w:t>betald</w:t>
      </w:r>
      <w:proofErr w:type="gramEnd"/>
      <w:r w:rsidRPr="00EE4EB3">
        <w:rPr>
          <w:rFonts w:cstheme="minorHAnsi"/>
          <w:sz w:val="22"/>
          <w:szCs w:val="22"/>
        </w:rPr>
        <w:t xml:space="preserve"> praktik hos en lokal industri. De första terminerna bör styras upp i gängse kommunal regi, men staten skjuter till medel för praktikperioden. Vissa ungdomar kommer sålunda </w:t>
      </w:r>
      <w:r w:rsidR="005E016D">
        <w:rPr>
          <w:rFonts w:cstheme="minorHAnsi"/>
          <w:sz w:val="22"/>
          <w:szCs w:val="22"/>
        </w:rPr>
        <w:t xml:space="preserve">att </w:t>
      </w:r>
      <w:r w:rsidRPr="00EE4EB3">
        <w:rPr>
          <w:rFonts w:cstheme="minorHAnsi"/>
          <w:sz w:val="22"/>
          <w:szCs w:val="22"/>
        </w:rPr>
        <w:t>erhålla behörighet att söka sig vidare till högre utbildningar, men huvudsyftet är att generera gymnasieingenjörer som kan anställas och vidareutbildas inom industrin.</w:t>
      </w:r>
    </w:p>
    <w:p w:rsidRPr="00EE4EB3" w:rsidR="00D17F6E" w:rsidP="00D17F6E" w:rsidRDefault="00D17F6E" w14:paraId="379307F9" w14:textId="77777777">
      <w:pPr>
        <w:pStyle w:val="Rubrik3"/>
        <w:spacing w:line="360" w:lineRule="auto"/>
        <w:jc w:val="both"/>
        <w:rPr>
          <w:rFonts w:asciiTheme="minorHAnsi" w:hAnsiTheme="minorHAnsi" w:cstheme="minorHAnsi"/>
          <w:sz w:val="22"/>
          <w:szCs w:val="22"/>
        </w:rPr>
      </w:pPr>
      <w:bookmarkStart w:name="_Toc431381562" w:id="231"/>
      <w:bookmarkStart w:name="_Toc431395485" w:id="232"/>
      <w:r w:rsidRPr="00EE4EB3">
        <w:rPr>
          <w:rFonts w:asciiTheme="minorHAnsi" w:hAnsiTheme="minorHAnsi" w:cstheme="minorHAnsi"/>
          <w:sz w:val="22"/>
          <w:szCs w:val="22"/>
        </w:rPr>
        <w:t>7.4.4 VIDAREUTVECKLING UNDER KONJUNKTURSVACKOR</w:t>
      </w:r>
      <w:bookmarkEnd w:id="231"/>
      <w:bookmarkEnd w:id="232"/>
      <w:r w:rsidRPr="00EE4EB3">
        <w:rPr>
          <w:rFonts w:asciiTheme="minorHAnsi" w:hAnsiTheme="minorHAnsi" w:cstheme="minorHAnsi"/>
          <w:sz w:val="22"/>
          <w:szCs w:val="22"/>
        </w:rPr>
        <w:t xml:space="preserve"> </w:t>
      </w:r>
    </w:p>
    <w:p w:rsidRPr="00EE4EB3" w:rsidR="00D17F6E" w:rsidP="005E016D" w:rsidRDefault="00D17F6E" w14:paraId="379307FA" w14:textId="77777777">
      <w:pPr>
        <w:ind w:firstLine="0"/>
        <w:rPr>
          <w:rFonts w:cstheme="minorHAnsi"/>
          <w:sz w:val="22"/>
          <w:szCs w:val="22"/>
        </w:rPr>
      </w:pPr>
      <w:r w:rsidRPr="00EE4EB3">
        <w:rPr>
          <w:rFonts w:cstheme="minorHAnsi"/>
          <w:sz w:val="22"/>
          <w:szCs w:val="22"/>
        </w:rPr>
        <w:t xml:space="preserve">Sverige har en stark tradition att falla tillbaka på vad gäller företagens förmåga att utbilda sin personal och upprätthålla och vidareutveckla dess kompetens. Möjligheterna att bevara och stärka denna tradition bör ses över. Vissa företag tenderar att förlora värdefull personal under tillfälliga konjunktursvackor. Staten bör stödja kompetenshöjande insatser i samarbete med respektive företag under maximalt 12 månader. En särskild statlig pott införs för detta ändamål, för att anställda ska kunna studera </w:t>
      </w:r>
      <w:r w:rsidRPr="00EE4EB3">
        <w:rPr>
          <w:rFonts w:cstheme="minorHAnsi"/>
          <w:sz w:val="22"/>
          <w:szCs w:val="22"/>
        </w:rPr>
        <w:lastRenderedPageBreak/>
        <w:t xml:space="preserve">med bibehållen lön och därmed höja sin konkurrenskraft. Genom att staten skjuter till medel, torde arbetsgivare och arbetstagare ha förutsättningar att komma överens om detaljerna för ett dylikt upplägg.  Denna satsning riktar sig i första hand till små och medelstora företag. </w:t>
      </w:r>
    </w:p>
    <w:p w:rsidRPr="00EE4EB3" w:rsidR="00D17F6E" w:rsidP="00D17F6E" w:rsidRDefault="00D17F6E" w14:paraId="379307FB" w14:textId="77777777">
      <w:pPr>
        <w:rPr>
          <w:rFonts w:cstheme="minorHAnsi"/>
          <w:sz w:val="22"/>
          <w:szCs w:val="22"/>
        </w:rPr>
      </w:pPr>
      <w:r w:rsidRPr="00EE4EB3">
        <w:rPr>
          <w:rFonts w:cstheme="minorHAnsi"/>
          <w:sz w:val="22"/>
          <w:szCs w:val="22"/>
        </w:rPr>
        <w:t>Svenska industrier genererar genom sin verksamhet stora skatteintäkter, det är i gengäld en av samhällets uppgifter att tillhandahålla relevanta utbildningar så att industrin får tillgång till välutbildad arbetskraft.</w:t>
      </w:r>
    </w:p>
    <w:p w:rsidRPr="00EE4EB3" w:rsidR="00D17F6E" w:rsidP="00D17F6E" w:rsidRDefault="00D17F6E" w14:paraId="379307FC" w14:textId="77777777">
      <w:pPr>
        <w:pStyle w:val="Rubrik3"/>
        <w:spacing w:line="360" w:lineRule="auto"/>
        <w:jc w:val="both"/>
        <w:rPr>
          <w:rFonts w:asciiTheme="minorHAnsi" w:hAnsiTheme="minorHAnsi" w:cstheme="minorHAnsi"/>
          <w:sz w:val="22"/>
          <w:szCs w:val="22"/>
        </w:rPr>
      </w:pPr>
      <w:bookmarkStart w:name="_Toc431381563" w:id="233"/>
      <w:bookmarkStart w:name="_Toc431395486" w:id="234"/>
      <w:r w:rsidRPr="00EE4EB3">
        <w:rPr>
          <w:rFonts w:asciiTheme="minorHAnsi" w:hAnsiTheme="minorHAnsi" w:cstheme="minorHAnsi"/>
          <w:sz w:val="22"/>
          <w:szCs w:val="22"/>
        </w:rPr>
        <w:t>7.4.5 UTBILDNING INOM GRUVNÄRINGEN</w:t>
      </w:r>
      <w:bookmarkEnd w:id="233"/>
      <w:bookmarkEnd w:id="234"/>
    </w:p>
    <w:p w:rsidRPr="00EE4EB3" w:rsidR="00D17F6E" w:rsidP="005E016D" w:rsidRDefault="00D17F6E" w14:paraId="379307FD" w14:textId="5DC96FED">
      <w:pPr>
        <w:spacing w:after="233"/>
        <w:ind w:left="-5" w:right="158" w:firstLine="0"/>
        <w:rPr>
          <w:rFonts w:cstheme="minorHAnsi"/>
          <w:sz w:val="22"/>
          <w:szCs w:val="22"/>
        </w:rPr>
      </w:pPr>
      <w:r w:rsidRPr="00EE4EB3">
        <w:rPr>
          <w:rFonts w:cstheme="minorHAnsi"/>
          <w:sz w:val="22"/>
          <w:szCs w:val="22"/>
        </w:rPr>
        <w:t>Det behövs också satsningar på utbildningar kopplade till näringen; såväl längre civilingenjörsutbildningar som KY-utbildningar till exempelvis maskinoperatörer. Vi avsätter därmed resurser till Myndigheten för yrkeshögskolan samt till Luleå Tekniska Universitet som är säte f</w:t>
      </w:r>
      <w:r w:rsidR="005E016D">
        <w:rPr>
          <w:rFonts w:cstheme="minorHAnsi"/>
          <w:sz w:val="22"/>
          <w:szCs w:val="22"/>
        </w:rPr>
        <w:t>ör Sveriges enda professur inom</w:t>
      </w:r>
      <w:r w:rsidRPr="00EE4EB3">
        <w:rPr>
          <w:rFonts w:cstheme="minorHAnsi"/>
          <w:sz w:val="22"/>
          <w:szCs w:val="22"/>
        </w:rPr>
        <w:t xml:space="preserve"> mineralogi samt är huvudman för högskoleutbildningarna i Bergsskolan, Filipstad. Syftet är att öka antalet utbildningsplatser med inriktning mot gruv- och mineralverksamhet. </w:t>
      </w:r>
    </w:p>
    <w:p w:rsidRPr="00EE4EB3" w:rsidR="00D17F6E" w:rsidP="00D17F6E" w:rsidRDefault="00D17F6E" w14:paraId="379307FE" w14:textId="77777777">
      <w:pPr>
        <w:pStyle w:val="Rubrik2"/>
        <w:spacing w:line="360" w:lineRule="auto"/>
        <w:jc w:val="both"/>
        <w:rPr>
          <w:rFonts w:asciiTheme="minorHAnsi" w:hAnsiTheme="minorHAnsi" w:cstheme="minorHAnsi"/>
          <w:sz w:val="22"/>
          <w:szCs w:val="22"/>
        </w:rPr>
      </w:pPr>
      <w:bookmarkStart w:name="_Toc431381564" w:id="235"/>
      <w:bookmarkStart w:name="_Toc431395487" w:id="236"/>
      <w:r w:rsidRPr="00EE4EB3">
        <w:rPr>
          <w:rFonts w:asciiTheme="minorHAnsi" w:hAnsiTheme="minorHAnsi" w:cstheme="minorHAnsi"/>
          <w:sz w:val="22"/>
          <w:szCs w:val="22"/>
        </w:rPr>
        <w:t>7.5 FORSKNING OCH INNOVATION</w:t>
      </w:r>
      <w:bookmarkEnd w:id="235"/>
      <w:bookmarkEnd w:id="236"/>
    </w:p>
    <w:p w:rsidRPr="00EE4EB3" w:rsidR="00D17F6E" w:rsidP="005E016D" w:rsidRDefault="00D17F6E" w14:paraId="379307FF" w14:textId="77777777">
      <w:pPr>
        <w:ind w:firstLine="0"/>
        <w:rPr>
          <w:rFonts w:cstheme="minorHAnsi"/>
          <w:sz w:val="22"/>
          <w:szCs w:val="22"/>
        </w:rPr>
      </w:pPr>
      <w:r w:rsidRPr="00EE4EB3">
        <w:rPr>
          <w:rFonts w:cstheme="minorHAnsi"/>
          <w:sz w:val="22"/>
          <w:szCs w:val="22"/>
        </w:rPr>
        <w:t xml:space="preserve">Kunskapsintensiv industri måste gå hand i hand med forskning och utveckling i världsklass. Sveriges enda chans att vara en ledande industrination också i framtiden är att förbli innovativt och ligga i framkant i ett brett spektrum av forskningsområden. </w:t>
      </w:r>
    </w:p>
    <w:p w:rsidRPr="00EE4EB3" w:rsidR="00D17F6E" w:rsidP="00D17F6E" w:rsidRDefault="00D17F6E" w14:paraId="37930800" w14:textId="77777777">
      <w:pPr>
        <w:pStyle w:val="Rubrik3"/>
        <w:spacing w:line="360" w:lineRule="auto"/>
        <w:jc w:val="both"/>
        <w:rPr>
          <w:rFonts w:asciiTheme="minorHAnsi" w:hAnsiTheme="minorHAnsi" w:cstheme="minorHAnsi"/>
          <w:sz w:val="22"/>
          <w:szCs w:val="22"/>
        </w:rPr>
      </w:pPr>
      <w:bookmarkStart w:name="_Toc431381565" w:id="237"/>
      <w:bookmarkStart w:name="_Toc431395488" w:id="238"/>
      <w:r w:rsidRPr="00EE4EB3">
        <w:rPr>
          <w:rFonts w:asciiTheme="minorHAnsi" w:hAnsiTheme="minorHAnsi" w:cstheme="minorHAnsi"/>
          <w:sz w:val="22"/>
          <w:szCs w:val="22"/>
        </w:rPr>
        <w:t>7.5.1 GOTT KLIMAT FÖR INNOVATIONER</w:t>
      </w:r>
      <w:bookmarkEnd w:id="237"/>
      <w:bookmarkEnd w:id="238"/>
    </w:p>
    <w:p w:rsidRPr="00EE4EB3" w:rsidR="00D17F6E" w:rsidP="005E016D" w:rsidRDefault="00D17F6E" w14:paraId="37930801" w14:textId="5A4417C7">
      <w:pPr>
        <w:ind w:firstLine="0"/>
        <w:rPr>
          <w:rFonts w:cstheme="minorHAnsi"/>
          <w:sz w:val="22"/>
          <w:szCs w:val="22"/>
        </w:rPr>
      </w:pPr>
      <w:r w:rsidRPr="00EE4EB3">
        <w:rPr>
          <w:rFonts w:cstheme="minorHAnsi"/>
          <w:sz w:val="22"/>
          <w:szCs w:val="22"/>
        </w:rPr>
        <w:t>Politikens roll i detta sammanhang är att säkerställa ett gott klimat för innovationer, vilket bland annat handlar om utbildningssystemets samtliga länkar, från grundskola till högre utbildning och forskarutbildning. Det handlar vidare om rättsligt skydd för immateriella rättigheter och hela det institutionella ramverket, som utgör en av grundförutsättningarna att utveckla nya industriella koncept i Sverige. Utöver respekt för äganderätten, en självklarhet i alla länder som vill attrahera och behålla investeringar, bör man i detta sammanhang lyfta fram institutionell transparens, både vad gäller myndigheter och företag. Vi vet också att överdriven byråkrati oft</w:t>
      </w:r>
      <w:r w:rsidR="005E016D">
        <w:rPr>
          <w:rFonts w:cstheme="minorHAnsi"/>
          <w:sz w:val="22"/>
          <w:szCs w:val="22"/>
        </w:rPr>
        <w:t>a betraktas som ett hinder. F</w:t>
      </w:r>
      <w:r w:rsidRPr="00EE4EB3">
        <w:rPr>
          <w:rFonts w:cstheme="minorHAnsi"/>
          <w:sz w:val="22"/>
          <w:szCs w:val="22"/>
        </w:rPr>
        <w:t>orskare och ingenjörer bör helt enkelt få möjlighet att fokusera på det de är duktiga på.</w:t>
      </w:r>
    </w:p>
    <w:p w:rsidRPr="00EE4EB3" w:rsidR="00D17F6E" w:rsidP="00D17F6E" w:rsidRDefault="00D17F6E" w14:paraId="37930802" w14:textId="77777777">
      <w:pPr>
        <w:rPr>
          <w:rFonts w:cstheme="minorHAnsi"/>
          <w:sz w:val="22"/>
          <w:szCs w:val="22"/>
        </w:rPr>
      </w:pPr>
      <w:r w:rsidRPr="00EE4EB3">
        <w:rPr>
          <w:rFonts w:cstheme="minorHAnsi"/>
          <w:sz w:val="22"/>
          <w:szCs w:val="22"/>
        </w:rPr>
        <w:t>Vi bör notera att innovationer är ett ganska brett begrepp. Det kan röra sig om rent tekniska uppfinningar som kommersialiseras, men även nya tjänster eller affärsmodeller.</w:t>
      </w:r>
    </w:p>
    <w:p w:rsidRPr="00EE4EB3" w:rsidR="00D17F6E" w:rsidP="00D17F6E" w:rsidRDefault="00D17F6E" w14:paraId="37930803" w14:textId="77777777">
      <w:pPr>
        <w:rPr>
          <w:rFonts w:cstheme="minorHAnsi"/>
          <w:sz w:val="22"/>
          <w:szCs w:val="22"/>
        </w:rPr>
      </w:pPr>
      <w:r w:rsidRPr="00EE4EB3">
        <w:rPr>
          <w:rFonts w:cstheme="minorHAnsi"/>
          <w:sz w:val="22"/>
          <w:szCs w:val="22"/>
        </w:rPr>
        <w:lastRenderedPageBreak/>
        <w:t>Sverige har i väsentliga avseenden ett relativt gott utgångsläge vad gäller forskning och utveckling. Våra investeringar per capita på detta område ligger stabilt över genomsnittet i Europa och världen, liksom ett antal index vad gäller konkurrenskraft och produktivitet.</w:t>
      </w:r>
    </w:p>
    <w:p w:rsidRPr="00EE4EB3" w:rsidR="00D17F6E" w:rsidP="00D17F6E" w:rsidRDefault="00D17F6E" w14:paraId="37930804" w14:textId="77777777">
      <w:pPr>
        <w:pStyle w:val="Rubrik3"/>
        <w:spacing w:line="360" w:lineRule="auto"/>
        <w:jc w:val="both"/>
        <w:rPr>
          <w:rFonts w:asciiTheme="minorHAnsi" w:hAnsiTheme="minorHAnsi" w:cstheme="minorHAnsi"/>
          <w:sz w:val="22"/>
          <w:szCs w:val="22"/>
        </w:rPr>
      </w:pPr>
      <w:bookmarkStart w:name="_Toc431381566" w:id="239"/>
      <w:bookmarkStart w:name="_Toc431395489" w:id="240"/>
      <w:r w:rsidRPr="00EE4EB3">
        <w:rPr>
          <w:rFonts w:asciiTheme="minorHAnsi" w:hAnsiTheme="minorHAnsi" w:cstheme="minorHAnsi"/>
          <w:sz w:val="22"/>
          <w:szCs w:val="22"/>
        </w:rPr>
        <w:t>7.5.2 SAMMANSLAGNING AV STATLIGA FORSKNINGSAKTÖRER</w:t>
      </w:r>
      <w:bookmarkEnd w:id="239"/>
      <w:bookmarkEnd w:id="240"/>
    </w:p>
    <w:p w:rsidRPr="00EE4EB3" w:rsidR="00D17F6E" w:rsidP="005E016D" w:rsidRDefault="00D17F6E" w14:paraId="37930805" w14:textId="77777777">
      <w:pPr>
        <w:ind w:firstLine="0"/>
        <w:rPr>
          <w:rFonts w:cstheme="minorHAnsi"/>
          <w:sz w:val="22"/>
          <w:szCs w:val="22"/>
        </w:rPr>
      </w:pPr>
      <w:r w:rsidRPr="00EE4EB3">
        <w:rPr>
          <w:rFonts w:cstheme="minorHAnsi"/>
          <w:sz w:val="22"/>
          <w:szCs w:val="22"/>
        </w:rPr>
        <w:t>Forskning som finansieras av det offentliga samhället är självklart också en viktig komponent vad gäller innovationer och industriell utveckling. Denna forskning äger rum på högskolor och universitet eller på statliga forskningsinstitut. Grundforskning kan utgöra första länken i kedjan från ny vetenskap till färdiga kommersiella produkter och det är ofta alltför riskfyllt för enskilda företag att gå in med stora resurser i ett så tidigt skede i innovationskedjan.</w:t>
      </w:r>
    </w:p>
    <w:p w:rsidRPr="00EE4EB3" w:rsidR="00D17F6E" w:rsidP="00D17F6E" w:rsidRDefault="00D17F6E" w14:paraId="37930806" w14:textId="77777777">
      <w:pPr>
        <w:rPr>
          <w:rFonts w:cstheme="minorHAnsi"/>
          <w:sz w:val="22"/>
          <w:szCs w:val="22"/>
        </w:rPr>
      </w:pPr>
      <w:r w:rsidRPr="00EE4EB3">
        <w:rPr>
          <w:rFonts w:cstheme="minorHAnsi"/>
          <w:sz w:val="22"/>
          <w:szCs w:val="22"/>
        </w:rPr>
        <w:t>Icke desto mindre är det viktigt att behålla grundforskning av hög internationell klass i Sverige. För det första sås frön till industriella innovationer även i den här miljön. Vidare genererar universitet och högskolor dessutom humankapital, det vill säga kunniga ingenjörer, naturvetare och forskare som sedan gör nytta både i företagen och i offentliga institutioner.</w:t>
      </w:r>
    </w:p>
    <w:p w:rsidRPr="00EE4EB3" w:rsidR="00D17F6E" w:rsidP="00D17F6E" w:rsidRDefault="00D17F6E" w14:paraId="37930807" w14:textId="77777777">
      <w:pPr>
        <w:rPr>
          <w:rFonts w:cstheme="minorHAnsi"/>
          <w:sz w:val="22"/>
          <w:szCs w:val="22"/>
        </w:rPr>
      </w:pPr>
      <w:r w:rsidRPr="00EE4EB3">
        <w:rPr>
          <w:rFonts w:cstheme="minorHAnsi"/>
          <w:sz w:val="22"/>
          <w:szCs w:val="22"/>
        </w:rPr>
        <w:t>Även när det gäller statligt finansierad forskning och utveckling satsar Sverige mer än genomsnittet i Europa, men effektiviteten i dessa satsningar är föremål för diskussion. Vi i Sverigedemokraterna motsätter oss inte höjda forskningsanslag, men vi anser att sådana satsningar bör föregås av en diskussion om hur pengarna används bäst.</w:t>
      </w:r>
    </w:p>
    <w:p w:rsidRPr="00EE4EB3" w:rsidR="00D17F6E" w:rsidP="00D17F6E" w:rsidRDefault="00D17F6E" w14:paraId="37930808" w14:textId="77777777">
      <w:pPr>
        <w:rPr>
          <w:rFonts w:cstheme="minorHAnsi"/>
          <w:sz w:val="22"/>
          <w:szCs w:val="22"/>
        </w:rPr>
      </w:pPr>
      <w:r w:rsidRPr="00EE4EB3">
        <w:rPr>
          <w:rFonts w:cstheme="minorHAnsi"/>
          <w:sz w:val="22"/>
          <w:szCs w:val="22"/>
        </w:rPr>
        <w:t>En framskjuten placering får inte skymma potentialen att ytterligare förbättra Sveriges status som forsknings- och innovationsvänligt land. Vi ser också att Sverige är ganska sårbart och relativt beroende av ett fåtal storföretag vad gäller industriell forskning och utveckling. Inget är farligare än att ta framgångar i framtiden för givna, våra företag behöver kontinuerligt förnya sina produkter och produktionsprocesser för att klara sig i den internationella konkurrensen.</w:t>
      </w:r>
    </w:p>
    <w:p w:rsidRPr="00EE4EB3" w:rsidR="00D17F6E" w:rsidP="00D17F6E" w:rsidRDefault="00D17F6E" w14:paraId="37930809" w14:textId="77777777">
      <w:pPr>
        <w:pStyle w:val="Rubrik2"/>
        <w:spacing w:line="360" w:lineRule="auto"/>
        <w:jc w:val="both"/>
        <w:rPr>
          <w:rFonts w:asciiTheme="minorHAnsi" w:hAnsiTheme="minorHAnsi" w:cstheme="minorHAnsi"/>
          <w:sz w:val="22"/>
          <w:szCs w:val="22"/>
        </w:rPr>
      </w:pPr>
      <w:bookmarkStart w:name="_Toc431381567" w:id="241"/>
      <w:bookmarkStart w:name="_Toc431395490" w:id="242"/>
      <w:r w:rsidRPr="00EE4EB3">
        <w:rPr>
          <w:rFonts w:asciiTheme="minorHAnsi" w:hAnsiTheme="minorHAnsi" w:cstheme="minorHAnsi"/>
          <w:sz w:val="22"/>
          <w:szCs w:val="22"/>
        </w:rPr>
        <w:t>7.7 HANDEL OCH FRIHANDEL</w:t>
      </w:r>
      <w:bookmarkEnd w:id="241"/>
      <w:bookmarkEnd w:id="242"/>
    </w:p>
    <w:p w:rsidRPr="00EE4EB3" w:rsidR="00D17F6E" w:rsidP="005E016D" w:rsidRDefault="00D17F6E" w14:paraId="3793080A" w14:textId="77777777">
      <w:pPr>
        <w:ind w:firstLine="0"/>
        <w:rPr>
          <w:rFonts w:cstheme="minorHAnsi"/>
          <w:sz w:val="22"/>
          <w:szCs w:val="22"/>
        </w:rPr>
      </w:pPr>
      <w:r w:rsidRPr="00EE4EB3">
        <w:rPr>
          <w:rFonts w:cstheme="minorHAnsi"/>
          <w:sz w:val="22"/>
          <w:szCs w:val="22"/>
        </w:rPr>
        <w:t>År 2014 motsvarade utgjorde värdet av Sveriges varuexport 1 124 miljarder kronor, vilket motsvarar en fjärdedel av vår bruttonationalprodukt. Sverige måste fortsätta förbli en attraktiv handelspartner i förhållande till vår omvärld.</w:t>
      </w:r>
    </w:p>
    <w:p w:rsidRPr="00EE4EB3" w:rsidR="00D17F6E" w:rsidP="00D17F6E" w:rsidRDefault="00D17F6E" w14:paraId="3793080B" w14:textId="77777777">
      <w:pPr>
        <w:pStyle w:val="Rubrik3"/>
        <w:spacing w:line="360" w:lineRule="auto"/>
        <w:jc w:val="both"/>
        <w:rPr>
          <w:rFonts w:asciiTheme="minorHAnsi" w:hAnsiTheme="minorHAnsi" w:cstheme="minorHAnsi"/>
          <w:sz w:val="22"/>
          <w:szCs w:val="22"/>
        </w:rPr>
      </w:pPr>
      <w:bookmarkStart w:name="_Toc431381568" w:id="243"/>
      <w:bookmarkStart w:name="_Toc431395491" w:id="244"/>
      <w:r w:rsidRPr="00EE4EB3">
        <w:rPr>
          <w:rFonts w:asciiTheme="minorHAnsi" w:hAnsiTheme="minorHAnsi" w:cstheme="minorHAnsi"/>
          <w:sz w:val="22"/>
          <w:szCs w:val="22"/>
        </w:rPr>
        <w:lastRenderedPageBreak/>
        <w:t xml:space="preserve">7.7.1 VÄRNA </w:t>
      </w:r>
      <w:proofErr w:type="gramStart"/>
      <w:r w:rsidRPr="00EE4EB3">
        <w:rPr>
          <w:rFonts w:asciiTheme="minorHAnsi" w:hAnsiTheme="minorHAnsi" w:cstheme="minorHAnsi"/>
          <w:sz w:val="22"/>
          <w:szCs w:val="22"/>
        </w:rPr>
        <w:t>EU:S</w:t>
      </w:r>
      <w:proofErr w:type="gramEnd"/>
      <w:r w:rsidRPr="00EE4EB3">
        <w:rPr>
          <w:rFonts w:asciiTheme="minorHAnsi" w:hAnsiTheme="minorHAnsi" w:cstheme="minorHAnsi"/>
          <w:sz w:val="22"/>
          <w:szCs w:val="22"/>
        </w:rPr>
        <w:t xml:space="preserve"> INRE MARKNAD</w:t>
      </w:r>
      <w:bookmarkEnd w:id="243"/>
      <w:bookmarkEnd w:id="244"/>
    </w:p>
    <w:p w:rsidRPr="00EE4EB3" w:rsidR="00D17F6E" w:rsidP="005E016D" w:rsidRDefault="00D17F6E" w14:paraId="3793080C" w14:textId="1BCDBD90">
      <w:pPr>
        <w:ind w:firstLine="0"/>
        <w:rPr>
          <w:rFonts w:cstheme="minorHAnsi"/>
          <w:sz w:val="22"/>
          <w:szCs w:val="22"/>
        </w:rPr>
      </w:pPr>
      <w:r w:rsidRPr="00EE4EB3">
        <w:rPr>
          <w:rFonts w:cstheme="minorHAnsi"/>
          <w:sz w:val="22"/>
          <w:szCs w:val="22"/>
        </w:rPr>
        <w:t>Oavsett vilka förbättringar som kan uppnås på vår inhemska marknad är Sverige kraftigt beroende av export till omvärlden. Vår enskilt största exportmarknad är övriga EU-området, vilket som motsvarade 57 procent av all svensk export år 2013. Det är Sverigedemo</w:t>
      </w:r>
      <w:r w:rsidR="005E016D">
        <w:rPr>
          <w:rFonts w:cstheme="minorHAnsi"/>
          <w:sz w:val="22"/>
          <w:szCs w:val="22"/>
        </w:rPr>
        <w:t>kraternas genuina övertygelse</w:t>
      </w:r>
      <w:r w:rsidRPr="00EE4EB3">
        <w:rPr>
          <w:rFonts w:cstheme="minorHAnsi"/>
          <w:sz w:val="22"/>
          <w:szCs w:val="22"/>
        </w:rPr>
        <w:t xml:space="preserve"> att det som gör EU och EES starkt är att detta utgöra ett stort och ekonomiskt kraftfullt frihandelsområde, med fri rörlighet för varor, tjänster, kapital och arbetskraft. </w:t>
      </w:r>
    </w:p>
    <w:p w:rsidRPr="00EE4EB3" w:rsidR="00D17F6E" w:rsidP="00D17F6E" w:rsidRDefault="00D17F6E" w14:paraId="3793080D" w14:textId="4F7E0A6C">
      <w:pPr>
        <w:rPr>
          <w:rFonts w:cstheme="minorHAnsi"/>
          <w:sz w:val="22"/>
          <w:szCs w:val="22"/>
        </w:rPr>
      </w:pPr>
      <w:r w:rsidRPr="00EE4EB3">
        <w:rPr>
          <w:rFonts w:cstheme="minorHAnsi"/>
          <w:sz w:val="22"/>
          <w:szCs w:val="22"/>
        </w:rPr>
        <w:t>Ett frihandelsområde kännetecknas av avsaknaden av interna tullar, tariffer, import- eller exportkvoter, medan förekomsten av dessa är homogena gentemot övriga världen. Sverigedemokraterna bejakar den ursprungliga idén med EG/EU, men invänder mot varje form av politisk integration som inte är absolut nödvändig för att få frihandelsområdet, den så kallade inre marknaden, att fungera. Vi motsätter oss</w:t>
      </w:r>
      <w:r w:rsidR="00CC51D6">
        <w:rPr>
          <w:rFonts w:cstheme="minorHAnsi"/>
          <w:sz w:val="22"/>
          <w:szCs w:val="22"/>
        </w:rPr>
        <w:t xml:space="preserve"> också med kraft införandet av e</w:t>
      </w:r>
      <w:r w:rsidRPr="00EE4EB3">
        <w:rPr>
          <w:rFonts w:cstheme="minorHAnsi"/>
          <w:sz w:val="22"/>
          <w:szCs w:val="22"/>
        </w:rPr>
        <w:t xml:space="preserve">uron som valuta i Sverige. Politisk och monetär integration och försöken att med odemokratiska metoder skapa en federation har lett till spänningar inom EU och utgör idag det största hotet mot den inre marknaden. Sverigedemokraternas generella EU-kritik ska således tolkas mot bakgrund av en tilltagande odemokratisk </w:t>
      </w:r>
      <w:proofErr w:type="spellStart"/>
      <w:r w:rsidRPr="00EE4EB3">
        <w:rPr>
          <w:rFonts w:cstheme="minorHAnsi"/>
          <w:sz w:val="22"/>
          <w:szCs w:val="22"/>
        </w:rPr>
        <w:t>federalisering</w:t>
      </w:r>
      <w:proofErr w:type="spellEnd"/>
      <w:r w:rsidRPr="00EE4EB3">
        <w:rPr>
          <w:rFonts w:cstheme="minorHAnsi"/>
          <w:sz w:val="22"/>
          <w:szCs w:val="22"/>
        </w:rPr>
        <w:t xml:space="preserve"> och inte som en kritik mot frihandel på vår kontinent.</w:t>
      </w:r>
    </w:p>
    <w:p w:rsidRPr="00EE4EB3" w:rsidR="00D17F6E" w:rsidP="00D17F6E" w:rsidRDefault="00D17F6E" w14:paraId="3793080E" w14:textId="77777777">
      <w:pPr>
        <w:pStyle w:val="Rubrik3"/>
        <w:spacing w:line="360" w:lineRule="auto"/>
        <w:jc w:val="both"/>
        <w:rPr>
          <w:rFonts w:asciiTheme="minorHAnsi" w:hAnsiTheme="minorHAnsi" w:cstheme="minorHAnsi"/>
          <w:sz w:val="22"/>
          <w:szCs w:val="22"/>
        </w:rPr>
      </w:pPr>
      <w:bookmarkStart w:name="_Toc431381569" w:id="245"/>
      <w:bookmarkStart w:name="_Toc431395492" w:id="246"/>
      <w:r w:rsidRPr="00EE4EB3">
        <w:rPr>
          <w:rFonts w:asciiTheme="minorHAnsi" w:hAnsiTheme="minorHAnsi" w:cstheme="minorHAnsi"/>
          <w:sz w:val="22"/>
          <w:szCs w:val="22"/>
        </w:rPr>
        <w:t>7.7.2 FRIHANDEL MED FÖRBEHÅLL</w:t>
      </w:r>
      <w:bookmarkEnd w:id="245"/>
      <w:bookmarkEnd w:id="246"/>
    </w:p>
    <w:p w:rsidRPr="00EE4EB3" w:rsidR="00D17F6E" w:rsidP="00CC51D6" w:rsidRDefault="00D17F6E" w14:paraId="3793080F" w14:textId="110C95A7">
      <w:pPr>
        <w:ind w:firstLine="0"/>
        <w:rPr>
          <w:rFonts w:cstheme="minorHAnsi"/>
          <w:sz w:val="22"/>
          <w:szCs w:val="22"/>
        </w:rPr>
      </w:pPr>
      <w:r w:rsidRPr="00EE4EB3">
        <w:rPr>
          <w:rFonts w:cstheme="minorHAnsi"/>
          <w:sz w:val="22"/>
          <w:szCs w:val="22"/>
        </w:rPr>
        <w:t xml:space="preserve">Utanför Europa är USA en av våra viktigaste handelspartner. Det frihandelsavtal som förhandlas mellan EU och USA (TTIP – Transatlantic </w:t>
      </w:r>
      <w:proofErr w:type="spellStart"/>
      <w:r w:rsidRPr="00EE4EB3">
        <w:rPr>
          <w:rFonts w:cstheme="minorHAnsi"/>
          <w:sz w:val="22"/>
          <w:szCs w:val="22"/>
        </w:rPr>
        <w:t>Trade</w:t>
      </w:r>
      <w:proofErr w:type="spellEnd"/>
      <w:r w:rsidRPr="00EE4EB3">
        <w:rPr>
          <w:rFonts w:cstheme="minorHAnsi"/>
          <w:sz w:val="22"/>
          <w:szCs w:val="22"/>
        </w:rPr>
        <w:t xml:space="preserve"> and Investment Partnership) är således av stor vikt även för Sverige. I grunden ä</w:t>
      </w:r>
      <w:r w:rsidR="00CC51D6">
        <w:rPr>
          <w:rFonts w:cstheme="minorHAnsi"/>
          <w:sz w:val="22"/>
          <w:szCs w:val="22"/>
        </w:rPr>
        <w:t>r det S</w:t>
      </w:r>
      <w:r w:rsidRPr="00EE4EB3">
        <w:rPr>
          <w:rFonts w:cstheme="minorHAnsi"/>
          <w:sz w:val="22"/>
          <w:szCs w:val="22"/>
        </w:rPr>
        <w:t>verigedemokraternas syn att det vore positivt om handeln mellan EU och USA befriades från handelshinder och protektionistiska villkor, såsom tullavgifter eller motsvarande. I realiteten – vilket också är principiellt rätt – kan eller bör vi inte ge avkall på exempelvis sådant som djurskyddsregler eller vad som i grunden ligger i Sveriges intresse. Att ändr</w:t>
      </w:r>
      <w:r w:rsidR="00BF2A83">
        <w:rPr>
          <w:rFonts w:cstheme="minorHAnsi"/>
          <w:sz w:val="22"/>
          <w:szCs w:val="22"/>
        </w:rPr>
        <w:t>a på svensk</w:t>
      </w:r>
      <w:r w:rsidR="00CC51D6">
        <w:rPr>
          <w:rFonts w:cstheme="minorHAnsi"/>
          <w:sz w:val="22"/>
          <w:szCs w:val="22"/>
        </w:rPr>
        <w:t xml:space="preserve"> lagstiftning</w:t>
      </w:r>
      <w:r w:rsidRPr="00EE4EB3">
        <w:rPr>
          <w:rFonts w:cstheme="minorHAnsi"/>
          <w:sz w:val="22"/>
          <w:szCs w:val="22"/>
        </w:rPr>
        <w:t xml:space="preserve"> så att den rakt av anpassas till förhållandena i USA ser vi inte som önskvärt.</w:t>
      </w:r>
    </w:p>
    <w:p w:rsidRPr="00EE4EB3" w:rsidR="00D17F6E" w:rsidP="00D17F6E" w:rsidRDefault="00D17F6E" w14:paraId="37930810" w14:textId="77777777">
      <w:pPr>
        <w:rPr>
          <w:rFonts w:cstheme="minorHAnsi"/>
          <w:sz w:val="22"/>
          <w:szCs w:val="22"/>
        </w:rPr>
      </w:pPr>
      <w:r w:rsidRPr="00EE4EB3">
        <w:rPr>
          <w:rFonts w:cstheme="minorHAnsi"/>
          <w:sz w:val="22"/>
          <w:szCs w:val="22"/>
        </w:rPr>
        <w:t>Avsikten är således att följa de kommande förhandlingarna ingående med ovan nämnda hänsynstaganden, där vi i hög grad har den svenska industrins bästa för ögonen samtidigt som vi står upp för svenskt lantbruk.</w:t>
      </w:r>
    </w:p>
    <w:p w:rsidRPr="00EE4EB3" w:rsidR="00D17F6E" w:rsidP="00D17F6E" w:rsidRDefault="00D17F6E" w14:paraId="37930811" w14:textId="77777777">
      <w:pPr>
        <w:pStyle w:val="Rubrik2"/>
        <w:spacing w:line="360" w:lineRule="auto"/>
        <w:jc w:val="both"/>
        <w:rPr>
          <w:rFonts w:asciiTheme="minorHAnsi" w:hAnsiTheme="minorHAnsi" w:cstheme="minorHAnsi"/>
          <w:sz w:val="22"/>
          <w:szCs w:val="22"/>
        </w:rPr>
      </w:pPr>
      <w:bookmarkStart w:name="_Toc431381570" w:id="247"/>
      <w:bookmarkStart w:name="_Toc431395493" w:id="248"/>
      <w:r w:rsidRPr="00EE4EB3">
        <w:rPr>
          <w:rFonts w:asciiTheme="minorHAnsi" w:hAnsiTheme="minorHAnsi" w:cstheme="minorHAnsi"/>
          <w:sz w:val="22"/>
          <w:szCs w:val="22"/>
        </w:rPr>
        <w:lastRenderedPageBreak/>
        <w:t>7.8 ARBETSMILJÖ</w:t>
      </w:r>
      <w:bookmarkEnd w:id="247"/>
      <w:bookmarkEnd w:id="248"/>
      <w:r w:rsidRPr="00EE4EB3">
        <w:rPr>
          <w:rFonts w:asciiTheme="minorHAnsi" w:hAnsiTheme="minorHAnsi" w:cstheme="minorHAnsi"/>
          <w:sz w:val="22"/>
          <w:szCs w:val="22"/>
        </w:rPr>
        <w:t xml:space="preserve"> </w:t>
      </w:r>
    </w:p>
    <w:p w:rsidRPr="00EE4EB3" w:rsidR="00D17F6E" w:rsidP="00CC51D6" w:rsidRDefault="00D17F6E" w14:paraId="37930812" w14:textId="77777777">
      <w:pPr>
        <w:ind w:firstLine="0"/>
        <w:rPr>
          <w:rFonts w:cstheme="minorHAnsi"/>
          <w:sz w:val="22"/>
          <w:szCs w:val="22"/>
        </w:rPr>
      </w:pPr>
      <w:r w:rsidRPr="00EE4EB3">
        <w:rPr>
          <w:rFonts w:cstheme="minorHAnsi"/>
          <w:sz w:val="22"/>
          <w:szCs w:val="22"/>
        </w:rPr>
        <w:t>Det som utmärker god arbetsmiljö är att det i slutändan gynnar i princip alla parter. Det gynnar individen som slipper besvär som förslitningar och stressrelaterade sjukdomar, det gynnar företaget som får friskare anställda och därigenom kan producera mer och det gynnar nationen genom att hålla sjukskrivnings- och rehabiliteringskostnader nere. Tyvärr befinner sig Sverige i en situation då både de stressrelaterade och fysiska arbetsskadorna ökar, ett stort problem för hela samhället.</w:t>
      </w:r>
    </w:p>
    <w:p w:rsidRPr="00EE4EB3" w:rsidR="00D17F6E" w:rsidP="00D17F6E" w:rsidRDefault="00D17F6E" w14:paraId="37930813" w14:textId="77777777">
      <w:pPr>
        <w:pStyle w:val="Rubrik3"/>
        <w:spacing w:line="360" w:lineRule="auto"/>
        <w:jc w:val="both"/>
        <w:rPr>
          <w:rFonts w:asciiTheme="minorHAnsi" w:hAnsiTheme="minorHAnsi" w:cstheme="minorHAnsi"/>
          <w:sz w:val="22"/>
          <w:szCs w:val="22"/>
        </w:rPr>
      </w:pPr>
      <w:bookmarkStart w:name="_Toc431381571" w:id="249"/>
      <w:bookmarkStart w:name="_Toc431395494" w:id="250"/>
      <w:r w:rsidRPr="00EE4EB3">
        <w:rPr>
          <w:rFonts w:asciiTheme="minorHAnsi" w:hAnsiTheme="minorHAnsi" w:cstheme="minorHAnsi"/>
          <w:sz w:val="22"/>
          <w:szCs w:val="22"/>
        </w:rPr>
        <w:t>7.8.1 HÖJD AMBITIONSNIVÅ</w:t>
      </w:r>
      <w:bookmarkEnd w:id="249"/>
      <w:bookmarkEnd w:id="250"/>
    </w:p>
    <w:p w:rsidRPr="00EE4EB3" w:rsidR="00D17F6E" w:rsidP="00CC51D6" w:rsidRDefault="00D17F6E" w14:paraId="37930814" w14:textId="34214CD1">
      <w:pPr>
        <w:ind w:firstLine="0"/>
        <w:rPr>
          <w:rFonts w:cstheme="minorHAnsi"/>
          <w:sz w:val="22"/>
          <w:szCs w:val="22"/>
        </w:rPr>
      </w:pPr>
      <w:r w:rsidRPr="00EE4EB3">
        <w:rPr>
          <w:rFonts w:cstheme="minorHAnsi"/>
          <w:sz w:val="22"/>
          <w:szCs w:val="22"/>
        </w:rPr>
        <w:t xml:space="preserve">Arbetsmiljön regleras av en mängd olika arbetsmiljölagar, </w:t>
      </w:r>
      <w:r w:rsidR="00CC51D6">
        <w:rPr>
          <w:rFonts w:cstheme="minorHAnsi"/>
          <w:sz w:val="22"/>
          <w:szCs w:val="22"/>
        </w:rPr>
        <w:t xml:space="preserve">och </w:t>
      </w:r>
      <w:r w:rsidRPr="00EE4EB3">
        <w:rPr>
          <w:rFonts w:cstheme="minorHAnsi"/>
          <w:sz w:val="22"/>
          <w:szCs w:val="22"/>
        </w:rPr>
        <w:t xml:space="preserve">att dessa följs kontrolleras främst av Arbetsmiljöverket. När Alliansen hamnade i regeringsställning 2006 bantades Arbetsmiljöverkets anslag avsevärt, med bland annat färre arbetsplatsbesök som följd. En viktig förutsättning för ändamålsenliga kontroller är just att de sker på plats hos företagen. På senare år har anslagen till verket åter igen börjat höjas, men ligger fortfarande långt under den nivå som rådde före 2006. Sverigedemokraterna </w:t>
      </w:r>
      <w:r w:rsidR="00CC51D6">
        <w:rPr>
          <w:rFonts w:cstheme="minorHAnsi"/>
          <w:sz w:val="22"/>
          <w:szCs w:val="22"/>
        </w:rPr>
        <w:t xml:space="preserve">vill </w:t>
      </w:r>
      <w:r w:rsidRPr="00EE4EB3">
        <w:rPr>
          <w:rFonts w:cstheme="minorHAnsi"/>
          <w:sz w:val="22"/>
          <w:szCs w:val="22"/>
        </w:rPr>
        <w:t>höja Arbetsmiljöverkets anslag och ambitionsnivå.</w:t>
      </w:r>
    </w:p>
    <w:p w:rsidRPr="00EE4EB3" w:rsidR="00D17F6E" w:rsidP="00D17F6E" w:rsidRDefault="00D17F6E" w14:paraId="37930815" w14:textId="77777777">
      <w:pPr>
        <w:rPr>
          <w:rFonts w:cstheme="minorHAnsi"/>
          <w:sz w:val="22"/>
          <w:szCs w:val="22"/>
        </w:rPr>
      </w:pPr>
      <w:r w:rsidRPr="00EE4EB3">
        <w:rPr>
          <w:rFonts w:cstheme="minorHAnsi"/>
          <w:sz w:val="22"/>
          <w:szCs w:val="22"/>
        </w:rPr>
        <w:t>Även företagen ett stort ansvar, bland annat i form av systematiskt arbetsmiljöarbete (SAM). Detta innebär att samtliga arbetsgivare i enlighet med Arbetsmiljöverkets föreskrifter ska föra ett systematiskt arbetsmiljöarbete genom att utvärdera och följa upp verksamheten på ett sådant sätt att ohälsa och olycksfall i arbetet förebyggs och en tillfredsställande arbetsmiljö uppnås.</w:t>
      </w:r>
    </w:p>
    <w:p w:rsidRPr="00EE4EB3" w:rsidR="00D17F6E" w:rsidP="00D17F6E" w:rsidRDefault="00D17F6E" w14:paraId="37930816" w14:textId="77777777">
      <w:pPr>
        <w:pStyle w:val="Rubrik3"/>
        <w:spacing w:line="360" w:lineRule="auto"/>
        <w:jc w:val="both"/>
        <w:rPr>
          <w:rFonts w:asciiTheme="minorHAnsi" w:hAnsiTheme="minorHAnsi" w:cstheme="minorHAnsi"/>
          <w:sz w:val="22"/>
          <w:szCs w:val="22"/>
        </w:rPr>
      </w:pPr>
      <w:bookmarkStart w:name="_Toc431381572" w:id="251"/>
      <w:bookmarkStart w:name="_Toc431395495" w:id="252"/>
      <w:r w:rsidRPr="00EE4EB3">
        <w:rPr>
          <w:rFonts w:asciiTheme="minorHAnsi" w:hAnsiTheme="minorHAnsi" w:cstheme="minorHAnsi"/>
          <w:sz w:val="22"/>
          <w:szCs w:val="22"/>
        </w:rPr>
        <w:t>7.8.2 SYSTEMATISK ARBETSMILJÖARBETE</w:t>
      </w:r>
      <w:bookmarkEnd w:id="251"/>
      <w:bookmarkEnd w:id="252"/>
    </w:p>
    <w:p w:rsidRPr="00EE4EB3" w:rsidR="00D17F6E" w:rsidP="00CC51D6" w:rsidRDefault="00D17F6E" w14:paraId="37930817" w14:textId="77777777">
      <w:pPr>
        <w:ind w:firstLine="0"/>
        <w:rPr>
          <w:rFonts w:cstheme="minorHAnsi"/>
          <w:sz w:val="22"/>
          <w:szCs w:val="22"/>
        </w:rPr>
      </w:pPr>
      <w:r w:rsidRPr="00EE4EB3">
        <w:rPr>
          <w:rFonts w:cstheme="minorHAnsi"/>
          <w:sz w:val="22"/>
          <w:szCs w:val="22"/>
        </w:rPr>
        <w:t>År 2013 släppte Arbetsmiljöverket en rapport; ”Systematiskt arbetsmiljöarbete – syfte och inriktning, hinder och möjligheter i verksamhetsstyrningen”. Rapporten konstaterade att bara drygt hälften av de anställda upplevde att deras arbetsplats arbetar med SAM, sannolikt beroende på bristande kunskap kring hur det ska genomföras och vilka fördelar det ger för företagen.</w:t>
      </w:r>
    </w:p>
    <w:p w:rsidRPr="00EE4EB3" w:rsidR="00D17F6E" w:rsidP="00D17F6E" w:rsidRDefault="00D17F6E" w14:paraId="37930818" w14:textId="3217FCB7">
      <w:pPr>
        <w:rPr>
          <w:rFonts w:cstheme="minorHAnsi"/>
          <w:sz w:val="22"/>
          <w:szCs w:val="22"/>
        </w:rPr>
      </w:pPr>
      <w:r w:rsidRPr="00EE4EB3">
        <w:rPr>
          <w:rFonts w:cstheme="minorHAnsi"/>
          <w:sz w:val="22"/>
          <w:szCs w:val="22"/>
        </w:rPr>
        <w:t xml:space="preserve">Sverigedemokraterna vill uppmuntra arbetet med SAM genom tre viktiga ställningstaganden. Det handlar om klara besked och information till företagen, fler inspektioner från Arbetsmiljöverkets sida och att förtydliga att SAM är en föreskrift som samtliga företagare ska följa. Därför vill vi utöka Arbetsmiljöverkets anslag för fler SAM-inspektioner samt en initial satsning för informationsförmedling till Sveriges alla företag. Staten är Sveriges största arbetsgivare, det är därför anmärkningsvärt att SAM </w:t>
      </w:r>
      <w:r w:rsidRPr="00EE4EB3">
        <w:rPr>
          <w:rFonts w:cstheme="minorHAnsi"/>
          <w:sz w:val="22"/>
          <w:szCs w:val="22"/>
        </w:rPr>
        <w:lastRenderedPageBreak/>
        <w:t>inte följs i offentlig sektor, vilket vi vill ålägga Arbetsmiljöv</w:t>
      </w:r>
      <w:r w:rsidR="00CC51D6">
        <w:rPr>
          <w:rFonts w:cstheme="minorHAnsi"/>
          <w:sz w:val="22"/>
          <w:szCs w:val="22"/>
        </w:rPr>
        <w:t>erket i samarbete med Sveriges Kommuner och L</w:t>
      </w:r>
      <w:r w:rsidRPr="00EE4EB3">
        <w:rPr>
          <w:rFonts w:cstheme="minorHAnsi"/>
          <w:sz w:val="22"/>
          <w:szCs w:val="22"/>
        </w:rPr>
        <w:t>andsting att omgående implementera.</w:t>
      </w:r>
    </w:p>
    <w:p w:rsidRPr="00EE4EB3" w:rsidR="00D17F6E" w:rsidP="00D17F6E" w:rsidRDefault="00D17F6E" w14:paraId="37930819" w14:textId="77777777">
      <w:pPr>
        <w:pStyle w:val="Rubrik3"/>
        <w:spacing w:line="360" w:lineRule="auto"/>
        <w:rPr>
          <w:rFonts w:asciiTheme="minorHAnsi" w:hAnsiTheme="minorHAnsi" w:cstheme="minorHAnsi"/>
          <w:sz w:val="22"/>
          <w:szCs w:val="22"/>
        </w:rPr>
      </w:pPr>
      <w:bookmarkStart w:name="_Toc431381573" w:id="253"/>
      <w:bookmarkStart w:name="_Toc431395496" w:id="254"/>
      <w:r w:rsidRPr="00EE4EB3">
        <w:rPr>
          <w:rFonts w:asciiTheme="minorHAnsi" w:hAnsiTheme="minorHAnsi" w:cstheme="minorHAnsi"/>
          <w:sz w:val="22"/>
          <w:szCs w:val="22"/>
        </w:rPr>
        <w:t>7.8.3 ARBETSMILJÖBIDRAG</w:t>
      </w:r>
      <w:bookmarkEnd w:id="253"/>
      <w:bookmarkEnd w:id="254"/>
    </w:p>
    <w:p w:rsidRPr="00EE4EB3" w:rsidR="00D17F6E" w:rsidP="00716F58" w:rsidRDefault="00D17F6E" w14:paraId="3793081A" w14:textId="7F5038DB">
      <w:pPr>
        <w:ind w:firstLine="0"/>
        <w:rPr>
          <w:rFonts w:cstheme="minorHAnsi"/>
          <w:sz w:val="22"/>
          <w:szCs w:val="22"/>
        </w:rPr>
      </w:pPr>
      <w:r w:rsidRPr="00EE4EB3">
        <w:rPr>
          <w:rFonts w:cstheme="minorHAnsi"/>
          <w:sz w:val="22"/>
          <w:szCs w:val="22"/>
        </w:rPr>
        <w:t>Vidare, för att försöka komma tillrätta med arbetsrelaterade besvär, måste vi göra företagen mer benägna att aktivt arbeta för en bättre arbetsmiljö. Därför vill vi inrätta ett arbetsmiljöb</w:t>
      </w:r>
      <w:r w:rsidR="00CC51D6">
        <w:rPr>
          <w:rFonts w:cstheme="minorHAnsi"/>
          <w:sz w:val="22"/>
          <w:szCs w:val="22"/>
        </w:rPr>
        <w:t>idrag motsvarande 1 000 kr per tre</w:t>
      </w:r>
      <w:r w:rsidRPr="00EE4EB3">
        <w:rPr>
          <w:rFonts w:cstheme="minorHAnsi"/>
          <w:sz w:val="22"/>
          <w:szCs w:val="22"/>
        </w:rPr>
        <w:t xml:space="preserve"> anställda. Vår förhoppning är att detta ska uppmuntra till investeringar i personalens hälsa, vilket ur samhällets synvinkel är en långsiktig investering för minskade sjukvårds- och rehabiliteringskostnader på sikt.</w:t>
      </w:r>
    </w:p>
    <w:p w:rsidRPr="00EE4EB3" w:rsidR="00D17F6E" w:rsidP="00D17F6E" w:rsidRDefault="00D17F6E" w14:paraId="3793081B" w14:textId="77777777">
      <w:pPr>
        <w:pStyle w:val="Rubrik3"/>
        <w:spacing w:line="360" w:lineRule="auto"/>
        <w:jc w:val="both"/>
        <w:rPr>
          <w:rFonts w:asciiTheme="minorHAnsi" w:hAnsiTheme="minorHAnsi" w:cstheme="minorHAnsi"/>
          <w:sz w:val="22"/>
          <w:szCs w:val="22"/>
        </w:rPr>
      </w:pPr>
      <w:bookmarkStart w:name="_Toc431381574" w:id="255"/>
      <w:bookmarkStart w:name="_Toc431395497" w:id="256"/>
      <w:r w:rsidRPr="00EE4EB3">
        <w:rPr>
          <w:rFonts w:asciiTheme="minorHAnsi" w:hAnsiTheme="minorHAnsi" w:cstheme="minorHAnsi"/>
          <w:sz w:val="22"/>
          <w:szCs w:val="22"/>
        </w:rPr>
        <w:t>7.8.4 NATIONELLT KUNSKAPSCENTER FÖR ARBETSMILJÖ</w:t>
      </w:r>
      <w:bookmarkEnd w:id="255"/>
      <w:bookmarkEnd w:id="256"/>
      <w:r w:rsidRPr="00EE4EB3">
        <w:rPr>
          <w:rFonts w:asciiTheme="minorHAnsi" w:hAnsiTheme="minorHAnsi" w:cstheme="minorHAnsi"/>
          <w:sz w:val="22"/>
          <w:szCs w:val="22"/>
        </w:rPr>
        <w:t xml:space="preserve"> </w:t>
      </w:r>
    </w:p>
    <w:p w:rsidRPr="00EE4EB3" w:rsidR="00D17F6E" w:rsidP="00CC51D6" w:rsidRDefault="00D17F6E" w14:paraId="3793081C" w14:textId="06C9B02B">
      <w:pPr>
        <w:ind w:firstLine="0"/>
        <w:rPr>
          <w:rFonts w:cstheme="minorHAnsi"/>
          <w:sz w:val="22"/>
          <w:szCs w:val="22"/>
        </w:rPr>
      </w:pPr>
      <w:r w:rsidRPr="00EE4EB3">
        <w:rPr>
          <w:rFonts w:cstheme="minorHAnsi"/>
          <w:sz w:val="22"/>
          <w:szCs w:val="22"/>
        </w:rPr>
        <w:t>Problematiken kring arbetsrelaterade skador och sjukdomar handlar inte bara om bestämmelser och åtgärder. Det måste också vara rätt åtgärder. I september 2008 bildades, efter den borgerliga regeringens initiativ, Arbetsmarknadspolitiska kunskapsrådet. Enligt en av rådets utredningar skulle Sveriges gynnas av ett nationellt kunskapscenter för arbetsmiljö. År 2012 sände fackliga organisationer tillsammans med flera tunga aktörer inom Sveriges industrier även ett brev till dåvarande arbetsmarknadsminister</w:t>
      </w:r>
      <w:r w:rsidR="00CC51D6">
        <w:rPr>
          <w:rFonts w:cstheme="minorHAnsi"/>
          <w:sz w:val="22"/>
          <w:szCs w:val="22"/>
        </w:rPr>
        <w:t xml:space="preserve"> Hillevi Engström med önskemål </w:t>
      </w:r>
      <w:r w:rsidRPr="00EE4EB3">
        <w:rPr>
          <w:rFonts w:cstheme="minorHAnsi"/>
          <w:sz w:val="22"/>
          <w:szCs w:val="22"/>
        </w:rPr>
        <w:t>om likna</w:t>
      </w:r>
      <w:r w:rsidR="00CC51D6">
        <w:rPr>
          <w:rFonts w:cstheme="minorHAnsi"/>
          <w:sz w:val="22"/>
          <w:szCs w:val="22"/>
        </w:rPr>
        <w:t>n</w:t>
      </w:r>
      <w:r w:rsidRPr="00EE4EB3">
        <w:rPr>
          <w:rFonts w:cstheme="minorHAnsi"/>
          <w:sz w:val="22"/>
          <w:szCs w:val="22"/>
        </w:rPr>
        <w:t>de åtgärder som föreslogs av Arbetsmarknadspolitiska kunskapsrådet. Brevets avsändare var fackliga organisationer tillsammans med flera tunga aktörer inom Sveriges industri.</w:t>
      </w:r>
    </w:p>
    <w:p w:rsidRPr="00EE4EB3" w:rsidR="00D17F6E" w:rsidP="00D17F6E" w:rsidRDefault="00D17F6E" w14:paraId="3793081D" w14:textId="77777777">
      <w:pPr>
        <w:rPr>
          <w:rFonts w:cstheme="minorHAnsi"/>
          <w:sz w:val="22"/>
          <w:szCs w:val="22"/>
        </w:rPr>
      </w:pPr>
      <w:r w:rsidRPr="00EE4EB3">
        <w:rPr>
          <w:rFonts w:cstheme="minorHAnsi"/>
          <w:sz w:val="22"/>
          <w:szCs w:val="22"/>
        </w:rPr>
        <w:t>När Arbetslivsinstitutet lades ner 2006 uppstod enligt vår mening ett glapp vad gäller forskningen kring arbetsmiljö och dess effekter. Mot bakgrund av detta till vi inrätta ett nationellt kunskapscenter för arbetsmiljö.</w:t>
      </w:r>
    </w:p>
    <w:p w:rsidRPr="00EE4EB3" w:rsidR="00D17F6E" w:rsidP="00D17F6E" w:rsidRDefault="00D17F6E" w14:paraId="3793081E" w14:textId="77777777">
      <w:pPr>
        <w:rPr>
          <w:rFonts w:cstheme="minorHAnsi"/>
          <w:sz w:val="22"/>
          <w:szCs w:val="22"/>
        </w:rPr>
      </w:pPr>
    </w:p>
    <w:p w:rsidRPr="00EE4EB3" w:rsidR="00D17F6E" w:rsidP="00D17F6E" w:rsidRDefault="00D17F6E" w14:paraId="37930820" w14:textId="77777777">
      <w:pPr>
        <w:pStyle w:val="Rubrik3"/>
        <w:spacing w:line="360" w:lineRule="auto"/>
        <w:jc w:val="both"/>
        <w:rPr>
          <w:rFonts w:asciiTheme="minorHAnsi" w:hAnsiTheme="minorHAnsi" w:cstheme="minorHAnsi"/>
          <w:sz w:val="22"/>
          <w:szCs w:val="22"/>
        </w:rPr>
      </w:pPr>
      <w:bookmarkStart w:name="_Toc431381575" w:id="257"/>
      <w:bookmarkStart w:name="_Toc431395498" w:id="258"/>
      <w:r w:rsidRPr="00EE4EB3">
        <w:rPr>
          <w:rFonts w:asciiTheme="minorHAnsi" w:hAnsiTheme="minorHAnsi" w:cstheme="minorHAnsi"/>
          <w:sz w:val="22"/>
          <w:szCs w:val="22"/>
        </w:rPr>
        <w:t>7.8.5 ARBETSSKADOR OCH STRESS</w:t>
      </w:r>
      <w:bookmarkEnd w:id="257"/>
      <w:bookmarkEnd w:id="258"/>
      <w:r w:rsidRPr="00EE4EB3">
        <w:rPr>
          <w:rFonts w:asciiTheme="minorHAnsi" w:hAnsiTheme="minorHAnsi" w:cstheme="minorHAnsi"/>
          <w:sz w:val="22"/>
          <w:szCs w:val="22"/>
        </w:rPr>
        <w:t xml:space="preserve"> </w:t>
      </w:r>
    </w:p>
    <w:p w:rsidRPr="00EE4EB3" w:rsidR="00D17F6E" w:rsidP="00CC51D6" w:rsidRDefault="00D17F6E" w14:paraId="37930821" w14:textId="77777777">
      <w:pPr>
        <w:ind w:right="158" w:firstLine="0"/>
        <w:rPr>
          <w:rFonts w:cstheme="minorHAnsi"/>
          <w:sz w:val="22"/>
          <w:szCs w:val="22"/>
        </w:rPr>
      </w:pPr>
      <w:r w:rsidRPr="00EE4EB3">
        <w:rPr>
          <w:rFonts w:cstheme="minorHAnsi"/>
          <w:sz w:val="22"/>
          <w:szCs w:val="22"/>
        </w:rPr>
        <w:t xml:space="preserve">Arbetsmiljön inom den offentliga sektorn kan inte sägas ha gått åt rätt håll under senare tid. </w:t>
      </w:r>
    </w:p>
    <w:p w:rsidRPr="00EE4EB3" w:rsidR="00D17F6E" w:rsidP="00D17F6E" w:rsidRDefault="00D17F6E" w14:paraId="37930822" w14:textId="77777777">
      <w:pPr>
        <w:ind w:left="-5" w:right="158"/>
        <w:rPr>
          <w:rFonts w:cstheme="minorHAnsi"/>
          <w:sz w:val="22"/>
          <w:szCs w:val="22"/>
        </w:rPr>
      </w:pPr>
      <w:r w:rsidRPr="00EE4EB3">
        <w:rPr>
          <w:rFonts w:cstheme="minorHAnsi"/>
          <w:sz w:val="22"/>
          <w:szCs w:val="22"/>
        </w:rPr>
        <w:t xml:space="preserve">Arbetsbelastningen har ökat och tar sig uttryck i tunga och/eller o-ergonomiska lyft, i tidsbrist, stress och i omöjligheten i att ge patienter och vårdtagare den uppmärksamhet de behöver och förtjänar. </w:t>
      </w:r>
    </w:p>
    <w:p w:rsidRPr="00EE4EB3" w:rsidR="00D17F6E" w:rsidP="00D17F6E" w:rsidRDefault="00D17F6E" w14:paraId="37930823" w14:textId="6783EE3A">
      <w:pPr>
        <w:spacing w:after="45"/>
        <w:ind w:left="-5" w:right="158"/>
        <w:rPr>
          <w:rFonts w:cstheme="minorHAnsi"/>
          <w:sz w:val="22"/>
          <w:szCs w:val="22"/>
        </w:rPr>
      </w:pPr>
      <w:r w:rsidRPr="00EE4EB3">
        <w:rPr>
          <w:rFonts w:cstheme="minorHAnsi"/>
          <w:sz w:val="22"/>
          <w:szCs w:val="22"/>
        </w:rPr>
        <w:t xml:space="preserve">Sverigedemokraternas grundrecept för att förbättra denna situation är att tillföra fler händer till vården och till omsorgen. Med fler anställda förbättras inte bara kvaliteten och servicen för vårdtagarna </w:t>
      </w:r>
      <w:r w:rsidRPr="00EE4EB3">
        <w:rPr>
          <w:rFonts w:cstheme="minorHAnsi"/>
          <w:sz w:val="22"/>
          <w:szCs w:val="22"/>
        </w:rPr>
        <w:lastRenderedPageBreak/>
        <w:t>utan hela arbetsp</w:t>
      </w:r>
      <w:r w:rsidR="00CC51D6">
        <w:rPr>
          <w:rFonts w:cstheme="minorHAnsi"/>
          <w:sz w:val="22"/>
          <w:szCs w:val="22"/>
        </w:rPr>
        <w:t>latsen blir mindre stressfylld –</w:t>
      </w:r>
      <w:r w:rsidRPr="00EE4EB3">
        <w:rPr>
          <w:rFonts w:cstheme="minorHAnsi"/>
          <w:sz w:val="22"/>
          <w:szCs w:val="22"/>
        </w:rPr>
        <w:t xml:space="preserve"> också för de anställda. En högre personaltäthet borgar för minskad arbetsbelastning och minskande arbetsrelaterad ohälsa. </w:t>
      </w:r>
    </w:p>
    <w:p w:rsidRPr="00EE4EB3" w:rsidR="00D17F6E" w:rsidP="00D17F6E" w:rsidRDefault="00D17F6E" w14:paraId="37930824" w14:textId="77777777">
      <w:pPr>
        <w:spacing w:after="88"/>
        <w:ind w:left="-29" w:firstLine="0"/>
        <w:rPr>
          <w:rFonts w:cstheme="minorHAnsi"/>
          <w:sz w:val="22"/>
          <w:szCs w:val="22"/>
        </w:rPr>
      </w:pPr>
    </w:p>
    <w:p w:rsidRPr="00EE4EB3" w:rsidR="00D17F6E" w:rsidP="00D17F6E" w:rsidRDefault="00D17F6E" w14:paraId="37930825" w14:textId="77777777">
      <w:pPr>
        <w:pStyle w:val="Rubrik3"/>
        <w:spacing w:line="360" w:lineRule="auto"/>
        <w:jc w:val="both"/>
        <w:rPr>
          <w:rFonts w:asciiTheme="minorHAnsi" w:hAnsiTheme="minorHAnsi" w:cstheme="minorHAnsi"/>
          <w:sz w:val="22"/>
          <w:szCs w:val="22"/>
        </w:rPr>
      </w:pPr>
      <w:bookmarkStart w:name="_Toc431381576" w:id="259"/>
      <w:bookmarkStart w:name="_Toc431395499" w:id="260"/>
      <w:r w:rsidRPr="00EE4EB3">
        <w:rPr>
          <w:rFonts w:asciiTheme="minorHAnsi" w:hAnsiTheme="minorHAnsi" w:cstheme="minorHAnsi"/>
          <w:sz w:val="22"/>
          <w:szCs w:val="22"/>
        </w:rPr>
        <w:t>7.8.6 HOT OCH VÅLD</w:t>
      </w:r>
      <w:bookmarkEnd w:id="259"/>
      <w:bookmarkEnd w:id="260"/>
      <w:r w:rsidRPr="00EE4EB3">
        <w:rPr>
          <w:rFonts w:asciiTheme="minorHAnsi" w:hAnsiTheme="minorHAnsi" w:cstheme="minorHAnsi"/>
          <w:sz w:val="22"/>
          <w:szCs w:val="22"/>
        </w:rPr>
        <w:t xml:space="preserve"> </w:t>
      </w:r>
    </w:p>
    <w:p w:rsidRPr="00EE4EB3" w:rsidR="00D17F6E" w:rsidP="00CC51D6" w:rsidRDefault="00D17F6E" w14:paraId="37930826" w14:textId="686DE6E7">
      <w:pPr>
        <w:ind w:left="-5" w:right="158" w:firstLine="0"/>
        <w:rPr>
          <w:rFonts w:cstheme="minorHAnsi"/>
          <w:sz w:val="22"/>
          <w:szCs w:val="22"/>
        </w:rPr>
      </w:pPr>
      <w:r w:rsidRPr="00EE4EB3">
        <w:rPr>
          <w:rFonts w:cstheme="minorHAnsi"/>
          <w:sz w:val="22"/>
          <w:szCs w:val="22"/>
        </w:rPr>
        <w:t xml:space="preserve">Enligt Arbetsmiljöverket är hot och våld på arbetsplatserna tyvärr ganska vanligen förekommande. Det tycks också vara så att kvinnor i högre utsträckning upplever hot och våld på arbetsplatserna, med 18 procent mot 10 procent för </w:t>
      </w:r>
      <w:r w:rsidR="00CC51D6">
        <w:rPr>
          <w:rFonts w:cstheme="minorHAnsi"/>
          <w:sz w:val="22"/>
          <w:szCs w:val="22"/>
        </w:rPr>
        <w:t>männen.</w:t>
      </w:r>
      <w:r w:rsidRPr="00EE4EB3">
        <w:rPr>
          <w:rFonts w:cstheme="minorHAnsi"/>
          <w:sz w:val="22"/>
          <w:szCs w:val="22"/>
          <w:vertAlign w:val="superscript"/>
        </w:rPr>
        <w:footnoteReference w:id="3"/>
      </w:r>
      <w:r w:rsidRPr="00EE4EB3">
        <w:rPr>
          <w:rFonts w:cstheme="minorHAnsi"/>
          <w:sz w:val="22"/>
          <w:szCs w:val="22"/>
        </w:rPr>
        <w:t xml:space="preserve"> Situationen tycks också ha förvärrats sedan 80-talet. </w:t>
      </w:r>
    </w:p>
    <w:p w:rsidRPr="00EE4EB3" w:rsidR="00D17F6E" w:rsidP="00D17F6E" w:rsidRDefault="00D17F6E" w14:paraId="37930827" w14:textId="77777777">
      <w:pPr>
        <w:spacing w:after="45"/>
        <w:ind w:left="-5" w:right="158"/>
        <w:rPr>
          <w:rFonts w:cstheme="minorHAnsi"/>
          <w:sz w:val="22"/>
          <w:szCs w:val="22"/>
        </w:rPr>
      </w:pPr>
      <w:r w:rsidRPr="00EE4EB3">
        <w:rPr>
          <w:rFonts w:cstheme="minorHAnsi"/>
          <w:sz w:val="22"/>
          <w:szCs w:val="22"/>
        </w:rPr>
        <w:t xml:space="preserve">Arbetsmiljöverket konstaterar att själva situationen med våld och hot på arbetsplatserna, såsom själva omfattningen, vilka grupper som är i riskzonen, vilka riskfaktorerna är och så vidare är tämligen väl utredd. Däremot så är forskningen kring olika åtgärder för att förebygga och motverka våldet desto mer begränsad. Sverigedemokraterna vill att Arbetsmiljöverket ska ges de nödvändiga resurser som krävs för att kunna fortsätta arbetet med att utveckla denna forskning och vill naturligtvis också verka för att de åtgärder som enligt forskningen bedöms som mest verksamma för att trygga våra arbetsplatser sedan också blir verklighet. Vi skjuter av denna anledning till mer resurser till Arbetsmiljöverket. </w:t>
      </w:r>
    </w:p>
    <w:p w:rsidRPr="00EE4EB3" w:rsidR="00D17F6E" w:rsidP="00D17F6E" w:rsidRDefault="00D17F6E" w14:paraId="37930828" w14:textId="77777777">
      <w:pPr>
        <w:spacing w:after="45"/>
        <w:ind w:left="-5" w:right="158"/>
        <w:rPr>
          <w:rFonts w:cstheme="minorHAnsi"/>
          <w:sz w:val="22"/>
          <w:szCs w:val="22"/>
        </w:rPr>
      </w:pPr>
    </w:p>
    <w:p w:rsidRPr="00EE4EB3" w:rsidR="00D17F6E" w:rsidP="00D17F6E" w:rsidRDefault="00D17F6E" w14:paraId="37930829" w14:textId="77777777">
      <w:pPr>
        <w:pStyle w:val="Rubrik3"/>
        <w:spacing w:line="360" w:lineRule="auto"/>
        <w:jc w:val="both"/>
        <w:rPr>
          <w:rFonts w:asciiTheme="minorHAnsi" w:hAnsiTheme="minorHAnsi" w:cstheme="minorHAnsi"/>
          <w:sz w:val="22"/>
          <w:szCs w:val="22"/>
        </w:rPr>
      </w:pPr>
      <w:bookmarkStart w:name="_Toc431381577" w:id="261"/>
      <w:bookmarkStart w:name="_Toc431395500" w:id="262"/>
      <w:r w:rsidRPr="00EE4EB3">
        <w:rPr>
          <w:rFonts w:asciiTheme="minorHAnsi" w:hAnsiTheme="minorHAnsi" w:cstheme="minorHAnsi"/>
          <w:sz w:val="22"/>
          <w:szCs w:val="22"/>
        </w:rPr>
        <w:t>7.8.7 ARBETSMILJÖVERKETS ROLL</w:t>
      </w:r>
      <w:bookmarkEnd w:id="261"/>
      <w:bookmarkEnd w:id="262"/>
      <w:r w:rsidRPr="00EE4EB3">
        <w:rPr>
          <w:rFonts w:asciiTheme="minorHAnsi" w:hAnsiTheme="minorHAnsi" w:cstheme="minorHAnsi"/>
          <w:sz w:val="22"/>
          <w:szCs w:val="22"/>
        </w:rPr>
        <w:t xml:space="preserve"> </w:t>
      </w:r>
    </w:p>
    <w:p w:rsidRPr="00EE4EB3" w:rsidR="00D17F6E" w:rsidP="00CC51D6" w:rsidRDefault="00D17F6E" w14:paraId="3793082A" w14:textId="677EC08B">
      <w:pPr>
        <w:ind w:left="-5" w:right="158" w:firstLine="0"/>
        <w:rPr>
          <w:rFonts w:cstheme="minorHAnsi"/>
          <w:sz w:val="22"/>
          <w:szCs w:val="22"/>
        </w:rPr>
      </w:pPr>
      <w:r w:rsidRPr="00EE4EB3">
        <w:rPr>
          <w:rFonts w:cstheme="minorHAnsi"/>
          <w:sz w:val="22"/>
          <w:szCs w:val="22"/>
        </w:rPr>
        <w:t xml:space="preserve">Arbetsmiljöverkets målsättning är att minska riskerna för ohälsa och olycksfall i arbetet samt att förbättra arbetsmiljön, såväl fysiskt, psykiskt som socialt och arbetsorganisatoriskt. Det är ett viktigt uppdrag som Sverigedemokraterna vill fördjupa och vidareutveckla. Omfattningen av arbetsorsakade besvär har ökat och idag uppger 22 procent av kvinnorna samt 17 procent av männen att de haft besvär till följd av arbetet under det senaste året. Detta innebär att uppskattningsvis 860 000 sysselsatta </w:t>
      </w:r>
      <w:r w:rsidR="00BF2A83">
        <w:rPr>
          <w:rFonts w:cstheme="minorHAnsi"/>
          <w:sz w:val="22"/>
          <w:szCs w:val="22"/>
        </w:rPr>
        <w:t>har haft arbetsorsakade besvär.</w:t>
      </w:r>
      <w:r w:rsidRPr="00EE4EB3">
        <w:rPr>
          <w:rFonts w:cstheme="minorHAnsi"/>
          <w:sz w:val="22"/>
          <w:szCs w:val="22"/>
          <w:vertAlign w:val="superscript"/>
        </w:rPr>
        <w:footnoteReference w:id="4"/>
      </w:r>
      <w:r w:rsidRPr="00EE4EB3">
        <w:rPr>
          <w:rFonts w:cstheme="minorHAnsi"/>
          <w:sz w:val="22"/>
          <w:szCs w:val="22"/>
        </w:rPr>
        <w:t xml:space="preserve"> Under 2014 var det även 50 personer som omkom på sin arbetsplats. </w:t>
      </w:r>
    </w:p>
    <w:p w:rsidRPr="00EE4EB3" w:rsidR="00D17F6E" w:rsidP="00D17F6E" w:rsidRDefault="00D17F6E" w14:paraId="3793082B" w14:textId="45BEABE5">
      <w:pPr>
        <w:spacing w:after="47"/>
        <w:ind w:left="-5" w:right="158"/>
        <w:rPr>
          <w:rFonts w:cstheme="minorHAnsi"/>
          <w:sz w:val="22"/>
          <w:szCs w:val="22"/>
        </w:rPr>
      </w:pPr>
      <w:r w:rsidRPr="00EE4EB3">
        <w:rPr>
          <w:rFonts w:cstheme="minorHAnsi"/>
          <w:sz w:val="22"/>
          <w:szCs w:val="22"/>
        </w:rPr>
        <w:t xml:space="preserve">Förutom tidigare nämnda åtgärder för att förbättra den offentliga sektorn som arbetsgivare, väljer vi även att skjuta till ytterligare resurser till Arbetsmiljöverket för deras helhetsarbete för de svenska arbetsplatserna, offentliga liksom privata. Sverigedemokraterna avser att återställa anslagen till 2006 </w:t>
      </w:r>
      <w:r w:rsidRPr="00EE4EB3">
        <w:rPr>
          <w:rFonts w:cstheme="minorHAnsi"/>
          <w:sz w:val="22"/>
          <w:szCs w:val="22"/>
        </w:rPr>
        <w:lastRenderedPageBreak/>
        <w:t>års ni</w:t>
      </w:r>
      <w:r w:rsidR="00CC51D6">
        <w:rPr>
          <w:rFonts w:cstheme="minorHAnsi"/>
          <w:sz w:val="22"/>
          <w:szCs w:val="22"/>
        </w:rPr>
        <w:t>vå, det vill säga innan den av a</w:t>
      </w:r>
      <w:r w:rsidRPr="00EE4EB3">
        <w:rPr>
          <w:rFonts w:cstheme="minorHAnsi"/>
          <w:sz w:val="22"/>
          <w:szCs w:val="22"/>
        </w:rPr>
        <w:t xml:space="preserve">lliansregeringen inledda neddragningen, vilket motsvarar en höjning på omkring 100 miljoner kronor årligen från dagens nivå. </w:t>
      </w:r>
    </w:p>
    <w:p w:rsidRPr="00EE4EB3" w:rsidR="00D17F6E" w:rsidP="00D17F6E" w:rsidRDefault="00D17F6E" w14:paraId="3793082C" w14:textId="77777777">
      <w:pPr>
        <w:spacing w:after="88"/>
        <w:ind w:left="-29" w:firstLine="0"/>
        <w:rPr>
          <w:rFonts w:cstheme="minorHAnsi"/>
          <w:sz w:val="22"/>
          <w:szCs w:val="22"/>
        </w:rPr>
      </w:pPr>
    </w:p>
    <w:p w:rsidRPr="00EE4EB3" w:rsidR="00D17F6E" w:rsidP="00D17F6E" w:rsidRDefault="00D17F6E" w14:paraId="3793082D" w14:textId="77777777">
      <w:pPr>
        <w:pStyle w:val="Rubrik3"/>
        <w:spacing w:line="360" w:lineRule="auto"/>
        <w:jc w:val="both"/>
        <w:rPr>
          <w:rFonts w:asciiTheme="minorHAnsi" w:hAnsiTheme="minorHAnsi" w:cstheme="minorHAnsi"/>
          <w:sz w:val="22"/>
          <w:szCs w:val="22"/>
        </w:rPr>
      </w:pPr>
      <w:bookmarkStart w:name="_Toc431381578" w:id="263"/>
      <w:bookmarkStart w:name="_Toc431395501" w:id="264"/>
      <w:r w:rsidRPr="00EE4EB3">
        <w:rPr>
          <w:rFonts w:asciiTheme="minorHAnsi" w:hAnsiTheme="minorHAnsi" w:cstheme="minorHAnsi"/>
          <w:sz w:val="22"/>
          <w:szCs w:val="22"/>
        </w:rPr>
        <w:t>7.8.8 FORTBILDNING AV OMBUD</w:t>
      </w:r>
      <w:bookmarkEnd w:id="263"/>
      <w:bookmarkEnd w:id="264"/>
      <w:r w:rsidRPr="00EE4EB3">
        <w:rPr>
          <w:rFonts w:asciiTheme="minorHAnsi" w:hAnsiTheme="minorHAnsi" w:cstheme="minorHAnsi"/>
          <w:sz w:val="22"/>
          <w:szCs w:val="22"/>
        </w:rPr>
        <w:t xml:space="preserve"> </w:t>
      </w:r>
    </w:p>
    <w:p w:rsidRPr="00EE4EB3" w:rsidR="00D17F6E" w:rsidP="00CC51D6" w:rsidRDefault="00D17F6E" w14:paraId="3793082E" w14:textId="1EA4D6D5">
      <w:pPr>
        <w:ind w:left="-5" w:right="158" w:firstLine="0"/>
        <w:rPr>
          <w:rFonts w:cstheme="minorHAnsi"/>
          <w:sz w:val="22"/>
          <w:szCs w:val="22"/>
        </w:rPr>
      </w:pPr>
      <w:r w:rsidRPr="00EE4EB3">
        <w:rPr>
          <w:rFonts w:cstheme="minorHAnsi"/>
          <w:sz w:val="22"/>
          <w:szCs w:val="22"/>
        </w:rPr>
        <w:t>Efter att den borgerliga regeringen tillträdde 2006 fråntogs fackföreningarna det ekonomiska stöd för fortbildning av skyddsombud som de fram till dess hade rätt till. Idag saknar vartannat aktivt skyddsombud utbildning och antalet sk</w:t>
      </w:r>
      <w:r w:rsidR="00CC51D6">
        <w:rPr>
          <w:rFonts w:cstheme="minorHAnsi"/>
          <w:sz w:val="22"/>
          <w:szCs w:val="22"/>
        </w:rPr>
        <w:t>yddsombud har minskat kraftigt.</w:t>
      </w:r>
      <w:r w:rsidRPr="00EE4EB3">
        <w:rPr>
          <w:rFonts w:cstheme="minorHAnsi"/>
          <w:sz w:val="22"/>
          <w:szCs w:val="22"/>
          <w:vertAlign w:val="superscript"/>
        </w:rPr>
        <w:footnoteReference w:id="5"/>
      </w:r>
      <w:r w:rsidRPr="00EE4EB3">
        <w:rPr>
          <w:rFonts w:cstheme="minorHAnsi"/>
          <w:sz w:val="22"/>
          <w:szCs w:val="22"/>
        </w:rPr>
        <w:t xml:space="preserve"> Inom LO</w:t>
      </w:r>
      <w:r w:rsidR="00CC51D6">
        <w:rPr>
          <w:rFonts w:cstheme="minorHAnsi"/>
          <w:sz w:val="22"/>
          <w:szCs w:val="22"/>
        </w:rPr>
        <w:t>-</w:t>
      </w:r>
      <w:r w:rsidRPr="00EE4EB3">
        <w:rPr>
          <w:rFonts w:cstheme="minorHAnsi"/>
          <w:sz w:val="22"/>
          <w:szCs w:val="22"/>
        </w:rPr>
        <w:t>sektorn finns idag ca 60 000 skyddsombud – en mins</w:t>
      </w:r>
      <w:r w:rsidR="00CC51D6">
        <w:rPr>
          <w:rFonts w:cstheme="minorHAnsi"/>
          <w:sz w:val="22"/>
          <w:szCs w:val="22"/>
        </w:rPr>
        <w:t>kning med 5 procent sedan 2006 –</w:t>
      </w:r>
      <w:r w:rsidRPr="00EE4EB3">
        <w:rPr>
          <w:rFonts w:cstheme="minorHAnsi"/>
          <w:sz w:val="22"/>
          <w:szCs w:val="22"/>
        </w:rPr>
        <w:t xml:space="preserve"> och totalt på arbetsmarknaden saknas det idag närmare 100 000 ombud. </w:t>
      </w:r>
    </w:p>
    <w:p w:rsidRPr="00EE4EB3" w:rsidR="00D17F6E" w:rsidP="00D17F6E" w:rsidRDefault="00D17F6E" w14:paraId="3793082F" w14:textId="08298DBD">
      <w:pPr>
        <w:spacing w:after="42"/>
        <w:ind w:left="-5" w:right="158"/>
        <w:rPr>
          <w:rFonts w:cstheme="minorHAnsi"/>
          <w:sz w:val="22"/>
          <w:szCs w:val="22"/>
        </w:rPr>
      </w:pPr>
      <w:r w:rsidRPr="00EE4EB3">
        <w:rPr>
          <w:rFonts w:cstheme="minorHAnsi"/>
          <w:sz w:val="22"/>
          <w:szCs w:val="22"/>
        </w:rPr>
        <w:t>En trygg arbetsmiljö kommer inte av sig själv. Varje vecka omkommer en anst</w:t>
      </w:r>
      <w:r w:rsidR="00CC51D6">
        <w:rPr>
          <w:rFonts w:cstheme="minorHAnsi"/>
          <w:sz w:val="22"/>
          <w:szCs w:val="22"/>
        </w:rPr>
        <w:t>älld på grund av arbetsolyckor.</w:t>
      </w:r>
      <w:r w:rsidRPr="00EE4EB3">
        <w:rPr>
          <w:rFonts w:cstheme="minorHAnsi"/>
          <w:sz w:val="22"/>
          <w:szCs w:val="22"/>
          <w:vertAlign w:val="superscript"/>
        </w:rPr>
        <w:footnoteReference w:id="6"/>
      </w:r>
      <w:r w:rsidRPr="00EE4EB3">
        <w:rPr>
          <w:rFonts w:cstheme="minorHAnsi"/>
          <w:sz w:val="22"/>
          <w:szCs w:val="22"/>
        </w:rPr>
        <w:t xml:space="preserve"> Sverigedemokraterna vill intensifiera arbetet mot olyckor på arbetsplatserna och återställer det statliga stödet till fortbildning av skyddsombud. </w:t>
      </w:r>
    </w:p>
    <w:p w:rsidRPr="00EE4EB3" w:rsidR="00D17F6E" w:rsidP="00D17F6E" w:rsidRDefault="00D17F6E" w14:paraId="37930830" w14:textId="77777777">
      <w:pPr>
        <w:spacing w:after="88"/>
        <w:ind w:left="-29" w:firstLine="0"/>
        <w:rPr>
          <w:rFonts w:cstheme="minorHAnsi"/>
          <w:sz w:val="22"/>
          <w:szCs w:val="22"/>
        </w:rPr>
      </w:pPr>
    </w:p>
    <w:p w:rsidRPr="00EE4EB3" w:rsidR="00D17F6E" w:rsidP="00D17F6E" w:rsidRDefault="00D17F6E" w14:paraId="37930831" w14:textId="77777777">
      <w:pPr>
        <w:pStyle w:val="Rubrik3"/>
        <w:spacing w:line="360" w:lineRule="auto"/>
        <w:jc w:val="both"/>
        <w:rPr>
          <w:rFonts w:asciiTheme="minorHAnsi" w:hAnsiTheme="minorHAnsi" w:cstheme="minorHAnsi"/>
          <w:sz w:val="22"/>
          <w:szCs w:val="22"/>
        </w:rPr>
      </w:pPr>
      <w:bookmarkStart w:name="_Toc431381579" w:id="265"/>
      <w:bookmarkStart w:name="_Toc431395502" w:id="266"/>
      <w:r w:rsidRPr="00EE4EB3">
        <w:rPr>
          <w:rFonts w:asciiTheme="minorHAnsi" w:hAnsiTheme="minorHAnsi" w:cstheme="minorHAnsi"/>
          <w:sz w:val="22"/>
          <w:szCs w:val="22"/>
        </w:rPr>
        <w:t>7.8.9 TRAKASSERIER OCH MOBBNING</w:t>
      </w:r>
      <w:bookmarkEnd w:id="265"/>
      <w:bookmarkEnd w:id="266"/>
      <w:r w:rsidRPr="00EE4EB3">
        <w:rPr>
          <w:rFonts w:asciiTheme="minorHAnsi" w:hAnsiTheme="minorHAnsi" w:cstheme="minorHAnsi"/>
          <w:sz w:val="22"/>
          <w:szCs w:val="22"/>
        </w:rPr>
        <w:t xml:space="preserve"> </w:t>
      </w:r>
    </w:p>
    <w:p w:rsidRPr="00EE4EB3" w:rsidR="00D17F6E" w:rsidP="001F068D" w:rsidRDefault="00D17F6E" w14:paraId="37930832" w14:textId="533FB778">
      <w:pPr>
        <w:ind w:left="-5" w:right="158" w:firstLine="0"/>
        <w:rPr>
          <w:rFonts w:cstheme="minorHAnsi"/>
          <w:sz w:val="22"/>
          <w:szCs w:val="22"/>
        </w:rPr>
      </w:pPr>
      <w:r w:rsidRPr="00EE4EB3">
        <w:rPr>
          <w:rFonts w:cstheme="minorHAnsi"/>
          <w:sz w:val="22"/>
          <w:szCs w:val="22"/>
        </w:rPr>
        <w:t xml:space="preserve">Idag säger </w:t>
      </w:r>
      <w:r w:rsidR="001F068D">
        <w:rPr>
          <w:rFonts w:cstheme="minorHAnsi"/>
          <w:sz w:val="22"/>
          <w:szCs w:val="22"/>
        </w:rPr>
        <w:t>statistiken att upp emot var tiond</w:t>
      </w:r>
      <w:r w:rsidRPr="00EE4EB3">
        <w:rPr>
          <w:rFonts w:cstheme="minorHAnsi"/>
          <w:sz w:val="22"/>
          <w:szCs w:val="22"/>
        </w:rPr>
        <w:t xml:space="preserve">e arbetstagare upplever sig mobbad eller trakasserad av kollegor eller chefer. Det är alltid svårt att räkna på hur många som verkligen drabbas. Det finns sannolikt ett stort mörkertal. Vad de flesta dock tycks överens om är att de största riskbranscherna finns inom vård- och omsorgsyrken där den offentliga sektorn är den största arbetsgivaren. </w:t>
      </w:r>
    </w:p>
    <w:p w:rsidRPr="00EE4EB3" w:rsidR="00D17F6E" w:rsidP="00D17F6E" w:rsidRDefault="00D17F6E" w14:paraId="37930833" w14:textId="7BC6C4D2">
      <w:pPr>
        <w:ind w:left="-5" w:right="158"/>
        <w:rPr>
          <w:rFonts w:cstheme="minorHAnsi"/>
          <w:sz w:val="22"/>
          <w:szCs w:val="22"/>
        </w:rPr>
      </w:pPr>
      <w:r w:rsidRPr="00EE4EB3">
        <w:rPr>
          <w:rFonts w:cstheme="minorHAnsi"/>
          <w:sz w:val="22"/>
          <w:szCs w:val="22"/>
        </w:rPr>
        <w:t>Fackförbundet Unionen har tagit fram en handbok för arbetsgivarna för att försöka komma till</w:t>
      </w:r>
      <w:r w:rsidR="001F068D">
        <w:rPr>
          <w:rFonts w:cstheme="minorHAnsi"/>
          <w:sz w:val="22"/>
          <w:szCs w:val="22"/>
        </w:rPr>
        <w:t>rätta med detta ökande problem.</w:t>
      </w:r>
      <w:r w:rsidRPr="00EE4EB3">
        <w:rPr>
          <w:rFonts w:cstheme="minorHAnsi"/>
          <w:sz w:val="22"/>
          <w:szCs w:val="22"/>
          <w:vertAlign w:val="superscript"/>
        </w:rPr>
        <w:footnoteReference w:id="7"/>
      </w:r>
      <w:r w:rsidRPr="00EE4EB3">
        <w:rPr>
          <w:rFonts w:cstheme="minorHAnsi"/>
          <w:sz w:val="22"/>
          <w:szCs w:val="22"/>
        </w:rPr>
        <w:t xml:space="preserve"> Det finns följaktligen metoder en arbetsgivare kan arbeta efter för att minska mobbning och trakasserier på arbetet. I</w:t>
      </w:r>
      <w:r w:rsidR="001F068D">
        <w:rPr>
          <w:rFonts w:cstheme="minorHAnsi"/>
          <w:sz w:val="22"/>
          <w:szCs w:val="22"/>
        </w:rPr>
        <w:t xml:space="preserve"> likhet med vårt föreslagna stat</w:t>
      </w:r>
      <w:r w:rsidRPr="00EE4EB3">
        <w:rPr>
          <w:rFonts w:cstheme="minorHAnsi"/>
          <w:sz w:val="22"/>
          <w:szCs w:val="22"/>
        </w:rPr>
        <w:t xml:space="preserve">sbidrag för fortbildning av skyddsombud vill vi även göra det möjligt för fackförbunden att söka bidrag för att utbilda arbetsgivare. För detta ändamål avsätter vi medel som fackförbund med tydliga ramar och god kunskap gällande åtgärder mot mobbning kan söka och hålla utbildningar för arbetsgivare. </w:t>
      </w:r>
    </w:p>
    <w:p w:rsidRPr="00EE4EB3" w:rsidR="00D17F6E" w:rsidP="00D17F6E" w:rsidRDefault="00D17F6E" w14:paraId="37930834" w14:textId="77777777">
      <w:pPr>
        <w:ind w:left="-5" w:right="158"/>
        <w:rPr>
          <w:rFonts w:cstheme="minorHAnsi"/>
          <w:sz w:val="22"/>
          <w:szCs w:val="22"/>
        </w:rPr>
      </w:pPr>
      <w:r w:rsidRPr="00EE4EB3">
        <w:rPr>
          <w:rFonts w:cstheme="minorHAnsi"/>
          <w:sz w:val="22"/>
          <w:szCs w:val="22"/>
        </w:rPr>
        <w:lastRenderedPageBreak/>
        <w:t xml:space="preserve">Merparten av landets företagare bedriver ett bra och ansvarstagande arbetsmiljöarbete. I vissa fall har dock trakasserier och mobbning på arbetsplatsen lett till att den drabbade sagts upp, istället för att ledningen agerat och tagit itu med problemet. Den anställde kan naturligtvis överklaga uppsägningen i Arbetsdomstolen och om arbetsgivaren fälls, kan denne i enlighet med LAS bli skyldig att betala skadestånd. Dock får inte den uppsagda per automatik tillbaka sin anställning. </w:t>
      </w:r>
    </w:p>
    <w:p w:rsidRPr="00EE4EB3" w:rsidR="00D17F6E" w:rsidP="00D17F6E" w:rsidRDefault="00D17F6E" w14:paraId="37930835" w14:textId="77777777">
      <w:pPr>
        <w:spacing w:after="45"/>
        <w:ind w:left="-5" w:right="158"/>
        <w:rPr>
          <w:rFonts w:cstheme="minorHAnsi"/>
          <w:sz w:val="22"/>
          <w:szCs w:val="22"/>
        </w:rPr>
      </w:pPr>
      <w:r w:rsidRPr="00EE4EB3">
        <w:rPr>
          <w:rFonts w:cstheme="minorHAnsi"/>
          <w:sz w:val="22"/>
          <w:szCs w:val="22"/>
        </w:rPr>
        <w:t xml:space="preserve">Sverigedemokraterna finner denna ordning vara oacceptabel och anser att arbetstagare som blivit uppsagda på osakliga grunder ska få det lagstadgade valet att återgå till sin anställning om denne så önskar. </w:t>
      </w:r>
    </w:p>
    <w:p w:rsidRPr="00EE4EB3" w:rsidR="00D17F6E" w:rsidP="00D17F6E" w:rsidRDefault="00D17F6E" w14:paraId="37930837" w14:textId="77777777">
      <w:pPr>
        <w:pStyle w:val="Rubrik3"/>
        <w:spacing w:line="360" w:lineRule="auto"/>
        <w:jc w:val="both"/>
        <w:rPr>
          <w:rFonts w:asciiTheme="minorHAnsi" w:hAnsiTheme="minorHAnsi" w:cstheme="minorHAnsi"/>
          <w:sz w:val="22"/>
          <w:szCs w:val="22"/>
        </w:rPr>
      </w:pPr>
      <w:bookmarkStart w:name="_Toc431381580" w:id="267"/>
      <w:bookmarkStart w:name="_Toc431395503" w:id="268"/>
      <w:r w:rsidRPr="00EE4EB3">
        <w:rPr>
          <w:rFonts w:asciiTheme="minorHAnsi" w:hAnsiTheme="minorHAnsi" w:cstheme="minorHAnsi"/>
          <w:sz w:val="22"/>
          <w:szCs w:val="22"/>
        </w:rPr>
        <w:t>7.8.10 CENTRUM FÖR ÄLDREPOLITIK</w:t>
      </w:r>
      <w:bookmarkEnd w:id="267"/>
      <w:bookmarkEnd w:id="268"/>
      <w:r w:rsidRPr="00EE4EB3">
        <w:rPr>
          <w:rFonts w:asciiTheme="minorHAnsi" w:hAnsiTheme="minorHAnsi" w:cstheme="minorHAnsi"/>
          <w:sz w:val="22"/>
          <w:szCs w:val="22"/>
        </w:rPr>
        <w:t xml:space="preserve"> </w:t>
      </w:r>
    </w:p>
    <w:p w:rsidRPr="00EE4EB3" w:rsidR="00D17F6E" w:rsidP="001F068D" w:rsidRDefault="00D17F6E" w14:paraId="37930838" w14:textId="77777777">
      <w:pPr>
        <w:ind w:left="-5" w:right="158" w:firstLine="0"/>
        <w:rPr>
          <w:rFonts w:cstheme="minorHAnsi"/>
          <w:sz w:val="22"/>
          <w:szCs w:val="22"/>
        </w:rPr>
      </w:pPr>
      <w:r w:rsidRPr="00EE4EB3">
        <w:rPr>
          <w:rFonts w:cstheme="minorHAnsi"/>
          <w:sz w:val="22"/>
          <w:szCs w:val="22"/>
        </w:rPr>
        <w:t xml:space="preserve">Hur länge en människa kan och orkar arbeta idag kan skilja sig stort mellan individer. Detta påstående stöds även av Pensionsutredningen som menar att allt fler idag har möjlighet att arbeta längre. Ändå är det hela 70 procent som väljer att gå i pension vid 65 års ålder. Fler och fler vill arbeta längre, men möter olika hinder i regelsystem, avtal och i arbetslivet. Även attityder gentemot äldre försvårar ett förlängt arbetsliv. Utredningen föreslår därför i sitt slutbetänkande ett flertal åtgärder för att stärka de äldres möjligheter att bevara och utveckla sin kompetens. Exempelvis menar de att det är viktigt att öka informationen om möjligheterna med äldre arbetskraft för att stärka de ekonomiska incitamenten och motverka åldersdiskriminering. </w:t>
      </w:r>
    </w:p>
    <w:p w:rsidRPr="00EE4EB3" w:rsidR="00D17F6E" w:rsidP="00D17F6E" w:rsidRDefault="00D17F6E" w14:paraId="37930839" w14:textId="77777777">
      <w:pPr>
        <w:ind w:left="-5" w:right="158"/>
        <w:rPr>
          <w:rFonts w:cstheme="minorHAnsi"/>
          <w:sz w:val="22"/>
          <w:szCs w:val="22"/>
        </w:rPr>
      </w:pPr>
      <w:r w:rsidRPr="00EE4EB3">
        <w:rPr>
          <w:rFonts w:cstheme="minorHAnsi"/>
          <w:sz w:val="22"/>
          <w:szCs w:val="22"/>
        </w:rPr>
        <w:t>I vårt grannland Norge har man för detta ändamål sedan länge förstått betydelsen av kunskap. Redan 1969 bildades förlagan till dagens ”</w:t>
      </w:r>
      <w:proofErr w:type="spellStart"/>
      <w:r w:rsidRPr="00EE4EB3">
        <w:rPr>
          <w:rFonts w:cstheme="minorHAnsi"/>
          <w:sz w:val="22"/>
          <w:szCs w:val="22"/>
        </w:rPr>
        <w:t>Senter</w:t>
      </w:r>
      <w:proofErr w:type="spellEnd"/>
      <w:r w:rsidRPr="00EE4EB3">
        <w:rPr>
          <w:rFonts w:cstheme="minorHAnsi"/>
          <w:sz w:val="22"/>
          <w:szCs w:val="22"/>
        </w:rPr>
        <w:t xml:space="preserve"> for </w:t>
      </w:r>
      <w:proofErr w:type="spellStart"/>
      <w:r w:rsidRPr="00EE4EB3">
        <w:rPr>
          <w:rFonts w:cstheme="minorHAnsi"/>
          <w:sz w:val="22"/>
          <w:szCs w:val="22"/>
        </w:rPr>
        <w:t>seniorpolitikk</w:t>
      </w:r>
      <w:proofErr w:type="spellEnd"/>
      <w:r w:rsidRPr="00EE4EB3">
        <w:rPr>
          <w:rFonts w:cstheme="minorHAnsi"/>
          <w:sz w:val="22"/>
          <w:szCs w:val="22"/>
        </w:rPr>
        <w:t xml:space="preserve">” (SSP), en organisation som bland annat har till uppdrag att stimulera </w:t>
      </w:r>
      <w:proofErr w:type="spellStart"/>
      <w:r w:rsidRPr="00EE4EB3">
        <w:rPr>
          <w:rFonts w:cstheme="minorHAnsi"/>
          <w:sz w:val="22"/>
          <w:szCs w:val="22"/>
        </w:rPr>
        <w:t>äldrepolitik</w:t>
      </w:r>
      <w:proofErr w:type="spellEnd"/>
      <w:r w:rsidRPr="00EE4EB3">
        <w:rPr>
          <w:rFonts w:cstheme="minorHAnsi"/>
          <w:sz w:val="22"/>
          <w:szCs w:val="22"/>
        </w:rPr>
        <w:t xml:space="preserve"> inom arbetslivet, bland annat genom att synliggöra äldres resurser och utvecklingsmöjligheter. Ett resultat av detta är att man i Norge har en annan attityd gentemot äldre i arbetskraften än vad som finns i Sverige. </w:t>
      </w:r>
    </w:p>
    <w:p w:rsidRPr="00EE4EB3" w:rsidR="00D17F6E" w:rsidP="00D17F6E" w:rsidRDefault="00D17F6E" w14:paraId="3793083A" w14:textId="77777777">
      <w:pPr>
        <w:spacing w:after="44"/>
        <w:ind w:left="-5" w:right="158"/>
        <w:rPr>
          <w:rFonts w:cstheme="minorHAnsi"/>
          <w:sz w:val="22"/>
          <w:szCs w:val="22"/>
        </w:rPr>
      </w:pPr>
      <w:r w:rsidRPr="00EE4EB3">
        <w:rPr>
          <w:rFonts w:cstheme="minorHAnsi"/>
          <w:sz w:val="22"/>
          <w:szCs w:val="22"/>
        </w:rPr>
        <w:t xml:space="preserve">Mot bakgrund av detta vill vi att även Sverige ska inrätta ett Center för </w:t>
      </w:r>
      <w:proofErr w:type="spellStart"/>
      <w:r w:rsidRPr="00EE4EB3">
        <w:rPr>
          <w:rFonts w:cstheme="minorHAnsi"/>
          <w:sz w:val="22"/>
          <w:szCs w:val="22"/>
        </w:rPr>
        <w:t>äldrepolitik</w:t>
      </w:r>
      <w:proofErr w:type="spellEnd"/>
      <w:r w:rsidRPr="00EE4EB3">
        <w:rPr>
          <w:rFonts w:cstheme="minorHAnsi"/>
          <w:sz w:val="22"/>
          <w:szCs w:val="22"/>
        </w:rPr>
        <w:t xml:space="preserve">, med liknande uppdrag som den norska förlagan. </w:t>
      </w:r>
    </w:p>
    <w:p w:rsidRPr="00EE4EB3" w:rsidR="00D17F6E" w:rsidP="00D17F6E" w:rsidRDefault="00D17F6E" w14:paraId="3793083C" w14:textId="77777777">
      <w:pPr>
        <w:pStyle w:val="Rubrik3"/>
        <w:spacing w:line="360" w:lineRule="auto"/>
        <w:jc w:val="both"/>
        <w:rPr>
          <w:rFonts w:asciiTheme="minorHAnsi" w:hAnsiTheme="minorHAnsi" w:cstheme="minorHAnsi"/>
          <w:sz w:val="22"/>
          <w:szCs w:val="22"/>
        </w:rPr>
      </w:pPr>
      <w:bookmarkStart w:name="_Toc431381581" w:id="269"/>
      <w:bookmarkStart w:name="_Toc431395504" w:id="270"/>
      <w:r w:rsidRPr="00EE4EB3">
        <w:rPr>
          <w:rFonts w:asciiTheme="minorHAnsi" w:hAnsiTheme="minorHAnsi" w:cstheme="minorHAnsi"/>
          <w:sz w:val="22"/>
          <w:szCs w:val="22"/>
        </w:rPr>
        <w:t>7.8.11 FRISKVÅRD OCH FÖRETAGSHÄLSOVÅRD</w:t>
      </w:r>
      <w:bookmarkEnd w:id="269"/>
      <w:bookmarkEnd w:id="270"/>
      <w:r w:rsidRPr="00EE4EB3">
        <w:rPr>
          <w:rFonts w:asciiTheme="minorHAnsi" w:hAnsiTheme="minorHAnsi" w:cstheme="minorHAnsi"/>
          <w:sz w:val="22"/>
          <w:szCs w:val="22"/>
        </w:rPr>
        <w:t xml:space="preserve"> </w:t>
      </w:r>
    </w:p>
    <w:p w:rsidRPr="00EE4EB3" w:rsidR="00D17F6E" w:rsidP="00716F58" w:rsidRDefault="00D17F6E" w14:paraId="3793083E" w14:textId="4A0054C6">
      <w:pPr>
        <w:spacing w:after="45"/>
        <w:ind w:left="-5" w:right="158" w:firstLine="0"/>
        <w:rPr>
          <w:rFonts w:cstheme="minorHAnsi"/>
          <w:sz w:val="22"/>
          <w:szCs w:val="22"/>
        </w:rPr>
      </w:pPr>
      <w:r w:rsidRPr="00EE4EB3">
        <w:rPr>
          <w:rFonts w:cstheme="minorHAnsi"/>
          <w:sz w:val="22"/>
          <w:szCs w:val="22"/>
        </w:rPr>
        <w:t xml:space="preserve">Sverigedemokraterna föreslår ett ökat stöd till såväl friskvården som företagshälsovården. I synnerhet vill vi genom ett statligt stimulansbidrag rikta en friskvårdspeng till offentliganställd personal med tunga arbetsuppgifter, exempelvis inom vården och omsorgen. </w:t>
      </w:r>
    </w:p>
    <w:p w:rsidRPr="00EE4EB3" w:rsidR="00D17F6E" w:rsidP="00D17F6E" w:rsidRDefault="00D17F6E" w14:paraId="3793083F" w14:textId="77777777">
      <w:pPr>
        <w:pStyle w:val="Rubrik3"/>
        <w:spacing w:line="360" w:lineRule="auto"/>
        <w:jc w:val="both"/>
        <w:rPr>
          <w:rFonts w:asciiTheme="minorHAnsi" w:hAnsiTheme="minorHAnsi" w:cstheme="minorHAnsi"/>
          <w:sz w:val="22"/>
          <w:szCs w:val="22"/>
        </w:rPr>
      </w:pPr>
      <w:bookmarkStart w:name="_Toc431381582" w:id="271"/>
      <w:bookmarkStart w:name="_Toc431395505" w:id="272"/>
      <w:r w:rsidRPr="00EE4EB3">
        <w:rPr>
          <w:rFonts w:asciiTheme="minorHAnsi" w:hAnsiTheme="minorHAnsi" w:cstheme="minorHAnsi"/>
          <w:sz w:val="22"/>
          <w:szCs w:val="22"/>
        </w:rPr>
        <w:lastRenderedPageBreak/>
        <w:t>7.8.12 INGEN KARENSDAG I ARBETEN MED HÖG SMITTORISK</w:t>
      </w:r>
      <w:bookmarkEnd w:id="271"/>
      <w:bookmarkEnd w:id="272"/>
      <w:r w:rsidRPr="00EE4EB3">
        <w:rPr>
          <w:rFonts w:asciiTheme="minorHAnsi" w:hAnsiTheme="minorHAnsi" w:cstheme="minorHAnsi"/>
          <w:sz w:val="22"/>
          <w:szCs w:val="22"/>
        </w:rPr>
        <w:t xml:space="preserve"> </w:t>
      </w:r>
    </w:p>
    <w:p w:rsidRPr="00EE4EB3" w:rsidR="00D17F6E" w:rsidP="001F068D" w:rsidRDefault="00D17F6E" w14:paraId="37930840" w14:textId="038B0EAE">
      <w:pPr>
        <w:ind w:left="-6" w:right="159" w:firstLine="0"/>
        <w:rPr>
          <w:rFonts w:cstheme="minorHAnsi"/>
          <w:sz w:val="22"/>
          <w:szCs w:val="22"/>
        </w:rPr>
      </w:pPr>
      <w:r w:rsidRPr="00EE4EB3">
        <w:rPr>
          <w:rFonts w:cstheme="minorHAnsi"/>
          <w:sz w:val="22"/>
          <w:szCs w:val="22"/>
        </w:rPr>
        <w:t>Årligen återkommande epidemier kan ställa till stora problem för både personal och patienter inom vården. När detta händer när exempelvis vinterkräksjukan går hårt fram på vårdinrättningar är det mycket vanligt att både pat</w:t>
      </w:r>
      <w:r w:rsidR="001F068D">
        <w:rPr>
          <w:rFonts w:cstheme="minorHAnsi"/>
          <w:sz w:val="22"/>
          <w:szCs w:val="22"/>
        </w:rPr>
        <w:t xml:space="preserve">ienter och personal insjuknar. </w:t>
      </w:r>
    </w:p>
    <w:p w:rsidRPr="00EE4EB3" w:rsidR="00D17F6E" w:rsidP="001F068D" w:rsidRDefault="00D17F6E" w14:paraId="37930841" w14:textId="77777777">
      <w:pPr>
        <w:ind w:left="-6" w:right="159"/>
        <w:rPr>
          <w:rFonts w:cstheme="minorHAnsi"/>
          <w:sz w:val="22"/>
          <w:szCs w:val="22"/>
        </w:rPr>
      </w:pPr>
      <w:r w:rsidRPr="00EE4EB3">
        <w:rPr>
          <w:rFonts w:cstheme="minorHAnsi"/>
          <w:sz w:val="22"/>
          <w:szCs w:val="22"/>
        </w:rPr>
        <w:t xml:space="preserve">Många gånger drabbas stora delar av personalstyrkan, med stora störningar i vården som följd och villkoren för personalen som drabbas varierar kraftigt mellan yrkesgrupper och landsting.  </w:t>
      </w:r>
    </w:p>
    <w:p w:rsidRPr="00EE4EB3" w:rsidR="00D17F6E" w:rsidP="001F068D" w:rsidRDefault="00D17F6E" w14:paraId="37930842" w14:textId="77777777">
      <w:pPr>
        <w:ind w:left="-6" w:right="159"/>
        <w:rPr>
          <w:rFonts w:cstheme="minorHAnsi"/>
          <w:sz w:val="22"/>
          <w:szCs w:val="22"/>
        </w:rPr>
      </w:pPr>
      <w:r w:rsidRPr="00EE4EB3">
        <w:rPr>
          <w:rFonts w:cstheme="minorHAnsi"/>
          <w:sz w:val="22"/>
          <w:szCs w:val="22"/>
        </w:rPr>
        <w:t xml:space="preserve">En del arbetsgivare inom vården är generösare i sin hållning medan andra är striktare. Några tydliga riktlinjer för hur man ska agera saknas, vilket gör att vårdinrättningarna inom ett och samma landsting kan använda sig av olika regler. Region Skåne hör till de generösa arbetsgivarna som låter smittad personal vara hemma med full lön utan någon karensdag.  </w:t>
      </w:r>
    </w:p>
    <w:p w:rsidRPr="00EE4EB3" w:rsidR="00D17F6E" w:rsidP="001F068D" w:rsidRDefault="00D17F6E" w14:paraId="37930843" w14:textId="77777777">
      <w:pPr>
        <w:ind w:left="-6" w:right="159"/>
        <w:rPr>
          <w:rFonts w:cstheme="minorHAnsi"/>
          <w:sz w:val="22"/>
          <w:szCs w:val="22"/>
        </w:rPr>
      </w:pPr>
      <w:r w:rsidRPr="00EE4EB3">
        <w:rPr>
          <w:rFonts w:cstheme="minorHAnsi"/>
          <w:sz w:val="22"/>
          <w:szCs w:val="22"/>
        </w:rPr>
        <w:t xml:space="preserve">Vinsterna att låta personal vara hemma med full lön efter smitta är flera och då inte minst ur ett patientsäkerhetsperspektiv. Patienter ska kunna vara säkra på att bli mottagna av frisk personal som inte sprider smittan vidare. </w:t>
      </w:r>
    </w:p>
    <w:p w:rsidRPr="00EE4EB3" w:rsidR="00D17F6E" w:rsidP="001F068D" w:rsidRDefault="00D17F6E" w14:paraId="37930844" w14:textId="77777777">
      <w:pPr>
        <w:ind w:left="-6" w:right="159"/>
        <w:rPr>
          <w:rFonts w:cstheme="minorHAnsi"/>
          <w:sz w:val="22"/>
          <w:szCs w:val="22"/>
        </w:rPr>
      </w:pPr>
      <w:r w:rsidRPr="00EE4EB3">
        <w:rPr>
          <w:rFonts w:cstheme="minorHAnsi"/>
          <w:sz w:val="22"/>
          <w:szCs w:val="22"/>
        </w:rPr>
        <w:t xml:space="preserve">Som arbetsgivare betraktad blir man mer attraktiv, då det ofta är svårt att rekrytera personal i samband med vinterkräksjukan då riskerna för att själv bli sjuk och förlora pengar måste övervägas. Ur ett samhällsekonomiskt perspektiv är det bättre att ersätta anställdas inkomstbortfall än att stänga ned en hel avdelning.  </w:t>
      </w:r>
    </w:p>
    <w:p w:rsidRPr="00EE4EB3" w:rsidR="00D17F6E" w:rsidP="001F068D" w:rsidRDefault="00D17F6E" w14:paraId="37930845" w14:textId="77777777">
      <w:pPr>
        <w:ind w:left="-6" w:right="159"/>
        <w:rPr>
          <w:rFonts w:cstheme="minorHAnsi"/>
          <w:sz w:val="22"/>
          <w:szCs w:val="22"/>
        </w:rPr>
      </w:pPr>
      <w:r w:rsidRPr="00EE4EB3">
        <w:rPr>
          <w:rFonts w:cstheme="minorHAnsi"/>
          <w:sz w:val="22"/>
          <w:szCs w:val="22"/>
        </w:rPr>
        <w:t xml:space="preserve">Sverigedemokraterna värnar om det arbetsgivaransvar som landstingen har och vill endast ge de verktyg som behövs, varför vi inte vill styra allt genom nationella riktlinjer eller kräva slopad karensdag, utan vi överlåter till arbetsgivaren att avgöra hur reglerna ska se ut.  </w:t>
      </w:r>
    </w:p>
    <w:p w:rsidR="00D17F6E" w:rsidP="00D17F6E" w:rsidRDefault="00D17F6E" w14:paraId="37930846" w14:textId="77777777">
      <w:pPr>
        <w:spacing w:after="244"/>
        <w:ind w:left="-5" w:right="158"/>
        <w:rPr>
          <w:rFonts w:cstheme="minorHAnsi"/>
          <w:sz w:val="22"/>
          <w:szCs w:val="22"/>
        </w:rPr>
      </w:pPr>
      <w:r w:rsidRPr="00EE4EB3">
        <w:rPr>
          <w:rFonts w:cstheme="minorHAnsi"/>
          <w:sz w:val="22"/>
          <w:szCs w:val="22"/>
        </w:rPr>
        <w:t xml:space="preserve">Vi ser att de problemen som uppstår under hösten och vintern har påtagliga konsekvenser för personalen och det bör därför ligga i arbetsgivarens intresse att utforma ett regelverk om hur ett system med slopad karensdag ska se ut, om det endast ska gälla på arbetsplatsen eller även i hemmet, varför vi anslår stimulansbidrag till arbetsgivare inom vård och omsorg som låter smittad personal vara hemma med full lön utan någon karensdag. </w:t>
      </w:r>
    </w:p>
    <w:p w:rsidRPr="00EE4EB3" w:rsidR="00D17F6E" w:rsidP="00D17F6E" w:rsidRDefault="00D17F6E" w14:paraId="37930847" w14:textId="77777777">
      <w:pPr>
        <w:pStyle w:val="Rubrik2"/>
        <w:spacing w:line="360" w:lineRule="auto"/>
        <w:rPr>
          <w:rFonts w:asciiTheme="minorHAnsi" w:hAnsiTheme="minorHAnsi" w:cstheme="minorHAnsi"/>
          <w:sz w:val="22"/>
          <w:szCs w:val="22"/>
        </w:rPr>
      </w:pPr>
      <w:bookmarkStart w:name="_Toc431381583" w:id="273"/>
      <w:bookmarkStart w:name="_Toc431395506" w:id="274"/>
      <w:r w:rsidRPr="00EE4EB3">
        <w:rPr>
          <w:rFonts w:asciiTheme="minorHAnsi" w:hAnsiTheme="minorHAnsi" w:cstheme="minorHAnsi"/>
          <w:sz w:val="22"/>
          <w:szCs w:val="22"/>
        </w:rPr>
        <w:t>7.9 ARBETSVILLKOR</w:t>
      </w:r>
      <w:bookmarkEnd w:id="273"/>
      <w:bookmarkEnd w:id="274"/>
    </w:p>
    <w:p w:rsidRPr="00AA2132" w:rsidR="00D17F6E" w:rsidP="001F068D" w:rsidRDefault="00D17F6E" w14:paraId="37930849" w14:textId="5A362474">
      <w:pPr>
        <w:ind w:firstLine="0"/>
        <w:rPr>
          <w:rFonts w:cstheme="minorHAnsi"/>
          <w:b/>
          <w:sz w:val="22"/>
          <w:szCs w:val="22"/>
        </w:rPr>
      </w:pPr>
      <w:bookmarkStart w:name="_Toc431381584" w:id="275"/>
      <w:bookmarkStart w:name="_Toc431395507" w:id="276"/>
      <w:r w:rsidRPr="00AA2132">
        <w:rPr>
          <w:rFonts w:cstheme="minorHAnsi"/>
          <w:b/>
          <w:sz w:val="22"/>
          <w:szCs w:val="22"/>
        </w:rPr>
        <w:t>7.9.1 RIV UPP LAVALLAGEN</w:t>
      </w:r>
      <w:bookmarkEnd w:id="275"/>
      <w:bookmarkEnd w:id="276"/>
      <w:r w:rsidRPr="00AA2132">
        <w:rPr>
          <w:rFonts w:cstheme="minorHAnsi"/>
          <w:b/>
          <w:sz w:val="22"/>
          <w:szCs w:val="22"/>
        </w:rPr>
        <w:t xml:space="preserve"> </w:t>
      </w:r>
    </w:p>
    <w:p w:rsidRPr="00EE4EB3" w:rsidR="00D17F6E" w:rsidP="00AA2132" w:rsidRDefault="00D17F6E" w14:paraId="3793084A" w14:textId="0AAA81C2">
      <w:pPr>
        <w:ind w:left="-5" w:right="158" w:firstLine="0"/>
        <w:rPr>
          <w:rFonts w:cstheme="minorHAnsi"/>
          <w:sz w:val="22"/>
          <w:szCs w:val="22"/>
        </w:rPr>
      </w:pPr>
      <w:r w:rsidRPr="00EE4EB3">
        <w:rPr>
          <w:rFonts w:cstheme="minorHAnsi"/>
          <w:sz w:val="22"/>
          <w:szCs w:val="22"/>
        </w:rPr>
        <w:t xml:space="preserve">Sverigedemokraterna är på ett generellt plan positiva till den fria rörligheten av varor, tjänster, kapital och arbetskraft inom EES-området. Omkring tre fjärdedelar av </w:t>
      </w:r>
      <w:r w:rsidR="00AA2132">
        <w:rPr>
          <w:rFonts w:cstheme="minorHAnsi"/>
          <w:sz w:val="22"/>
          <w:szCs w:val="22"/>
        </w:rPr>
        <w:t>all vår handel –</w:t>
      </w:r>
      <w:r w:rsidRPr="00EE4EB3">
        <w:rPr>
          <w:rFonts w:cstheme="minorHAnsi"/>
          <w:sz w:val="22"/>
          <w:szCs w:val="22"/>
        </w:rPr>
        <w:t xml:space="preserve"> export och import </w:t>
      </w:r>
      <w:r w:rsidR="00AA2132">
        <w:rPr>
          <w:rFonts w:cstheme="minorHAnsi"/>
          <w:sz w:val="22"/>
          <w:szCs w:val="22"/>
        </w:rPr>
        <w:t>–</w:t>
      </w:r>
      <w:r w:rsidRPr="00EE4EB3">
        <w:rPr>
          <w:rFonts w:cstheme="minorHAnsi"/>
          <w:sz w:val="22"/>
          <w:szCs w:val="22"/>
        </w:rPr>
        <w:t xml:space="preserve"> </w:t>
      </w:r>
      <w:r w:rsidRPr="00EE4EB3">
        <w:rPr>
          <w:rFonts w:cstheme="minorHAnsi"/>
          <w:sz w:val="22"/>
          <w:szCs w:val="22"/>
        </w:rPr>
        <w:lastRenderedPageBreak/>
        <w:t>går till andra länder i Europa. På samma sätt som många svenska ungdomar väljer att hitta arbete i Norge eftersom vår egen arbetsmarknad är väldigt ansträngd, finns det medborgare i andra EES-länder som söker sig till Sverige för att hitta jobb. Det är dock viktigt i sammanhanget att påpeka att det på grund av den alltför ivriga EU-utvidgningen, vilket Sverigedemokraterna som enda parti varit emot, råder väldigt stora ekonomiska skillna</w:t>
      </w:r>
      <w:r w:rsidR="00AA2132">
        <w:rPr>
          <w:rFonts w:cstheme="minorHAnsi"/>
          <w:sz w:val="22"/>
          <w:szCs w:val="22"/>
        </w:rPr>
        <w:t>der inom unionen. Det öppnar</w:t>
      </w:r>
      <w:r w:rsidRPr="00EE4EB3">
        <w:rPr>
          <w:rFonts w:cstheme="minorHAnsi"/>
          <w:sz w:val="22"/>
          <w:szCs w:val="22"/>
        </w:rPr>
        <w:t xml:space="preserve"> för lönedumpning på den svenska arbetsmarknaden genom import av billigare arbetskraft från unionens fattigare länder, såsom Rumänien och Bulgarien. För att motverka detta och för att garantera att svenska villkor och kollektivavtal gäller på den svenska arbetsmarknaden vill Sverigedemokraterna kraftigt reformera det så kallade utstationeringsdirektivet. </w:t>
      </w:r>
    </w:p>
    <w:p w:rsidRPr="00EE4EB3" w:rsidR="00D17F6E" w:rsidP="00D17F6E" w:rsidRDefault="00AA2132" w14:paraId="3793084B" w14:textId="37E97B16">
      <w:pPr>
        <w:spacing w:after="233"/>
        <w:ind w:left="-5" w:right="158"/>
        <w:rPr>
          <w:rFonts w:cstheme="minorHAnsi"/>
          <w:sz w:val="22"/>
          <w:szCs w:val="22"/>
        </w:rPr>
      </w:pPr>
      <w:r>
        <w:rPr>
          <w:rFonts w:cstheme="minorHAnsi"/>
          <w:sz w:val="22"/>
          <w:szCs w:val="22"/>
        </w:rPr>
        <w:t>Den så kallade Laval</w:t>
      </w:r>
      <w:r w:rsidRPr="00EE4EB3" w:rsidR="00D17F6E">
        <w:rPr>
          <w:rFonts w:cstheme="minorHAnsi"/>
          <w:sz w:val="22"/>
          <w:szCs w:val="22"/>
        </w:rPr>
        <w:t xml:space="preserve">lagen, som förhindrar fackförbund att vidta stridsåtgärder mot arbetsplatser med utstationerad arbetskraft som inte följer svenska kollektivavtal, ska rivas upp i sin helhet. Svenska fackförbund ska därigenom äga konflikträtt gentemot oseriösa arbetsgivare som utnyttjar arbetskraft eller aktivt ägnar sig åt lönedumpning genom att åsidosätta svenska villkor. Det är inte sannolikt att Lavallagen kan rivas upp utan en större omförhandling av det svenska EU-medlemskapet. Det är därmed av vikt att en sådan omförhandling snarast kommer till stånd. Övriga riksdagspartier äger därmed heller inte trovärdighet i frågan, med mindre än att de byter uppfattning i frågan om Sveriges medlemskap i EU. </w:t>
      </w:r>
    </w:p>
    <w:p w:rsidRPr="00EE4EB3" w:rsidR="00D17F6E" w:rsidP="00D17F6E" w:rsidRDefault="00D17F6E" w14:paraId="3793084C" w14:textId="77777777">
      <w:pPr>
        <w:pStyle w:val="Rubrik3"/>
        <w:spacing w:line="360" w:lineRule="auto"/>
        <w:rPr>
          <w:rFonts w:asciiTheme="minorHAnsi" w:hAnsiTheme="minorHAnsi" w:cstheme="minorHAnsi"/>
          <w:sz w:val="22"/>
          <w:szCs w:val="22"/>
        </w:rPr>
      </w:pPr>
      <w:bookmarkStart w:name="_Toc431381585" w:id="277"/>
      <w:bookmarkStart w:name="_Toc431395508" w:id="278"/>
      <w:r w:rsidRPr="00EE4EB3">
        <w:rPr>
          <w:rFonts w:asciiTheme="minorHAnsi" w:hAnsiTheme="minorHAnsi" w:cstheme="minorHAnsi"/>
          <w:sz w:val="22"/>
          <w:szCs w:val="22"/>
        </w:rPr>
        <w:t>7.9.2 REFORMERA UTSTATIONERINGSDIREKTIVET</w:t>
      </w:r>
      <w:bookmarkEnd w:id="277"/>
      <w:bookmarkEnd w:id="278"/>
      <w:r w:rsidRPr="00EE4EB3">
        <w:rPr>
          <w:rFonts w:asciiTheme="minorHAnsi" w:hAnsiTheme="minorHAnsi" w:cstheme="minorHAnsi"/>
          <w:sz w:val="22"/>
          <w:szCs w:val="22"/>
        </w:rPr>
        <w:t xml:space="preserve"> </w:t>
      </w:r>
    </w:p>
    <w:p w:rsidRPr="00EE4EB3" w:rsidR="00D17F6E" w:rsidP="00AA2132" w:rsidRDefault="00D17F6E" w14:paraId="3793084D" w14:textId="77777777">
      <w:pPr>
        <w:ind w:left="-5" w:right="158" w:firstLine="0"/>
        <w:rPr>
          <w:rFonts w:cstheme="minorHAnsi"/>
          <w:sz w:val="22"/>
          <w:szCs w:val="22"/>
        </w:rPr>
      </w:pPr>
      <w:r w:rsidRPr="00EE4EB3">
        <w:rPr>
          <w:rFonts w:cstheme="minorHAnsi"/>
          <w:sz w:val="22"/>
          <w:szCs w:val="22"/>
        </w:rPr>
        <w:t xml:space="preserve">Månadsrapportering och anmälningsplikt ska vara tvingande för samtliga företag som har utstationerad arbetskraft i Sverige. I nuläget är det oklart exakt hur många utstationerade löntagare som finns i Sverige, till vilka löner de jobbar för samt hur länge de har varit och kommer att vara här. Denna kunskapsasymmetri gör arbetsmarknaden mer svåröverskådlig och effekterna av direktivet svårare att utvärdera. </w:t>
      </w:r>
    </w:p>
    <w:p w:rsidRPr="00EE4EB3" w:rsidR="00D17F6E" w:rsidP="00D17F6E" w:rsidRDefault="00D17F6E" w14:paraId="3793084E" w14:textId="101B6C18">
      <w:pPr>
        <w:spacing w:after="233"/>
        <w:ind w:left="-5" w:right="158"/>
        <w:rPr>
          <w:rFonts w:cstheme="minorHAnsi"/>
          <w:sz w:val="22"/>
          <w:szCs w:val="22"/>
        </w:rPr>
      </w:pPr>
      <w:r w:rsidRPr="00EE4EB3">
        <w:rPr>
          <w:rFonts w:cstheme="minorHAnsi"/>
          <w:sz w:val="22"/>
          <w:szCs w:val="22"/>
        </w:rPr>
        <w:t xml:space="preserve">Det ska införas en bortre maxgräns för hur länge en arbetstagare kan vara utstationerad i </w:t>
      </w:r>
      <w:r w:rsidR="00AA2132">
        <w:rPr>
          <w:rFonts w:cstheme="minorHAnsi"/>
          <w:sz w:val="22"/>
          <w:szCs w:val="22"/>
        </w:rPr>
        <w:t>Sverige. Denna bör sättas till tre</w:t>
      </w:r>
      <w:r w:rsidRPr="00EE4EB3">
        <w:rPr>
          <w:rFonts w:cstheme="minorHAnsi"/>
          <w:sz w:val="22"/>
          <w:szCs w:val="22"/>
        </w:rPr>
        <w:t xml:space="preserve"> månader. Om en arbetsgivare behöver ha personal stationerad i annat EES-land längre än så medför det inget hinder emedan den anställde har rätt</w:t>
      </w:r>
      <w:r w:rsidR="00AA2132">
        <w:rPr>
          <w:rFonts w:cstheme="minorHAnsi"/>
          <w:sz w:val="22"/>
          <w:szCs w:val="22"/>
        </w:rPr>
        <w:t xml:space="preserve"> att, i enlighet med i</w:t>
      </w:r>
      <w:r w:rsidRPr="00EE4EB3">
        <w:rPr>
          <w:rFonts w:cstheme="minorHAnsi"/>
          <w:sz w:val="22"/>
          <w:szCs w:val="22"/>
        </w:rPr>
        <w:t xml:space="preserve">nremarknadsakten, arbetskraftsinvandra på vederbörligt sätt. </w:t>
      </w:r>
    </w:p>
    <w:p w:rsidRPr="00EE4EB3" w:rsidR="00D17F6E" w:rsidP="00D17F6E" w:rsidRDefault="00AA2132" w14:paraId="3793084F" w14:textId="562C7093">
      <w:pPr>
        <w:pStyle w:val="Rubrik3"/>
        <w:spacing w:line="360" w:lineRule="auto"/>
        <w:rPr>
          <w:rFonts w:asciiTheme="minorHAnsi" w:hAnsiTheme="minorHAnsi" w:cstheme="minorHAnsi"/>
          <w:sz w:val="22"/>
          <w:szCs w:val="22"/>
        </w:rPr>
      </w:pPr>
      <w:bookmarkStart w:name="_Toc431381586" w:id="279"/>
      <w:bookmarkStart w:name="_Toc431395509" w:id="280"/>
      <w:r>
        <w:rPr>
          <w:rFonts w:asciiTheme="minorHAnsi" w:hAnsiTheme="minorHAnsi" w:cstheme="minorHAnsi"/>
          <w:sz w:val="22"/>
          <w:szCs w:val="22"/>
        </w:rPr>
        <w:lastRenderedPageBreak/>
        <w:t>7.9.3 INFÖR VITA-JOBB-</w:t>
      </w:r>
      <w:r w:rsidRPr="00EE4EB3" w:rsidR="00D17F6E">
        <w:rPr>
          <w:rFonts w:asciiTheme="minorHAnsi" w:hAnsiTheme="minorHAnsi" w:cstheme="minorHAnsi"/>
          <w:sz w:val="22"/>
          <w:szCs w:val="22"/>
        </w:rPr>
        <w:t>MODELLEN</w:t>
      </w:r>
      <w:bookmarkEnd w:id="279"/>
      <w:bookmarkEnd w:id="280"/>
      <w:r w:rsidRPr="00EE4EB3" w:rsidR="00D17F6E">
        <w:rPr>
          <w:rFonts w:asciiTheme="minorHAnsi" w:hAnsiTheme="minorHAnsi" w:cstheme="minorHAnsi"/>
          <w:sz w:val="22"/>
          <w:szCs w:val="22"/>
        </w:rPr>
        <w:t xml:space="preserve"> </w:t>
      </w:r>
    </w:p>
    <w:p w:rsidRPr="00EE4EB3" w:rsidR="00D17F6E" w:rsidP="00AA2132" w:rsidRDefault="00D17F6E" w14:paraId="37930850" w14:textId="762C48AF">
      <w:pPr>
        <w:ind w:left="-5" w:right="158" w:firstLine="0"/>
        <w:rPr>
          <w:rFonts w:cstheme="minorHAnsi"/>
          <w:sz w:val="22"/>
          <w:szCs w:val="22"/>
        </w:rPr>
      </w:pPr>
      <w:r w:rsidRPr="00EE4EB3">
        <w:rPr>
          <w:rFonts w:cstheme="minorHAnsi"/>
          <w:sz w:val="22"/>
          <w:szCs w:val="22"/>
        </w:rPr>
        <w:t>Sverigedemokrate</w:t>
      </w:r>
      <w:r w:rsidR="00AA2132">
        <w:rPr>
          <w:rFonts w:cstheme="minorHAnsi"/>
          <w:sz w:val="22"/>
          <w:szCs w:val="22"/>
        </w:rPr>
        <w:t>rna vill införa den så kallade vita-</w:t>
      </w:r>
      <w:r w:rsidRPr="00EE4EB3">
        <w:rPr>
          <w:rFonts w:cstheme="minorHAnsi"/>
          <w:sz w:val="22"/>
          <w:szCs w:val="22"/>
        </w:rPr>
        <w:t xml:space="preserve">jobb-modellen. Det är en upphandlingsmodell som kan appliceras på all offentlig upphandling och som ställer ett antal krav på det anbudsgivande företaget. </w:t>
      </w:r>
    </w:p>
    <w:p w:rsidRPr="00EE4EB3" w:rsidR="00D17F6E" w:rsidP="00D17F6E" w:rsidRDefault="00D17F6E" w14:paraId="37930851" w14:textId="77777777">
      <w:pPr>
        <w:ind w:left="-5" w:right="158"/>
        <w:rPr>
          <w:rFonts w:cstheme="minorHAnsi"/>
          <w:sz w:val="22"/>
          <w:szCs w:val="22"/>
        </w:rPr>
      </w:pPr>
      <w:r w:rsidRPr="00EE4EB3">
        <w:rPr>
          <w:rFonts w:cstheme="minorHAnsi"/>
          <w:sz w:val="22"/>
          <w:szCs w:val="22"/>
        </w:rPr>
        <w:t xml:space="preserve">Bland annat ska företagen erbjuda sina anställda kollektivsavtalsenliga villkor. Detta ska också tydligt specificeras i upphandlingsunderlagen och syftar ytterst till att motverka lönedumpning och försäkra att även utstationerad arbetskraft åtnjuter adekvata villkor. Kravet ska framgå klart och tydligt så att det inte finns några oklarheter när ett företag brutit mot upphandlingsavtalet. Huvudentreprenörsansvar ska krävas, vilket medför att huvudentreprenören ansvarar för att även underentreprenörer följer de regler som ställs upp. Detta är direkt nödvändigt eftersom huvudentreprenören annars kan anlita underentreprenörer som i sin tur anlitar antingen svart arbetskraft, eller ägnar sig åt lönedumpning genom att inte erbjuda kollektivsavtalsenliga villkor till utstationerad arbetskraft. De osunda konkurrensvillkoren tillåts i så fall fortleva. Brott mot reglerna ska kunna leda till att avtalet rivs upp och i vissa fall även till skadeståndsanspråk. Utöver detta godtar det anbudsgivande företaget att kommunens (eller motsvarande) kontrollanter har rätt att undersöka handlingar som kan vara relevanta för att försäkra sig om att villkoren uppfylls. Detta gäller även för eventuella underentreprenörer. Det kan röra sig om sådant som löne- och anställningslistor, skatteinbetalningar och motsvarande. Det blir också relevant att kontrollera att företaget betalar skatt och arbetsgivaravgifter som står i paritet med reglerna såsom de anges i relevant kollektivavtal. Att neka eller förhindra för kontrollanterna ska i det ljuset ses som ett uppenbart brott mot upphandlingsavtalet. </w:t>
      </w:r>
    </w:p>
    <w:p w:rsidRPr="00EE4EB3" w:rsidR="00D17F6E" w:rsidP="00D17F6E" w:rsidRDefault="00AA2132" w14:paraId="37930852" w14:textId="79D04370">
      <w:pPr>
        <w:spacing w:after="233"/>
        <w:ind w:left="-5" w:right="158"/>
        <w:rPr>
          <w:rFonts w:cstheme="minorHAnsi"/>
          <w:sz w:val="22"/>
          <w:szCs w:val="22"/>
        </w:rPr>
      </w:pPr>
      <w:r>
        <w:rPr>
          <w:rFonts w:cstheme="minorHAnsi"/>
          <w:sz w:val="22"/>
          <w:szCs w:val="22"/>
        </w:rPr>
        <w:t>Vita-</w:t>
      </w:r>
      <w:r w:rsidRPr="00EE4EB3" w:rsidR="00D17F6E">
        <w:rPr>
          <w:rFonts w:cstheme="minorHAnsi"/>
          <w:sz w:val="22"/>
          <w:szCs w:val="22"/>
        </w:rPr>
        <w:t xml:space="preserve">jobb-modellen har provats i Stockholm och har lett till flera positiva erfarenheter.  </w:t>
      </w:r>
    </w:p>
    <w:p w:rsidRPr="00EE4EB3" w:rsidR="00D17F6E" w:rsidP="00D17F6E" w:rsidRDefault="00AA2132" w14:paraId="37930853" w14:textId="4233B071">
      <w:pPr>
        <w:pStyle w:val="Rubrik3"/>
        <w:spacing w:line="360" w:lineRule="auto"/>
        <w:rPr>
          <w:rFonts w:asciiTheme="minorHAnsi" w:hAnsiTheme="minorHAnsi" w:cstheme="minorHAnsi"/>
          <w:sz w:val="22"/>
          <w:szCs w:val="22"/>
        </w:rPr>
      </w:pPr>
      <w:bookmarkStart w:name="_Toc431381587" w:id="281"/>
      <w:bookmarkStart w:name="_Toc431395510" w:id="282"/>
      <w:r>
        <w:rPr>
          <w:rFonts w:asciiTheme="minorHAnsi" w:hAnsiTheme="minorHAnsi" w:cstheme="minorHAnsi"/>
          <w:sz w:val="22"/>
          <w:szCs w:val="22"/>
        </w:rPr>
        <w:t xml:space="preserve">7.9.4 ALTERNATIV TILL FAS </w:t>
      </w:r>
      <w:r w:rsidRPr="00EE4EB3" w:rsidR="00D17F6E">
        <w:rPr>
          <w:rFonts w:asciiTheme="minorHAnsi" w:hAnsiTheme="minorHAnsi" w:cstheme="minorHAnsi"/>
          <w:sz w:val="22"/>
          <w:szCs w:val="22"/>
        </w:rPr>
        <w:t>3</w:t>
      </w:r>
      <w:bookmarkEnd w:id="281"/>
      <w:bookmarkEnd w:id="282"/>
      <w:r w:rsidRPr="00EE4EB3" w:rsidR="00D17F6E">
        <w:rPr>
          <w:rFonts w:asciiTheme="minorHAnsi" w:hAnsiTheme="minorHAnsi" w:cstheme="minorHAnsi"/>
          <w:sz w:val="22"/>
          <w:szCs w:val="22"/>
        </w:rPr>
        <w:t xml:space="preserve"> </w:t>
      </w:r>
    </w:p>
    <w:p w:rsidR="00D17F6E" w:rsidP="00AA2132" w:rsidRDefault="00D17F6E" w14:paraId="37930854" w14:textId="70DCAA2E">
      <w:pPr>
        <w:spacing w:after="232"/>
        <w:ind w:left="-5" w:right="158" w:firstLine="0"/>
        <w:rPr>
          <w:rFonts w:cstheme="minorHAnsi"/>
          <w:sz w:val="22"/>
          <w:szCs w:val="22"/>
        </w:rPr>
      </w:pPr>
      <w:r w:rsidRPr="00EE4EB3">
        <w:rPr>
          <w:rFonts w:cstheme="minorHAnsi"/>
          <w:sz w:val="22"/>
          <w:szCs w:val="22"/>
        </w:rPr>
        <w:t>Sverigedemokraterna vill på sikt slopa den tredje fasen i Jobb- och utvecklingsgarantin. Det har inte fungerat som ett lämpligt sätt att slussa tillbaka individer till den ordinarie arbetsmarknaden. Vår förhoppning på ett par års sikt är att en del av nuvarande deltagare i fas</w:t>
      </w:r>
      <w:r w:rsidR="00AA2132">
        <w:rPr>
          <w:rFonts w:cstheme="minorHAnsi"/>
          <w:sz w:val="22"/>
          <w:szCs w:val="22"/>
        </w:rPr>
        <w:t xml:space="preserve"> </w:t>
      </w:r>
      <w:r w:rsidRPr="00EE4EB3">
        <w:rPr>
          <w:rFonts w:cstheme="minorHAnsi"/>
          <w:sz w:val="22"/>
          <w:szCs w:val="22"/>
        </w:rPr>
        <w:t xml:space="preserve">3 kommer att välja att stärka sin konkurrenskraft genom att erbjudas bättre möjligheter till om- och vidareutbildning inom ramen för exempelvis </w:t>
      </w:r>
      <w:proofErr w:type="spellStart"/>
      <w:r w:rsidRPr="00EE4EB3">
        <w:rPr>
          <w:rFonts w:cstheme="minorHAnsi"/>
          <w:sz w:val="22"/>
          <w:szCs w:val="22"/>
        </w:rPr>
        <w:t>komvux</w:t>
      </w:r>
      <w:proofErr w:type="spellEnd"/>
      <w:r w:rsidRPr="00EE4EB3">
        <w:rPr>
          <w:rFonts w:cstheme="minorHAnsi"/>
          <w:sz w:val="22"/>
          <w:szCs w:val="22"/>
        </w:rPr>
        <w:t xml:space="preserve">, </w:t>
      </w:r>
      <w:proofErr w:type="spellStart"/>
      <w:r w:rsidRPr="00EE4EB3">
        <w:rPr>
          <w:rFonts w:cstheme="minorHAnsi"/>
          <w:sz w:val="22"/>
          <w:szCs w:val="22"/>
        </w:rPr>
        <w:t>yrkesvux</w:t>
      </w:r>
      <w:proofErr w:type="spellEnd"/>
      <w:r w:rsidRPr="00EE4EB3">
        <w:rPr>
          <w:rFonts w:cstheme="minorHAnsi"/>
          <w:sz w:val="22"/>
          <w:szCs w:val="22"/>
        </w:rPr>
        <w:t xml:space="preserve"> eller Myndigheten för yrkeshögskolan. Utöver det måste man ha i åtanke att hela 35 procent av deltagarna i fas 3 har </w:t>
      </w:r>
      <w:r w:rsidR="00AA2132">
        <w:rPr>
          <w:rFonts w:cstheme="minorHAnsi"/>
          <w:sz w:val="22"/>
          <w:szCs w:val="22"/>
        </w:rPr>
        <w:t>något</w:t>
      </w:r>
      <w:r w:rsidRPr="00EE4EB3">
        <w:rPr>
          <w:rFonts w:cstheme="minorHAnsi"/>
          <w:sz w:val="22"/>
          <w:szCs w:val="22"/>
        </w:rPr>
        <w:t xml:space="preserve"> slags funktionsnedsättning</w:t>
      </w:r>
      <w:r w:rsidR="00AA2132">
        <w:rPr>
          <w:rFonts w:cstheme="minorHAnsi"/>
          <w:sz w:val="22"/>
          <w:szCs w:val="22"/>
        </w:rPr>
        <w:t>,</w:t>
      </w:r>
      <w:r w:rsidRPr="00EE4EB3">
        <w:rPr>
          <w:rFonts w:cstheme="minorHAnsi"/>
          <w:sz w:val="22"/>
          <w:szCs w:val="22"/>
        </w:rPr>
        <w:t xml:space="preserve"> vilket m</w:t>
      </w:r>
      <w:r w:rsidR="00AA2132">
        <w:rPr>
          <w:rFonts w:cstheme="minorHAnsi"/>
          <w:sz w:val="22"/>
          <w:szCs w:val="22"/>
        </w:rPr>
        <w:t xml:space="preserve">edför en </w:t>
      </w:r>
      <w:r w:rsidR="00AA2132">
        <w:rPr>
          <w:rFonts w:cstheme="minorHAnsi"/>
          <w:sz w:val="22"/>
          <w:szCs w:val="22"/>
        </w:rPr>
        <w:lastRenderedPageBreak/>
        <w:t>minskad arbetsförmåga.</w:t>
      </w:r>
      <w:r w:rsidRPr="00EE4EB3">
        <w:rPr>
          <w:rFonts w:cstheme="minorHAnsi"/>
          <w:sz w:val="22"/>
          <w:szCs w:val="22"/>
          <w:vertAlign w:val="superscript"/>
        </w:rPr>
        <w:footnoteReference w:id="8"/>
      </w:r>
      <w:r w:rsidRPr="00EE4EB3">
        <w:rPr>
          <w:rFonts w:cstheme="minorHAnsi"/>
          <w:sz w:val="22"/>
          <w:szCs w:val="22"/>
        </w:rPr>
        <w:t xml:space="preserve"> Det innebär således att dessa individer behöver ett särskilt stöd för att komma tillbaka till arbetsmarknaden. Därför föreslår Sverigedemokraterna en satsning på subventionerade föreningsjobb samt en höjning av taket i lönestödet i enlighet med den så kallade </w:t>
      </w:r>
      <w:proofErr w:type="spellStart"/>
      <w:r w:rsidRPr="00EE4EB3">
        <w:rPr>
          <w:rFonts w:cstheme="minorHAnsi"/>
          <w:sz w:val="22"/>
          <w:szCs w:val="22"/>
        </w:rPr>
        <w:t>FunkA</w:t>
      </w:r>
      <w:proofErr w:type="spellEnd"/>
      <w:r w:rsidRPr="00EE4EB3">
        <w:rPr>
          <w:rFonts w:cstheme="minorHAnsi"/>
          <w:sz w:val="22"/>
          <w:szCs w:val="22"/>
        </w:rPr>
        <w:t xml:space="preserve">-utredningens slutsatser. </w:t>
      </w:r>
    </w:p>
    <w:p w:rsidRPr="00EE4EB3" w:rsidR="00D17F6E" w:rsidP="00D17F6E" w:rsidRDefault="00D17F6E" w14:paraId="37930855" w14:textId="77777777">
      <w:pPr>
        <w:pStyle w:val="Rubrik2"/>
        <w:spacing w:line="360" w:lineRule="auto"/>
        <w:rPr>
          <w:rFonts w:asciiTheme="minorHAnsi" w:hAnsiTheme="minorHAnsi" w:cstheme="minorHAnsi"/>
          <w:sz w:val="22"/>
          <w:szCs w:val="22"/>
        </w:rPr>
      </w:pPr>
      <w:bookmarkStart w:name="_Toc431381588" w:id="283"/>
      <w:bookmarkStart w:name="_Toc431395511" w:id="284"/>
      <w:r w:rsidRPr="00EE4EB3">
        <w:rPr>
          <w:rFonts w:asciiTheme="minorHAnsi" w:hAnsiTheme="minorHAnsi" w:cstheme="minorHAnsi"/>
          <w:sz w:val="22"/>
          <w:szCs w:val="22"/>
        </w:rPr>
        <w:t>7.10 ARBETSLÖSHETSFÖRSÄKRINGEN</w:t>
      </w:r>
      <w:bookmarkEnd w:id="283"/>
      <w:bookmarkEnd w:id="284"/>
      <w:r w:rsidRPr="00EE4EB3">
        <w:rPr>
          <w:rFonts w:asciiTheme="minorHAnsi" w:hAnsiTheme="minorHAnsi" w:cstheme="minorHAnsi"/>
          <w:sz w:val="22"/>
          <w:szCs w:val="22"/>
        </w:rPr>
        <w:t xml:space="preserve"> </w:t>
      </w:r>
    </w:p>
    <w:p w:rsidRPr="00EE4EB3" w:rsidR="00D17F6E" w:rsidP="00D17F6E" w:rsidRDefault="00D17F6E" w14:paraId="37930856" w14:textId="77777777">
      <w:pPr>
        <w:pStyle w:val="Rubrik3"/>
        <w:spacing w:line="360" w:lineRule="auto"/>
        <w:rPr>
          <w:rFonts w:asciiTheme="minorHAnsi" w:hAnsiTheme="minorHAnsi" w:cstheme="minorHAnsi"/>
          <w:sz w:val="22"/>
          <w:szCs w:val="22"/>
        </w:rPr>
      </w:pPr>
      <w:bookmarkStart w:name="_Toc431381589" w:id="285"/>
      <w:bookmarkStart w:name="_Toc431395512" w:id="286"/>
      <w:r w:rsidRPr="00EE4EB3">
        <w:rPr>
          <w:rFonts w:asciiTheme="minorHAnsi" w:hAnsiTheme="minorHAnsi" w:cstheme="minorHAnsi"/>
          <w:sz w:val="22"/>
          <w:szCs w:val="22"/>
        </w:rPr>
        <w:t>7.10.1 AVSKAFFAD A-KASSEAVGIFT</w:t>
      </w:r>
      <w:bookmarkEnd w:id="285"/>
      <w:bookmarkEnd w:id="286"/>
      <w:r w:rsidRPr="00EE4EB3">
        <w:rPr>
          <w:rFonts w:asciiTheme="minorHAnsi" w:hAnsiTheme="minorHAnsi" w:cstheme="minorHAnsi"/>
          <w:sz w:val="22"/>
          <w:szCs w:val="22"/>
        </w:rPr>
        <w:t xml:space="preserve"> </w:t>
      </w:r>
    </w:p>
    <w:p w:rsidRPr="00EE4EB3" w:rsidR="00D17F6E" w:rsidP="00AA2132" w:rsidRDefault="00D17F6E" w14:paraId="37930857" w14:textId="14282E29">
      <w:pPr>
        <w:ind w:left="-5" w:right="158" w:firstLine="0"/>
        <w:rPr>
          <w:rFonts w:cstheme="minorHAnsi"/>
          <w:sz w:val="22"/>
          <w:szCs w:val="22"/>
        </w:rPr>
      </w:pPr>
      <w:r w:rsidRPr="00EE4EB3">
        <w:rPr>
          <w:rFonts w:cstheme="minorHAnsi"/>
          <w:sz w:val="22"/>
          <w:szCs w:val="22"/>
        </w:rPr>
        <w:t>Två år efter att den borgerliga regeringen tillträdde i september 2006 hade antalet medlemmar i någon arbetslöshetskassa minskat med ganska exakt en halv miljon. Detta kan tveklöst sägas vara en mycket riskfylld utve</w:t>
      </w:r>
      <w:r w:rsidR="00AA2132">
        <w:rPr>
          <w:rFonts w:cstheme="minorHAnsi"/>
          <w:sz w:val="22"/>
          <w:szCs w:val="22"/>
        </w:rPr>
        <w:t>ckling; dels på individnivå, dels</w:t>
      </w:r>
      <w:r w:rsidRPr="00EE4EB3">
        <w:rPr>
          <w:rFonts w:cstheme="minorHAnsi"/>
          <w:sz w:val="22"/>
          <w:szCs w:val="22"/>
        </w:rPr>
        <w:t xml:space="preserve"> även på samhällsnivå – hade flera av de</w:t>
      </w:r>
      <w:r w:rsidR="00AA2132">
        <w:rPr>
          <w:rFonts w:cstheme="minorHAnsi"/>
          <w:sz w:val="22"/>
          <w:szCs w:val="22"/>
        </w:rPr>
        <w:t>m</w:t>
      </w:r>
      <w:r w:rsidRPr="00EE4EB3">
        <w:rPr>
          <w:rFonts w:cstheme="minorHAnsi"/>
          <w:sz w:val="22"/>
          <w:szCs w:val="22"/>
        </w:rPr>
        <w:t xml:space="preserve"> som stod utan försäkring blivit av med sina arbeten så hade en viktig automatisk stabilisator inte kunnat parera en konjunkturell nedgång. </w:t>
      </w:r>
    </w:p>
    <w:p w:rsidRPr="00EE4EB3" w:rsidR="00D17F6E" w:rsidP="00D17F6E" w:rsidRDefault="00D17F6E" w14:paraId="37930858" w14:textId="0BC7ECB9">
      <w:pPr>
        <w:ind w:left="-5" w:right="158"/>
        <w:rPr>
          <w:rFonts w:cstheme="minorHAnsi"/>
          <w:sz w:val="22"/>
          <w:szCs w:val="22"/>
        </w:rPr>
      </w:pPr>
      <w:r w:rsidRPr="00EE4EB3">
        <w:rPr>
          <w:rFonts w:cstheme="minorHAnsi"/>
          <w:sz w:val="22"/>
          <w:szCs w:val="22"/>
        </w:rPr>
        <w:t>Huvudorsaken till denna nedgång var att regeringen införde en arbetslöshetsavgift. Denna medförde att arbetslöshetskassor inom branscher där risken för arbetslöshet var högre också skulle betala en högre avgift. Många kassor, inte minst hotell-</w:t>
      </w:r>
      <w:r w:rsidR="00AA2132">
        <w:rPr>
          <w:rFonts w:cstheme="minorHAnsi"/>
          <w:sz w:val="22"/>
          <w:szCs w:val="22"/>
        </w:rPr>
        <w:t xml:space="preserve"> </w:t>
      </w:r>
      <w:r w:rsidRPr="00EE4EB3">
        <w:rPr>
          <w:rFonts w:cstheme="minorHAnsi"/>
          <w:sz w:val="22"/>
          <w:szCs w:val="22"/>
        </w:rPr>
        <w:t xml:space="preserve">och restauranganställdas, fick då kraftigt förhöjda avgifter, till följd </w:t>
      </w:r>
      <w:r w:rsidR="00AA2132">
        <w:rPr>
          <w:rFonts w:cstheme="minorHAnsi"/>
          <w:sz w:val="22"/>
          <w:szCs w:val="22"/>
        </w:rPr>
        <w:t xml:space="preserve">av </w:t>
      </w:r>
      <w:r w:rsidRPr="00EE4EB3">
        <w:rPr>
          <w:rFonts w:cstheme="minorHAnsi"/>
          <w:sz w:val="22"/>
          <w:szCs w:val="22"/>
        </w:rPr>
        <w:t xml:space="preserve">att folk helt enkelt inte hade råd att försäkra sig. </w:t>
      </w:r>
    </w:p>
    <w:p w:rsidRPr="00EE4EB3" w:rsidR="00D17F6E" w:rsidP="00D17F6E" w:rsidRDefault="00D17F6E" w14:paraId="37930859" w14:textId="77777777">
      <w:pPr>
        <w:ind w:left="-5" w:right="158"/>
        <w:rPr>
          <w:rFonts w:cstheme="minorHAnsi"/>
          <w:sz w:val="22"/>
          <w:szCs w:val="22"/>
        </w:rPr>
      </w:pPr>
      <w:r w:rsidRPr="00EE4EB3">
        <w:rPr>
          <w:rFonts w:cstheme="minorHAnsi"/>
          <w:sz w:val="22"/>
          <w:szCs w:val="22"/>
        </w:rPr>
        <w:t xml:space="preserve">Detta ödesdigra misstag rättas dessbättre till av dåvarande regeringen i samband med budgetpropositionen för 2014 där denna straffavgift avskaffades. Det är dock fortfarande oroväckande många som inte letat sig tillbaka till någon arbetslöshetskassa. En stor del av svenska folket har uppenbarligen förlorat förtroendet för arbetslöshetsförsäkringen. </w:t>
      </w:r>
    </w:p>
    <w:p w:rsidRPr="00EE4EB3" w:rsidR="00D17F6E" w:rsidP="00D17F6E" w:rsidRDefault="00D17F6E" w14:paraId="3793085A" w14:textId="77777777">
      <w:pPr>
        <w:ind w:left="-5" w:right="158"/>
        <w:rPr>
          <w:rFonts w:cstheme="minorHAnsi"/>
          <w:sz w:val="22"/>
          <w:szCs w:val="22"/>
        </w:rPr>
      </w:pPr>
      <w:r w:rsidRPr="00EE4EB3">
        <w:rPr>
          <w:rFonts w:cstheme="minorHAnsi"/>
          <w:sz w:val="22"/>
          <w:szCs w:val="22"/>
        </w:rPr>
        <w:t xml:space="preserve">Sverigedemokraternas utgångspunkt är att arbetslöshetsförsäkringen är såpass central att den bör betraktas som en del av de grundläggande socialförsäkringssystemen. Detta innebär också att den bör vara uteslutande finansierad via skattsedeln. Sverigedemokraterna vill således att även den så kallade finansieringsavgiften samt övriga administrativa avgifter, utöver själva arbetslöshetsavgiften, avskaffas och tas över av staten, till följd att medlemskap i en arbetslöshetskassa blir helt och hållet avgiftsfritt.  </w:t>
      </w:r>
    </w:p>
    <w:p w:rsidRPr="00EE4EB3" w:rsidR="00D17F6E" w:rsidP="00D17F6E" w:rsidRDefault="00D17F6E" w14:paraId="3793085B" w14:textId="77777777">
      <w:pPr>
        <w:spacing w:after="233"/>
        <w:ind w:left="-5" w:right="158"/>
        <w:rPr>
          <w:rFonts w:cstheme="minorHAnsi"/>
          <w:sz w:val="22"/>
          <w:szCs w:val="22"/>
        </w:rPr>
      </w:pPr>
      <w:r w:rsidRPr="00EE4EB3">
        <w:rPr>
          <w:rFonts w:cstheme="minorHAnsi"/>
          <w:sz w:val="22"/>
          <w:szCs w:val="22"/>
        </w:rPr>
        <w:lastRenderedPageBreak/>
        <w:t>Den finansieringsavgift som medlemmarna betalar för innevarande år pendlar mellan 93 och 160 kronor per månad. Samtliga anslutna skulle därmed med Sverigedemokraternas förslag få en ökad disponibel nettoinkomst motsvarande deras respektive medlemsavgift, men med helt oförändrade villkor.</w:t>
      </w:r>
    </w:p>
    <w:p w:rsidRPr="00EE4EB3" w:rsidR="00D17F6E" w:rsidP="00D17F6E" w:rsidRDefault="00D17F6E" w14:paraId="3793085C" w14:textId="77777777">
      <w:pPr>
        <w:pStyle w:val="Rubrik3"/>
        <w:spacing w:line="360" w:lineRule="auto"/>
        <w:rPr>
          <w:rFonts w:asciiTheme="minorHAnsi" w:hAnsiTheme="minorHAnsi" w:cstheme="minorHAnsi"/>
          <w:sz w:val="22"/>
          <w:szCs w:val="22"/>
        </w:rPr>
      </w:pPr>
      <w:bookmarkStart w:name="_Toc431381590" w:id="287"/>
      <w:bookmarkStart w:name="_Toc431395513" w:id="288"/>
      <w:r w:rsidRPr="00EE4EB3">
        <w:rPr>
          <w:rFonts w:asciiTheme="minorHAnsi" w:hAnsiTheme="minorHAnsi" w:cstheme="minorHAnsi"/>
          <w:sz w:val="22"/>
          <w:szCs w:val="22"/>
        </w:rPr>
        <w:t>7.10.2 KRAFTIGT HÖJT TAK</w:t>
      </w:r>
      <w:bookmarkEnd w:id="287"/>
      <w:bookmarkEnd w:id="288"/>
      <w:r w:rsidRPr="00EE4EB3">
        <w:rPr>
          <w:rFonts w:asciiTheme="minorHAnsi" w:hAnsiTheme="minorHAnsi" w:cstheme="minorHAnsi"/>
          <w:sz w:val="22"/>
          <w:szCs w:val="22"/>
        </w:rPr>
        <w:t xml:space="preserve"> </w:t>
      </w:r>
    </w:p>
    <w:p w:rsidRPr="00EE4EB3" w:rsidR="00D17F6E" w:rsidP="00AA2132" w:rsidRDefault="00D17F6E" w14:paraId="3793085D" w14:textId="01CB9747">
      <w:pPr>
        <w:ind w:left="-5" w:right="158" w:firstLine="0"/>
        <w:rPr>
          <w:rFonts w:cstheme="minorHAnsi"/>
          <w:sz w:val="22"/>
          <w:szCs w:val="22"/>
        </w:rPr>
      </w:pPr>
      <w:r w:rsidRPr="00EE4EB3">
        <w:rPr>
          <w:rFonts w:cstheme="minorHAnsi"/>
          <w:sz w:val="22"/>
          <w:szCs w:val="22"/>
        </w:rPr>
        <w:t>Sverigedemokraterna anser att arbetslöshetsförsäkringen ska vara garanterad samtliga medborgare som uppfyller kraven för ersättning och att den ska vara solidariskt finansierad. I dag fungerar inte arbetslöshetsförsäkringen tillfredsställande i bemärkelsen a</w:t>
      </w:r>
      <w:r w:rsidR="00AA2132">
        <w:rPr>
          <w:rFonts w:cstheme="minorHAnsi"/>
          <w:sz w:val="22"/>
          <w:szCs w:val="22"/>
        </w:rPr>
        <w:t>tt alltför få – bara en av tio –</w:t>
      </w:r>
      <w:r w:rsidRPr="00EE4EB3">
        <w:rPr>
          <w:rFonts w:cstheme="minorHAnsi"/>
          <w:sz w:val="22"/>
          <w:szCs w:val="22"/>
        </w:rPr>
        <w:t xml:space="preserve"> får ut 80 procent av sin tidigare inkomst. Det får till konsekvens att den som blir arbetslös inte ges möjlighet att fokusera på att söka jobb, utan istället måste tänka på att sälja bilen eller huset. </w:t>
      </w:r>
    </w:p>
    <w:p w:rsidRPr="00EE4EB3" w:rsidR="00D17F6E" w:rsidP="00D17F6E" w:rsidRDefault="00D17F6E" w14:paraId="3793085E" w14:textId="77777777">
      <w:pPr>
        <w:ind w:left="-5" w:right="158"/>
        <w:rPr>
          <w:rFonts w:cstheme="minorHAnsi"/>
          <w:sz w:val="22"/>
          <w:szCs w:val="22"/>
        </w:rPr>
      </w:pPr>
      <w:r w:rsidRPr="00EE4EB3">
        <w:rPr>
          <w:rFonts w:cstheme="minorHAnsi"/>
          <w:sz w:val="22"/>
          <w:szCs w:val="22"/>
        </w:rPr>
        <w:t xml:space="preserve">Sverigedemokraterna ställer sig bakom den höjning som regeringen utför men vill se en starkare ersättning i början av perioden med en snabbare avtrappning då försäkringen mer får karaktären av just en omställningsförsäkring och mindre av ett mer långvarigt bidrag. </w:t>
      </w:r>
    </w:p>
    <w:p w:rsidRPr="00EE4EB3" w:rsidR="00D17F6E" w:rsidP="00D17F6E" w:rsidRDefault="00D17F6E" w14:paraId="3793085F" w14:textId="77777777">
      <w:pPr>
        <w:ind w:left="-5" w:right="158"/>
        <w:rPr>
          <w:rFonts w:cstheme="minorHAnsi"/>
          <w:sz w:val="22"/>
          <w:szCs w:val="22"/>
        </w:rPr>
      </w:pPr>
      <w:r w:rsidRPr="00EE4EB3">
        <w:rPr>
          <w:rFonts w:cstheme="minorHAnsi"/>
          <w:sz w:val="22"/>
          <w:szCs w:val="22"/>
        </w:rPr>
        <w:t xml:space="preserve">Det är tillika problematiskt för den arbetslöse att man redan från dag ett i arbetslöshet förväntas söka arbete i hela landet. Under denna period om 100 dagar ska möjligheten att söka arbeten endast i sin hemregion och inom sitt kompetensområde finnas, utan inskränkningar i trygghetssystemen. Det innebär att den som är utbildad till exempelvis rörmokare, initialt kan fokusera på att söka jobb som just rörmokare. Detta är inte enbart till gagn för den enskilde individen, utan kan på samhällsnivå lindra den redan påtagliga missmatchningen på arbetsmarknaden. Först efter 100 dagar ska den arbetslösa uppmanas att söka – och ta – jobb i hela landet. </w:t>
      </w:r>
      <w:r w:rsidRPr="00EE4EB3">
        <w:rPr>
          <w:rFonts w:eastAsia="Times New Roman" w:cstheme="minorHAnsi"/>
          <w:sz w:val="22"/>
          <w:szCs w:val="22"/>
        </w:rPr>
        <w:t xml:space="preserve"> </w:t>
      </w:r>
    </w:p>
    <w:p w:rsidRPr="00EE4EB3" w:rsidR="00D17F6E" w:rsidP="00D17F6E" w:rsidRDefault="00D17F6E" w14:paraId="37930860" w14:textId="77777777">
      <w:pPr>
        <w:pStyle w:val="Rubrik3"/>
        <w:spacing w:line="360" w:lineRule="auto"/>
        <w:rPr>
          <w:rFonts w:asciiTheme="minorHAnsi" w:hAnsiTheme="minorHAnsi" w:cstheme="minorHAnsi"/>
          <w:sz w:val="22"/>
          <w:szCs w:val="22"/>
        </w:rPr>
      </w:pPr>
      <w:bookmarkStart w:name="_Toc431381591" w:id="289"/>
      <w:bookmarkStart w:name="_Toc431395514" w:id="290"/>
      <w:r w:rsidRPr="00EE4EB3">
        <w:rPr>
          <w:rFonts w:asciiTheme="minorHAnsi" w:hAnsiTheme="minorHAnsi" w:cstheme="minorHAnsi"/>
          <w:sz w:val="22"/>
          <w:szCs w:val="22"/>
        </w:rPr>
        <w:t>7.10.3 OBLIGATORISK FÖRSÄKRING</w:t>
      </w:r>
      <w:bookmarkEnd w:id="289"/>
      <w:bookmarkEnd w:id="290"/>
      <w:r w:rsidRPr="00EE4EB3">
        <w:rPr>
          <w:rFonts w:asciiTheme="minorHAnsi" w:hAnsiTheme="minorHAnsi" w:cstheme="minorHAnsi"/>
          <w:sz w:val="22"/>
          <w:szCs w:val="22"/>
        </w:rPr>
        <w:t xml:space="preserve"> </w:t>
      </w:r>
    </w:p>
    <w:p w:rsidRPr="00EE4EB3" w:rsidR="00D17F6E" w:rsidP="00AA2132" w:rsidRDefault="00D17F6E" w14:paraId="37930861" w14:textId="4A9989B0">
      <w:pPr>
        <w:ind w:left="-5" w:right="158" w:firstLine="0"/>
        <w:rPr>
          <w:rFonts w:cstheme="minorHAnsi"/>
          <w:sz w:val="22"/>
          <w:szCs w:val="22"/>
        </w:rPr>
      </w:pPr>
      <w:r w:rsidRPr="00EE4EB3">
        <w:rPr>
          <w:rFonts w:cstheme="minorHAnsi"/>
          <w:sz w:val="22"/>
          <w:szCs w:val="22"/>
        </w:rPr>
        <w:t>Trots att arbetslöshetsavgiften slopats förekommer variationer mellan landets 30 olika arbetslöshetskassor. Inte minst har de separata administrationer, vilket leder till olika tolkningar och tillämpningar av regelverk. Det finns även en variation gällande handläggningstider och många arbetslöshetskassor är sena med sina utbetalningar. Eftersom val av arbetslöshetskassa många gånger sker genom val av fackförbund innebär det i praktiken att ens yrkesval avgör ens skydd och trygghet vid arbetslöshet. Det är inte en åtråvärd situation – en persons yrke eller bostad</w:t>
      </w:r>
      <w:r w:rsidR="00AA2132">
        <w:rPr>
          <w:rFonts w:cstheme="minorHAnsi"/>
          <w:sz w:val="22"/>
          <w:szCs w:val="22"/>
        </w:rPr>
        <w:t>sort ska inte påverka en perso</w:t>
      </w:r>
      <w:r w:rsidRPr="00EE4EB3">
        <w:rPr>
          <w:rFonts w:cstheme="minorHAnsi"/>
          <w:sz w:val="22"/>
          <w:szCs w:val="22"/>
        </w:rPr>
        <w:t xml:space="preserve">ns villkor för arbetslöshetsförsäkringen. </w:t>
      </w:r>
    </w:p>
    <w:p w:rsidRPr="00EE4EB3" w:rsidR="00D17F6E" w:rsidP="00D17F6E" w:rsidRDefault="00D17F6E" w14:paraId="37930862" w14:textId="6EF9654E">
      <w:pPr>
        <w:ind w:left="-5" w:right="158"/>
        <w:rPr>
          <w:rFonts w:cstheme="minorHAnsi"/>
          <w:sz w:val="22"/>
          <w:szCs w:val="22"/>
        </w:rPr>
      </w:pPr>
      <w:r w:rsidRPr="00EE4EB3">
        <w:rPr>
          <w:rFonts w:cstheme="minorHAnsi"/>
          <w:sz w:val="22"/>
          <w:szCs w:val="22"/>
        </w:rPr>
        <w:lastRenderedPageBreak/>
        <w:t>Under 2005 och till viss del 2008 genomfördes en större myndighetsreform då Riksförsäkringsverket samt de 21 länsbaserade allmänna försäkringskassorna avvecklades och Försäkringskassan inrättades som en sammanhållen statlig myndighet för stora delar av socialförsäkringssystemet. Sedan dess har det visat sig att Försäkringskassan lyckats minska handläggningstiderna väsen</w:t>
      </w:r>
      <w:r w:rsidR="00AA2132">
        <w:rPr>
          <w:rFonts w:cstheme="minorHAnsi"/>
          <w:sz w:val="22"/>
          <w:szCs w:val="22"/>
        </w:rPr>
        <w:t>tligt för de flesta ärendeslag.</w:t>
      </w:r>
      <w:r w:rsidRPr="00EE4EB3">
        <w:rPr>
          <w:rFonts w:cstheme="minorHAnsi"/>
          <w:sz w:val="22"/>
          <w:szCs w:val="22"/>
          <w:vertAlign w:val="superscript"/>
        </w:rPr>
        <w:footnoteReference w:id="9"/>
      </w:r>
      <w:r w:rsidRPr="00EE4EB3">
        <w:rPr>
          <w:rFonts w:cstheme="minorHAnsi"/>
          <w:sz w:val="22"/>
          <w:szCs w:val="22"/>
        </w:rPr>
        <w:t xml:space="preserve"> En jämförelse av siffrorna mellan år 2009 och 2005 ger vid handen att antalet ärenden som avslutats inom det uppsatta tidsmålet har ökat, inte sällan med över 50 procent för respektive ärendeslag.  De regionala skillnaderna mellan olika kontor har samtidigt minskat, även om det fortfarande finns mycket kvar att göra för att uppnå full enhetlighet. </w:t>
      </w:r>
    </w:p>
    <w:p w:rsidRPr="00EE4EB3" w:rsidR="00D17F6E" w:rsidP="00D17F6E" w:rsidRDefault="00D17F6E" w14:paraId="37930863" w14:textId="77777777">
      <w:pPr>
        <w:spacing w:after="233"/>
        <w:ind w:left="-5" w:right="158"/>
        <w:rPr>
          <w:rFonts w:cstheme="minorHAnsi"/>
          <w:sz w:val="22"/>
          <w:szCs w:val="22"/>
        </w:rPr>
      </w:pPr>
      <w:r w:rsidRPr="00EE4EB3">
        <w:rPr>
          <w:rFonts w:cstheme="minorHAnsi"/>
          <w:sz w:val="22"/>
          <w:szCs w:val="22"/>
        </w:rPr>
        <w:t xml:space="preserve">För att ytterligare öka likvärdigheten över landet och över yrkesgrenarna vill Sverigedemokraterna göra arbetslöshetsförsäkringen obligatorisk, i likhet med övriga delar av socialförsäkringen. En obligatorisk arbetslöshetsförsäkring i statlig regi möjliggör också för de fackliga organisationerna att i större utsträckning kunna fokusera på sin kärnverksamhet, det vill säga arbetsmiljörelaterade och arbetsrättsliga frågor. Tillika medför det kraftiga besparingar inom administrationen.  </w:t>
      </w:r>
    </w:p>
    <w:p w:rsidRPr="00EE4EB3" w:rsidR="00D17F6E" w:rsidP="00D17F6E" w:rsidRDefault="00D17F6E" w14:paraId="37930864" w14:textId="77777777">
      <w:pPr>
        <w:pStyle w:val="Rubrik3"/>
        <w:spacing w:line="360" w:lineRule="auto"/>
        <w:rPr>
          <w:rFonts w:asciiTheme="minorHAnsi" w:hAnsiTheme="minorHAnsi" w:cstheme="minorHAnsi"/>
          <w:sz w:val="22"/>
          <w:szCs w:val="22"/>
        </w:rPr>
      </w:pPr>
      <w:bookmarkStart w:name="_Toc431381592" w:id="291"/>
      <w:bookmarkStart w:name="_Toc431395515" w:id="292"/>
      <w:r w:rsidRPr="00EE4EB3">
        <w:rPr>
          <w:rFonts w:asciiTheme="minorHAnsi" w:hAnsiTheme="minorHAnsi" w:cstheme="minorHAnsi"/>
          <w:sz w:val="22"/>
          <w:szCs w:val="22"/>
        </w:rPr>
        <w:t>7.10.4 SAMMANSLAGNING AV MYNDIGHETER</w:t>
      </w:r>
      <w:bookmarkEnd w:id="291"/>
      <w:bookmarkEnd w:id="292"/>
      <w:r w:rsidRPr="00EE4EB3">
        <w:rPr>
          <w:rFonts w:asciiTheme="minorHAnsi" w:hAnsiTheme="minorHAnsi" w:cstheme="minorHAnsi"/>
          <w:sz w:val="22"/>
          <w:szCs w:val="22"/>
        </w:rPr>
        <w:t xml:space="preserve"> </w:t>
      </w:r>
    </w:p>
    <w:p w:rsidRPr="00EE4EB3" w:rsidR="00D17F6E" w:rsidP="00AA2132" w:rsidRDefault="00D17F6E" w14:paraId="37930865" w14:textId="77777777">
      <w:pPr>
        <w:ind w:left="-5" w:right="158" w:firstLine="0"/>
        <w:rPr>
          <w:rFonts w:cstheme="minorHAnsi"/>
          <w:sz w:val="22"/>
          <w:szCs w:val="22"/>
        </w:rPr>
      </w:pPr>
      <w:r w:rsidRPr="00EE4EB3">
        <w:rPr>
          <w:rFonts w:cstheme="minorHAnsi"/>
          <w:sz w:val="22"/>
          <w:szCs w:val="22"/>
        </w:rPr>
        <w:t xml:space="preserve">Sverigedemokraterna menar att reformen av försäkringskassorna år 2005 i huvudsak har varit positiv och att den bör tjäna som exempel för reformen av arbetslöshetskassorna. Att låta Försäkringskassan ta över arbetslöshetsförsäkringen skulle vara ytterligare ett steg för att konsolidera socialförsäkringssystemet till att vara en generell angelägenhet snarare än en regional eller yrkesspecifik dito. Redan idag är arbetslöshetsförsäkringen till stor del utformad i enlighet med socialförsäkringssystemen. Det finns ett etablerat samarbete där arbetslöshetskassorna skickar uppgifter till Försäkringskassan som därefter betalar ut aktivitetsstöd till deltagare i arbetsmarknadspolitiska program. Att fortsatt hålla arbetslöshetsförsäkringen separat från Försäkringskassan skapar onödig byråkrati och risk för att människor faller mellan stolarna.  </w:t>
      </w:r>
    </w:p>
    <w:p w:rsidRPr="00EE4EB3" w:rsidR="00D17F6E" w:rsidP="00D17F6E" w:rsidRDefault="00D17F6E" w14:paraId="37930866" w14:textId="77777777">
      <w:pPr>
        <w:ind w:left="-5" w:right="158"/>
        <w:rPr>
          <w:rFonts w:cstheme="minorHAnsi"/>
          <w:sz w:val="22"/>
          <w:szCs w:val="22"/>
        </w:rPr>
      </w:pPr>
      <w:r w:rsidRPr="00EE4EB3">
        <w:rPr>
          <w:rFonts w:cstheme="minorHAnsi"/>
          <w:sz w:val="22"/>
          <w:szCs w:val="22"/>
        </w:rPr>
        <w:t>Sverigedemokraterna vill se en sammanslagning av Arbetsförmedlingen och Försäkringskassan. I dag är det tyvärr alltför många individer som anses vara för friska för att sjukskrivas men för sjuka för att vara arbetssökande. Resultatet av detta blir att ingen av myndigheterna har ansvar för den medborgare som hamnar i en sådan situation. Samtidigt är det vanligt att människor slussas mellan myndig</w:t>
      </w:r>
      <w:r w:rsidRPr="00EE4EB3">
        <w:rPr>
          <w:rFonts w:cstheme="minorHAnsi"/>
          <w:sz w:val="22"/>
          <w:szCs w:val="22"/>
        </w:rPr>
        <w:lastRenderedPageBreak/>
        <w:t xml:space="preserve">heterna flera gånger om när de genomgår en längre process från att vara sjukskrivna till att ingå i arbetskraften. För den enskilde som fastnar i byråkrati och pappersexercis blir konsekvenserna betungande.  </w:t>
      </w:r>
    </w:p>
    <w:p w:rsidRPr="00EE4EB3" w:rsidR="00D17F6E" w:rsidP="00D17F6E" w:rsidRDefault="00D17F6E" w14:paraId="37930867" w14:textId="77777777">
      <w:pPr>
        <w:ind w:left="-5" w:right="158"/>
        <w:rPr>
          <w:rFonts w:cstheme="minorHAnsi"/>
          <w:sz w:val="22"/>
          <w:szCs w:val="22"/>
        </w:rPr>
      </w:pPr>
      <w:r w:rsidRPr="00EE4EB3">
        <w:rPr>
          <w:rFonts w:cstheme="minorHAnsi"/>
          <w:sz w:val="22"/>
          <w:szCs w:val="22"/>
        </w:rPr>
        <w:t xml:space="preserve">Sverigedemokraternas grundläggande fokus är att möjliggöra för arbetskraften att praktiskt återgå till arbetsmarknaden, oavsett om det är från sjukdom eller arbetslöshet. Vi menar att myndigheterna bör slås samman till en enda myndighet som prövar individers arbetsförmåga. En ny, sammanslagen myndighet kommer alltid att stå för kostnaderna för den enskilde, oberoende av anledningen till personens behov av stöd. Detta eliminerar möjligheten för endera myndigheten att som i dag slussa över ärenden till den andra för att begränsa de egna utgifterna. I Norge genomfördes 2006 sammanslagningen av de norska motsvarigheterna till Försäkringskassan och Arbetsförmedlingen till en enda myndighet, NAV, med syftet att fler </w:t>
      </w:r>
    </w:p>
    <w:p w:rsidRPr="00EE4EB3" w:rsidR="00D17F6E" w:rsidP="00AA2132" w:rsidRDefault="00D17F6E" w14:paraId="37930868" w14:textId="3A52B49A">
      <w:pPr>
        <w:spacing w:after="345"/>
        <w:ind w:firstLine="0"/>
        <w:rPr>
          <w:rFonts w:cstheme="minorHAnsi"/>
          <w:sz w:val="22"/>
          <w:szCs w:val="22"/>
        </w:rPr>
      </w:pPr>
      <w:proofErr w:type="gramStart"/>
      <w:r w:rsidRPr="00EE4EB3">
        <w:rPr>
          <w:rFonts w:cstheme="minorHAnsi"/>
          <w:sz w:val="22"/>
          <w:szCs w:val="22"/>
        </w:rPr>
        <w:t>sjukskrivna och arbetslösa skulle få ti</w:t>
      </w:r>
      <w:r w:rsidR="00AA2132">
        <w:rPr>
          <w:rFonts w:cstheme="minorHAnsi"/>
          <w:sz w:val="22"/>
          <w:szCs w:val="22"/>
        </w:rPr>
        <w:t>llträde till arbetsmarknaden.</w:t>
      </w:r>
      <w:proofErr w:type="gramEnd"/>
    </w:p>
    <w:p w:rsidRPr="00EE4EB3" w:rsidR="00D17F6E" w:rsidP="00D17F6E" w:rsidRDefault="00D17F6E" w14:paraId="37930869" w14:textId="77777777">
      <w:pPr>
        <w:pStyle w:val="Rubrik2"/>
        <w:spacing w:line="360" w:lineRule="auto"/>
        <w:rPr>
          <w:rFonts w:asciiTheme="minorHAnsi" w:hAnsiTheme="minorHAnsi" w:cstheme="minorHAnsi"/>
          <w:sz w:val="22"/>
          <w:szCs w:val="22"/>
        </w:rPr>
      </w:pPr>
      <w:bookmarkStart w:name="_Toc431381593" w:id="293"/>
      <w:bookmarkStart w:name="_Toc431395516" w:id="294"/>
      <w:r w:rsidRPr="00EE4EB3">
        <w:rPr>
          <w:rFonts w:asciiTheme="minorHAnsi" w:hAnsiTheme="minorHAnsi" w:cstheme="minorHAnsi"/>
          <w:sz w:val="22"/>
          <w:szCs w:val="22"/>
        </w:rPr>
        <w:t>7.11</w:t>
      </w:r>
      <w:r w:rsidRPr="00EE4EB3">
        <w:rPr>
          <w:rFonts w:eastAsia="Arial" w:asciiTheme="minorHAnsi" w:hAnsiTheme="minorHAnsi" w:cstheme="minorHAnsi"/>
          <w:sz w:val="22"/>
          <w:szCs w:val="22"/>
        </w:rPr>
        <w:t xml:space="preserve"> </w:t>
      </w:r>
      <w:r w:rsidRPr="00EE4EB3">
        <w:rPr>
          <w:rFonts w:asciiTheme="minorHAnsi" w:hAnsiTheme="minorHAnsi" w:cstheme="minorHAnsi"/>
          <w:sz w:val="22"/>
          <w:szCs w:val="22"/>
        </w:rPr>
        <w:t>SMÅFÖRETAGARE</w:t>
      </w:r>
      <w:bookmarkEnd w:id="293"/>
      <w:bookmarkEnd w:id="294"/>
      <w:r w:rsidRPr="00EE4EB3">
        <w:rPr>
          <w:rFonts w:asciiTheme="minorHAnsi" w:hAnsiTheme="minorHAnsi" w:cstheme="minorHAnsi"/>
          <w:sz w:val="22"/>
          <w:szCs w:val="22"/>
        </w:rPr>
        <w:t xml:space="preserve"> </w:t>
      </w:r>
    </w:p>
    <w:p w:rsidRPr="00AA2132" w:rsidR="00D17F6E" w:rsidP="00AA2132" w:rsidRDefault="00D17F6E" w14:paraId="3793086B" w14:textId="77B113D9">
      <w:pPr>
        <w:ind w:firstLine="0"/>
        <w:rPr>
          <w:rFonts w:cstheme="minorHAnsi"/>
          <w:b/>
          <w:sz w:val="22"/>
          <w:szCs w:val="22"/>
        </w:rPr>
      </w:pPr>
      <w:bookmarkStart w:name="_Toc431381594" w:id="295"/>
      <w:bookmarkStart w:name="_Toc431395517" w:id="296"/>
      <w:r w:rsidRPr="00AA2132">
        <w:rPr>
          <w:rFonts w:cstheme="minorHAnsi"/>
          <w:b/>
          <w:sz w:val="22"/>
          <w:szCs w:val="22"/>
        </w:rPr>
        <w:t>7.11.1 SLOPAD ALLMÄN LÖNEAVGIFT</w:t>
      </w:r>
      <w:bookmarkEnd w:id="295"/>
      <w:bookmarkEnd w:id="296"/>
    </w:p>
    <w:p w:rsidRPr="00EE4EB3" w:rsidR="00D17F6E" w:rsidP="00716F58" w:rsidRDefault="00D17F6E" w14:paraId="3793086C" w14:textId="11F4EB4A">
      <w:pPr>
        <w:spacing w:before="100"/>
        <w:ind w:firstLine="0"/>
        <w:rPr>
          <w:rFonts w:eastAsia="Times New Roman" w:cstheme="minorHAnsi"/>
          <w:sz w:val="22"/>
          <w:szCs w:val="22"/>
        </w:rPr>
      </w:pPr>
      <w:r w:rsidRPr="00EE4EB3">
        <w:rPr>
          <w:rFonts w:eastAsia="Times New Roman" w:cstheme="minorHAnsi"/>
          <w:sz w:val="22"/>
          <w:szCs w:val="22"/>
        </w:rPr>
        <w:t>Sverigedemokraterna är kritiska till de relativt höga skatter som tas ut på arb</w:t>
      </w:r>
      <w:r w:rsidR="00BF2A83">
        <w:rPr>
          <w:rFonts w:eastAsia="Times New Roman" w:cstheme="minorHAnsi"/>
          <w:sz w:val="22"/>
          <w:szCs w:val="22"/>
        </w:rPr>
        <w:t>ete. Fyra av fem nya jobb skapa</w:t>
      </w:r>
      <w:r w:rsidRPr="00EE4EB3">
        <w:rPr>
          <w:rFonts w:eastAsia="Times New Roman" w:cstheme="minorHAnsi"/>
          <w:sz w:val="22"/>
          <w:szCs w:val="22"/>
        </w:rPr>
        <w:t>s i växande småföretag</w:t>
      </w:r>
      <w:r w:rsidR="00AA2132">
        <w:rPr>
          <w:rFonts w:eastAsia="Times New Roman" w:cstheme="minorHAnsi"/>
          <w:sz w:val="22"/>
          <w:szCs w:val="22"/>
        </w:rPr>
        <w:t>,</w:t>
      </w:r>
      <w:r w:rsidRPr="00EE4EB3">
        <w:rPr>
          <w:rFonts w:eastAsia="Times New Roman" w:cstheme="minorHAnsi"/>
          <w:sz w:val="22"/>
          <w:szCs w:val="22"/>
        </w:rPr>
        <w:t xml:space="preserve"> och Sverigedemokraterna föreslår därför en rad tydliga förbättringar för småföretagen som ett led i att stimulera sysselsättningen. För småföretagen vill Sverigedemokraterna ge skattelättnader specifikt på arbete.</w:t>
      </w:r>
    </w:p>
    <w:p w:rsidRPr="00716F58" w:rsidR="00D17F6E" w:rsidP="00716F58" w:rsidRDefault="00D17F6E" w14:paraId="3793086D" w14:textId="46D604C6">
      <w:pPr>
        <w:rPr>
          <w:rFonts w:eastAsia="Times New Roman"/>
          <w:sz w:val="22"/>
          <w:szCs w:val="22"/>
        </w:rPr>
      </w:pPr>
      <w:r w:rsidRPr="00716F58">
        <w:rPr>
          <w:rFonts w:eastAsia="Times New Roman"/>
          <w:sz w:val="22"/>
          <w:szCs w:val="22"/>
        </w:rPr>
        <w:t>Den så kallade ”allmänna löneavgiften” inom ramen för de sociala avgifterna på arbete, har inget specifikt område i de offentliga trygghetssystem som den avser finansiera utan är en extra skattekostnad på arbete vilken i synnerhet träffar de små företagen. Den allmänna löneavgiften utgör c</w:t>
      </w:r>
      <w:r w:rsidRPr="00716F58" w:rsidR="00AA2132">
        <w:rPr>
          <w:rFonts w:eastAsia="Times New Roman"/>
          <w:sz w:val="22"/>
          <w:szCs w:val="22"/>
        </w:rPr>
        <w:t>irk</w:t>
      </w:r>
      <w:r w:rsidRPr="00716F58">
        <w:rPr>
          <w:rFonts w:eastAsia="Times New Roman"/>
          <w:sz w:val="22"/>
          <w:szCs w:val="22"/>
        </w:rPr>
        <w:t>a en tredjedel av de totala arbetsgivaravgifterna på 31,42 procent. Allmän</w:t>
      </w:r>
      <w:r w:rsidRPr="00716F58" w:rsidR="00AA2132">
        <w:rPr>
          <w:rFonts w:eastAsia="Times New Roman"/>
          <w:sz w:val="22"/>
          <w:szCs w:val="22"/>
        </w:rPr>
        <w:t>na löneavgiften har höjts med omkring en tion</w:t>
      </w:r>
      <w:r w:rsidRPr="00716F58">
        <w:rPr>
          <w:rFonts w:eastAsia="Times New Roman"/>
          <w:sz w:val="22"/>
          <w:szCs w:val="22"/>
        </w:rPr>
        <w:t xml:space="preserve">del från 9,21 procent år 2012 till nu 10,15 procent år 2015. Denna löneskatt uppfattas som djupt orättvis av många företagare och hämmar deras incitament och möjligheter till att nyanställa. </w:t>
      </w:r>
    </w:p>
    <w:p w:rsidRPr="00EE4EB3" w:rsidR="00D17F6E" w:rsidP="00716F58" w:rsidRDefault="00D17F6E" w14:paraId="3793086E" w14:textId="77777777">
      <w:pPr>
        <w:rPr>
          <w:rFonts w:eastAsia="Times New Roman"/>
        </w:rPr>
      </w:pPr>
      <w:r w:rsidRPr="00716F58">
        <w:rPr>
          <w:rFonts w:eastAsia="Times New Roman"/>
          <w:sz w:val="22"/>
          <w:szCs w:val="22"/>
        </w:rPr>
        <w:t>Sverigedemokraterna vill gå motsatt riktning och helt avskaffa den allmänna löneavgiften för samtliga företag med upp till nio anställda. Samtliga företag med en lönesumma på upp till 2 710 080 kr per år, motsvarande nio tjänster med genomsnittlig</w:t>
      </w:r>
      <w:r w:rsidRPr="00EE4EB3">
        <w:rPr>
          <w:rFonts w:eastAsia="Times New Roman"/>
        </w:rPr>
        <w:t xml:space="preserve"> lön per löntagare, undantas därmed från den all</w:t>
      </w:r>
      <w:r w:rsidRPr="00EE4EB3">
        <w:rPr>
          <w:rFonts w:eastAsia="Times New Roman"/>
        </w:rPr>
        <w:lastRenderedPageBreak/>
        <w:t>männa löneavgiften. Det innebär att totalt 300 000 småföretag helt undantas från allmän löneavgift. Företag med en högre total lönesumma betalar allmän löneavgift enbart på de delar som överstiger takbeloppet. På så vis skapar vi inte bara kraftiga incitament för att nyanställa utan undviker också de tröskeleffekter som annars kan uppstå när företag växer från mikro- till småföretag och vidare till medelstora företag. Tillsammans med det kraftigt lindrade sjuklöneansvaret för mindre företag kan detta antas medföra mycket positiva möjligheter för de minsta företagen att växa sig större och anställa fler.</w:t>
      </w:r>
    </w:p>
    <w:p w:rsidRPr="00EE4EB3" w:rsidR="00D17F6E" w:rsidP="00D17F6E" w:rsidRDefault="00D17F6E" w14:paraId="3793086F" w14:textId="77777777">
      <w:pPr>
        <w:pStyle w:val="Rubrik3"/>
        <w:spacing w:line="360" w:lineRule="auto"/>
        <w:rPr>
          <w:rFonts w:asciiTheme="minorHAnsi" w:hAnsiTheme="minorHAnsi" w:cstheme="minorHAnsi"/>
          <w:sz w:val="22"/>
          <w:szCs w:val="22"/>
        </w:rPr>
      </w:pPr>
      <w:bookmarkStart w:name="_Toc431381595" w:id="297"/>
      <w:bookmarkStart w:name="_Toc431395518" w:id="298"/>
      <w:r w:rsidRPr="00EE4EB3">
        <w:rPr>
          <w:rFonts w:asciiTheme="minorHAnsi" w:hAnsiTheme="minorHAnsi" w:cstheme="minorHAnsi"/>
          <w:sz w:val="22"/>
          <w:szCs w:val="22"/>
        </w:rPr>
        <w:t>7.11.2 LINDRAT SJUKLÖNEANSVAR FÖR SMÅFÖRETAG</w:t>
      </w:r>
      <w:bookmarkEnd w:id="297"/>
      <w:bookmarkEnd w:id="298"/>
      <w:r w:rsidRPr="00EE4EB3">
        <w:rPr>
          <w:rFonts w:asciiTheme="minorHAnsi" w:hAnsiTheme="minorHAnsi" w:cstheme="minorHAnsi"/>
          <w:sz w:val="22"/>
          <w:szCs w:val="22"/>
        </w:rPr>
        <w:t xml:space="preserve"> </w:t>
      </w:r>
    </w:p>
    <w:p w:rsidRPr="00EE4EB3" w:rsidR="00D17F6E" w:rsidP="00AA2132" w:rsidRDefault="00D17F6E" w14:paraId="37930870" w14:textId="107204D3">
      <w:pPr>
        <w:ind w:left="-6" w:right="159" w:firstLine="0"/>
        <w:rPr>
          <w:rFonts w:cstheme="minorHAnsi"/>
          <w:sz w:val="22"/>
          <w:szCs w:val="22"/>
        </w:rPr>
      </w:pPr>
      <w:r w:rsidRPr="00EE4EB3">
        <w:rPr>
          <w:rFonts w:cstheme="minorHAnsi"/>
          <w:sz w:val="22"/>
          <w:szCs w:val="22"/>
        </w:rPr>
        <w:t>Sverigedemokraternas ambition är att göra det både billigare och enklare att anställa. Det är därmed vår avsikt att reformera sjuklöneansvaret på så vis att mikro- och småföretagens börda lindras avsevärt. För att undvika tröskeleffekter konstruerar vi reformen på så sätt att varje företag får göra avdrag för sina sjuklönekostnader motsvarande sjuklönekostnaden för en genomsnittlig an</w:t>
      </w:r>
      <w:r w:rsidR="00AA2132">
        <w:rPr>
          <w:rFonts w:cstheme="minorHAnsi"/>
          <w:sz w:val="22"/>
          <w:szCs w:val="22"/>
        </w:rPr>
        <w:t xml:space="preserve">ställd, upp till ett </w:t>
      </w:r>
      <w:proofErr w:type="spellStart"/>
      <w:r w:rsidR="00AA2132">
        <w:rPr>
          <w:rFonts w:cstheme="minorHAnsi"/>
          <w:sz w:val="22"/>
          <w:szCs w:val="22"/>
        </w:rPr>
        <w:t>maxtak</w:t>
      </w:r>
      <w:proofErr w:type="spellEnd"/>
      <w:r w:rsidR="00AA2132">
        <w:rPr>
          <w:rFonts w:cstheme="minorHAnsi"/>
          <w:sz w:val="22"/>
          <w:szCs w:val="22"/>
        </w:rPr>
        <w:t xml:space="preserve"> på nio anställda. Vid fler än nio</w:t>
      </w:r>
      <w:r w:rsidRPr="00EE4EB3">
        <w:rPr>
          <w:rFonts w:cstheme="minorHAnsi"/>
          <w:sz w:val="22"/>
          <w:szCs w:val="22"/>
        </w:rPr>
        <w:t xml:space="preserve"> anställda ersätts företaget enbart upp till maxtaket och vid färre ersätts man upp till det antal anställda man de facto har. Ett genomsnittligt småföretag skulle därmed få dra a</w:t>
      </w:r>
      <w:r w:rsidR="00AA2132">
        <w:rPr>
          <w:rFonts w:cstheme="minorHAnsi"/>
          <w:sz w:val="22"/>
          <w:szCs w:val="22"/>
        </w:rPr>
        <w:t>v sjuklönekostnader upp till 25 </w:t>
      </w:r>
      <w:r w:rsidRPr="00EE4EB3">
        <w:rPr>
          <w:rFonts w:cstheme="minorHAnsi"/>
          <w:sz w:val="22"/>
          <w:szCs w:val="22"/>
        </w:rPr>
        <w:t xml:space="preserve">348 kronor per år. Ett mikroföretag med en något friskare personal än genomsnittet slipper således helt att betala sjuklönekostnader. Även större företag med personal som är mindre benägen än genomsnittet att sjukskriva sig kan undslippa sjuklönekostnader helt. Reformen minskar sjuklönekostnaderna för företagarna med totalt 2,85 miljarder kronor, varav merparten, 1,76 miljarder, </w:t>
      </w:r>
      <w:r w:rsidR="00AA2132">
        <w:rPr>
          <w:rFonts w:cstheme="minorHAnsi"/>
          <w:sz w:val="22"/>
          <w:szCs w:val="22"/>
        </w:rPr>
        <w:t>går till företag med färre än tio anställda.</w:t>
      </w:r>
      <w:r w:rsidRPr="00EE4EB3">
        <w:rPr>
          <w:rFonts w:cstheme="minorHAnsi"/>
          <w:sz w:val="22"/>
          <w:szCs w:val="22"/>
          <w:vertAlign w:val="superscript"/>
        </w:rPr>
        <w:footnoteReference w:id="10"/>
      </w:r>
      <w:r w:rsidRPr="00EE4EB3">
        <w:rPr>
          <w:rFonts w:cstheme="minorHAnsi"/>
          <w:sz w:val="22"/>
          <w:szCs w:val="22"/>
        </w:rPr>
        <w:t xml:space="preserve"> </w:t>
      </w:r>
    </w:p>
    <w:p w:rsidRPr="00EE4EB3" w:rsidR="00D17F6E" w:rsidP="00D17F6E" w:rsidRDefault="00D17F6E" w14:paraId="37930871" w14:textId="3984D413">
      <w:pPr>
        <w:spacing w:after="233"/>
        <w:ind w:left="-5" w:right="158"/>
        <w:rPr>
          <w:rFonts w:cstheme="minorHAnsi"/>
          <w:sz w:val="22"/>
          <w:szCs w:val="22"/>
        </w:rPr>
      </w:pPr>
      <w:r w:rsidRPr="00EE4EB3">
        <w:rPr>
          <w:rFonts w:cstheme="minorHAnsi"/>
          <w:sz w:val="22"/>
          <w:szCs w:val="22"/>
        </w:rPr>
        <w:t>Ett lindrat och i flera fall helt avskaffat sjuklöneansvar bedöms ha en mycket positiv inverkan på sysselsättningen. I en rapport från företagarna visar det sig att sjuklöneansvaret har haft en stor betydelse för en fjärdedel av företagarna när det gäller att inte anstäl</w:t>
      </w:r>
      <w:r w:rsidR="00716F58">
        <w:rPr>
          <w:rFonts w:cstheme="minorHAnsi"/>
          <w:sz w:val="22"/>
          <w:szCs w:val="22"/>
        </w:rPr>
        <w:t>la personer utanför familjen.</w:t>
      </w:r>
    </w:p>
    <w:p w:rsidRPr="00EE4EB3" w:rsidR="00D17F6E" w:rsidP="00D17F6E" w:rsidRDefault="00D17F6E" w14:paraId="37930872" w14:textId="77777777">
      <w:pPr>
        <w:pStyle w:val="Rubrik3"/>
        <w:spacing w:line="360" w:lineRule="auto"/>
        <w:rPr>
          <w:rFonts w:asciiTheme="minorHAnsi" w:hAnsiTheme="minorHAnsi" w:cstheme="minorHAnsi"/>
          <w:sz w:val="22"/>
          <w:szCs w:val="22"/>
        </w:rPr>
      </w:pPr>
      <w:bookmarkStart w:name="_Toc431381596" w:id="299"/>
      <w:bookmarkStart w:name="_Toc431395519" w:id="300"/>
      <w:r w:rsidRPr="00EE4EB3">
        <w:rPr>
          <w:rFonts w:asciiTheme="minorHAnsi" w:hAnsiTheme="minorHAnsi" w:cstheme="minorHAnsi"/>
          <w:sz w:val="22"/>
          <w:szCs w:val="22"/>
        </w:rPr>
        <w:t>7.11.3 TURORDNINGSREGLERNA</w:t>
      </w:r>
      <w:bookmarkEnd w:id="299"/>
      <w:bookmarkEnd w:id="300"/>
      <w:r w:rsidRPr="00EE4EB3">
        <w:rPr>
          <w:rFonts w:asciiTheme="minorHAnsi" w:hAnsiTheme="minorHAnsi" w:cstheme="minorHAnsi"/>
          <w:sz w:val="22"/>
          <w:szCs w:val="22"/>
        </w:rPr>
        <w:t xml:space="preserve"> </w:t>
      </w:r>
    </w:p>
    <w:p w:rsidRPr="00EE4EB3" w:rsidR="00D17F6E" w:rsidP="00AC20CA" w:rsidRDefault="00D17F6E" w14:paraId="37930873" w14:textId="77777777">
      <w:pPr>
        <w:ind w:left="-5" w:right="158" w:firstLine="0"/>
        <w:rPr>
          <w:rFonts w:cstheme="minorHAnsi"/>
          <w:sz w:val="22"/>
          <w:szCs w:val="22"/>
        </w:rPr>
      </w:pPr>
      <w:r w:rsidRPr="00EE4EB3">
        <w:rPr>
          <w:rFonts w:cstheme="minorHAnsi"/>
          <w:sz w:val="22"/>
          <w:szCs w:val="22"/>
        </w:rPr>
        <w:t xml:space="preserve">De svenska turordningsreglerna, reglerade under lagen om anställningsskydd (LAS), kom till under en tid då arbetsmarknadens rörlighet var betydligt lägre än i dag. Arbetsmarknadens funktionssätt har dock förändrats och det är fullt rimligt att även turordningsreglerna förändras och anpassas till dagens </w:t>
      </w:r>
      <w:r w:rsidRPr="00EE4EB3">
        <w:rPr>
          <w:rFonts w:cstheme="minorHAnsi"/>
          <w:sz w:val="22"/>
          <w:szCs w:val="22"/>
        </w:rPr>
        <w:lastRenderedPageBreak/>
        <w:t xml:space="preserve">marknadsförhållanden. För att säkerställa tryggheten för arbetstagarna är det viktigt att LAS finns kvar, men det är Sverigedemokraternas åsikt att undantagen i turordningsreglerna behöver utökas. Dagens regelverk är helt enkelt för stelt och leder till att framförallt ungdomars intressen åsidosätts genom principen om sist in – först ut. Arbetsgivare kan enkelt reglera storleken på sin personalstyrka men har betydligt svårare att reglera dess sammansättning. För att ge arbetsgivarna större möjligheter att behålla nyckelpersoner med rätt kompetens vill vi utöka antalet tillåtna undantag som medges, från två till fem. </w:t>
      </w:r>
    </w:p>
    <w:p w:rsidRPr="00EE4EB3" w:rsidR="00D17F6E" w:rsidP="00D17F6E" w:rsidRDefault="00D17F6E" w14:paraId="37930874" w14:textId="0F896125">
      <w:pPr>
        <w:spacing w:after="225"/>
        <w:ind w:left="-5" w:right="158"/>
        <w:rPr>
          <w:rFonts w:cstheme="minorHAnsi"/>
          <w:sz w:val="22"/>
          <w:szCs w:val="22"/>
        </w:rPr>
      </w:pPr>
      <w:r w:rsidRPr="00EE4EB3">
        <w:rPr>
          <w:rFonts w:cstheme="minorHAnsi"/>
          <w:sz w:val="22"/>
          <w:szCs w:val="22"/>
        </w:rPr>
        <w:t>Reformen bedöms underlätta situationen för de</w:t>
      </w:r>
      <w:r w:rsidR="00AC20CA">
        <w:rPr>
          <w:rFonts w:cstheme="minorHAnsi"/>
          <w:sz w:val="22"/>
          <w:szCs w:val="22"/>
        </w:rPr>
        <w:t>m</w:t>
      </w:r>
      <w:r w:rsidRPr="00EE4EB3">
        <w:rPr>
          <w:rFonts w:cstheme="minorHAnsi"/>
          <w:sz w:val="22"/>
          <w:szCs w:val="22"/>
        </w:rPr>
        <w:t xml:space="preserve"> som står längst ifrån arbetsmarknaden samt även stimulera produk</w:t>
      </w:r>
      <w:r w:rsidR="00AC20CA">
        <w:rPr>
          <w:rFonts w:cstheme="minorHAnsi"/>
          <w:sz w:val="22"/>
          <w:szCs w:val="22"/>
        </w:rPr>
        <w:t>tivitet och strukturomvandling.</w:t>
      </w:r>
      <w:r w:rsidRPr="00EE4EB3">
        <w:rPr>
          <w:rFonts w:cstheme="minorHAnsi"/>
          <w:sz w:val="22"/>
          <w:szCs w:val="22"/>
          <w:vertAlign w:val="superscript"/>
        </w:rPr>
        <w:footnoteReference w:id="11"/>
      </w:r>
      <w:r w:rsidRPr="00EE4EB3">
        <w:rPr>
          <w:rFonts w:cstheme="minorHAnsi"/>
          <w:sz w:val="22"/>
          <w:szCs w:val="22"/>
        </w:rPr>
        <w:t xml:space="preserve"> </w:t>
      </w:r>
    </w:p>
    <w:p w:rsidRPr="00EE4EB3" w:rsidR="00D17F6E" w:rsidP="00D17F6E" w:rsidRDefault="00D17F6E" w14:paraId="37930875" w14:textId="77777777">
      <w:pPr>
        <w:spacing w:after="225"/>
        <w:ind w:left="-5" w:right="158"/>
        <w:rPr>
          <w:rFonts w:cstheme="minorHAnsi"/>
          <w:sz w:val="22"/>
          <w:szCs w:val="22"/>
        </w:rPr>
      </w:pPr>
    </w:p>
    <w:p w:rsidRPr="00EE4EB3" w:rsidR="00D17F6E" w:rsidP="00D17F6E" w:rsidRDefault="00D17F6E" w14:paraId="37930876" w14:textId="77777777">
      <w:pPr>
        <w:pStyle w:val="Rubrik2"/>
        <w:spacing w:line="360" w:lineRule="auto"/>
        <w:jc w:val="both"/>
        <w:rPr>
          <w:rFonts w:asciiTheme="minorHAnsi" w:hAnsiTheme="minorHAnsi" w:cstheme="minorHAnsi"/>
          <w:sz w:val="22"/>
          <w:szCs w:val="22"/>
        </w:rPr>
      </w:pPr>
      <w:bookmarkStart w:name="_Toc431381597" w:id="301"/>
      <w:bookmarkStart w:name="_Toc431395520" w:id="302"/>
      <w:r w:rsidRPr="00EE4EB3">
        <w:rPr>
          <w:rFonts w:asciiTheme="minorHAnsi" w:hAnsiTheme="minorHAnsi" w:cstheme="minorHAnsi"/>
          <w:sz w:val="22"/>
          <w:szCs w:val="22"/>
        </w:rPr>
        <w:t>7.12 INDUSTRIGARANTI</w:t>
      </w:r>
      <w:bookmarkEnd w:id="301"/>
      <w:bookmarkEnd w:id="302"/>
    </w:p>
    <w:p w:rsidRPr="00EE4EB3" w:rsidR="00D17F6E" w:rsidP="00AC20CA" w:rsidRDefault="00D17F6E" w14:paraId="37930877" w14:textId="77777777">
      <w:pPr>
        <w:ind w:firstLine="0"/>
        <w:rPr>
          <w:rFonts w:cstheme="minorHAnsi"/>
          <w:sz w:val="22"/>
          <w:szCs w:val="22"/>
        </w:rPr>
      </w:pPr>
      <w:r w:rsidRPr="00EE4EB3">
        <w:rPr>
          <w:rFonts w:cstheme="minorHAnsi"/>
          <w:sz w:val="22"/>
          <w:szCs w:val="22"/>
        </w:rPr>
        <w:t>Den investerare som överväger att satsa stora belopp på att utveckla, eller för den delen upprätthålla, en verksamhet i ett visst land kalkylerar alltid med risker. En sådan risk är osäkerhet inför vilka politiska beslut som kan komma att fattas som påverkar verksamheten. Den som tvekar inför detta avstår eller kräver relativt hög avkastning på kort sikt för att ta risken.</w:t>
      </w:r>
    </w:p>
    <w:p w:rsidRPr="00EE4EB3" w:rsidR="00D17F6E" w:rsidP="00D17F6E" w:rsidRDefault="00D17F6E" w14:paraId="37930878" w14:textId="247058B1">
      <w:pPr>
        <w:rPr>
          <w:rFonts w:cstheme="minorHAnsi"/>
          <w:sz w:val="22"/>
          <w:szCs w:val="22"/>
        </w:rPr>
      </w:pPr>
      <w:r w:rsidRPr="00EE4EB3">
        <w:rPr>
          <w:rFonts w:cstheme="minorHAnsi"/>
          <w:sz w:val="22"/>
          <w:szCs w:val="22"/>
        </w:rPr>
        <w:t xml:space="preserve">Sverigedemokraterna anser att </w:t>
      </w:r>
      <w:r w:rsidR="00AC20CA">
        <w:rPr>
          <w:rFonts w:cstheme="minorHAnsi"/>
          <w:sz w:val="22"/>
          <w:szCs w:val="22"/>
        </w:rPr>
        <w:t>därför det är dags att införa ett</w:t>
      </w:r>
      <w:r w:rsidRPr="00EE4EB3">
        <w:rPr>
          <w:rFonts w:cstheme="minorHAnsi"/>
          <w:sz w:val="22"/>
          <w:szCs w:val="22"/>
        </w:rPr>
        <w:t xml:space="preserve"> slags industrigaranti, där varje politiskt motiverad fördyrning för industrin bör åtföljas av en motsvarande lättnad i någon annan del av den industriella produktionen. Olika former av skattepålägg eller andra administrativa sanktionsavgifter ska alltså i strikt paritet kompenseras. En sådan industrigaranti skulle bidra till att skapa långsiktiga och förnuftiga villkor för den fortsatta svenska industriproduktionen.</w:t>
      </w:r>
    </w:p>
    <w:p w:rsidRPr="00EE4EB3" w:rsidR="00D17F6E" w:rsidP="00D17F6E" w:rsidRDefault="00D17F6E" w14:paraId="37930879" w14:textId="77777777">
      <w:pPr>
        <w:rPr>
          <w:rFonts w:cstheme="minorHAnsi"/>
          <w:sz w:val="22"/>
          <w:szCs w:val="22"/>
        </w:rPr>
      </w:pPr>
    </w:p>
    <w:p w:rsidRPr="00EE4EB3" w:rsidR="00D17F6E" w:rsidP="00D17F6E" w:rsidRDefault="00D17F6E" w14:paraId="3793087A" w14:textId="77777777">
      <w:pPr>
        <w:spacing w:after="160"/>
        <w:ind w:firstLine="0"/>
        <w:rPr>
          <w:rFonts w:cstheme="minorHAnsi"/>
          <w:color w:val="FFFFFF"/>
          <w:sz w:val="22"/>
          <w:szCs w:val="22"/>
        </w:rPr>
      </w:pPr>
      <w:r w:rsidRPr="00EE4EB3">
        <w:rPr>
          <w:rFonts w:cstheme="minorHAnsi"/>
          <w:sz w:val="22"/>
          <w:szCs w:val="22"/>
        </w:rPr>
        <w:br w:type="page"/>
      </w:r>
    </w:p>
    <w:p w:rsidRPr="00716F58" w:rsidR="00D17F6E" w:rsidP="00716F58" w:rsidRDefault="00D17F6E" w14:paraId="3793087B" w14:textId="268DF16F">
      <w:pPr>
        <w:pStyle w:val="Frslagstext"/>
        <w:rPr>
          <w:b/>
        </w:rPr>
      </w:pPr>
      <w:bookmarkStart w:name="_Toc429405021" w:id="303"/>
      <w:bookmarkStart w:name="_Toc431381598" w:id="304"/>
      <w:bookmarkStart w:name="_Toc431395521" w:id="305"/>
      <w:r w:rsidRPr="00716F58">
        <w:rPr>
          <w:b/>
        </w:rPr>
        <w:lastRenderedPageBreak/>
        <w:t xml:space="preserve">HELA </w:t>
      </w:r>
      <w:bookmarkEnd w:id="303"/>
      <w:r w:rsidRPr="00716F58">
        <w:rPr>
          <w:b/>
        </w:rPr>
        <w:t>LANDET!</w:t>
      </w:r>
      <w:bookmarkEnd w:id="304"/>
      <w:bookmarkEnd w:id="305"/>
    </w:p>
    <w:p w:rsidRPr="00716F58" w:rsidR="00716F58" w:rsidP="00716F58" w:rsidRDefault="00716F58" w14:paraId="37C89F24" w14:textId="77777777">
      <w:pPr>
        <w:pStyle w:val="Frslagstext"/>
        <w:numPr>
          <w:ilvl w:val="0"/>
          <w:numId w:val="0"/>
        </w:numPr>
        <w:ind w:left="397"/>
      </w:pPr>
    </w:p>
    <w:p w:rsidRPr="00EE4EB3" w:rsidR="00D17F6E" w:rsidP="00D17F6E" w:rsidRDefault="00D17F6E" w14:paraId="3793087C" w14:textId="77777777">
      <w:pPr>
        <w:ind w:firstLine="0"/>
        <w:rPr>
          <w:rFonts w:eastAsia="Times New Roman" w:cstheme="minorHAnsi"/>
          <w:sz w:val="22"/>
          <w:szCs w:val="22"/>
        </w:rPr>
      </w:pPr>
      <w:r w:rsidRPr="00EE4EB3">
        <w:rPr>
          <w:rFonts w:eastAsia="Times New Roman" w:cstheme="minorHAnsi"/>
          <w:sz w:val="22"/>
          <w:szCs w:val="22"/>
        </w:rPr>
        <w:t>Sverigedemokraterna är hela Sveriges parti. Norr och söder, landsbygd och stad, hela landet är viktigt för oss. Många kan eller vill inte bo och verka i våra större städer. En mycket stor del av Sveriges yta består av landsbygd, ett fantastiskt landskap fyllt av djupa skogar, forsande bäckar, grönskande hagar, böljande åkrar, höga berg och djupa dalar. Att dessa delar av Sverige fortsätter att leva står och faller med dem som bor och verkar där.</w:t>
      </w:r>
    </w:p>
    <w:p w:rsidRPr="00AC20CA" w:rsidR="00D17F6E" w:rsidP="00AC20CA" w:rsidRDefault="00D17F6E" w14:paraId="3793087E" w14:textId="77777777">
      <w:pPr>
        <w:rPr>
          <w:rFonts w:eastAsia="Times New Roman"/>
          <w:sz w:val="22"/>
          <w:szCs w:val="22"/>
        </w:rPr>
      </w:pPr>
      <w:r w:rsidRPr="00AC20CA">
        <w:rPr>
          <w:rFonts w:eastAsia="Times New Roman"/>
          <w:sz w:val="22"/>
          <w:szCs w:val="22"/>
        </w:rPr>
        <w:t>Vi vill balansera det vi uppfattar som en storstadsfixering genom att i någon mån vrida fokus mot det Sverige som ligger utanför storstäderna. När detta är sagt så kan vi inte nog betona att Sverige utgör en helhet och vi tror att det som är bra för landsbygden är bra för hela landet!</w:t>
      </w:r>
    </w:p>
    <w:p w:rsidRPr="00EE4EB3" w:rsidR="00D17F6E" w:rsidP="00D17F6E" w:rsidRDefault="00D17F6E" w14:paraId="3793087F" w14:textId="77777777">
      <w:pPr>
        <w:pStyle w:val="Rubrik2"/>
        <w:spacing w:line="360" w:lineRule="auto"/>
        <w:jc w:val="both"/>
        <w:rPr>
          <w:rFonts w:asciiTheme="minorHAnsi" w:hAnsiTheme="minorHAnsi" w:cstheme="minorHAnsi"/>
          <w:sz w:val="22"/>
          <w:szCs w:val="22"/>
        </w:rPr>
      </w:pPr>
      <w:bookmarkStart w:name="_Toc429405023" w:id="306"/>
      <w:bookmarkStart w:name="_Toc431381599" w:id="307"/>
      <w:bookmarkStart w:name="_Toc431395522" w:id="308"/>
      <w:r w:rsidRPr="00EE4EB3">
        <w:rPr>
          <w:rFonts w:asciiTheme="minorHAnsi" w:hAnsiTheme="minorHAnsi" w:cstheme="minorHAnsi"/>
          <w:sz w:val="22"/>
          <w:szCs w:val="22"/>
        </w:rPr>
        <w:t xml:space="preserve">8.1 </w:t>
      </w:r>
      <w:bookmarkEnd w:id="306"/>
      <w:r w:rsidRPr="00EE4EB3">
        <w:rPr>
          <w:rFonts w:asciiTheme="minorHAnsi" w:hAnsiTheme="minorHAnsi" w:cstheme="minorHAnsi"/>
          <w:sz w:val="22"/>
          <w:szCs w:val="22"/>
        </w:rPr>
        <w:t>POSTKODLOTTERIET</w:t>
      </w:r>
      <w:bookmarkEnd w:id="307"/>
      <w:bookmarkEnd w:id="308"/>
    </w:p>
    <w:p w:rsidRPr="00EE4EB3" w:rsidR="00D17F6E" w:rsidP="00D17F6E" w:rsidRDefault="00D17F6E" w14:paraId="37930880" w14:textId="77777777">
      <w:pPr>
        <w:ind w:firstLine="0"/>
        <w:rPr>
          <w:rFonts w:eastAsia="Times New Roman" w:cstheme="minorHAnsi"/>
          <w:sz w:val="22"/>
          <w:szCs w:val="22"/>
        </w:rPr>
      </w:pPr>
      <w:r w:rsidRPr="00EE4EB3">
        <w:rPr>
          <w:rFonts w:eastAsia="Times New Roman" w:cstheme="minorHAnsi"/>
          <w:sz w:val="22"/>
          <w:szCs w:val="22"/>
        </w:rPr>
        <w:t>En mycket oroväckande tendens i Sverige är att det spelar allt större roll i vilken del av landet man är född. Vi tror på individens ansvar och möjlighet att påverka sin situation, oavsett vilken miljö man växer upp i. Emellertid är det ofrånkomligt att en ung person i Sverige idag har fått en lott i ett stort postkodlotteri. I vissa delar av landet kan det relativt sett vara mycket svårare att skaffa egen försörjning och bygga upp sitt liv. Unga människor känner sig ofta tvingade att lämna sina hemorter för att få arbete, samtidigt som storstäderna har en överhettad bostadsmarknad. Detta är en helt orimlig utveckling.</w:t>
      </w:r>
    </w:p>
    <w:p w:rsidRPr="00AC20CA" w:rsidR="00D17F6E" w:rsidP="00AC20CA" w:rsidRDefault="00D17F6E" w14:paraId="37930882" w14:textId="77777777">
      <w:pPr>
        <w:rPr>
          <w:rFonts w:eastAsia="Times New Roman"/>
          <w:sz w:val="22"/>
          <w:szCs w:val="22"/>
        </w:rPr>
      </w:pPr>
      <w:r w:rsidRPr="00AC20CA">
        <w:rPr>
          <w:rFonts w:eastAsia="Times New Roman"/>
          <w:sz w:val="22"/>
          <w:szCs w:val="22"/>
        </w:rPr>
        <w:t>Medan den trendsättande urbana övre medelklassen ofta står i fokus verkar många andra människor ha hamnat utanför de andra partiernas radar. Vårt perspektiv är hela landet.</w:t>
      </w:r>
    </w:p>
    <w:p w:rsidRPr="00EE4EB3" w:rsidR="00D17F6E" w:rsidP="00D17F6E" w:rsidRDefault="00D17F6E" w14:paraId="37930883" w14:textId="77777777">
      <w:pPr>
        <w:pStyle w:val="Rubrik2"/>
        <w:spacing w:line="360" w:lineRule="auto"/>
        <w:jc w:val="both"/>
        <w:rPr>
          <w:rFonts w:asciiTheme="minorHAnsi" w:hAnsiTheme="minorHAnsi" w:cstheme="minorHAnsi"/>
          <w:sz w:val="22"/>
          <w:szCs w:val="22"/>
        </w:rPr>
      </w:pPr>
      <w:bookmarkStart w:name="_Toc431381600" w:id="309"/>
      <w:bookmarkStart w:name="_Toc431395523" w:id="310"/>
      <w:bookmarkStart w:name="_Toc429405024" w:id="311"/>
      <w:r w:rsidRPr="00EE4EB3">
        <w:rPr>
          <w:rFonts w:asciiTheme="minorHAnsi" w:hAnsiTheme="minorHAnsi" w:cstheme="minorHAnsi"/>
          <w:sz w:val="22"/>
          <w:szCs w:val="22"/>
        </w:rPr>
        <w:t>8.2 POLITIKENS MÖJLIGHETER OCH BEGRÄNSNINGAR</w:t>
      </w:r>
      <w:bookmarkEnd w:id="309"/>
      <w:bookmarkEnd w:id="310"/>
    </w:p>
    <w:bookmarkEnd w:id="311"/>
    <w:p w:rsidRPr="00EE4EB3" w:rsidR="00D17F6E" w:rsidP="00D17F6E" w:rsidRDefault="00D17F6E" w14:paraId="37930884" w14:textId="12E9A818">
      <w:pPr>
        <w:ind w:firstLine="0"/>
        <w:rPr>
          <w:rFonts w:eastAsia="Times New Roman" w:cstheme="minorHAnsi"/>
          <w:sz w:val="22"/>
          <w:szCs w:val="22"/>
        </w:rPr>
      </w:pPr>
      <w:r w:rsidRPr="00EE4EB3">
        <w:rPr>
          <w:rFonts w:eastAsia="Times New Roman" w:cstheme="minorHAnsi"/>
          <w:sz w:val="22"/>
          <w:szCs w:val="22"/>
        </w:rPr>
        <w:t xml:space="preserve">Politiker kan inte bestämma var folk ska bo, inte heller kan man garantera att det kommer </w:t>
      </w:r>
      <w:r w:rsidR="00AC20CA">
        <w:rPr>
          <w:rFonts w:eastAsia="Times New Roman" w:cstheme="minorHAnsi"/>
          <w:sz w:val="22"/>
          <w:szCs w:val="22"/>
        </w:rPr>
        <w:t xml:space="preserve">att </w:t>
      </w:r>
      <w:r w:rsidRPr="00EE4EB3">
        <w:rPr>
          <w:rFonts w:eastAsia="Times New Roman" w:cstheme="minorHAnsi"/>
          <w:sz w:val="22"/>
          <w:szCs w:val="22"/>
        </w:rPr>
        <w:t>gå bra för alla orter, ännu mindre alla enskilda företag. Politikens roll är, bland annat, att åstadkomma bra förutsättningar för jobb och företagsamhet. Sverige är ett avancerat kunskapssamhälle och vi ska självklart ligga i framkant vad gäller teknik och vetenskap. Vi begår emellertid ett stort misstag om vi inte samtidigt tar tillvara våra traditionella näringar, som för övrigt numera är tekniskt mycket välutvecklade och ofta världsledande.</w:t>
      </w:r>
    </w:p>
    <w:p w:rsidRPr="00AC20CA" w:rsidR="00D17F6E" w:rsidP="00AC20CA" w:rsidRDefault="00D17F6E" w14:paraId="37930886" w14:textId="5F18CDCC">
      <w:pPr>
        <w:rPr>
          <w:rFonts w:eastAsia="Times New Roman"/>
          <w:sz w:val="22"/>
          <w:szCs w:val="22"/>
        </w:rPr>
      </w:pPr>
      <w:r w:rsidRPr="00AC20CA">
        <w:rPr>
          <w:rFonts w:eastAsia="Times New Roman"/>
          <w:sz w:val="22"/>
          <w:szCs w:val="22"/>
        </w:rPr>
        <w:lastRenderedPageBreak/>
        <w:t>Den politiska utmaningen består i att undvika att reglera sönder dessa verksamheter samt åsta</w:t>
      </w:r>
      <w:r w:rsidR="00AC20CA">
        <w:rPr>
          <w:rFonts w:eastAsia="Times New Roman"/>
          <w:sz w:val="22"/>
          <w:szCs w:val="22"/>
        </w:rPr>
        <w:t>dkomma ett skattesystem som</w:t>
      </w:r>
      <w:r w:rsidRPr="00AC20CA">
        <w:rPr>
          <w:rFonts w:eastAsia="Times New Roman"/>
          <w:sz w:val="22"/>
          <w:szCs w:val="22"/>
        </w:rPr>
        <w:t xml:space="preserve"> finansierar en stabil offentlig sektor med gamla och nya företags möjligheter att utvecklas. Det är också samhällets roll att upprätthålla en god infrastruktur och ett väl fungerande utbildningssystem. Vi i Sverigedemokraterna värnar den svenska traditionen att finansiera detta genom ett rimligt skattetryck.</w:t>
      </w:r>
    </w:p>
    <w:p w:rsidRPr="00EE4EB3" w:rsidR="00D17F6E" w:rsidP="00D17F6E" w:rsidRDefault="00D17F6E" w14:paraId="37930887" w14:textId="77777777">
      <w:pPr>
        <w:pStyle w:val="Rubrik2"/>
        <w:spacing w:line="360" w:lineRule="auto"/>
        <w:jc w:val="both"/>
        <w:rPr>
          <w:rFonts w:asciiTheme="minorHAnsi" w:hAnsiTheme="minorHAnsi" w:cstheme="minorHAnsi"/>
          <w:sz w:val="22"/>
          <w:szCs w:val="22"/>
        </w:rPr>
      </w:pPr>
      <w:bookmarkStart w:name="_Toc429405025" w:id="312"/>
      <w:bookmarkStart w:name="_Toc431381601" w:id="313"/>
      <w:bookmarkStart w:name="_Toc431395524" w:id="314"/>
      <w:r w:rsidRPr="00EE4EB3">
        <w:rPr>
          <w:rFonts w:asciiTheme="minorHAnsi" w:hAnsiTheme="minorHAnsi" w:cstheme="minorHAnsi"/>
          <w:sz w:val="22"/>
          <w:szCs w:val="22"/>
        </w:rPr>
        <w:t>8.3 SVENSK LIVSMEDELSFÖRSÖRJNING</w:t>
      </w:r>
      <w:bookmarkEnd w:id="312"/>
      <w:bookmarkEnd w:id="313"/>
      <w:bookmarkEnd w:id="314"/>
    </w:p>
    <w:p w:rsidRPr="00AC20CA" w:rsidR="00D17F6E" w:rsidP="00D17F6E" w:rsidRDefault="00D17F6E" w14:paraId="37930888" w14:textId="77777777">
      <w:pPr>
        <w:ind w:firstLine="0"/>
        <w:rPr>
          <w:rFonts w:eastAsia="Times New Roman" w:cstheme="minorHAnsi"/>
          <w:sz w:val="22"/>
          <w:szCs w:val="22"/>
        </w:rPr>
      </w:pPr>
      <w:r w:rsidRPr="00AC20CA">
        <w:rPr>
          <w:rFonts w:eastAsia="Times New Roman" w:cstheme="minorHAnsi"/>
          <w:sz w:val="22"/>
          <w:szCs w:val="22"/>
        </w:rPr>
        <w:t>Trots relativt goda geografiska förutsättningar för ett både miljövänligt och högproduktivt jordbruk har den så kallade självförsörjningsgraden i Sverige sjunkit under 50 procent. Det innebär att vi, räknat i kronor och ören, producerar mindre än hälften av de livsmedel vi konsumerar.</w:t>
      </w:r>
    </w:p>
    <w:p w:rsidRPr="00AC20CA" w:rsidR="00D17F6E" w:rsidP="00AC20CA" w:rsidRDefault="00D17F6E" w14:paraId="3793088A" w14:textId="77777777">
      <w:pPr>
        <w:rPr>
          <w:rFonts w:eastAsia="Times New Roman"/>
          <w:sz w:val="22"/>
          <w:szCs w:val="22"/>
        </w:rPr>
      </w:pPr>
      <w:r w:rsidRPr="00AC20CA">
        <w:rPr>
          <w:rFonts w:eastAsia="Times New Roman"/>
          <w:sz w:val="22"/>
          <w:szCs w:val="22"/>
        </w:rPr>
        <w:t>Detta är resultatet av att politiker i decennier har negligerat lantbrukarnas villkor. Effektivisering och sammanslagning till större produktionsenheter är i viss utsträckning en normal utveckling, men den dramatiska tillbakagången i produktionsvolymer är det inte. Jordbruket i Sverige har med full kraft drabbats av politikernas klåfingrighet i form av byråkrati och ett brett spektrum av regler och förordningar.</w:t>
      </w:r>
    </w:p>
    <w:p w:rsidRPr="00EE4EB3" w:rsidR="00D17F6E" w:rsidP="00D17F6E" w:rsidRDefault="00D17F6E" w14:paraId="3793088B" w14:textId="77777777">
      <w:pPr>
        <w:pStyle w:val="Rubrik3"/>
        <w:spacing w:line="360" w:lineRule="auto"/>
        <w:jc w:val="both"/>
        <w:rPr>
          <w:rFonts w:asciiTheme="minorHAnsi" w:hAnsiTheme="minorHAnsi" w:cstheme="minorHAnsi"/>
          <w:sz w:val="22"/>
          <w:szCs w:val="22"/>
        </w:rPr>
      </w:pPr>
      <w:bookmarkStart w:name="_Toc429405026" w:id="315"/>
      <w:bookmarkStart w:name="_Toc431381602" w:id="316"/>
      <w:bookmarkStart w:name="_Toc431395525" w:id="317"/>
      <w:r w:rsidRPr="00EE4EB3">
        <w:rPr>
          <w:rFonts w:asciiTheme="minorHAnsi" w:hAnsiTheme="minorHAnsi" w:cstheme="minorHAnsi"/>
          <w:sz w:val="22"/>
          <w:szCs w:val="22"/>
        </w:rPr>
        <w:t>8.3.1 EKOLOGISK ELLER KONVENTIONELL ODLING? BÅDE OCH!</w:t>
      </w:r>
      <w:bookmarkEnd w:id="315"/>
      <w:bookmarkEnd w:id="316"/>
      <w:bookmarkEnd w:id="317"/>
    </w:p>
    <w:p w:rsidRPr="00EE4EB3" w:rsidR="00D17F6E" w:rsidP="00D17F6E" w:rsidRDefault="00D17F6E" w14:paraId="3793088C" w14:textId="77777777">
      <w:pPr>
        <w:ind w:firstLine="0"/>
        <w:rPr>
          <w:rFonts w:eastAsia="Times New Roman" w:cstheme="minorHAnsi"/>
          <w:sz w:val="22"/>
          <w:szCs w:val="22"/>
        </w:rPr>
      </w:pPr>
      <w:r w:rsidRPr="00EE4EB3">
        <w:rPr>
          <w:rFonts w:eastAsia="Times New Roman" w:cstheme="minorHAnsi"/>
          <w:sz w:val="22"/>
          <w:szCs w:val="22"/>
        </w:rPr>
        <w:t>Vi i Sverigedemokraterna har en öppen och positiv inställning gentemot både konventionell och ekologisk odling och anser att dessa produktionsformer kan och bör samexistera. Svensk miljölagstiftning är relativt strikt och vi har inga negativa synpunkter gentemot konventionella odlare eller deras konsumenter.</w:t>
      </w:r>
    </w:p>
    <w:p w:rsidRPr="00AC20CA" w:rsidR="00D17F6E" w:rsidP="00AC20CA" w:rsidRDefault="00D17F6E" w14:paraId="3793088E" w14:textId="77777777">
      <w:pPr>
        <w:rPr>
          <w:rFonts w:eastAsia="Times New Roman"/>
          <w:sz w:val="22"/>
          <w:szCs w:val="22"/>
        </w:rPr>
      </w:pPr>
      <w:r w:rsidRPr="00AC20CA">
        <w:rPr>
          <w:rFonts w:eastAsia="Times New Roman"/>
          <w:sz w:val="22"/>
          <w:szCs w:val="22"/>
        </w:rPr>
        <w:t>Sedan ser vi också positivt på att det ekologiska alternativet existerar som ett sätt för producenter att marknadsföra produkter med lite högre ambitionsnivå i sin produktion – till konsumenter som är beredda att betala mer för produkterna. Att ekologisk odling skulle vara ett problem eftersom det kräver större odlingsyta är inte ett relevant argument i en svensk kontext. Tvärtom anser vi att det innebär en viss fördel att landskapen hålls öppna, vilket blir effekten av en lägre produktivitet per ytenhet.</w:t>
      </w:r>
    </w:p>
    <w:p w:rsidRPr="00EE4EB3" w:rsidR="00D17F6E" w:rsidP="00D17F6E" w:rsidRDefault="00D17F6E" w14:paraId="37930890" w14:textId="77777777">
      <w:pPr>
        <w:pStyle w:val="Rubrik3"/>
        <w:spacing w:line="360" w:lineRule="auto"/>
        <w:jc w:val="both"/>
        <w:rPr>
          <w:rFonts w:eastAsia="Times New Roman" w:asciiTheme="minorHAnsi" w:hAnsiTheme="minorHAnsi" w:cstheme="minorHAnsi"/>
          <w:sz w:val="22"/>
          <w:szCs w:val="22"/>
        </w:rPr>
      </w:pPr>
      <w:bookmarkStart w:name="_Toc431381603" w:id="318"/>
      <w:bookmarkStart w:name="_Toc431395526" w:id="319"/>
      <w:r w:rsidRPr="00EE4EB3">
        <w:rPr>
          <w:rFonts w:asciiTheme="minorHAnsi" w:hAnsiTheme="minorHAnsi" w:cstheme="minorHAnsi"/>
          <w:sz w:val="22"/>
          <w:szCs w:val="22"/>
        </w:rPr>
        <w:t>8.3.2 OFFENTLIG UPPHANDLING OCH URSPRUNGSMÄRKNING</w:t>
      </w:r>
      <w:bookmarkEnd w:id="318"/>
      <w:bookmarkEnd w:id="319"/>
    </w:p>
    <w:p w:rsidRPr="00EE4EB3" w:rsidR="00D17F6E" w:rsidP="00D17F6E" w:rsidRDefault="00D17F6E" w14:paraId="37930891" w14:textId="77777777">
      <w:pPr>
        <w:ind w:firstLine="0"/>
        <w:rPr>
          <w:rFonts w:eastAsia="Times New Roman" w:cstheme="minorHAnsi"/>
          <w:sz w:val="22"/>
          <w:szCs w:val="22"/>
        </w:rPr>
      </w:pPr>
      <w:r w:rsidRPr="00EE4EB3">
        <w:rPr>
          <w:rFonts w:eastAsia="Times New Roman" w:cstheme="minorHAnsi"/>
          <w:sz w:val="22"/>
          <w:szCs w:val="22"/>
        </w:rPr>
        <w:t>Det viktiga är att svenska livsmedelsproducenter kan verka under rimliga villkor, vilket är ledstjärnan för den sverigedemokratiska jordbrukspolitiken.</w:t>
      </w:r>
    </w:p>
    <w:p w:rsidRPr="00AC20CA" w:rsidR="00D17F6E" w:rsidP="00AC20CA" w:rsidRDefault="00D17F6E" w14:paraId="37930893" w14:textId="0E3BF1B2">
      <w:pPr>
        <w:rPr>
          <w:rFonts w:eastAsia="Times New Roman"/>
          <w:sz w:val="22"/>
          <w:szCs w:val="22"/>
        </w:rPr>
      </w:pPr>
      <w:r w:rsidRPr="00AC20CA">
        <w:rPr>
          <w:rFonts w:eastAsia="Times New Roman"/>
          <w:sz w:val="22"/>
          <w:szCs w:val="22"/>
        </w:rPr>
        <w:lastRenderedPageBreak/>
        <w:t>Vi i Sverigedemokraterna vill ställa krav på att livsmedel som sä</w:t>
      </w:r>
      <w:r w:rsidR="00AC20CA">
        <w:rPr>
          <w:rFonts w:eastAsia="Times New Roman"/>
          <w:sz w:val="22"/>
          <w:szCs w:val="22"/>
        </w:rPr>
        <w:t>ljs genom offentlig upphandling</w:t>
      </w:r>
      <w:r w:rsidRPr="00AC20CA">
        <w:rPr>
          <w:rFonts w:eastAsia="Times New Roman"/>
          <w:sz w:val="22"/>
          <w:szCs w:val="22"/>
        </w:rPr>
        <w:t xml:space="preserve"> ska vara producerade i enlighet med svensk miljö- och djurskyddslagstiftning. Vi vill även verka för att höja den andelen närproducerade och/eller ekologiska livsmedel i den offentliga upphandlingen.</w:t>
      </w:r>
    </w:p>
    <w:p w:rsidRPr="00AC20CA" w:rsidR="00D17F6E" w:rsidP="00AC20CA" w:rsidRDefault="00D17F6E" w14:paraId="37930895" w14:textId="77777777">
      <w:pPr>
        <w:rPr>
          <w:rFonts w:eastAsia="Times New Roman"/>
          <w:sz w:val="22"/>
          <w:szCs w:val="22"/>
        </w:rPr>
      </w:pPr>
      <w:r w:rsidRPr="00AC20CA">
        <w:rPr>
          <w:rFonts w:eastAsia="Times New Roman"/>
          <w:sz w:val="22"/>
          <w:szCs w:val="22"/>
        </w:rPr>
        <w:t xml:space="preserve">Vi vill också utveckla och modernisera märkningen av livsmedel, så att konsumentens möjlighet att välja svenska produkter stärks. Detta ska gälla såväl charkvaror som sammansatta produkter och mat på restaurang. </w:t>
      </w:r>
    </w:p>
    <w:p w:rsidRPr="00EE4EB3" w:rsidR="00D17F6E" w:rsidP="00D17F6E" w:rsidRDefault="00D17F6E" w14:paraId="37930897" w14:textId="77777777">
      <w:pPr>
        <w:pStyle w:val="Rubrik3"/>
        <w:spacing w:line="360" w:lineRule="auto"/>
        <w:jc w:val="both"/>
        <w:rPr>
          <w:rFonts w:asciiTheme="minorHAnsi" w:hAnsiTheme="minorHAnsi" w:cstheme="minorHAnsi"/>
          <w:sz w:val="22"/>
          <w:szCs w:val="22"/>
        </w:rPr>
      </w:pPr>
      <w:bookmarkStart w:name="_Toc429405027" w:id="320"/>
      <w:bookmarkStart w:name="_Toc431381604" w:id="321"/>
      <w:bookmarkStart w:name="_Toc431395527" w:id="322"/>
      <w:r w:rsidRPr="00EE4EB3">
        <w:rPr>
          <w:rFonts w:asciiTheme="minorHAnsi" w:hAnsiTheme="minorHAnsi" w:cstheme="minorHAnsi"/>
          <w:sz w:val="22"/>
          <w:szCs w:val="22"/>
        </w:rPr>
        <w:t xml:space="preserve">8.3.3 </w:t>
      </w:r>
      <w:bookmarkEnd w:id="320"/>
      <w:r w:rsidRPr="00EE4EB3">
        <w:rPr>
          <w:rFonts w:asciiTheme="minorHAnsi" w:hAnsiTheme="minorHAnsi" w:cstheme="minorHAnsi"/>
          <w:sz w:val="22"/>
          <w:szCs w:val="22"/>
        </w:rPr>
        <w:t>EUROPEISK BYRÅKRATI</w:t>
      </w:r>
      <w:bookmarkEnd w:id="321"/>
      <w:bookmarkEnd w:id="322"/>
    </w:p>
    <w:p w:rsidRPr="00EE4EB3" w:rsidR="00D17F6E" w:rsidP="00D17F6E" w:rsidRDefault="00D17F6E" w14:paraId="37930898" w14:textId="0C4CBB2E">
      <w:pPr>
        <w:ind w:firstLine="0"/>
        <w:rPr>
          <w:rFonts w:eastAsia="Times New Roman" w:cstheme="minorHAnsi"/>
          <w:sz w:val="22"/>
          <w:szCs w:val="22"/>
        </w:rPr>
      </w:pPr>
      <w:r w:rsidRPr="00EE4EB3">
        <w:rPr>
          <w:rFonts w:eastAsia="Times New Roman" w:cstheme="minorHAnsi"/>
          <w:sz w:val="22"/>
          <w:szCs w:val="22"/>
        </w:rPr>
        <w:t>EU-medlemskapet har medfört hård konkurrens för de svenska bönderna. På EU:s marknad konkurrerar svenska bönder med aktörer i övriga medlemsländer och måste alltså följa EU:s regelverk. Samtidigt finns omfattande lagstiftning vad gäller till exempel miljö och djurhållning, som i många fall är specifik för Sverige. Därtill är den svenska byråkratin ofta mer nitisk än i andra EU-länder vad gäller genomförande av EU-lagstiftning. Generellt sett innebär detta stora konkurrensnackdelar för svenska bönder, vilket resulterar i konkurser och raserade livsverk. Många av dem som överlevt hittills h</w:t>
      </w:r>
      <w:r w:rsidR="00AC20CA">
        <w:rPr>
          <w:rFonts w:eastAsia="Times New Roman" w:cstheme="minorHAnsi"/>
          <w:sz w:val="22"/>
          <w:szCs w:val="22"/>
        </w:rPr>
        <w:t>ar</w:t>
      </w:r>
      <w:r w:rsidRPr="00EE4EB3">
        <w:rPr>
          <w:rFonts w:eastAsia="Times New Roman" w:cstheme="minorHAnsi"/>
          <w:sz w:val="22"/>
          <w:szCs w:val="22"/>
        </w:rPr>
        <w:t xml:space="preserve"> gjort det på bekostnad av en orimlig arbetsbörda och obefintlig lönsamhet eller rentav förlust.</w:t>
      </w:r>
    </w:p>
    <w:p w:rsidRPr="00EE4EB3" w:rsidR="00D17F6E" w:rsidP="00D17F6E" w:rsidRDefault="00D17F6E" w14:paraId="3793089A" w14:textId="77777777">
      <w:pPr>
        <w:pStyle w:val="Rubrik3"/>
        <w:spacing w:line="360" w:lineRule="auto"/>
        <w:jc w:val="both"/>
        <w:rPr>
          <w:rFonts w:asciiTheme="minorHAnsi" w:hAnsiTheme="minorHAnsi" w:cstheme="minorHAnsi"/>
          <w:sz w:val="22"/>
          <w:szCs w:val="22"/>
        </w:rPr>
      </w:pPr>
      <w:bookmarkStart w:name="_Toc429405028" w:id="323"/>
      <w:bookmarkStart w:name="_Toc431381605" w:id="324"/>
      <w:bookmarkStart w:name="_Toc431395528" w:id="325"/>
      <w:r w:rsidRPr="00EE4EB3">
        <w:rPr>
          <w:rFonts w:asciiTheme="minorHAnsi" w:hAnsiTheme="minorHAnsi" w:cstheme="minorHAnsi"/>
          <w:sz w:val="22"/>
          <w:szCs w:val="22"/>
        </w:rPr>
        <w:t xml:space="preserve">8.3.4 </w:t>
      </w:r>
      <w:bookmarkEnd w:id="323"/>
      <w:r w:rsidRPr="00EE4EB3">
        <w:rPr>
          <w:rFonts w:asciiTheme="minorHAnsi" w:hAnsiTheme="minorHAnsi" w:cstheme="minorHAnsi"/>
          <w:sz w:val="22"/>
          <w:szCs w:val="22"/>
        </w:rPr>
        <w:t>SVEKET MOT SVENSKA JORDBRUKARE</w:t>
      </w:r>
      <w:bookmarkEnd w:id="324"/>
      <w:bookmarkEnd w:id="325"/>
    </w:p>
    <w:p w:rsidRPr="00EE4EB3" w:rsidR="00D17F6E" w:rsidP="00D17F6E" w:rsidRDefault="00D17F6E" w14:paraId="3793089B" w14:textId="7EB49152">
      <w:pPr>
        <w:ind w:firstLine="0"/>
        <w:rPr>
          <w:rFonts w:eastAsia="Times New Roman" w:cstheme="minorHAnsi"/>
          <w:sz w:val="22"/>
          <w:szCs w:val="22"/>
        </w:rPr>
      </w:pPr>
      <w:r w:rsidRPr="00EE4EB3">
        <w:rPr>
          <w:rFonts w:eastAsia="Times New Roman" w:cstheme="minorHAnsi"/>
          <w:sz w:val="22"/>
          <w:szCs w:val="22"/>
        </w:rPr>
        <w:t xml:space="preserve">Av tradition har Centerpartiet länge betraktats som det landsbygdsvänliga partiet i svensk politik och partiet fick en gyllene möjlighet att göra </w:t>
      </w:r>
      <w:r w:rsidR="00AC20CA">
        <w:rPr>
          <w:rFonts w:eastAsia="Times New Roman" w:cstheme="minorHAnsi"/>
          <w:sz w:val="22"/>
          <w:szCs w:val="22"/>
        </w:rPr>
        <w:t>skillnad när man kontrollerade L</w:t>
      </w:r>
      <w:r w:rsidRPr="00EE4EB3">
        <w:rPr>
          <w:rFonts w:eastAsia="Times New Roman" w:cstheme="minorHAnsi"/>
          <w:sz w:val="22"/>
          <w:szCs w:val="22"/>
        </w:rPr>
        <w:t>an</w:t>
      </w:r>
      <w:r w:rsidR="00AC20CA">
        <w:rPr>
          <w:rFonts w:eastAsia="Times New Roman" w:cstheme="minorHAnsi"/>
          <w:sz w:val="22"/>
          <w:szCs w:val="22"/>
        </w:rPr>
        <w:t>dsbygdsdepartementet (tidigare J</w:t>
      </w:r>
      <w:r w:rsidRPr="00EE4EB3">
        <w:rPr>
          <w:rFonts w:eastAsia="Times New Roman" w:cstheme="minorHAnsi"/>
          <w:sz w:val="22"/>
          <w:szCs w:val="22"/>
        </w:rPr>
        <w:t xml:space="preserve">ordbruksdepartementet) från 2006 till 2014. Denna period blev inget annat än en fortsatt kräftgång för den svenska jordbrukssektorn med nedlagda gårdar och mins </w:t>
      </w:r>
    </w:p>
    <w:p w:rsidR="00D17F6E" w:rsidP="00716F58" w:rsidRDefault="00D17F6E" w14:paraId="3793089D" w14:textId="47248FDB">
      <w:pPr>
        <w:rPr>
          <w:rFonts w:eastAsia="Times New Roman"/>
        </w:rPr>
      </w:pPr>
      <w:r w:rsidRPr="00716F58">
        <w:rPr>
          <w:rFonts w:eastAsia="Times New Roman"/>
          <w:sz w:val="22"/>
          <w:szCs w:val="22"/>
        </w:rPr>
        <w:t>Totalt under period</w:t>
      </w:r>
      <w:r w:rsidRPr="00716F58" w:rsidR="00AC20CA">
        <w:rPr>
          <w:rFonts w:eastAsia="Times New Roman"/>
          <w:sz w:val="22"/>
          <w:szCs w:val="22"/>
        </w:rPr>
        <w:t>en</w:t>
      </w:r>
      <w:r w:rsidRPr="00716F58">
        <w:rPr>
          <w:rFonts w:eastAsia="Times New Roman"/>
          <w:sz w:val="22"/>
          <w:szCs w:val="22"/>
        </w:rPr>
        <w:t xml:space="preserve"> försvann drygt 8 600 jordbruksföretag medan självförsörjningsgraden stadigt minskade, i synnerhet vad avser svensk köttproduktion</w:t>
      </w:r>
      <w:r w:rsidRPr="00EE4EB3">
        <w:rPr>
          <w:rFonts w:eastAsia="Times New Roman"/>
        </w:rPr>
        <w:t xml:space="preserve">. </w:t>
      </w:r>
    </w:p>
    <w:p w:rsidRPr="00EE4EB3" w:rsidR="00716F58" w:rsidP="00716F58" w:rsidRDefault="00716F58" w14:paraId="7037E6A8" w14:textId="77777777">
      <w:pPr>
        <w:rPr>
          <w:rFonts w:eastAsia="Times New Roman"/>
        </w:rPr>
      </w:pPr>
    </w:p>
    <w:p w:rsidRPr="00EE4EB3" w:rsidR="00D17F6E" w:rsidP="00D17F6E" w:rsidRDefault="00D17F6E" w14:paraId="3793089F" w14:textId="77777777">
      <w:pPr>
        <w:ind w:firstLine="0"/>
        <w:rPr>
          <w:rFonts w:eastAsia="Times New Roman" w:cstheme="minorHAnsi"/>
          <w:sz w:val="22"/>
          <w:szCs w:val="22"/>
        </w:rPr>
      </w:pPr>
      <w:r w:rsidRPr="00EE4EB3">
        <w:rPr>
          <w:rFonts w:eastAsia="Times New Roman" w:cstheme="minorHAnsi"/>
          <w:b/>
          <w:sz w:val="22"/>
          <w:szCs w:val="22"/>
        </w:rPr>
        <w:t>Svenskproducerad andel av förbrukningen av vissa livsmedel, procent</w:t>
      </w:r>
    </w:p>
    <w:tbl>
      <w:tblPr>
        <w:tblStyle w:val="Rutntstabell1ljus1"/>
        <w:tblW w:w="0" w:type="auto"/>
        <w:tblInd w:w="-5" w:type="dxa"/>
        <w:tblLook w:val="04A0" w:firstRow="1" w:lastRow="0" w:firstColumn="1" w:lastColumn="0" w:noHBand="0" w:noVBand="1"/>
      </w:tblPr>
      <w:tblGrid>
        <w:gridCol w:w="1198"/>
        <w:gridCol w:w="1198"/>
        <w:gridCol w:w="1198"/>
        <w:gridCol w:w="1199"/>
        <w:gridCol w:w="1199"/>
        <w:gridCol w:w="1199"/>
      </w:tblGrid>
      <w:tr w:rsidRPr="00EE4EB3" w:rsidR="00D17F6E" w:rsidTr="00907964" w14:paraId="379308A6"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98" w:type="dxa"/>
            <w:shd w:val="clear" w:color="auto" w:fill="auto"/>
          </w:tcPr>
          <w:p w:rsidRPr="00EE4EB3" w:rsidR="00D17F6E" w:rsidP="00D17F6E" w:rsidRDefault="00D17F6E" w14:paraId="379308A0" w14:textId="77777777">
            <w:pPr>
              <w:rPr>
                <w:rFonts w:eastAsia="Times New Roman" w:cstheme="minorHAnsi"/>
              </w:rPr>
            </w:pPr>
            <w:r w:rsidRPr="00EE4EB3">
              <w:rPr>
                <w:rFonts w:eastAsia="Times New Roman" w:cstheme="minorHAnsi"/>
              </w:rPr>
              <w:t>År</w:t>
            </w:r>
          </w:p>
        </w:tc>
        <w:tc>
          <w:tcPr>
            <w:tcW w:w="1198" w:type="dxa"/>
            <w:shd w:val="clear" w:color="auto" w:fill="auto"/>
          </w:tcPr>
          <w:p w:rsidRPr="00EE4EB3" w:rsidR="00D17F6E" w:rsidP="00D17F6E" w:rsidRDefault="00D17F6E" w14:paraId="379308A1" w14:textId="77777777">
            <w:pPr>
              <w:cnfStyle w:val="100000000000" w:firstRow="1" w:lastRow="0" w:firstColumn="0" w:lastColumn="0" w:oddVBand="0" w:evenVBand="0" w:oddHBand="0" w:evenHBand="0" w:firstRowFirstColumn="0" w:firstRowLastColumn="0" w:lastRowFirstColumn="0" w:lastRowLastColumn="0"/>
              <w:rPr>
                <w:rFonts w:eastAsia="Times New Roman" w:cstheme="minorHAnsi"/>
              </w:rPr>
            </w:pPr>
            <w:r w:rsidRPr="00EE4EB3">
              <w:rPr>
                <w:rFonts w:eastAsia="Times New Roman" w:cstheme="minorHAnsi"/>
              </w:rPr>
              <w:t>Nötkött</w:t>
            </w:r>
            <w:r w:rsidRPr="00EE4EB3">
              <w:rPr>
                <w:rFonts w:eastAsia="Times New Roman" w:cstheme="minorHAnsi"/>
                <w:vertAlign w:val="superscript"/>
              </w:rPr>
              <w:t>1)</w:t>
            </w:r>
          </w:p>
        </w:tc>
        <w:tc>
          <w:tcPr>
            <w:tcW w:w="1198" w:type="dxa"/>
            <w:shd w:val="clear" w:color="auto" w:fill="auto"/>
          </w:tcPr>
          <w:p w:rsidRPr="00EE4EB3" w:rsidR="00D17F6E" w:rsidP="00D17F6E" w:rsidRDefault="00D17F6E" w14:paraId="379308A2" w14:textId="77777777">
            <w:pPr>
              <w:cnfStyle w:val="100000000000" w:firstRow="1" w:lastRow="0" w:firstColumn="0" w:lastColumn="0" w:oddVBand="0" w:evenVBand="0" w:oddHBand="0" w:evenHBand="0" w:firstRowFirstColumn="0" w:firstRowLastColumn="0" w:lastRowFirstColumn="0" w:lastRowLastColumn="0"/>
              <w:rPr>
                <w:rFonts w:eastAsia="Times New Roman" w:cstheme="minorHAnsi"/>
              </w:rPr>
            </w:pPr>
            <w:r w:rsidRPr="00EE4EB3">
              <w:rPr>
                <w:rFonts w:eastAsia="Times New Roman" w:cstheme="minorHAnsi"/>
              </w:rPr>
              <w:t>Griskött</w:t>
            </w:r>
          </w:p>
        </w:tc>
        <w:tc>
          <w:tcPr>
            <w:tcW w:w="1199" w:type="dxa"/>
            <w:shd w:val="clear" w:color="auto" w:fill="auto"/>
          </w:tcPr>
          <w:p w:rsidRPr="00EE4EB3" w:rsidR="00D17F6E" w:rsidP="00D17F6E" w:rsidRDefault="00D17F6E" w14:paraId="379308A3" w14:textId="77777777">
            <w:pPr>
              <w:cnfStyle w:val="100000000000" w:firstRow="1" w:lastRow="0" w:firstColumn="0" w:lastColumn="0" w:oddVBand="0" w:evenVBand="0" w:oddHBand="0" w:evenHBand="0" w:firstRowFirstColumn="0" w:firstRowLastColumn="0" w:lastRowFirstColumn="0" w:lastRowLastColumn="0"/>
              <w:rPr>
                <w:rFonts w:eastAsia="Times New Roman" w:cstheme="minorHAnsi"/>
              </w:rPr>
            </w:pPr>
            <w:r w:rsidRPr="00EE4EB3">
              <w:rPr>
                <w:rFonts w:eastAsia="Times New Roman" w:cstheme="minorHAnsi"/>
              </w:rPr>
              <w:t>Fågelkött</w:t>
            </w:r>
          </w:p>
        </w:tc>
        <w:tc>
          <w:tcPr>
            <w:tcW w:w="1199" w:type="dxa"/>
            <w:shd w:val="clear" w:color="auto" w:fill="auto"/>
          </w:tcPr>
          <w:p w:rsidRPr="00EE4EB3" w:rsidR="00D17F6E" w:rsidP="00D17F6E" w:rsidRDefault="00D17F6E" w14:paraId="379308A4" w14:textId="77777777">
            <w:pPr>
              <w:cnfStyle w:val="100000000000" w:firstRow="1" w:lastRow="0" w:firstColumn="0" w:lastColumn="0" w:oddVBand="0" w:evenVBand="0" w:oddHBand="0" w:evenHBand="0" w:firstRowFirstColumn="0" w:firstRowLastColumn="0" w:lastRowFirstColumn="0" w:lastRowLastColumn="0"/>
              <w:rPr>
                <w:rFonts w:eastAsia="Times New Roman" w:cstheme="minorHAnsi"/>
              </w:rPr>
            </w:pPr>
            <w:r w:rsidRPr="00EE4EB3">
              <w:rPr>
                <w:rFonts w:eastAsia="Times New Roman" w:cstheme="minorHAnsi"/>
              </w:rPr>
              <w:t>Får- och lammkött</w:t>
            </w:r>
          </w:p>
        </w:tc>
        <w:tc>
          <w:tcPr>
            <w:tcW w:w="1199" w:type="dxa"/>
            <w:shd w:val="clear" w:color="auto" w:fill="auto"/>
          </w:tcPr>
          <w:p w:rsidRPr="00EE4EB3" w:rsidR="00D17F6E" w:rsidP="00D17F6E" w:rsidRDefault="00D17F6E" w14:paraId="379308A5" w14:textId="77777777">
            <w:pPr>
              <w:cnfStyle w:val="100000000000" w:firstRow="1" w:lastRow="0" w:firstColumn="0" w:lastColumn="0" w:oddVBand="0" w:evenVBand="0" w:oddHBand="0" w:evenHBand="0" w:firstRowFirstColumn="0" w:firstRowLastColumn="0" w:lastRowFirstColumn="0" w:lastRowLastColumn="0"/>
              <w:rPr>
                <w:rFonts w:eastAsia="Times New Roman" w:cstheme="minorHAnsi"/>
              </w:rPr>
            </w:pPr>
            <w:r w:rsidRPr="00EE4EB3">
              <w:rPr>
                <w:rFonts w:eastAsia="Times New Roman" w:cstheme="minorHAnsi"/>
              </w:rPr>
              <w:t>Ägg</w:t>
            </w:r>
            <w:r w:rsidRPr="00EE4EB3">
              <w:rPr>
                <w:rFonts w:eastAsia="Times New Roman" w:cstheme="minorHAnsi"/>
                <w:vertAlign w:val="superscript"/>
              </w:rPr>
              <w:t>2)</w:t>
            </w:r>
          </w:p>
        </w:tc>
      </w:tr>
      <w:tr w:rsidRPr="00EE4EB3" w:rsidR="00D17F6E" w:rsidTr="00907964" w14:paraId="379308AD" w14:textId="77777777">
        <w:tc>
          <w:tcPr>
            <w:cnfStyle w:val="001000000000" w:firstRow="0" w:lastRow="0" w:firstColumn="1" w:lastColumn="0" w:oddVBand="0" w:evenVBand="0" w:oddHBand="0" w:evenHBand="0" w:firstRowFirstColumn="0" w:firstRowLastColumn="0" w:lastRowFirstColumn="0" w:lastRowLastColumn="0"/>
            <w:tcW w:w="1198" w:type="dxa"/>
            <w:shd w:val="clear" w:color="auto" w:fill="auto"/>
          </w:tcPr>
          <w:p w:rsidRPr="00EE4EB3" w:rsidR="00D17F6E" w:rsidP="00D17F6E" w:rsidRDefault="00D17F6E" w14:paraId="379308A7" w14:textId="77777777">
            <w:pPr>
              <w:rPr>
                <w:rFonts w:eastAsia="Times New Roman" w:cstheme="minorHAnsi"/>
              </w:rPr>
            </w:pPr>
            <w:r w:rsidRPr="00EE4EB3">
              <w:rPr>
                <w:rFonts w:eastAsia="Times New Roman" w:cstheme="minorHAnsi"/>
              </w:rPr>
              <w:t>2005</w:t>
            </w:r>
          </w:p>
        </w:tc>
        <w:tc>
          <w:tcPr>
            <w:tcW w:w="1198" w:type="dxa"/>
            <w:shd w:val="clear" w:color="auto" w:fill="auto"/>
          </w:tcPr>
          <w:p w:rsidRPr="00EE4EB3" w:rsidR="00D17F6E" w:rsidP="00D17F6E" w:rsidRDefault="00D17F6E" w14:paraId="379308A8" w14:textId="77777777">
            <w:pPr>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EE4EB3">
              <w:rPr>
                <w:rFonts w:eastAsia="Times New Roman" w:cstheme="minorHAnsi"/>
              </w:rPr>
              <w:t>59,4</w:t>
            </w:r>
          </w:p>
        </w:tc>
        <w:tc>
          <w:tcPr>
            <w:tcW w:w="1198" w:type="dxa"/>
            <w:shd w:val="clear" w:color="auto" w:fill="auto"/>
          </w:tcPr>
          <w:p w:rsidRPr="00EE4EB3" w:rsidR="00D17F6E" w:rsidP="00D17F6E" w:rsidRDefault="00D17F6E" w14:paraId="379308A9" w14:textId="77777777">
            <w:pPr>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EE4EB3">
              <w:rPr>
                <w:rFonts w:eastAsia="Times New Roman" w:cstheme="minorHAnsi"/>
              </w:rPr>
              <w:t>85,2</w:t>
            </w:r>
          </w:p>
        </w:tc>
        <w:tc>
          <w:tcPr>
            <w:tcW w:w="1199" w:type="dxa"/>
            <w:shd w:val="clear" w:color="auto" w:fill="auto"/>
          </w:tcPr>
          <w:p w:rsidRPr="00EE4EB3" w:rsidR="00D17F6E" w:rsidP="00D17F6E" w:rsidRDefault="00D17F6E" w14:paraId="379308AA" w14:textId="77777777">
            <w:pPr>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EE4EB3">
              <w:rPr>
                <w:rFonts w:eastAsia="Times New Roman" w:cstheme="minorHAnsi"/>
              </w:rPr>
              <w:t>74,9</w:t>
            </w:r>
          </w:p>
        </w:tc>
        <w:tc>
          <w:tcPr>
            <w:tcW w:w="1199" w:type="dxa"/>
            <w:shd w:val="clear" w:color="auto" w:fill="auto"/>
          </w:tcPr>
          <w:p w:rsidRPr="00EE4EB3" w:rsidR="00D17F6E" w:rsidP="00D17F6E" w:rsidRDefault="00D17F6E" w14:paraId="379308AB" w14:textId="77777777">
            <w:pPr>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EE4EB3">
              <w:rPr>
                <w:rFonts w:eastAsia="Times New Roman" w:cstheme="minorHAnsi"/>
              </w:rPr>
              <w:t>40,0</w:t>
            </w:r>
          </w:p>
        </w:tc>
        <w:tc>
          <w:tcPr>
            <w:tcW w:w="1199" w:type="dxa"/>
            <w:shd w:val="clear" w:color="auto" w:fill="auto"/>
          </w:tcPr>
          <w:p w:rsidRPr="00EE4EB3" w:rsidR="00D17F6E" w:rsidP="00D17F6E" w:rsidRDefault="00D17F6E" w14:paraId="379308AC" w14:textId="77777777">
            <w:pPr>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EE4EB3">
              <w:rPr>
                <w:rFonts w:eastAsia="Times New Roman" w:cstheme="minorHAnsi"/>
              </w:rPr>
              <w:t>86,3</w:t>
            </w:r>
          </w:p>
        </w:tc>
      </w:tr>
      <w:tr w:rsidRPr="00EE4EB3" w:rsidR="00D17F6E" w:rsidTr="00907964" w14:paraId="379308B4" w14:textId="77777777">
        <w:tc>
          <w:tcPr>
            <w:cnfStyle w:val="001000000000" w:firstRow="0" w:lastRow="0" w:firstColumn="1" w:lastColumn="0" w:oddVBand="0" w:evenVBand="0" w:oddHBand="0" w:evenHBand="0" w:firstRowFirstColumn="0" w:firstRowLastColumn="0" w:lastRowFirstColumn="0" w:lastRowLastColumn="0"/>
            <w:tcW w:w="1198" w:type="dxa"/>
            <w:shd w:val="clear" w:color="auto" w:fill="auto"/>
          </w:tcPr>
          <w:p w:rsidRPr="00EE4EB3" w:rsidR="00D17F6E" w:rsidP="00D17F6E" w:rsidRDefault="00D17F6E" w14:paraId="379308AE" w14:textId="77777777">
            <w:pPr>
              <w:rPr>
                <w:rFonts w:eastAsia="Times New Roman" w:cstheme="minorHAnsi"/>
              </w:rPr>
            </w:pPr>
            <w:r w:rsidRPr="00EE4EB3">
              <w:rPr>
                <w:rFonts w:eastAsia="Times New Roman" w:cstheme="minorHAnsi"/>
              </w:rPr>
              <w:t>2010</w:t>
            </w:r>
          </w:p>
        </w:tc>
        <w:tc>
          <w:tcPr>
            <w:tcW w:w="1198" w:type="dxa"/>
            <w:shd w:val="clear" w:color="auto" w:fill="auto"/>
          </w:tcPr>
          <w:p w:rsidRPr="00EE4EB3" w:rsidR="00D17F6E" w:rsidP="00D17F6E" w:rsidRDefault="00D17F6E" w14:paraId="379308AF" w14:textId="77777777">
            <w:pPr>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EE4EB3">
              <w:rPr>
                <w:rFonts w:eastAsia="Times New Roman" w:cstheme="minorHAnsi"/>
              </w:rPr>
              <w:t>57,9</w:t>
            </w:r>
          </w:p>
        </w:tc>
        <w:tc>
          <w:tcPr>
            <w:tcW w:w="1198" w:type="dxa"/>
            <w:shd w:val="clear" w:color="auto" w:fill="auto"/>
          </w:tcPr>
          <w:p w:rsidRPr="00EE4EB3" w:rsidR="00D17F6E" w:rsidP="00D17F6E" w:rsidRDefault="00D17F6E" w14:paraId="379308B0" w14:textId="77777777">
            <w:pPr>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EE4EB3">
              <w:rPr>
                <w:rFonts w:eastAsia="Times New Roman" w:cstheme="minorHAnsi"/>
              </w:rPr>
              <w:t>76,0</w:t>
            </w:r>
          </w:p>
        </w:tc>
        <w:tc>
          <w:tcPr>
            <w:tcW w:w="1199" w:type="dxa"/>
            <w:shd w:val="clear" w:color="auto" w:fill="auto"/>
          </w:tcPr>
          <w:p w:rsidRPr="00EE4EB3" w:rsidR="00D17F6E" w:rsidP="00D17F6E" w:rsidRDefault="00D17F6E" w14:paraId="379308B1" w14:textId="77777777">
            <w:pPr>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EE4EB3">
              <w:rPr>
                <w:rFonts w:eastAsia="Times New Roman" w:cstheme="minorHAnsi"/>
              </w:rPr>
              <w:t>70,6</w:t>
            </w:r>
          </w:p>
        </w:tc>
        <w:tc>
          <w:tcPr>
            <w:tcW w:w="1199" w:type="dxa"/>
            <w:shd w:val="clear" w:color="auto" w:fill="auto"/>
          </w:tcPr>
          <w:p w:rsidRPr="00EE4EB3" w:rsidR="00D17F6E" w:rsidP="00D17F6E" w:rsidRDefault="00D17F6E" w14:paraId="379308B2" w14:textId="77777777">
            <w:pPr>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EE4EB3">
              <w:rPr>
                <w:rFonts w:eastAsia="Times New Roman" w:cstheme="minorHAnsi"/>
              </w:rPr>
              <w:t>38,5</w:t>
            </w:r>
          </w:p>
        </w:tc>
        <w:tc>
          <w:tcPr>
            <w:tcW w:w="1199" w:type="dxa"/>
            <w:shd w:val="clear" w:color="auto" w:fill="auto"/>
          </w:tcPr>
          <w:p w:rsidRPr="00EE4EB3" w:rsidR="00D17F6E" w:rsidP="00D17F6E" w:rsidRDefault="00D17F6E" w14:paraId="379308B3" w14:textId="77777777">
            <w:pPr>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EE4EB3">
              <w:rPr>
                <w:rFonts w:eastAsia="Times New Roman" w:cstheme="minorHAnsi"/>
              </w:rPr>
              <w:t>91,2</w:t>
            </w:r>
          </w:p>
        </w:tc>
      </w:tr>
      <w:tr w:rsidRPr="00EE4EB3" w:rsidR="00D17F6E" w:rsidTr="00907964" w14:paraId="379308BB" w14:textId="77777777">
        <w:tc>
          <w:tcPr>
            <w:cnfStyle w:val="001000000000" w:firstRow="0" w:lastRow="0" w:firstColumn="1" w:lastColumn="0" w:oddVBand="0" w:evenVBand="0" w:oddHBand="0" w:evenHBand="0" w:firstRowFirstColumn="0" w:firstRowLastColumn="0" w:lastRowFirstColumn="0" w:lastRowLastColumn="0"/>
            <w:tcW w:w="1198" w:type="dxa"/>
            <w:shd w:val="clear" w:color="auto" w:fill="auto"/>
          </w:tcPr>
          <w:p w:rsidRPr="00EE4EB3" w:rsidR="00D17F6E" w:rsidP="00D17F6E" w:rsidRDefault="00D17F6E" w14:paraId="379308B5" w14:textId="77777777">
            <w:pPr>
              <w:rPr>
                <w:rFonts w:eastAsia="Times New Roman" w:cstheme="minorHAnsi"/>
              </w:rPr>
            </w:pPr>
            <w:r w:rsidRPr="00EE4EB3">
              <w:rPr>
                <w:rFonts w:eastAsia="Times New Roman" w:cstheme="minorHAnsi"/>
              </w:rPr>
              <w:t>2013</w:t>
            </w:r>
          </w:p>
        </w:tc>
        <w:tc>
          <w:tcPr>
            <w:tcW w:w="1198" w:type="dxa"/>
            <w:shd w:val="clear" w:color="auto" w:fill="auto"/>
          </w:tcPr>
          <w:p w:rsidRPr="00EE4EB3" w:rsidR="00D17F6E" w:rsidP="00D17F6E" w:rsidRDefault="00D17F6E" w14:paraId="379308B6" w14:textId="77777777">
            <w:pPr>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EE4EB3">
              <w:rPr>
                <w:rFonts w:eastAsia="Times New Roman" w:cstheme="minorHAnsi"/>
              </w:rPr>
              <w:t>50,9</w:t>
            </w:r>
          </w:p>
        </w:tc>
        <w:tc>
          <w:tcPr>
            <w:tcW w:w="1198" w:type="dxa"/>
            <w:shd w:val="clear" w:color="auto" w:fill="auto"/>
          </w:tcPr>
          <w:p w:rsidRPr="00EE4EB3" w:rsidR="00D17F6E" w:rsidP="00D17F6E" w:rsidRDefault="00D17F6E" w14:paraId="379308B7" w14:textId="77777777">
            <w:pPr>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EE4EB3">
              <w:rPr>
                <w:rFonts w:eastAsia="Times New Roman" w:cstheme="minorHAnsi"/>
              </w:rPr>
              <w:t>66,8</w:t>
            </w:r>
          </w:p>
        </w:tc>
        <w:tc>
          <w:tcPr>
            <w:tcW w:w="1199" w:type="dxa"/>
            <w:shd w:val="clear" w:color="auto" w:fill="auto"/>
          </w:tcPr>
          <w:p w:rsidRPr="00EE4EB3" w:rsidR="00D17F6E" w:rsidP="00D17F6E" w:rsidRDefault="00D17F6E" w14:paraId="379308B8" w14:textId="77777777">
            <w:pPr>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EE4EB3">
              <w:rPr>
                <w:rFonts w:eastAsia="Times New Roman" w:cstheme="minorHAnsi"/>
              </w:rPr>
              <w:t>64,6</w:t>
            </w:r>
          </w:p>
        </w:tc>
        <w:tc>
          <w:tcPr>
            <w:tcW w:w="1199" w:type="dxa"/>
            <w:shd w:val="clear" w:color="auto" w:fill="auto"/>
          </w:tcPr>
          <w:p w:rsidRPr="00EE4EB3" w:rsidR="00D17F6E" w:rsidP="00D17F6E" w:rsidRDefault="00D17F6E" w14:paraId="379308B9" w14:textId="77777777">
            <w:pPr>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EE4EB3">
              <w:rPr>
                <w:rFonts w:eastAsia="Times New Roman" w:cstheme="minorHAnsi"/>
              </w:rPr>
              <w:t>31,7</w:t>
            </w:r>
          </w:p>
        </w:tc>
        <w:tc>
          <w:tcPr>
            <w:tcW w:w="1199" w:type="dxa"/>
            <w:shd w:val="clear" w:color="auto" w:fill="auto"/>
          </w:tcPr>
          <w:p w:rsidRPr="00EE4EB3" w:rsidR="00D17F6E" w:rsidP="00D17F6E" w:rsidRDefault="00D17F6E" w14:paraId="379308BA" w14:textId="77777777">
            <w:pPr>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EE4EB3">
              <w:rPr>
                <w:rFonts w:eastAsia="Times New Roman" w:cstheme="minorHAnsi"/>
              </w:rPr>
              <w:t>92,6</w:t>
            </w:r>
          </w:p>
        </w:tc>
      </w:tr>
      <w:tr w:rsidRPr="00EE4EB3" w:rsidR="00D17F6E" w:rsidTr="00907964" w14:paraId="379308C2" w14:textId="77777777">
        <w:tc>
          <w:tcPr>
            <w:cnfStyle w:val="001000000000" w:firstRow="0" w:lastRow="0" w:firstColumn="1" w:lastColumn="0" w:oddVBand="0" w:evenVBand="0" w:oddHBand="0" w:evenHBand="0" w:firstRowFirstColumn="0" w:firstRowLastColumn="0" w:lastRowFirstColumn="0" w:lastRowLastColumn="0"/>
            <w:tcW w:w="1198" w:type="dxa"/>
            <w:shd w:val="clear" w:color="auto" w:fill="auto"/>
          </w:tcPr>
          <w:p w:rsidRPr="00EE4EB3" w:rsidR="00D17F6E" w:rsidP="00D17F6E" w:rsidRDefault="00D17F6E" w14:paraId="379308BC" w14:textId="77777777">
            <w:pPr>
              <w:rPr>
                <w:rFonts w:eastAsia="Times New Roman" w:cstheme="minorHAnsi"/>
              </w:rPr>
            </w:pPr>
            <w:r w:rsidRPr="00EE4EB3">
              <w:rPr>
                <w:rFonts w:eastAsia="Times New Roman" w:cstheme="minorHAnsi"/>
              </w:rPr>
              <w:t>2014</w:t>
            </w:r>
            <w:r w:rsidRPr="00EE4EB3">
              <w:rPr>
                <w:rFonts w:eastAsia="Times New Roman" w:cstheme="minorHAnsi"/>
                <w:vertAlign w:val="superscript"/>
              </w:rPr>
              <w:t>3)</w:t>
            </w:r>
          </w:p>
        </w:tc>
        <w:tc>
          <w:tcPr>
            <w:tcW w:w="1198" w:type="dxa"/>
            <w:shd w:val="clear" w:color="auto" w:fill="auto"/>
          </w:tcPr>
          <w:p w:rsidRPr="00EE4EB3" w:rsidR="00D17F6E" w:rsidP="00D17F6E" w:rsidRDefault="00D17F6E" w14:paraId="379308BD" w14:textId="77777777">
            <w:pPr>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EE4EB3">
              <w:rPr>
                <w:rFonts w:eastAsia="Times New Roman" w:cstheme="minorHAnsi"/>
              </w:rPr>
              <w:t>51,4</w:t>
            </w:r>
          </w:p>
        </w:tc>
        <w:tc>
          <w:tcPr>
            <w:tcW w:w="1198" w:type="dxa"/>
            <w:shd w:val="clear" w:color="auto" w:fill="auto"/>
          </w:tcPr>
          <w:p w:rsidRPr="00EE4EB3" w:rsidR="00D17F6E" w:rsidP="00D17F6E" w:rsidRDefault="00D17F6E" w14:paraId="379308BE" w14:textId="77777777">
            <w:pPr>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EE4EB3">
              <w:rPr>
                <w:rFonts w:eastAsia="Times New Roman" w:cstheme="minorHAnsi"/>
              </w:rPr>
              <w:t>68,9</w:t>
            </w:r>
          </w:p>
        </w:tc>
        <w:tc>
          <w:tcPr>
            <w:tcW w:w="1199" w:type="dxa"/>
            <w:shd w:val="clear" w:color="auto" w:fill="auto"/>
          </w:tcPr>
          <w:p w:rsidRPr="00EE4EB3" w:rsidR="00D17F6E" w:rsidP="00D17F6E" w:rsidRDefault="00D17F6E" w14:paraId="379308BF" w14:textId="77777777">
            <w:pPr>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EE4EB3">
              <w:rPr>
                <w:rFonts w:eastAsia="Times New Roman" w:cstheme="minorHAnsi"/>
              </w:rPr>
              <w:t>66,2</w:t>
            </w:r>
          </w:p>
        </w:tc>
        <w:tc>
          <w:tcPr>
            <w:tcW w:w="1199" w:type="dxa"/>
            <w:shd w:val="clear" w:color="auto" w:fill="auto"/>
          </w:tcPr>
          <w:p w:rsidRPr="00EE4EB3" w:rsidR="00D17F6E" w:rsidP="00D17F6E" w:rsidRDefault="00D17F6E" w14:paraId="379308C0" w14:textId="77777777">
            <w:pPr>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EE4EB3">
              <w:rPr>
                <w:rFonts w:eastAsia="Times New Roman" w:cstheme="minorHAnsi"/>
              </w:rPr>
              <w:t>25,8</w:t>
            </w:r>
          </w:p>
        </w:tc>
        <w:tc>
          <w:tcPr>
            <w:tcW w:w="1199" w:type="dxa"/>
            <w:shd w:val="clear" w:color="auto" w:fill="auto"/>
          </w:tcPr>
          <w:p w:rsidRPr="00EE4EB3" w:rsidR="00D17F6E" w:rsidP="00D17F6E" w:rsidRDefault="00D17F6E" w14:paraId="379308C1" w14:textId="77777777">
            <w:pPr>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EE4EB3">
              <w:rPr>
                <w:rFonts w:eastAsia="Times New Roman" w:cstheme="minorHAnsi"/>
              </w:rPr>
              <w:t>93,6</w:t>
            </w:r>
          </w:p>
        </w:tc>
      </w:tr>
    </w:tbl>
    <w:p w:rsidRPr="00716F58" w:rsidR="00D17F6E" w:rsidP="00D17F6E" w:rsidRDefault="00D17F6E" w14:paraId="379308C3" w14:textId="77777777">
      <w:pPr>
        <w:ind w:firstLine="0"/>
        <w:rPr>
          <w:rFonts w:eastAsia="Times New Roman" w:cstheme="minorHAnsi"/>
          <w:sz w:val="22"/>
          <w:szCs w:val="22"/>
        </w:rPr>
      </w:pPr>
      <w:r w:rsidRPr="00716F58">
        <w:rPr>
          <w:rStyle w:val="Fotnotsreferens"/>
          <w:rFonts w:eastAsia="Times New Roman" w:cstheme="minorHAnsi"/>
          <w:sz w:val="22"/>
          <w:szCs w:val="22"/>
        </w:rPr>
        <w:lastRenderedPageBreak/>
        <w:footnoteReference w:id="12"/>
      </w:r>
    </w:p>
    <w:p w:rsidRPr="00716F58" w:rsidR="00D17F6E" w:rsidP="00D17F6E" w:rsidRDefault="00D17F6E" w14:paraId="379308C4" w14:textId="60AF93FB">
      <w:pPr>
        <w:ind w:firstLine="0"/>
        <w:rPr>
          <w:rFonts w:eastAsia="Times New Roman" w:cstheme="minorHAnsi"/>
          <w:sz w:val="22"/>
          <w:szCs w:val="22"/>
        </w:rPr>
      </w:pPr>
      <w:r w:rsidRPr="00716F58">
        <w:rPr>
          <w:rFonts w:eastAsia="Times New Roman" w:cstheme="minorHAnsi"/>
          <w:sz w:val="22"/>
          <w:szCs w:val="22"/>
        </w:rPr>
        <w:t>Se även Jordbruksverkets statistik för 2014</w:t>
      </w:r>
      <w:r w:rsidRPr="00716F58">
        <w:rPr>
          <w:rStyle w:val="Fotnotsreferens"/>
          <w:rFonts w:eastAsia="Times New Roman" w:cstheme="minorHAnsi"/>
          <w:sz w:val="22"/>
          <w:szCs w:val="22"/>
        </w:rPr>
        <w:footnoteReference w:id="13"/>
      </w:r>
      <w:r w:rsidRPr="00716F58" w:rsidR="00AC20CA">
        <w:rPr>
          <w:rFonts w:eastAsia="Times New Roman" w:cstheme="minorHAnsi"/>
          <w:sz w:val="22"/>
          <w:szCs w:val="22"/>
        </w:rPr>
        <w:t>.</w:t>
      </w:r>
    </w:p>
    <w:p w:rsidRPr="00716F58" w:rsidR="00D17F6E" w:rsidP="00716F58" w:rsidRDefault="00D17F6E" w14:paraId="379308C6" w14:textId="77777777">
      <w:pPr>
        <w:rPr>
          <w:rFonts w:eastAsia="Times New Roman"/>
          <w:sz w:val="22"/>
          <w:szCs w:val="22"/>
        </w:rPr>
      </w:pPr>
      <w:r w:rsidRPr="00716F58">
        <w:rPr>
          <w:rFonts w:eastAsia="Times New Roman"/>
          <w:sz w:val="22"/>
          <w:szCs w:val="22"/>
        </w:rPr>
        <w:t>Alliansregeringen uppvisade ett förvånansvärt ointresse för jordbruket, angelägen som man var att attrahera väljargrupper som man betraktade som viktigare. Sverige är i skriande behov av ett parti som tillvaratar lantbrukets intressen. Sverigedemokraterna är beredda att i ord och handling ta detta ansvar.</w:t>
      </w:r>
    </w:p>
    <w:p w:rsidRPr="00EE4EB3" w:rsidR="00D17F6E" w:rsidP="00D17F6E" w:rsidRDefault="00D17F6E" w14:paraId="379308C8" w14:textId="77777777">
      <w:pPr>
        <w:pStyle w:val="Rubrik3"/>
        <w:spacing w:line="360" w:lineRule="auto"/>
        <w:jc w:val="both"/>
        <w:rPr>
          <w:rFonts w:asciiTheme="minorHAnsi" w:hAnsiTheme="minorHAnsi" w:cstheme="minorHAnsi"/>
          <w:sz w:val="22"/>
          <w:szCs w:val="22"/>
        </w:rPr>
      </w:pPr>
      <w:bookmarkStart w:name="_Toc429405029" w:id="326"/>
      <w:bookmarkStart w:name="_Toc431381606" w:id="327"/>
      <w:bookmarkStart w:name="_Toc431395529" w:id="328"/>
      <w:r w:rsidRPr="00EE4EB3">
        <w:rPr>
          <w:rFonts w:asciiTheme="minorHAnsi" w:hAnsiTheme="minorHAnsi" w:cstheme="minorHAnsi"/>
          <w:sz w:val="22"/>
          <w:szCs w:val="22"/>
        </w:rPr>
        <w:t xml:space="preserve">8.3.5 </w:t>
      </w:r>
      <w:bookmarkEnd w:id="326"/>
      <w:r w:rsidRPr="00EE4EB3">
        <w:rPr>
          <w:rFonts w:asciiTheme="minorHAnsi" w:hAnsiTheme="minorHAnsi" w:cstheme="minorHAnsi"/>
          <w:sz w:val="22"/>
          <w:szCs w:val="22"/>
        </w:rPr>
        <w:t>ETT UPPRÄTTAT SVENSKT JORDBRUK</w:t>
      </w:r>
      <w:bookmarkEnd w:id="327"/>
      <w:bookmarkEnd w:id="328"/>
    </w:p>
    <w:p w:rsidRPr="00EE4EB3" w:rsidR="00D17F6E" w:rsidP="00D17F6E" w:rsidRDefault="00D17F6E" w14:paraId="379308C9" w14:textId="78FD7768">
      <w:pPr>
        <w:ind w:firstLine="0"/>
        <w:rPr>
          <w:rFonts w:eastAsia="Times New Roman" w:cstheme="minorHAnsi"/>
          <w:sz w:val="22"/>
          <w:szCs w:val="22"/>
        </w:rPr>
      </w:pPr>
      <w:r w:rsidRPr="00EE4EB3">
        <w:rPr>
          <w:rFonts w:eastAsia="Times New Roman" w:cstheme="minorHAnsi"/>
          <w:sz w:val="22"/>
          <w:szCs w:val="22"/>
        </w:rPr>
        <w:t xml:space="preserve">Ja, vi anser att det spelar stor roll. Vi behöver en livskraftig jordbrukssektor. Det handlar inte bara om lantbrukarnas egen försörjning. Som värdeskapande verksamheter genererar lantbruken arbetstillfällen åt transportföretag, underleverantörer och inte minst för den svenska livsmedelsindustrin. Det är också en fråga om att upprätthålla en svensk livsmedelsproduktion och </w:t>
      </w:r>
      <w:r w:rsidR="00AC20CA">
        <w:rPr>
          <w:rFonts w:eastAsia="Times New Roman" w:cstheme="minorHAnsi"/>
          <w:sz w:val="22"/>
          <w:szCs w:val="22"/>
        </w:rPr>
        <w:t xml:space="preserve">att </w:t>
      </w:r>
      <w:r w:rsidRPr="00EE4EB3">
        <w:rPr>
          <w:rFonts w:eastAsia="Times New Roman" w:cstheme="minorHAnsi"/>
          <w:sz w:val="22"/>
          <w:szCs w:val="22"/>
        </w:rPr>
        <w:t>upprätthålla den kunskap och den infr</w:t>
      </w:r>
      <w:r w:rsidR="00AC20CA">
        <w:rPr>
          <w:rFonts w:eastAsia="Times New Roman" w:cstheme="minorHAnsi"/>
          <w:sz w:val="22"/>
          <w:szCs w:val="22"/>
        </w:rPr>
        <w:t>astruktur som den är kringgärdad</w:t>
      </w:r>
      <w:r w:rsidRPr="00EE4EB3">
        <w:rPr>
          <w:rFonts w:eastAsia="Times New Roman" w:cstheme="minorHAnsi"/>
          <w:sz w:val="22"/>
          <w:szCs w:val="22"/>
        </w:rPr>
        <w:t xml:space="preserve"> av.</w:t>
      </w:r>
    </w:p>
    <w:p w:rsidRPr="00716F58" w:rsidR="00D17F6E" w:rsidP="00716F58" w:rsidRDefault="00D17F6E" w14:paraId="379308CB" w14:textId="77777777">
      <w:pPr>
        <w:rPr>
          <w:rFonts w:eastAsia="Times New Roman"/>
          <w:sz w:val="22"/>
          <w:szCs w:val="22"/>
        </w:rPr>
      </w:pPr>
      <w:r w:rsidRPr="00716F58">
        <w:rPr>
          <w:rFonts w:eastAsia="Times New Roman"/>
          <w:sz w:val="22"/>
          <w:szCs w:val="22"/>
        </w:rPr>
        <w:t>Förhoppningsvis behöver man inte föreställa sig att Sverige kommer att hotas av svält, men vi i Sverigedemokraterna anser att det är en i grunden sund tanke att vi bevarar kunskapen och traditionen att producera våra egna livsmedel. Det är inte bara en</w:t>
      </w:r>
      <w:r w:rsidRPr="00EE4EB3">
        <w:rPr>
          <w:rFonts w:eastAsia="Times New Roman"/>
        </w:rPr>
        <w:t xml:space="preserve"> </w:t>
      </w:r>
      <w:r w:rsidRPr="00716F58">
        <w:rPr>
          <w:rFonts w:eastAsia="Times New Roman"/>
          <w:sz w:val="22"/>
          <w:szCs w:val="22"/>
        </w:rPr>
        <w:t>ekonomisk fråga, utan handlar också om miljö, djurvälfärd, vårt kulturarv och vår kulturgeografi.</w:t>
      </w:r>
    </w:p>
    <w:p w:rsidRPr="00EE4EB3" w:rsidR="00D17F6E" w:rsidP="00D17F6E" w:rsidRDefault="00D17F6E" w14:paraId="379308CE" w14:textId="77777777">
      <w:pPr>
        <w:pStyle w:val="Rubrik3"/>
        <w:spacing w:line="360" w:lineRule="auto"/>
        <w:jc w:val="both"/>
        <w:rPr>
          <w:rFonts w:asciiTheme="minorHAnsi" w:hAnsiTheme="minorHAnsi" w:cstheme="minorHAnsi"/>
          <w:sz w:val="22"/>
          <w:szCs w:val="22"/>
        </w:rPr>
      </w:pPr>
      <w:bookmarkStart w:name="_Toc431381607" w:id="329"/>
      <w:bookmarkStart w:name="_Toc431395530" w:id="330"/>
      <w:r w:rsidRPr="00EE4EB3">
        <w:rPr>
          <w:rFonts w:asciiTheme="minorHAnsi" w:hAnsiTheme="minorHAnsi" w:cstheme="minorHAnsi"/>
          <w:sz w:val="22"/>
          <w:szCs w:val="22"/>
        </w:rPr>
        <w:t>8.3.6 EN SVERIGEDEMOKRATISK SYN PÅ NATUREN</w:t>
      </w:r>
      <w:bookmarkEnd w:id="329"/>
      <w:bookmarkEnd w:id="330"/>
    </w:p>
    <w:p w:rsidRPr="00EE4EB3" w:rsidR="00D17F6E" w:rsidP="00D17F6E" w:rsidRDefault="00D17F6E" w14:paraId="379308CF" w14:textId="51D00828">
      <w:pPr>
        <w:ind w:firstLine="0"/>
        <w:rPr>
          <w:rFonts w:cstheme="minorHAnsi"/>
          <w:sz w:val="22"/>
          <w:szCs w:val="22"/>
        </w:rPr>
      </w:pPr>
      <w:r w:rsidRPr="00EE4EB3">
        <w:rPr>
          <w:rFonts w:cstheme="minorHAnsi"/>
          <w:sz w:val="22"/>
          <w:szCs w:val="22"/>
        </w:rPr>
        <w:t xml:space="preserve">Många i Sverige tar det öppna varierade kulturlandskapet för givet, helt enkelt eftersom man inte riktigt inser </w:t>
      </w:r>
      <w:r w:rsidRPr="00EE4EB3">
        <w:rPr>
          <w:rFonts w:cstheme="minorHAnsi"/>
          <w:i/>
          <w:iCs/>
          <w:sz w:val="22"/>
          <w:szCs w:val="22"/>
        </w:rPr>
        <w:t>att om ingen brukar marken så växer den igen</w:t>
      </w:r>
      <w:r w:rsidRPr="00EE4EB3">
        <w:rPr>
          <w:rFonts w:cstheme="minorHAnsi"/>
          <w:sz w:val="22"/>
          <w:szCs w:val="22"/>
        </w:rPr>
        <w:t xml:space="preserve">. Den som emellertid förstår sambandet mellan det brukade, öppna landskapet och ett livskraftigt lantbruk kommer förmodligen </w:t>
      </w:r>
      <w:r w:rsidR="006F720B">
        <w:rPr>
          <w:rFonts w:cstheme="minorHAnsi"/>
          <w:sz w:val="22"/>
          <w:szCs w:val="22"/>
        </w:rPr>
        <w:t xml:space="preserve">att </w:t>
      </w:r>
      <w:r w:rsidRPr="00EE4EB3">
        <w:rPr>
          <w:rFonts w:cstheme="minorHAnsi"/>
          <w:sz w:val="22"/>
          <w:szCs w:val="22"/>
        </w:rPr>
        <w:t>vilja ha lantbruket kvar.</w:t>
      </w:r>
    </w:p>
    <w:p w:rsidRPr="00716F58" w:rsidR="00D17F6E" w:rsidP="00716F58" w:rsidRDefault="00D17F6E" w14:paraId="379308D1" w14:textId="77777777">
      <w:pPr>
        <w:rPr>
          <w:sz w:val="22"/>
          <w:szCs w:val="22"/>
        </w:rPr>
      </w:pPr>
      <w:r w:rsidRPr="00716F58">
        <w:rPr>
          <w:sz w:val="22"/>
          <w:szCs w:val="22"/>
        </w:rPr>
        <w:t>Naturen ska bevaras och förvaltas enligt principen om varsamt framåtskridande där vi söker balans mellan miljö- och produktionsmål. Naturresurser ska på ett långsiktigt sätt brukas utan att förbrukas i enlighet med förvaltarskapstanken. Samtidigt är mänsklig närvaro i naturen en förutsättning för att den ska upplevas. Jordbruk, skogsbruk, fiske och givetvis också turism är dessutom på många sätt betydelsefulla näringar för Sverige.</w:t>
      </w:r>
    </w:p>
    <w:p w:rsidRPr="00EE4EB3" w:rsidR="00D17F6E" w:rsidP="00D17F6E" w:rsidRDefault="00D17F6E" w14:paraId="379308D4" w14:textId="77777777">
      <w:pPr>
        <w:pStyle w:val="Rubrik3"/>
        <w:spacing w:line="360" w:lineRule="auto"/>
        <w:jc w:val="both"/>
        <w:rPr>
          <w:rFonts w:asciiTheme="minorHAnsi" w:hAnsiTheme="minorHAnsi" w:cstheme="minorHAnsi"/>
          <w:sz w:val="22"/>
          <w:szCs w:val="22"/>
        </w:rPr>
      </w:pPr>
      <w:bookmarkStart w:name="_Toc431381608" w:id="331"/>
      <w:bookmarkStart w:name="_Toc431395531" w:id="332"/>
      <w:r w:rsidRPr="00EE4EB3">
        <w:rPr>
          <w:rFonts w:asciiTheme="minorHAnsi" w:hAnsiTheme="minorHAnsi" w:cstheme="minorHAnsi"/>
          <w:sz w:val="22"/>
          <w:szCs w:val="22"/>
        </w:rPr>
        <w:lastRenderedPageBreak/>
        <w:t>8.3.7 MILJÖ- OCH DJURVÄNLIG PRODUKTION</w:t>
      </w:r>
      <w:bookmarkEnd w:id="331"/>
      <w:bookmarkEnd w:id="332"/>
    </w:p>
    <w:p w:rsidRPr="00EE4EB3" w:rsidR="00D17F6E" w:rsidP="00D17F6E" w:rsidRDefault="00D17F6E" w14:paraId="379308D5" w14:textId="7D70B627">
      <w:pPr>
        <w:ind w:firstLine="0"/>
        <w:rPr>
          <w:rFonts w:eastAsia="Times New Roman" w:cstheme="minorHAnsi"/>
          <w:sz w:val="22"/>
          <w:szCs w:val="22"/>
        </w:rPr>
      </w:pPr>
      <w:r w:rsidRPr="00EE4EB3">
        <w:rPr>
          <w:rFonts w:eastAsia="Times New Roman" w:cstheme="minorHAnsi"/>
          <w:sz w:val="22"/>
          <w:szCs w:val="22"/>
        </w:rPr>
        <w:t>Sverige har kanske världens mest djur- och miljövänliga jordbruk, en tradition som vi i Sverigedemokraterna i princip vill bevara. Den nuvarande trenden, emellertid, medför en ständigt minskande svensk jordbruksproduktion</w:t>
      </w:r>
      <w:r w:rsidR="006F720B">
        <w:rPr>
          <w:rFonts w:eastAsia="Times New Roman" w:cstheme="minorHAnsi"/>
          <w:sz w:val="22"/>
          <w:szCs w:val="22"/>
        </w:rPr>
        <w:t>,</w:t>
      </w:r>
      <w:r w:rsidRPr="00EE4EB3">
        <w:rPr>
          <w:rFonts w:eastAsia="Times New Roman" w:cstheme="minorHAnsi"/>
          <w:sz w:val="22"/>
          <w:szCs w:val="22"/>
        </w:rPr>
        <w:t xml:space="preserve"> vilket per automatik innebär ökad import av livsmedel från länder med lägre ambitioner på miljö- och jordbruksomr</w:t>
      </w:r>
      <w:r w:rsidR="006F720B">
        <w:rPr>
          <w:rFonts w:eastAsia="Times New Roman" w:cstheme="minorHAnsi"/>
          <w:sz w:val="22"/>
          <w:szCs w:val="22"/>
        </w:rPr>
        <w:t>ådet. Det kan inte vara bra för vare sig</w:t>
      </w:r>
      <w:r w:rsidRPr="00EE4EB3">
        <w:rPr>
          <w:rFonts w:eastAsia="Times New Roman" w:cstheme="minorHAnsi"/>
          <w:sz w:val="22"/>
          <w:szCs w:val="22"/>
        </w:rPr>
        <w:t xml:space="preserve"> djur eller natur.</w:t>
      </w:r>
    </w:p>
    <w:p w:rsidRPr="00EE4EB3" w:rsidR="00D17F6E" w:rsidP="00D17F6E" w:rsidRDefault="00D17F6E" w14:paraId="379308D7" w14:textId="77777777">
      <w:pPr>
        <w:pStyle w:val="Rubrik3"/>
        <w:spacing w:line="360" w:lineRule="auto"/>
        <w:jc w:val="both"/>
        <w:rPr>
          <w:rFonts w:asciiTheme="minorHAnsi" w:hAnsiTheme="minorHAnsi" w:cstheme="minorHAnsi"/>
          <w:sz w:val="22"/>
          <w:szCs w:val="22"/>
        </w:rPr>
      </w:pPr>
      <w:bookmarkStart w:name="_Toc429405030" w:id="333"/>
      <w:bookmarkStart w:name="_Toc431381609" w:id="334"/>
      <w:bookmarkStart w:name="_Toc431395532" w:id="335"/>
      <w:r w:rsidRPr="00EE4EB3">
        <w:rPr>
          <w:rFonts w:asciiTheme="minorHAnsi" w:hAnsiTheme="minorHAnsi" w:cstheme="minorHAnsi"/>
          <w:sz w:val="22"/>
          <w:szCs w:val="22"/>
        </w:rPr>
        <w:t xml:space="preserve">8.3.8 </w:t>
      </w:r>
      <w:bookmarkEnd w:id="333"/>
      <w:r w:rsidRPr="00EE4EB3">
        <w:rPr>
          <w:rFonts w:asciiTheme="minorHAnsi" w:hAnsiTheme="minorHAnsi" w:cstheme="minorHAnsi"/>
          <w:sz w:val="22"/>
          <w:szCs w:val="22"/>
        </w:rPr>
        <w:t>MJÖLKBÖNDERNAS SITUATION</w:t>
      </w:r>
      <w:bookmarkEnd w:id="334"/>
      <w:bookmarkEnd w:id="335"/>
    </w:p>
    <w:p w:rsidRPr="00EE4EB3" w:rsidR="00D17F6E" w:rsidP="00D17F6E" w:rsidRDefault="00D17F6E" w14:paraId="379308D8" w14:textId="0DC147C7">
      <w:pPr>
        <w:ind w:firstLine="0"/>
        <w:rPr>
          <w:rFonts w:eastAsia="Times New Roman" w:cstheme="minorHAnsi"/>
          <w:sz w:val="22"/>
          <w:szCs w:val="22"/>
        </w:rPr>
      </w:pPr>
      <w:r w:rsidRPr="00EE4EB3">
        <w:rPr>
          <w:rFonts w:eastAsia="Times New Roman" w:cstheme="minorHAnsi"/>
          <w:sz w:val="22"/>
          <w:szCs w:val="22"/>
        </w:rPr>
        <w:t xml:space="preserve">Ett livskraftigt jordbruk är en förutsättning för ett varierande kulturlandskap och mycket av vår biologiska mångfald. Öppna och levande landskap kan inte lagstiftas fram, det finns bara om det är lönsamt att bedriva jordbruk och hålla djur. Svensk mjölkproduktion kan inte heller sägas vara något särintresse. Varje mjölkgård som lägger ner </w:t>
      </w:r>
      <w:r w:rsidR="00EA27E3">
        <w:rPr>
          <w:rFonts w:eastAsia="Times New Roman" w:cstheme="minorHAnsi"/>
          <w:sz w:val="22"/>
          <w:szCs w:val="22"/>
        </w:rPr>
        <w:t>sin verksamhet leder till att 5–</w:t>
      </w:r>
      <w:r w:rsidRPr="00EE4EB3">
        <w:rPr>
          <w:rFonts w:eastAsia="Times New Roman" w:cstheme="minorHAnsi"/>
          <w:sz w:val="22"/>
          <w:szCs w:val="22"/>
        </w:rPr>
        <w:t>6 arbetstillfällen försvinner.</w:t>
      </w:r>
    </w:p>
    <w:p w:rsidRPr="00EE4EB3" w:rsidR="00D17F6E" w:rsidP="00EA27E3" w:rsidRDefault="00D17F6E" w14:paraId="379308DA" w14:textId="2EAB4E6D">
      <w:pPr>
        <w:rPr>
          <w:rFonts w:eastAsia="Times New Roman"/>
        </w:rPr>
      </w:pPr>
      <w:r w:rsidRPr="00EA27E3">
        <w:rPr>
          <w:rFonts w:eastAsia="Times New Roman"/>
          <w:sz w:val="22"/>
          <w:szCs w:val="22"/>
        </w:rPr>
        <w:t>Sveriges mjölkbönder har i flera år haft en pressad situation. Priset på mjölk var redan lågt när det till följd av Ryssland</w:t>
      </w:r>
      <w:r w:rsidR="00EA27E3">
        <w:rPr>
          <w:rFonts w:eastAsia="Times New Roman"/>
          <w:sz w:val="22"/>
          <w:szCs w:val="22"/>
        </w:rPr>
        <w:t>s</w:t>
      </w:r>
      <w:r w:rsidRPr="00EA27E3">
        <w:rPr>
          <w:rFonts w:eastAsia="Times New Roman"/>
          <w:sz w:val="22"/>
          <w:szCs w:val="22"/>
        </w:rPr>
        <w:t xml:space="preserve"> importstopp från sommaren 2014 sjönk till för producenterna katastrofalt låga nivåer. Fluktuationer i pris på jordbruksprodukter är i sig naturligt och geopolitiska faktorer kan självklart vara mycket svårberäkneliga</w:t>
      </w:r>
      <w:r w:rsidRPr="00EE4EB3">
        <w:rPr>
          <w:rFonts w:eastAsia="Times New Roman"/>
        </w:rPr>
        <w:t>.</w:t>
      </w:r>
    </w:p>
    <w:p w:rsidRPr="00EA27E3" w:rsidR="00D17F6E" w:rsidP="00EA27E3" w:rsidRDefault="00D17F6E" w14:paraId="379308DC" w14:textId="77777777">
      <w:pPr>
        <w:rPr>
          <w:rFonts w:eastAsia="Times New Roman" w:cstheme="minorHAnsi"/>
          <w:sz w:val="22"/>
          <w:szCs w:val="22"/>
        </w:rPr>
      </w:pPr>
      <w:r w:rsidRPr="00EA27E3">
        <w:rPr>
          <w:sz w:val="22"/>
          <w:szCs w:val="22"/>
        </w:rPr>
        <w:t>Problemet för Sveriges mjölkbönders del är att producenterna redan innan priset gick ned brottades med onormalt höga produktionskostnader till följd av svensk särlagstiftning och</w:t>
      </w:r>
      <w:r w:rsidRPr="00EA27E3">
        <w:rPr>
          <w:rFonts w:eastAsia="Times New Roman" w:cstheme="minorHAnsi"/>
          <w:sz w:val="22"/>
          <w:szCs w:val="22"/>
        </w:rPr>
        <w:t xml:space="preserve"> skattesatser som är högre i Sverige. Vi i Sverigedemokraterna har som inget annat parti både uppmärksammat situationen och dessutom föreslagit konkreta åtgärder. Vi följer nu upp denna politik med ett antal konkreta förslag.</w:t>
      </w:r>
    </w:p>
    <w:p w:rsidRPr="00EE4EB3" w:rsidR="00D17F6E" w:rsidP="00D17F6E" w:rsidRDefault="00D17F6E" w14:paraId="379308DE" w14:textId="77777777">
      <w:pPr>
        <w:pStyle w:val="Rubrik3"/>
        <w:spacing w:line="360" w:lineRule="auto"/>
        <w:jc w:val="both"/>
        <w:rPr>
          <w:rFonts w:asciiTheme="minorHAnsi" w:hAnsiTheme="minorHAnsi" w:cstheme="minorHAnsi"/>
          <w:sz w:val="22"/>
          <w:szCs w:val="22"/>
        </w:rPr>
      </w:pPr>
      <w:bookmarkStart w:name="_Toc429405031" w:id="336"/>
      <w:bookmarkStart w:name="_Toc431381610" w:id="337"/>
      <w:bookmarkStart w:name="_Toc431395533" w:id="338"/>
      <w:r w:rsidRPr="00EE4EB3">
        <w:rPr>
          <w:rFonts w:asciiTheme="minorHAnsi" w:hAnsiTheme="minorHAnsi" w:cstheme="minorHAnsi"/>
          <w:sz w:val="22"/>
          <w:szCs w:val="22"/>
        </w:rPr>
        <w:t xml:space="preserve">8.3.9 </w:t>
      </w:r>
      <w:bookmarkEnd w:id="336"/>
      <w:r w:rsidRPr="00EE4EB3">
        <w:rPr>
          <w:rFonts w:asciiTheme="minorHAnsi" w:hAnsiTheme="minorHAnsi" w:cstheme="minorHAnsi"/>
          <w:sz w:val="22"/>
          <w:szCs w:val="22"/>
        </w:rPr>
        <w:t>SÄNK DIESELSKATTEN TILL DANSK NIVÅ</w:t>
      </w:r>
      <w:bookmarkEnd w:id="337"/>
      <w:bookmarkEnd w:id="338"/>
    </w:p>
    <w:p w:rsidRPr="00EE4EB3" w:rsidR="00D17F6E" w:rsidP="00D17F6E" w:rsidRDefault="00D17F6E" w14:paraId="379308DF" w14:textId="58421D5D">
      <w:pPr>
        <w:ind w:firstLine="0"/>
        <w:rPr>
          <w:rFonts w:eastAsia="Times New Roman" w:cstheme="minorHAnsi"/>
          <w:sz w:val="22"/>
          <w:szCs w:val="22"/>
        </w:rPr>
      </w:pPr>
      <w:r w:rsidRPr="00EE4EB3">
        <w:rPr>
          <w:rFonts w:eastAsia="Times New Roman" w:cstheme="minorHAnsi"/>
          <w:sz w:val="22"/>
          <w:szCs w:val="22"/>
        </w:rPr>
        <w:t xml:space="preserve">Skatt på bränsle är en viktig inkomstkälla för staten, men genom så kallad återföring av koldioxidskatt har vi, netto, en lägre skatt för lantbruk och skogsbruk. Problemet är att lantbruks- och skogsbruksföretag fortfarande betalar mer skatt på bränsle än i våra grannländer. Vi i Sverigedemokraterna vill sänka skatten på diesel för lant- och skogsbruket till den nivå som råder i Danmark, alltså 0,60 SEK/liter. Svenska bönder konkurrerar helt enkelt på samma marknad som danska bönder och vi anser därför att det är rimligt att skattenivån är densamma. Detta är en relativt billig reform, men som definitivt innebär en lättnad för de enskilda lantbrukarna. I slutändan kommer vi också </w:t>
      </w:r>
      <w:r w:rsidR="003B1D4A">
        <w:rPr>
          <w:rFonts w:eastAsia="Times New Roman" w:cstheme="minorHAnsi"/>
          <w:sz w:val="22"/>
          <w:szCs w:val="22"/>
        </w:rPr>
        <w:t xml:space="preserve">att </w:t>
      </w:r>
      <w:r w:rsidRPr="00EE4EB3">
        <w:rPr>
          <w:rFonts w:eastAsia="Times New Roman" w:cstheme="minorHAnsi"/>
          <w:sz w:val="22"/>
          <w:szCs w:val="22"/>
        </w:rPr>
        <w:t>tjäna på att fler lantbruk kommer att kunna vara verksamma i Sverige.</w:t>
      </w:r>
    </w:p>
    <w:p w:rsidRPr="003B1D4A" w:rsidR="00D17F6E" w:rsidP="003B1D4A" w:rsidRDefault="00D17F6E" w14:paraId="379308E1" w14:textId="77777777">
      <w:pPr>
        <w:rPr>
          <w:rFonts w:eastAsia="Times New Roman"/>
          <w:sz w:val="22"/>
          <w:szCs w:val="22"/>
        </w:rPr>
      </w:pPr>
      <w:r w:rsidRPr="003B1D4A">
        <w:rPr>
          <w:rFonts w:eastAsia="Times New Roman"/>
          <w:sz w:val="22"/>
          <w:szCs w:val="22"/>
        </w:rPr>
        <w:lastRenderedPageBreak/>
        <w:t>Tidigare har andra partier diskuterat en särskild skatt på handelsgödsel. Vi i Sverigedemokraterna motsätter oss denna skatt. Vi motsätter oss dessutom också så kallad kilometerskatt på transporter.</w:t>
      </w:r>
    </w:p>
    <w:p w:rsidRPr="00EE4EB3" w:rsidR="00D17F6E" w:rsidP="00D17F6E" w:rsidRDefault="00D17F6E" w14:paraId="379308E2" w14:textId="77777777">
      <w:pPr>
        <w:ind w:firstLine="0"/>
        <w:rPr>
          <w:rFonts w:eastAsia="Times New Roman" w:cstheme="minorHAnsi"/>
          <w:sz w:val="22"/>
          <w:szCs w:val="22"/>
        </w:rPr>
      </w:pPr>
    </w:p>
    <w:p w:rsidRPr="00EE4EB3" w:rsidR="00D17F6E" w:rsidP="00D17F6E" w:rsidRDefault="00D17F6E" w14:paraId="379308E3" w14:textId="77777777">
      <w:pPr>
        <w:pStyle w:val="Rubrik3"/>
        <w:spacing w:line="360" w:lineRule="auto"/>
        <w:jc w:val="both"/>
        <w:rPr>
          <w:rFonts w:asciiTheme="minorHAnsi" w:hAnsiTheme="minorHAnsi" w:cstheme="minorHAnsi"/>
          <w:sz w:val="22"/>
          <w:szCs w:val="22"/>
        </w:rPr>
      </w:pPr>
      <w:bookmarkStart w:name="_Toc429405032" w:id="339"/>
      <w:bookmarkStart w:name="_Toc431381611" w:id="340"/>
      <w:bookmarkStart w:name="_Toc431395534" w:id="341"/>
      <w:r w:rsidRPr="00EE4EB3">
        <w:rPr>
          <w:rFonts w:asciiTheme="minorHAnsi" w:hAnsiTheme="minorHAnsi" w:cstheme="minorHAnsi"/>
          <w:sz w:val="22"/>
          <w:szCs w:val="22"/>
        </w:rPr>
        <w:t xml:space="preserve">8.3.10 </w:t>
      </w:r>
      <w:bookmarkEnd w:id="339"/>
      <w:r w:rsidRPr="00EE4EB3">
        <w:rPr>
          <w:rFonts w:asciiTheme="minorHAnsi" w:hAnsiTheme="minorHAnsi" w:cstheme="minorHAnsi"/>
          <w:sz w:val="22"/>
          <w:szCs w:val="22"/>
        </w:rPr>
        <w:t>BETESERSÄTTNING</w:t>
      </w:r>
      <w:bookmarkEnd w:id="340"/>
      <w:bookmarkEnd w:id="341"/>
    </w:p>
    <w:p w:rsidRPr="00EE4EB3" w:rsidR="00D17F6E" w:rsidP="00D17F6E" w:rsidRDefault="00D17F6E" w14:paraId="379308E4" w14:textId="404EF2F1">
      <w:pPr>
        <w:ind w:firstLine="0"/>
        <w:rPr>
          <w:rFonts w:eastAsia="Times New Roman" w:cstheme="minorHAnsi"/>
          <w:sz w:val="22"/>
          <w:szCs w:val="22"/>
        </w:rPr>
      </w:pPr>
      <w:r w:rsidRPr="00EE4EB3">
        <w:rPr>
          <w:rFonts w:eastAsia="Times New Roman" w:cstheme="minorHAnsi"/>
          <w:sz w:val="22"/>
          <w:szCs w:val="22"/>
        </w:rPr>
        <w:t>Sverige är det enda landet i EU med lagstadgat beteskrav, vilket innebär att korna måste beta utomhus mella</w:t>
      </w:r>
      <w:r w:rsidR="003B1D4A">
        <w:rPr>
          <w:rFonts w:eastAsia="Times New Roman" w:cstheme="minorHAnsi"/>
          <w:sz w:val="22"/>
          <w:szCs w:val="22"/>
        </w:rPr>
        <w:t>n två och fyra</w:t>
      </w:r>
      <w:r w:rsidRPr="00EE4EB3">
        <w:rPr>
          <w:rFonts w:eastAsia="Times New Roman" w:cstheme="minorHAnsi"/>
          <w:sz w:val="22"/>
          <w:szCs w:val="22"/>
        </w:rPr>
        <w:t xml:space="preserve"> månader, beroende på klimat. </w:t>
      </w:r>
    </w:p>
    <w:p w:rsidRPr="008077AA" w:rsidR="00D17F6E" w:rsidP="008077AA" w:rsidRDefault="00D17F6E" w14:paraId="379308E6" w14:textId="77777777">
      <w:pPr>
        <w:rPr>
          <w:rFonts w:eastAsia="Times New Roman"/>
          <w:sz w:val="22"/>
          <w:szCs w:val="22"/>
        </w:rPr>
      </w:pPr>
      <w:r w:rsidRPr="008077AA">
        <w:rPr>
          <w:rFonts w:eastAsia="Times New Roman"/>
          <w:sz w:val="22"/>
          <w:szCs w:val="22"/>
        </w:rPr>
        <w:t>Bete ger korna bättre hälsa och möjlighet till naturligt beteende. Betande djur bidrar också till andra värden som exempelvis öppna landskap och biologisk mångfald. Vi anser att det är i harmoni med våra ambitioner gällande djurvälfärd att kor ska beta utomhus sommartid, men vi kan inte heller blunda för att det innebär en konkurrensnackdel för bönderna i och med att arbete och kostnader tillkommer.</w:t>
      </w:r>
    </w:p>
    <w:p w:rsidRPr="008077AA" w:rsidR="00D17F6E" w:rsidP="008077AA" w:rsidRDefault="00D17F6E" w14:paraId="379308E8" w14:textId="77777777">
      <w:pPr>
        <w:rPr>
          <w:rFonts w:eastAsia="Times New Roman"/>
          <w:sz w:val="22"/>
          <w:szCs w:val="22"/>
        </w:rPr>
      </w:pPr>
      <w:r w:rsidRPr="008077AA">
        <w:rPr>
          <w:rFonts w:eastAsia="Times New Roman"/>
          <w:sz w:val="22"/>
          <w:szCs w:val="22"/>
        </w:rPr>
        <w:t>Vi i Sverigedemokraterna vill därför införa en betesersättning på 1 000 SEK per mjölkko och år. För den enskilde näringsidkaren skulle det innebära en ekonomisk lättnad och en viktig åtgärd för att värdesätta vår svenska mjölkproduktion.</w:t>
      </w:r>
    </w:p>
    <w:p w:rsidRPr="00EE4EB3" w:rsidR="00D17F6E" w:rsidP="00D17F6E" w:rsidRDefault="00D17F6E" w14:paraId="379308EA" w14:textId="77777777">
      <w:pPr>
        <w:pStyle w:val="Rubrik3"/>
        <w:spacing w:line="360" w:lineRule="auto"/>
        <w:jc w:val="both"/>
        <w:rPr>
          <w:rFonts w:asciiTheme="minorHAnsi" w:hAnsiTheme="minorHAnsi" w:cstheme="minorHAnsi"/>
          <w:sz w:val="22"/>
          <w:szCs w:val="22"/>
        </w:rPr>
      </w:pPr>
      <w:bookmarkStart w:name="_Toc429405034" w:id="342"/>
      <w:bookmarkStart w:name="_Toc431381612" w:id="343"/>
      <w:bookmarkStart w:name="_Toc431395535" w:id="344"/>
      <w:r w:rsidRPr="00EE4EB3">
        <w:rPr>
          <w:rFonts w:asciiTheme="minorHAnsi" w:hAnsiTheme="minorHAnsi" w:cstheme="minorHAnsi"/>
          <w:sz w:val="22"/>
          <w:szCs w:val="22"/>
        </w:rPr>
        <w:t xml:space="preserve">8.3.11 </w:t>
      </w:r>
      <w:bookmarkEnd w:id="342"/>
      <w:r w:rsidRPr="00EE4EB3">
        <w:rPr>
          <w:rFonts w:asciiTheme="minorHAnsi" w:hAnsiTheme="minorHAnsi" w:cstheme="minorHAnsi"/>
          <w:sz w:val="22"/>
          <w:szCs w:val="22"/>
        </w:rPr>
        <w:t>MINSKAD BYRÅKRATI</w:t>
      </w:r>
      <w:bookmarkEnd w:id="343"/>
      <w:bookmarkEnd w:id="344"/>
      <w:r w:rsidRPr="00EE4EB3">
        <w:rPr>
          <w:rFonts w:asciiTheme="minorHAnsi" w:hAnsiTheme="minorHAnsi" w:cstheme="minorHAnsi"/>
          <w:sz w:val="22"/>
          <w:szCs w:val="22"/>
        </w:rPr>
        <w:t xml:space="preserve"> </w:t>
      </w:r>
    </w:p>
    <w:p w:rsidRPr="00EE4EB3" w:rsidR="00D17F6E" w:rsidP="00D17F6E" w:rsidRDefault="00D17F6E" w14:paraId="379308EB" w14:textId="77777777">
      <w:pPr>
        <w:ind w:firstLine="0"/>
        <w:rPr>
          <w:rFonts w:eastAsia="Times New Roman" w:cstheme="minorHAnsi"/>
          <w:sz w:val="22"/>
          <w:szCs w:val="22"/>
        </w:rPr>
      </w:pPr>
      <w:r w:rsidRPr="00EE4EB3">
        <w:rPr>
          <w:rFonts w:eastAsia="Times New Roman" w:cstheme="minorHAnsi"/>
          <w:sz w:val="22"/>
          <w:szCs w:val="22"/>
        </w:rPr>
        <w:t>Många lantbrukare upplever att de är underkastade en rent drakonisk byråkrati och känner dessutom att de befinner sig i ständigt underläge gentemot myndigheter, vars tjänstemän har makten att försvåra eller till och med stänga ner deras verksamhet.</w:t>
      </w:r>
    </w:p>
    <w:p w:rsidRPr="003B1D4A" w:rsidR="00D17F6E" w:rsidP="003B1D4A" w:rsidRDefault="00D17F6E" w14:paraId="379308ED" w14:textId="77777777">
      <w:pPr>
        <w:rPr>
          <w:rFonts w:eastAsia="Times New Roman"/>
          <w:sz w:val="22"/>
          <w:szCs w:val="22"/>
        </w:rPr>
      </w:pPr>
      <w:r w:rsidRPr="003B1D4A">
        <w:rPr>
          <w:rFonts w:eastAsia="Times New Roman"/>
          <w:sz w:val="22"/>
          <w:szCs w:val="22"/>
        </w:rPr>
        <w:t xml:space="preserve">Det är därför viktigt att de som arbetar med djurtillsyn har relevant kompetens för ändamålet. Vi menar därför att de som arbetar med djurskyddstillsyn av djurproduktion inom yrkesbruk i största möjliga mån ska ha egen yrkeserfarenhet av djurhållning. </w:t>
      </w:r>
    </w:p>
    <w:p w:rsidRPr="003B1D4A" w:rsidR="00D17F6E" w:rsidP="003B1D4A" w:rsidRDefault="00D17F6E" w14:paraId="379308EF" w14:textId="77777777">
      <w:pPr>
        <w:rPr>
          <w:rFonts w:eastAsia="Times New Roman"/>
          <w:sz w:val="22"/>
          <w:szCs w:val="22"/>
        </w:rPr>
      </w:pPr>
      <w:r w:rsidRPr="003B1D4A">
        <w:rPr>
          <w:rFonts w:eastAsia="Times New Roman"/>
          <w:sz w:val="22"/>
          <w:szCs w:val="22"/>
        </w:rPr>
        <w:t xml:space="preserve">Idag klassas något så naturligt som jordbruk som miljöfarlig verksamhet och likställs med gruvtäkter och annan industri. Vi vill istället klassa jordbruk som </w:t>
      </w:r>
      <w:r w:rsidRPr="003B1D4A">
        <w:rPr>
          <w:rFonts w:eastAsia="Times New Roman"/>
          <w:i/>
          <w:sz w:val="22"/>
          <w:szCs w:val="22"/>
        </w:rPr>
        <w:t>miljöpåverkande</w:t>
      </w:r>
      <w:r w:rsidRPr="003B1D4A">
        <w:rPr>
          <w:rFonts w:eastAsia="Times New Roman"/>
          <w:sz w:val="22"/>
          <w:szCs w:val="22"/>
        </w:rPr>
        <w:t xml:space="preserve"> </w:t>
      </w:r>
      <w:r w:rsidRPr="003B1D4A">
        <w:rPr>
          <w:rFonts w:eastAsia="Times New Roman"/>
          <w:i/>
          <w:sz w:val="22"/>
          <w:szCs w:val="22"/>
        </w:rPr>
        <w:t>verksamhet</w:t>
      </w:r>
      <w:r w:rsidRPr="003B1D4A">
        <w:rPr>
          <w:rFonts w:eastAsia="Times New Roman"/>
          <w:sz w:val="22"/>
          <w:szCs w:val="22"/>
        </w:rPr>
        <w:t xml:space="preserve"> vilket skulle förenkla handläggningen för miljötillstånd och anmälan av animalieproduktion. Dessutom vill vi se enklare förprövningar av djurstallar. </w:t>
      </w:r>
    </w:p>
    <w:p w:rsidRPr="003B1D4A" w:rsidR="00D17F6E" w:rsidP="003B1D4A" w:rsidRDefault="00D17F6E" w14:paraId="379308F1" w14:textId="77777777">
      <w:pPr>
        <w:rPr>
          <w:rFonts w:eastAsia="Times New Roman"/>
          <w:sz w:val="22"/>
          <w:szCs w:val="22"/>
        </w:rPr>
      </w:pPr>
      <w:r w:rsidRPr="003B1D4A">
        <w:rPr>
          <w:rFonts w:eastAsia="Times New Roman"/>
          <w:sz w:val="22"/>
          <w:szCs w:val="22"/>
        </w:rPr>
        <w:t>Det måste bli enklare att bedriva jordbruk utan att överge höga ambitioner vad gäller miljö. Det handlar om att se systemet ur ett helhetsperspektiv. Myndigheterna bör eftersträva långsiktiga och målstyrda regelverk med mer generella rutiner och allmänna råd och styra bort från detaljstyrning och skjutmåttsjustis.</w:t>
      </w:r>
    </w:p>
    <w:p w:rsidRPr="003B1D4A" w:rsidR="00D17F6E" w:rsidP="003B1D4A" w:rsidRDefault="00D17F6E" w14:paraId="379308F3" w14:textId="77777777">
      <w:pPr>
        <w:rPr>
          <w:rFonts w:eastAsia="Times New Roman"/>
          <w:sz w:val="22"/>
          <w:szCs w:val="22"/>
        </w:rPr>
      </w:pPr>
      <w:r w:rsidRPr="003B1D4A">
        <w:rPr>
          <w:rFonts w:eastAsia="Times New Roman"/>
          <w:sz w:val="22"/>
          <w:szCs w:val="22"/>
        </w:rPr>
        <w:lastRenderedPageBreak/>
        <w:t xml:space="preserve">Sverigedemokraterna stödjer till exempel införandet av en förenklad läkemedelsanvändning för mjölkproduktionen och vill i övrigt se över hur vi kan minska byråkratin och underlätta vardagen för lantbrukare utan att ge avkall på våra höga miljö- och djurvälfärdsambitioner. Vi vill se en mer målstyrd djurskyddslagstiftning, där främst djurens hälsa är i fokus. </w:t>
      </w:r>
    </w:p>
    <w:p w:rsidRPr="00E46DE0" w:rsidR="00D17F6E" w:rsidP="00E46DE0" w:rsidRDefault="00D17F6E" w14:paraId="379308F5" w14:textId="0FD3B6E1">
      <w:pPr>
        <w:rPr>
          <w:rFonts w:eastAsia="Times New Roman"/>
          <w:sz w:val="22"/>
          <w:szCs w:val="22"/>
        </w:rPr>
      </w:pPr>
      <w:r w:rsidRPr="00E46DE0">
        <w:rPr>
          <w:rFonts w:eastAsia="Times New Roman"/>
          <w:sz w:val="22"/>
          <w:szCs w:val="22"/>
        </w:rPr>
        <w:t>Vi är också skeptiska till s</w:t>
      </w:r>
      <w:r w:rsidR="00E46DE0">
        <w:rPr>
          <w:rFonts w:eastAsia="Times New Roman"/>
          <w:sz w:val="22"/>
          <w:szCs w:val="22"/>
        </w:rPr>
        <w:t>ättet på vilket det så kallade v</w:t>
      </w:r>
      <w:r w:rsidRPr="00E46DE0">
        <w:rPr>
          <w:rFonts w:eastAsia="Times New Roman"/>
          <w:sz w:val="22"/>
          <w:szCs w:val="22"/>
        </w:rPr>
        <w:t>attendirektivet håller på att genomföras i Sverige. Det är ett i grunden sunt åtgärdspaket, men det lägger en alldeles för stor börda på lantbrukarna, som måste ta avsevärda arealer jordbruksmark ur produktion.</w:t>
      </w:r>
    </w:p>
    <w:p w:rsidRPr="00EE4EB3" w:rsidR="00D17F6E" w:rsidP="00D17F6E" w:rsidRDefault="00D17F6E" w14:paraId="379308F7" w14:textId="77777777">
      <w:pPr>
        <w:pStyle w:val="Rubrik2"/>
        <w:spacing w:line="360" w:lineRule="auto"/>
        <w:jc w:val="both"/>
        <w:rPr>
          <w:rFonts w:eastAsia="Times New Roman" w:asciiTheme="minorHAnsi" w:hAnsiTheme="minorHAnsi" w:cstheme="minorHAnsi"/>
          <w:sz w:val="22"/>
          <w:szCs w:val="22"/>
        </w:rPr>
      </w:pPr>
      <w:bookmarkStart w:name="_Toc429405038" w:id="345"/>
      <w:bookmarkStart w:name="_Toc431280218" w:id="346"/>
      <w:bookmarkStart w:name="_Toc431381613" w:id="347"/>
      <w:bookmarkStart w:name="_Toc431395536" w:id="348"/>
      <w:bookmarkStart w:name="_Toc429405041" w:id="349"/>
      <w:bookmarkEnd w:id="345"/>
      <w:r w:rsidRPr="00EE4EB3">
        <w:rPr>
          <w:rFonts w:eastAsia="Times New Roman" w:asciiTheme="minorHAnsi" w:hAnsiTheme="minorHAnsi" w:cstheme="minorHAnsi"/>
          <w:sz w:val="22"/>
          <w:szCs w:val="22"/>
        </w:rPr>
        <w:t>8.4 SKOGSBRUK I VÄRLDSKLASS</w:t>
      </w:r>
      <w:bookmarkEnd w:id="346"/>
      <w:bookmarkEnd w:id="347"/>
      <w:bookmarkEnd w:id="348"/>
    </w:p>
    <w:p w:rsidRPr="00E46DE0" w:rsidR="00D17F6E" w:rsidP="00D17F6E" w:rsidRDefault="00D17F6E" w14:paraId="379308F8" w14:textId="77777777">
      <w:pPr>
        <w:ind w:firstLine="0"/>
        <w:rPr>
          <w:rFonts w:cstheme="minorHAnsi"/>
          <w:iCs/>
          <w:sz w:val="22"/>
          <w:szCs w:val="22"/>
        </w:rPr>
      </w:pPr>
      <w:r w:rsidRPr="00E46DE0">
        <w:rPr>
          <w:rFonts w:cstheme="minorHAnsi"/>
          <w:iCs/>
          <w:sz w:val="22"/>
          <w:szCs w:val="22"/>
        </w:rPr>
        <w:t>Mer än halva Sveriges yta är täckt av skog och skogens betydelse har många dimensioner, inte minst vad gäller friluftsliv, turism, kulturarv och biologisk mångfald. Samtidigt är skogsbruket en av våra viktigaste näringar och utgör en oerhört viktig länk i kedjan som ska hålla ihop ekonomin i många regioner. En skogsindustri i absolut världsklass utgör en hörnsten för den svenska industrin i ett nationellt perspektiv. I slutändan bygger denna industri på god tillgång på råvara av hög kvalitet. Den svenska skogen är en nationell angelägenhet.</w:t>
      </w:r>
    </w:p>
    <w:p w:rsidRPr="00E46DE0" w:rsidR="00D17F6E" w:rsidP="00E46DE0" w:rsidRDefault="00D17F6E" w14:paraId="379308FA" w14:textId="77777777">
      <w:pPr>
        <w:rPr>
          <w:sz w:val="22"/>
          <w:szCs w:val="22"/>
        </w:rPr>
      </w:pPr>
      <w:r w:rsidRPr="00E46DE0">
        <w:rPr>
          <w:sz w:val="22"/>
          <w:szCs w:val="22"/>
        </w:rPr>
        <w:t>Återigen anser vi att andra partier tänker fel när man, så att säga, tar bort människan ur bilden. Enligt forskare på Sveriges lantbruksuniversitet finns en potential för ökat utnyttjande av skogens möjligheter, vilket kan generera tiotusental nya jobb, exportintäkter och dessutom förnybar energi. Sverige har en oerhörd resurs i form av kunskap och erfarenhet vad gäller skogsbruk. Detta vill vi i Sverigedemokraterna bevara, men då måste vi också göra det ekonomiskt lönsamt att bruka skogen.</w:t>
      </w:r>
    </w:p>
    <w:p w:rsidRPr="00EE4EB3" w:rsidR="00D17F6E" w:rsidP="00D17F6E" w:rsidRDefault="00D17F6E" w14:paraId="379308FC" w14:textId="77777777">
      <w:pPr>
        <w:pStyle w:val="Rubrik3"/>
        <w:spacing w:line="360" w:lineRule="auto"/>
        <w:jc w:val="both"/>
        <w:rPr>
          <w:rFonts w:eastAsia="Times New Roman" w:asciiTheme="minorHAnsi" w:hAnsiTheme="minorHAnsi" w:cstheme="minorHAnsi"/>
          <w:sz w:val="22"/>
          <w:szCs w:val="22"/>
        </w:rPr>
      </w:pPr>
      <w:bookmarkStart w:name="_Toc431280219" w:id="350"/>
      <w:bookmarkStart w:name="_Toc431381614" w:id="351"/>
      <w:bookmarkStart w:name="_Toc431395537" w:id="352"/>
      <w:r w:rsidRPr="00EE4EB3">
        <w:rPr>
          <w:rFonts w:eastAsia="Times New Roman" w:asciiTheme="minorHAnsi" w:hAnsiTheme="minorHAnsi" w:cstheme="minorHAnsi"/>
          <w:sz w:val="22"/>
          <w:szCs w:val="22"/>
        </w:rPr>
        <w:t xml:space="preserve">8.4.1 SKOGEN </w:t>
      </w:r>
      <w:bookmarkEnd w:id="350"/>
      <w:r w:rsidRPr="00EE4EB3">
        <w:rPr>
          <w:rFonts w:eastAsia="Times New Roman" w:asciiTheme="minorHAnsi" w:hAnsiTheme="minorHAnsi" w:cstheme="minorHAnsi"/>
          <w:sz w:val="22"/>
          <w:szCs w:val="22"/>
        </w:rPr>
        <w:t>HAR RELATIVT GOD STATUS</w:t>
      </w:r>
      <w:bookmarkEnd w:id="351"/>
      <w:bookmarkEnd w:id="352"/>
    </w:p>
    <w:p w:rsidRPr="00EE4EB3" w:rsidR="00D17F6E" w:rsidP="00D17F6E" w:rsidRDefault="00D17F6E" w14:paraId="379308FD" w14:textId="77777777">
      <w:pPr>
        <w:ind w:firstLine="0"/>
        <w:rPr>
          <w:rFonts w:cstheme="minorHAnsi"/>
          <w:sz w:val="22"/>
          <w:szCs w:val="22"/>
        </w:rPr>
      </w:pPr>
      <w:r w:rsidRPr="00EE4EB3">
        <w:rPr>
          <w:rFonts w:cstheme="minorHAnsi"/>
          <w:sz w:val="22"/>
          <w:szCs w:val="22"/>
        </w:rPr>
        <w:t>I modern tid har vi i Sverige aldrig haft så mycket skog som nu och mängden skog ökar. I väsentliga avseenden är tillståndet för Sveriges skogar väsentligt bättre idag än för hundra år sedan. Sammanlagt är (enligt Skogsstyrelsen) 31 procent av skogen undantagen ifrån aktivt skogsbruk om man inkluderar frivilliga avsättningar och improduktiv skogsmark, så kallade impediment som enligt lag är olagliga att avverka. Detta är en mycket hög siffra i ett internationellt perspektiv och i absolut tal motsvarar denna yta mer än Skåne, Blekinge, Småland, Halland och Västergötland tillsammans.</w:t>
      </w:r>
    </w:p>
    <w:p w:rsidRPr="00EE4EB3" w:rsidR="00D17F6E" w:rsidP="00D17F6E" w:rsidRDefault="00D17F6E" w14:paraId="379308FE" w14:textId="77777777">
      <w:pPr>
        <w:ind w:firstLine="0"/>
        <w:rPr>
          <w:rFonts w:cstheme="minorHAnsi"/>
          <w:sz w:val="22"/>
          <w:szCs w:val="22"/>
        </w:rPr>
      </w:pPr>
    </w:p>
    <w:p w:rsidRPr="00EE4EB3" w:rsidR="00D17F6E" w:rsidP="00D17F6E" w:rsidRDefault="00D17F6E" w14:paraId="379308FF" w14:textId="77777777">
      <w:pPr>
        <w:pStyle w:val="Rubrik3"/>
        <w:spacing w:line="360" w:lineRule="auto"/>
        <w:jc w:val="both"/>
        <w:rPr>
          <w:rFonts w:eastAsia="Times New Roman" w:asciiTheme="minorHAnsi" w:hAnsiTheme="minorHAnsi" w:cstheme="minorHAnsi"/>
          <w:sz w:val="22"/>
          <w:szCs w:val="22"/>
        </w:rPr>
      </w:pPr>
      <w:bookmarkStart w:name="_Toc431280220" w:id="353"/>
      <w:bookmarkStart w:name="_Toc431381615" w:id="354"/>
      <w:bookmarkStart w:name="_Toc431395538" w:id="355"/>
      <w:r w:rsidRPr="00EE4EB3">
        <w:rPr>
          <w:rFonts w:eastAsia="Times New Roman" w:asciiTheme="minorHAnsi" w:hAnsiTheme="minorHAnsi" w:cstheme="minorHAnsi"/>
          <w:sz w:val="22"/>
          <w:szCs w:val="22"/>
        </w:rPr>
        <w:lastRenderedPageBreak/>
        <w:t>8.4.2 ETT VÄL FUNGERANDE SYSTEM</w:t>
      </w:r>
      <w:bookmarkEnd w:id="353"/>
      <w:bookmarkEnd w:id="354"/>
      <w:bookmarkEnd w:id="355"/>
    </w:p>
    <w:p w:rsidRPr="00EE4EB3" w:rsidR="00D17F6E" w:rsidP="00D17F6E" w:rsidRDefault="00D17F6E" w14:paraId="37930900" w14:textId="4B3E4147">
      <w:pPr>
        <w:ind w:firstLine="0"/>
        <w:rPr>
          <w:rFonts w:cstheme="minorHAnsi"/>
          <w:sz w:val="22"/>
          <w:szCs w:val="22"/>
        </w:rPr>
      </w:pPr>
      <w:r w:rsidRPr="00EE4EB3">
        <w:rPr>
          <w:rFonts w:cstheme="minorHAnsi"/>
          <w:sz w:val="22"/>
          <w:szCs w:val="22"/>
        </w:rPr>
        <w:t xml:space="preserve">I Sverige har vi ett relativt väl fungerande system, där stora arealer på frivillig </w:t>
      </w:r>
      <w:r w:rsidR="00E46DE0">
        <w:rPr>
          <w:rFonts w:cstheme="minorHAnsi"/>
          <w:sz w:val="22"/>
          <w:szCs w:val="22"/>
        </w:rPr>
        <w:t xml:space="preserve">väg </w:t>
      </w:r>
      <w:r w:rsidRPr="00EE4EB3">
        <w:rPr>
          <w:rFonts w:cstheme="minorHAnsi"/>
          <w:sz w:val="22"/>
          <w:szCs w:val="22"/>
        </w:rPr>
        <w:t>avsätts för skydd. Detta system vill vi i Sverigedemokraterna värna och utveckla i harmoni med skogsägarnas intressen. Vi ska bevara skogens kulturella värde och vissa områden ska av olika skäl fredas från avverkning, men utgångspunkten bör i princip vara att vi ska ta skogens värde tillvara. Det gäller alltså både skogen som kulturell och biologi</w:t>
      </w:r>
      <w:r w:rsidR="00E46DE0">
        <w:rPr>
          <w:rFonts w:cstheme="minorHAnsi"/>
          <w:sz w:val="22"/>
          <w:szCs w:val="22"/>
        </w:rPr>
        <w:t>sk tillgång och som råvarubas. V</w:t>
      </w:r>
      <w:r w:rsidRPr="00EE4EB3">
        <w:rPr>
          <w:rFonts w:cstheme="minorHAnsi"/>
          <w:sz w:val="22"/>
          <w:szCs w:val="22"/>
        </w:rPr>
        <w:t xml:space="preserve">i måste kunna balansera dessa perspektiv. Detta synsätt har betydelse inte minst för landsbygden, där både turism och skogsindustrin genererar arbetstillfällen. </w:t>
      </w:r>
    </w:p>
    <w:p w:rsidRPr="00EE4EB3" w:rsidR="00D17F6E" w:rsidP="00D17F6E" w:rsidRDefault="00D17F6E" w14:paraId="37930901" w14:textId="77777777">
      <w:pPr>
        <w:pStyle w:val="Rubrik3"/>
        <w:spacing w:line="360" w:lineRule="auto"/>
        <w:jc w:val="both"/>
        <w:rPr>
          <w:rFonts w:eastAsia="Times New Roman" w:asciiTheme="minorHAnsi" w:hAnsiTheme="minorHAnsi" w:cstheme="minorHAnsi"/>
          <w:sz w:val="22"/>
          <w:szCs w:val="22"/>
        </w:rPr>
      </w:pPr>
      <w:bookmarkStart w:name="_Toc431280221" w:id="356"/>
      <w:bookmarkStart w:name="_Toc429405039" w:id="357"/>
      <w:bookmarkStart w:name="_Toc431381616" w:id="358"/>
      <w:bookmarkStart w:name="_Toc431395539" w:id="359"/>
      <w:bookmarkEnd w:id="356"/>
      <w:r w:rsidRPr="00EE4EB3">
        <w:rPr>
          <w:rFonts w:eastAsia="Times New Roman" w:asciiTheme="minorHAnsi" w:hAnsiTheme="minorHAnsi" w:cstheme="minorHAnsi"/>
          <w:sz w:val="22"/>
          <w:szCs w:val="22"/>
        </w:rPr>
        <w:t xml:space="preserve">8.4.3 </w:t>
      </w:r>
      <w:bookmarkEnd w:id="357"/>
      <w:r w:rsidRPr="00EE4EB3">
        <w:rPr>
          <w:rFonts w:eastAsia="Times New Roman" w:asciiTheme="minorHAnsi" w:hAnsiTheme="minorHAnsi" w:cstheme="minorHAnsi"/>
          <w:sz w:val="22"/>
          <w:szCs w:val="22"/>
        </w:rPr>
        <w:t>BEVARA OCH BRUKA SKOGEN</w:t>
      </w:r>
      <w:bookmarkEnd w:id="358"/>
      <w:bookmarkEnd w:id="359"/>
    </w:p>
    <w:p w:rsidRPr="00EE4EB3" w:rsidR="00D17F6E" w:rsidP="00D17F6E" w:rsidRDefault="00D17F6E" w14:paraId="37930902" w14:textId="2E5B128B">
      <w:pPr>
        <w:ind w:firstLine="0"/>
        <w:rPr>
          <w:rFonts w:cstheme="minorHAnsi"/>
          <w:sz w:val="22"/>
          <w:szCs w:val="22"/>
        </w:rPr>
      </w:pPr>
      <w:r w:rsidRPr="00EE4EB3">
        <w:rPr>
          <w:rFonts w:cstheme="minorHAnsi"/>
          <w:sz w:val="22"/>
          <w:szCs w:val="22"/>
        </w:rPr>
        <w:t>Vi i Sverigedemokraterna skriver i princip under på behovet av att värna skyddsvärda biotoper och freda betydande arealer från avverkning. Samtidigt ser vi med viss oro på regeringen</w:t>
      </w:r>
      <w:r w:rsidR="00E46DE0">
        <w:rPr>
          <w:rFonts w:cstheme="minorHAnsi"/>
          <w:sz w:val="22"/>
          <w:szCs w:val="22"/>
        </w:rPr>
        <w:t>s</w:t>
      </w:r>
      <w:r w:rsidRPr="00EE4EB3">
        <w:rPr>
          <w:rFonts w:cstheme="minorHAnsi"/>
          <w:sz w:val="22"/>
          <w:szCs w:val="22"/>
        </w:rPr>
        <w:t xml:space="preserve"> ambitioner att undanta enorma arealer produktiv skogsmark, upp till en och en halv miljon hektar. Den totala kostnaden för detta låter sig inte beräknas eftersom markpriserna varierar, men det kan närma sig i storleksordningen hundra miljarder. </w:t>
      </w:r>
    </w:p>
    <w:p w:rsidRPr="00E46DE0" w:rsidR="00D17F6E" w:rsidP="00E46DE0" w:rsidRDefault="00D17F6E" w14:paraId="37930904" w14:textId="7BF32E9A">
      <w:pPr>
        <w:rPr>
          <w:sz w:val="22"/>
          <w:szCs w:val="22"/>
        </w:rPr>
      </w:pPr>
      <w:r w:rsidRPr="00E46DE0">
        <w:rPr>
          <w:sz w:val="22"/>
          <w:szCs w:val="22"/>
        </w:rPr>
        <w:t>Dessutom uppstår en indirekt kostnad när produktiv skogsmark tas ur bruk, vilket i slutändan blir en ekonomisk förlust för hela</w:t>
      </w:r>
      <w:r w:rsidR="00E46DE0">
        <w:rPr>
          <w:sz w:val="22"/>
          <w:szCs w:val="22"/>
        </w:rPr>
        <w:t xml:space="preserve"> samhället. Sverigedemokraterna</w:t>
      </w:r>
      <w:r w:rsidRPr="00E46DE0">
        <w:rPr>
          <w:sz w:val="22"/>
          <w:szCs w:val="22"/>
        </w:rPr>
        <w:t xml:space="preserve"> </w:t>
      </w:r>
      <w:r w:rsidR="00BF2A83">
        <w:rPr>
          <w:sz w:val="22"/>
          <w:szCs w:val="22"/>
        </w:rPr>
        <w:t xml:space="preserve">vill </w:t>
      </w:r>
      <w:r w:rsidRPr="00E46DE0">
        <w:rPr>
          <w:sz w:val="22"/>
          <w:szCs w:val="22"/>
        </w:rPr>
        <w:t>först</w:t>
      </w:r>
      <w:r w:rsidR="00E46DE0">
        <w:rPr>
          <w:sz w:val="22"/>
          <w:szCs w:val="22"/>
        </w:rPr>
        <w:t xml:space="preserve"> och främst</w:t>
      </w:r>
      <w:r w:rsidRPr="00E46DE0">
        <w:rPr>
          <w:sz w:val="22"/>
          <w:szCs w:val="22"/>
        </w:rPr>
        <w:t xml:space="preserve"> prioritera skötsel av redan skyddade områden. Många av naturreservaten sköts nämligen inte idag i enlighet med sina skötselplaner och det finns dessutom stora risker för att problem med skadedjur som kan sprida sig till intilliggande skogsfastigheter. Vidare vill vi utforma en, relativt regeringen, mer kostnadseffektiv strategi att skydda skog med särskild betydelse för kulturarv och biologisk mångfald.</w:t>
      </w:r>
    </w:p>
    <w:p w:rsidRPr="00E46DE0" w:rsidR="00D17F6E" w:rsidP="00E46DE0" w:rsidRDefault="00D17F6E" w14:paraId="37930906" w14:textId="77777777">
      <w:pPr>
        <w:rPr>
          <w:sz w:val="22"/>
          <w:szCs w:val="22"/>
        </w:rPr>
      </w:pPr>
      <w:r w:rsidRPr="00E46DE0">
        <w:rPr>
          <w:sz w:val="22"/>
          <w:szCs w:val="22"/>
        </w:rPr>
        <w:t xml:space="preserve">Ingen skulle förneka att naturreservaten bidrar till en stor artrikedom, men även kvarlämnade småbiotoper, sparade döda eller ensamma träd, </w:t>
      </w:r>
      <w:proofErr w:type="spellStart"/>
      <w:r w:rsidRPr="00E46DE0">
        <w:rPr>
          <w:sz w:val="22"/>
          <w:szCs w:val="22"/>
        </w:rPr>
        <w:t>kantzoner</w:t>
      </w:r>
      <w:proofErr w:type="spellEnd"/>
      <w:r w:rsidRPr="00E46DE0">
        <w:rPr>
          <w:sz w:val="22"/>
          <w:szCs w:val="22"/>
        </w:rPr>
        <w:t xml:space="preserve"> och skogsklädda myrar är viktiga naturskogselement för artrikedomen. Antalet arter ökar inte heller linjärt med den skyddade arealens storlek, då små biotoper innehåller oftast relativt sett fler arter.</w:t>
      </w:r>
    </w:p>
    <w:p w:rsidRPr="00E46DE0" w:rsidR="00D17F6E" w:rsidP="00E46DE0" w:rsidRDefault="00D17F6E" w14:paraId="37930907" w14:textId="77777777">
      <w:pPr>
        <w:rPr>
          <w:sz w:val="22"/>
          <w:szCs w:val="22"/>
        </w:rPr>
      </w:pPr>
    </w:p>
    <w:p w:rsidRPr="00EE4EB3" w:rsidR="00D17F6E" w:rsidP="00D17F6E" w:rsidRDefault="00D17F6E" w14:paraId="37930908" w14:textId="77777777">
      <w:pPr>
        <w:pStyle w:val="Rubrik3"/>
        <w:spacing w:line="360" w:lineRule="auto"/>
        <w:jc w:val="both"/>
        <w:rPr>
          <w:rFonts w:eastAsia="Times New Roman" w:asciiTheme="minorHAnsi" w:hAnsiTheme="minorHAnsi" w:cstheme="minorHAnsi"/>
          <w:sz w:val="22"/>
          <w:szCs w:val="22"/>
        </w:rPr>
      </w:pPr>
      <w:bookmarkStart w:name="_Toc431280222" w:id="360"/>
      <w:bookmarkStart w:name="_Toc431381617" w:id="361"/>
      <w:bookmarkStart w:name="_Toc431395540" w:id="362"/>
      <w:r w:rsidRPr="00EE4EB3">
        <w:rPr>
          <w:rFonts w:eastAsia="Times New Roman" w:asciiTheme="minorHAnsi" w:hAnsiTheme="minorHAnsi" w:cstheme="minorHAnsi"/>
          <w:sz w:val="22"/>
          <w:szCs w:val="22"/>
        </w:rPr>
        <w:t>8.4.4 KONKRETA ÅTGÄRDER</w:t>
      </w:r>
      <w:bookmarkEnd w:id="360"/>
      <w:bookmarkEnd w:id="361"/>
      <w:bookmarkEnd w:id="362"/>
    </w:p>
    <w:p w:rsidRPr="00EE4EB3" w:rsidR="00D17F6E" w:rsidP="00D17F6E" w:rsidRDefault="00D17F6E" w14:paraId="37930909" w14:textId="77777777">
      <w:pPr>
        <w:ind w:firstLine="0"/>
        <w:rPr>
          <w:rFonts w:cstheme="minorHAnsi"/>
          <w:sz w:val="22"/>
          <w:szCs w:val="22"/>
        </w:rPr>
      </w:pPr>
      <w:r w:rsidRPr="00EE4EB3">
        <w:rPr>
          <w:rFonts w:cstheme="minorHAnsi"/>
          <w:sz w:val="22"/>
          <w:szCs w:val="22"/>
        </w:rPr>
        <w:t xml:space="preserve">Vi i Sverigedemokraterna vill ta skogsägarnas intressen tillvara så att skogsbruk ska kunna bedrivas över hela landet. Det handlar till exempel om sänkt skatt på drivmedel till jord- och skogsmaskiner, </w:t>
      </w:r>
      <w:r w:rsidRPr="00EE4EB3">
        <w:rPr>
          <w:rFonts w:cstheme="minorHAnsi"/>
          <w:sz w:val="22"/>
          <w:szCs w:val="22"/>
        </w:rPr>
        <w:lastRenderedPageBreak/>
        <w:t>men även minskad byråkrati kring skötsel och avverkning av skog. Vi motsätter oss avskaffandet av det så kallade skogskontot, ett skattesystem som möjliggör mer långsiktig och förmånlig beskattning vid avverkning av skog. Dessutom behöver vi förstärka den behovsanpassade forskningen och ytterligare stödja utvecklingen av det svenska skogsbruket som till exempel åtgärder för att öka tillväxten, nya skördemetoder eller minskandet av körskador.</w:t>
      </w:r>
    </w:p>
    <w:p w:rsidRPr="00EE4EB3" w:rsidR="00D17F6E" w:rsidP="00D17F6E" w:rsidRDefault="00D17F6E" w14:paraId="3793090A" w14:textId="77777777">
      <w:pPr>
        <w:pStyle w:val="Rubrik2"/>
        <w:spacing w:line="360" w:lineRule="auto"/>
        <w:jc w:val="both"/>
        <w:rPr>
          <w:rFonts w:asciiTheme="minorHAnsi" w:hAnsiTheme="minorHAnsi" w:cstheme="minorHAnsi"/>
          <w:sz w:val="22"/>
          <w:szCs w:val="22"/>
        </w:rPr>
      </w:pPr>
      <w:bookmarkStart w:name="_Toc431381618" w:id="363"/>
      <w:bookmarkStart w:name="_Toc431395541" w:id="364"/>
      <w:r w:rsidRPr="00EE4EB3">
        <w:rPr>
          <w:rFonts w:asciiTheme="minorHAnsi" w:hAnsiTheme="minorHAnsi" w:cstheme="minorHAnsi"/>
          <w:sz w:val="22"/>
          <w:szCs w:val="22"/>
        </w:rPr>
        <w:t xml:space="preserve">8.5 </w:t>
      </w:r>
      <w:bookmarkEnd w:id="349"/>
      <w:r w:rsidRPr="00EE4EB3">
        <w:rPr>
          <w:rFonts w:asciiTheme="minorHAnsi" w:hAnsiTheme="minorHAnsi" w:cstheme="minorHAnsi"/>
          <w:sz w:val="22"/>
          <w:szCs w:val="22"/>
        </w:rPr>
        <w:t>FISKE OCH VATTENBRUK</w:t>
      </w:r>
      <w:bookmarkEnd w:id="363"/>
      <w:bookmarkEnd w:id="364"/>
    </w:p>
    <w:p w:rsidRPr="00EE4EB3" w:rsidR="00D17F6E" w:rsidP="00D17F6E" w:rsidRDefault="00D17F6E" w14:paraId="3793090B" w14:textId="0CB2C907">
      <w:pPr>
        <w:ind w:firstLine="0"/>
        <w:rPr>
          <w:rFonts w:eastAsia="Times New Roman" w:cstheme="minorHAnsi"/>
          <w:sz w:val="22"/>
          <w:szCs w:val="22"/>
        </w:rPr>
      </w:pPr>
      <w:r w:rsidRPr="00EE4EB3">
        <w:rPr>
          <w:rFonts w:eastAsia="Times New Roman" w:cstheme="minorHAnsi"/>
          <w:sz w:val="22"/>
          <w:szCs w:val="22"/>
        </w:rPr>
        <w:t>För Sverige är fisket en viktig näring och är förknippat med kulturhistoria och samhällsutveckling på många olika sätt. Fisk från hav, floder, åar och sjöar har alltid varit betydelsefulla naturresurser för vårt land. Sve</w:t>
      </w:r>
      <w:r w:rsidR="00E46DE0">
        <w:rPr>
          <w:rFonts w:eastAsia="Times New Roman" w:cstheme="minorHAnsi"/>
          <w:sz w:val="22"/>
          <w:szCs w:val="22"/>
        </w:rPr>
        <w:t>rige har sedan urminnes tider</w:t>
      </w:r>
      <w:r w:rsidRPr="00EE4EB3">
        <w:rPr>
          <w:rFonts w:eastAsia="Times New Roman" w:cstheme="minorHAnsi"/>
          <w:sz w:val="22"/>
          <w:szCs w:val="22"/>
        </w:rPr>
        <w:t xml:space="preserve"> varit en nation med långtgående traditioner inom såväl jordbruk som fiske. Men utgångspunkten är densamma nu som då. Det handlar om att vi måste få maximal hållbar avkastning från havet och om att ha fiskepopulationer på en nivå som gör att vi långsiktigt kan få goda fångster och inkomster och nyttja livsmedel från havet, floderna och sjöarna.</w:t>
      </w:r>
    </w:p>
    <w:p w:rsidRPr="00E46DE0" w:rsidR="00D17F6E" w:rsidP="00E46DE0" w:rsidRDefault="00D17F6E" w14:paraId="3793090D" w14:textId="77777777">
      <w:pPr>
        <w:rPr>
          <w:rFonts w:eastAsia="Times New Roman"/>
          <w:sz w:val="22"/>
          <w:szCs w:val="22"/>
        </w:rPr>
      </w:pPr>
      <w:r w:rsidRPr="00E46DE0">
        <w:rPr>
          <w:rFonts w:eastAsia="Times New Roman"/>
          <w:sz w:val="22"/>
          <w:szCs w:val="22"/>
        </w:rPr>
        <w:t>Sverige har potential att bygga upp ett hållbart och omfattande vattenbruk som skulle kunna skapa sysselsättning. Vi har en utmärkt geografi för att bedriva små och stora vattenbruk i hav, sjöar och andra vattendrag. Sverige har nästan 100 000 sjöar och över 200 mil kust, men utnyttjandet av dessa resurser är mycket blygsamt. Relativt lite av de svenska vattenbruksprodukterna når de svenska konsumenterna, samtidigt som importen av fiskprodukter för konsumtion till Sverige är omfattande. Det finns därmed utrymme för en ökad andel svenska fiskeprodukter på den svenska marknaden.</w:t>
      </w:r>
    </w:p>
    <w:p w:rsidRPr="00E46DE0" w:rsidR="00D17F6E" w:rsidP="00E46DE0" w:rsidRDefault="00D17F6E" w14:paraId="3793090F" w14:textId="77777777">
      <w:pPr>
        <w:rPr>
          <w:rFonts w:eastAsia="Times New Roman"/>
          <w:sz w:val="22"/>
          <w:szCs w:val="22"/>
        </w:rPr>
      </w:pPr>
      <w:r w:rsidRPr="00E46DE0">
        <w:rPr>
          <w:rFonts w:eastAsia="Times New Roman"/>
          <w:sz w:val="22"/>
          <w:szCs w:val="22"/>
        </w:rPr>
        <w:t xml:space="preserve">Vi vill bland annat stödja vattenbruket i enlighet med den handlingsplan för utveckling av svenskt vattenbruk, som tagits fram av näringen gemensamt med myndigheterna. Det handlar om åtgärder som förenklade regelverk, enklare miljötillståndshantering, stöd till forsknings- och avelsprogram och utveckling av vattenbruket. </w:t>
      </w:r>
    </w:p>
    <w:p w:rsidRPr="00EE4EB3" w:rsidR="00D17F6E" w:rsidP="00D17F6E" w:rsidRDefault="00D17F6E" w14:paraId="37930910" w14:textId="77777777">
      <w:pPr>
        <w:pStyle w:val="Rubrik2"/>
        <w:spacing w:line="360" w:lineRule="auto"/>
        <w:jc w:val="both"/>
        <w:rPr>
          <w:rFonts w:asciiTheme="minorHAnsi" w:hAnsiTheme="minorHAnsi" w:cstheme="minorHAnsi"/>
          <w:sz w:val="22"/>
          <w:szCs w:val="22"/>
        </w:rPr>
      </w:pPr>
      <w:bookmarkStart w:name="_Toc429405043" w:id="365"/>
      <w:bookmarkStart w:name="_Toc431381619" w:id="366"/>
      <w:bookmarkStart w:name="_Toc431395542" w:id="367"/>
      <w:r w:rsidRPr="00EE4EB3">
        <w:rPr>
          <w:rFonts w:asciiTheme="minorHAnsi" w:hAnsiTheme="minorHAnsi" w:cstheme="minorHAnsi"/>
          <w:sz w:val="22"/>
          <w:szCs w:val="22"/>
        </w:rPr>
        <w:t xml:space="preserve">8.6 </w:t>
      </w:r>
      <w:bookmarkEnd w:id="365"/>
      <w:r w:rsidRPr="00EE4EB3">
        <w:rPr>
          <w:rFonts w:asciiTheme="minorHAnsi" w:hAnsiTheme="minorHAnsi" w:cstheme="minorHAnsi"/>
          <w:sz w:val="22"/>
          <w:szCs w:val="22"/>
        </w:rPr>
        <w:t>REGIONALPOLITIK</w:t>
      </w:r>
      <w:bookmarkEnd w:id="366"/>
      <w:bookmarkEnd w:id="367"/>
    </w:p>
    <w:p w:rsidRPr="00E46DE0" w:rsidR="00D17F6E" w:rsidP="00E46DE0" w:rsidRDefault="00D17F6E" w14:paraId="37930911" w14:textId="77777777">
      <w:pPr>
        <w:widowControl w:val="0"/>
        <w:autoSpaceDE w:val="0"/>
        <w:autoSpaceDN w:val="0"/>
        <w:adjustRightInd w:val="0"/>
        <w:spacing w:after="396"/>
        <w:ind w:firstLine="0"/>
        <w:rPr>
          <w:rFonts w:cstheme="minorHAnsi"/>
          <w:bCs/>
          <w:color w:val="343434"/>
          <w:sz w:val="22"/>
          <w:szCs w:val="22"/>
        </w:rPr>
      </w:pPr>
      <w:r w:rsidRPr="00E46DE0">
        <w:rPr>
          <w:rFonts w:cstheme="minorHAnsi"/>
          <w:bCs/>
          <w:color w:val="343434"/>
          <w:sz w:val="22"/>
          <w:szCs w:val="22"/>
        </w:rPr>
        <w:t>Vi i Sverigedemokraterna tror på grundläggande marknadsprinciper. Företag ska kunna stå på egna ben och skattemedel ska inte användas till att hålla olönsamma företag under armarna. Emellertid anser vi att det vore olämpligt att fullt ut tillämpa ”laissez-faire” i regionalpolitiken. Vi behöver en ”smart stat” som åtminstone på marginalen bidrar med rimliga förutsättningar för människor och företag att verka utanför de större städerna.</w:t>
      </w:r>
    </w:p>
    <w:p w:rsidRPr="00EE4EB3" w:rsidR="00D17F6E" w:rsidP="00D17F6E" w:rsidRDefault="00D17F6E" w14:paraId="37930912" w14:textId="77777777">
      <w:pPr>
        <w:pStyle w:val="Rubrik3"/>
        <w:spacing w:line="360" w:lineRule="auto"/>
        <w:jc w:val="both"/>
        <w:rPr>
          <w:rFonts w:asciiTheme="minorHAnsi" w:hAnsiTheme="minorHAnsi" w:cstheme="minorHAnsi"/>
          <w:sz w:val="22"/>
          <w:szCs w:val="22"/>
        </w:rPr>
      </w:pPr>
      <w:bookmarkStart w:name="_Toc431381620" w:id="368"/>
      <w:bookmarkStart w:name="_Toc431395543" w:id="369"/>
      <w:r w:rsidRPr="00EE4EB3">
        <w:rPr>
          <w:rFonts w:asciiTheme="minorHAnsi" w:hAnsiTheme="minorHAnsi" w:cstheme="minorHAnsi"/>
          <w:sz w:val="22"/>
          <w:szCs w:val="22"/>
        </w:rPr>
        <w:lastRenderedPageBreak/>
        <w:t>8.6.1 RESEAVDRAG</w:t>
      </w:r>
      <w:bookmarkEnd w:id="368"/>
      <w:bookmarkEnd w:id="369"/>
    </w:p>
    <w:p w:rsidRPr="00EE4EB3" w:rsidR="00D17F6E" w:rsidP="008077AA" w:rsidRDefault="00D17F6E" w14:paraId="37930913" w14:textId="4A19577A">
      <w:pPr>
        <w:widowControl w:val="0"/>
        <w:autoSpaceDE w:val="0"/>
        <w:autoSpaceDN w:val="0"/>
        <w:adjustRightInd w:val="0"/>
        <w:ind w:firstLine="0"/>
        <w:rPr>
          <w:rFonts w:eastAsiaTheme="minorEastAsia" w:cstheme="minorHAnsi"/>
          <w:sz w:val="22"/>
          <w:szCs w:val="22"/>
        </w:rPr>
      </w:pPr>
      <w:r w:rsidRPr="00EE4EB3">
        <w:rPr>
          <w:rFonts w:eastAsiaTheme="minorEastAsia" w:cstheme="minorHAnsi"/>
          <w:sz w:val="22"/>
          <w:szCs w:val="22"/>
        </w:rPr>
        <w:t>Många människor i vårt land saknar av olika skäl möjlighet att använda kollektivtrafik. Vi bör vara på det klara med att skattesystemen belastar bilister med tiotals miljarder SEK per år medan kollektivtrafiken subventioneras. Detta är i princip korrekt, men problem uppstår när orimliga bördor</w:t>
      </w:r>
      <w:r w:rsidR="00E46DE0">
        <w:rPr>
          <w:rFonts w:eastAsiaTheme="minorEastAsia" w:cstheme="minorHAnsi"/>
          <w:sz w:val="22"/>
          <w:szCs w:val="22"/>
        </w:rPr>
        <w:t xml:space="preserve"> läggs</w:t>
      </w:r>
      <w:r w:rsidRPr="00EE4EB3">
        <w:rPr>
          <w:rFonts w:eastAsiaTheme="minorEastAsia" w:cstheme="minorHAnsi"/>
          <w:sz w:val="22"/>
          <w:szCs w:val="22"/>
        </w:rPr>
        <w:t xml:space="preserve"> på individer som är beroende av att pendla för att kunna arbeta – och betala skatt.</w:t>
      </w:r>
    </w:p>
    <w:p w:rsidRPr="00EE4EB3" w:rsidR="00D17F6E" w:rsidP="00D17F6E" w:rsidRDefault="00D17F6E" w14:paraId="37930914" w14:textId="63C1DAB5">
      <w:pPr>
        <w:widowControl w:val="0"/>
        <w:autoSpaceDE w:val="0"/>
        <w:autoSpaceDN w:val="0"/>
        <w:adjustRightInd w:val="0"/>
        <w:spacing w:after="396"/>
        <w:rPr>
          <w:rFonts w:eastAsiaTheme="minorEastAsia" w:cstheme="minorHAnsi"/>
          <w:sz w:val="22"/>
          <w:szCs w:val="22"/>
        </w:rPr>
      </w:pPr>
      <w:r w:rsidRPr="00EE4EB3">
        <w:rPr>
          <w:rFonts w:eastAsiaTheme="minorEastAsia" w:cstheme="minorHAnsi"/>
          <w:sz w:val="22"/>
          <w:szCs w:val="22"/>
        </w:rPr>
        <w:t>Eftersom vi eftersträvar en arbetslinje väljer vi därför att höja milersättningen för reseavdrag med totalt 5 kronor per mil. Milersättningen har legat still sedan 2008 samtidigt som ben</w:t>
      </w:r>
      <w:r w:rsidR="00E46DE0">
        <w:rPr>
          <w:rFonts w:eastAsiaTheme="minorEastAsia" w:cstheme="minorHAnsi"/>
          <w:sz w:val="22"/>
          <w:szCs w:val="22"/>
        </w:rPr>
        <w:t>sinpriset stigit med närmare 3</w:t>
      </w:r>
      <w:r w:rsidRPr="00EE4EB3">
        <w:rPr>
          <w:rFonts w:eastAsiaTheme="minorEastAsia" w:cstheme="minorHAnsi"/>
          <w:sz w:val="22"/>
          <w:szCs w:val="22"/>
        </w:rPr>
        <w:t xml:space="preserve"> kronor per liter. Detta förslag bidrar till att skapa en rörligare arbetsmarknad som sänker trösklarna in på arbetsmarknaden för människor på landsbygden. För en person som pendlar 10 mil per arbetsdag skulle detta innebära omkring 9 000 kronor i ökat reseavdrag per år.</w:t>
      </w:r>
    </w:p>
    <w:p w:rsidRPr="00EE4EB3" w:rsidR="00D17F6E" w:rsidP="00D17F6E" w:rsidRDefault="00D17F6E" w14:paraId="37930915" w14:textId="77777777">
      <w:pPr>
        <w:pStyle w:val="Rubrik3"/>
        <w:spacing w:line="360" w:lineRule="auto"/>
        <w:jc w:val="both"/>
        <w:rPr>
          <w:rFonts w:asciiTheme="minorHAnsi" w:hAnsiTheme="minorHAnsi" w:cstheme="minorHAnsi"/>
          <w:sz w:val="22"/>
          <w:szCs w:val="22"/>
        </w:rPr>
      </w:pPr>
      <w:bookmarkStart w:name="_Toc431381621" w:id="370"/>
      <w:bookmarkStart w:name="_Toc431395544" w:id="371"/>
      <w:r w:rsidRPr="00EE4EB3">
        <w:rPr>
          <w:rFonts w:asciiTheme="minorHAnsi" w:hAnsiTheme="minorHAnsi" w:cstheme="minorHAnsi"/>
          <w:sz w:val="22"/>
          <w:szCs w:val="22"/>
        </w:rPr>
        <w:t>8.6.2 NEJ TILL HÖJD SKATT PÅ BENSIN OCH DIESEL</w:t>
      </w:r>
      <w:bookmarkEnd w:id="370"/>
      <w:bookmarkEnd w:id="371"/>
    </w:p>
    <w:p w:rsidRPr="00EE4EB3" w:rsidR="00D17F6E" w:rsidP="00E46DE0" w:rsidRDefault="00D17F6E" w14:paraId="37930916" w14:textId="77777777">
      <w:pPr>
        <w:widowControl w:val="0"/>
        <w:autoSpaceDE w:val="0"/>
        <w:autoSpaceDN w:val="0"/>
        <w:adjustRightInd w:val="0"/>
        <w:spacing w:after="396"/>
        <w:ind w:firstLine="0"/>
        <w:rPr>
          <w:rFonts w:eastAsiaTheme="minorEastAsia" w:cstheme="minorHAnsi"/>
          <w:sz w:val="22"/>
          <w:szCs w:val="22"/>
        </w:rPr>
      </w:pPr>
      <w:r w:rsidRPr="00EE4EB3">
        <w:rPr>
          <w:rFonts w:eastAsiaTheme="minorEastAsia" w:cstheme="minorHAnsi"/>
          <w:sz w:val="22"/>
          <w:szCs w:val="22"/>
        </w:rPr>
        <w:t xml:space="preserve">Vi säger nej till regeringens skattehöjningar på bensin och diesel och budgeterar för detta. </w:t>
      </w:r>
    </w:p>
    <w:p w:rsidRPr="00EE4EB3" w:rsidR="00D17F6E" w:rsidP="00D17F6E" w:rsidRDefault="00D17F6E" w14:paraId="37930917" w14:textId="77777777">
      <w:pPr>
        <w:pStyle w:val="Rubrik3"/>
        <w:spacing w:line="360" w:lineRule="auto"/>
        <w:jc w:val="both"/>
        <w:rPr>
          <w:rFonts w:asciiTheme="minorHAnsi" w:hAnsiTheme="minorHAnsi" w:cstheme="minorHAnsi"/>
          <w:sz w:val="22"/>
          <w:szCs w:val="22"/>
        </w:rPr>
      </w:pPr>
      <w:bookmarkStart w:name="_Toc431381622" w:id="372"/>
      <w:bookmarkStart w:name="_Toc431395545" w:id="373"/>
      <w:r w:rsidRPr="00EE4EB3">
        <w:rPr>
          <w:rFonts w:asciiTheme="minorHAnsi" w:hAnsiTheme="minorHAnsi" w:cstheme="minorHAnsi"/>
          <w:sz w:val="22"/>
          <w:szCs w:val="22"/>
        </w:rPr>
        <w:t>8.6.3 MEDBORGARSERVICE</w:t>
      </w:r>
      <w:bookmarkEnd w:id="372"/>
      <w:bookmarkEnd w:id="373"/>
    </w:p>
    <w:p w:rsidRPr="00EE4EB3" w:rsidR="00D17F6E" w:rsidP="00E46DE0" w:rsidRDefault="00D17F6E" w14:paraId="37930918" w14:textId="77777777">
      <w:pPr>
        <w:widowControl w:val="0"/>
        <w:autoSpaceDE w:val="0"/>
        <w:autoSpaceDN w:val="0"/>
        <w:adjustRightInd w:val="0"/>
        <w:ind w:firstLine="0"/>
        <w:rPr>
          <w:rFonts w:cstheme="minorHAnsi"/>
          <w:color w:val="343434"/>
          <w:sz w:val="22"/>
          <w:szCs w:val="22"/>
        </w:rPr>
      </w:pPr>
      <w:r w:rsidRPr="00EE4EB3">
        <w:rPr>
          <w:rFonts w:cstheme="minorHAnsi"/>
          <w:color w:val="343434"/>
          <w:sz w:val="22"/>
          <w:szCs w:val="22"/>
        </w:rPr>
        <w:t xml:space="preserve">En förutsättning för en levande landsbygd är god tillgång till offentlig service. Under lång tid har en ond spiral inneburit att offentlig service dragits undan från landsbygden till följd av ett minskat befolkningsunderlag, vilket i sin tur bidragit till att försämra befolkningsutvecklingen än mer. För att kompensera för detta har myndigheter och kommuner satsat allt mer på erbjuda information och service över internet och telefon, vilket är något som för många är ett fullgott alternativ. </w:t>
      </w:r>
    </w:p>
    <w:p w:rsidRPr="00EE4EB3" w:rsidR="00D17F6E" w:rsidP="00D17F6E" w:rsidRDefault="00D17F6E" w14:paraId="37930919" w14:textId="77777777">
      <w:pPr>
        <w:widowControl w:val="0"/>
        <w:autoSpaceDE w:val="0"/>
        <w:autoSpaceDN w:val="0"/>
        <w:adjustRightInd w:val="0"/>
        <w:spacing w:after="396"/>
        <w:rPr>
          <w:rFonts w:cstheme="minorHAnsi"/>
          <w:color w:val="343434"/>
          <w:sz w:val="22"/>
          <w:szCs w:val="22"/>
        </w:rPr>
      </w:pPr>
      <w:r w:rsidRPr="00EE4EB3">
        <w:rPr>
          <w:rFonts w:cstheme="minorHAnsi"/>
          <w:color w:val="343434"/>
          <w:sz w:val="22"/>
          <w:szCs w:val="22"/>
        </w:rPr>
        <w:t>Sverigedemokraterna vill stärka medborgarservicen genom ökad samverkan för att bibehålla samt utveckla den offentliga servicen. Genom att använda modern informationsteknologi finns förutsättningar att ge alla medborgare en likvärdig tillgång till service.</w:t>
      </w:r>
    </w:p>
    <w:p w:rsidRPr="00EE4EB3" w:rsidR="00D17F6E" w:rsidP="00D17F6E" w:rsidRDefault="00D17F6E" w14:paraId="3793091A" w14:textId="77777777">
      <w:pPr>
        <w:pStyle w:val="Rubrik3"/>
        <w:spacing w:line="360" w:lineRule="auto"/>
        <w:jc w:val="both"/>
        <w:rPr>
          <w:rFonts w:asciiTheme="minorHAnsi" w:hAnsiTheme="minorHAnsi" w:cstheme="minorHAnsi"/>
          <w:sz w:val="22"/>
          <w:szCs w:val="22"/>
        </w:rPr>
      </w:pPr>
      <w:bookmarkStart w:name="_Toc431381623" w:id="374"/>
      <w:bookmarkStart w:name="_Toc431395546" w:id="375"/>
      <w:r w:rsidRPr="00EE4EB3">
        <w:rPr>
          <w:rFonts w:asciiTheme="minorHAnsi" w:hAnsiTheme="minorHAnsi" w:cstheme="minorHAnsi"/>
          <w:sz w:val="22"/>
          <w:szCs w:val="22"/>
        </w:rPr>
        <w:t>8.6.4 OMLOKALISERING AV MYNDIGHETER</w:t>
      </w:r>
      <w:bookmarkEnd w:id="374"/>
      <w:bookmarkEnd w:id="375"/>
    </w:p>
    <w:p w:rsidRPr="00EE4EB3" w:rsidR="00D17F6E" w:rsidP="00E46DE0" w:rsidRDefault="00D17F6E" w14:paraId="3793091B" w14:textId="77777777">
      <w:pPr>
        <w:ind w:firstLine="0"/>
        <w:rPr>
          <w:rFonts w:cstheme="minorHAnsi"/>
          <w:sz w:val="22"/>
          <w:szCs w:val="22"/>
        </w:rPr>
      </w:pPr>
      <w:r w:rsidRPr="00EE4EB3">
        <w:rPr>
          <w:rFonts w:cstheme="minorHAnsi"/>
          <w:sz w:val="22"/>
          <w:szCs w:val="22"/>
        </w:rPr>
        <w:t xml:space="preserve">En grundpelare i vår regionalpolitik är att delvis utlokalisera statliga arbetstillfällen från större städer till landsbygden, att nyetablera myndigheter och verk på landsbygden samt förhindra fortsatt flytt av statliga jobb från landsbygd till storstäder. Med dagens tekniska utveckling finns det goda möjligheter att förlägga statliga arbetstillfällen utanför storstäderna och det finns inga godtagbara skäl att hänvisa till infrastrukturella skäl till att centralisera statliga jobb till storstäderna. Denna omlokalisering är </w:t>
      </w:r>
      <w:r w:rsidRPr="00EE4EB3">
        <w:rPr>
          <w:rFonts w:cstheme="minorHAnsi"/>
          <w:sz w:val="22"/>
          <w:szCs w:val="22"/>
        </w:rPr>
        <w:lastRenderedPageBreak/>
        <w:t>emellertid ett långsiktigt mål. Om den sker i för snabb takt innebär den ekonomiska, sociala, logistiska och organisatoriska problem. Utlokaliseringar ska alltså ske med försiktighet som ett komplement till de nyetableringar som i huvudsak ska ske på landsbygdsorter.</w:t>
      </w:r>
    </w:p>
    <w:p w:rsidRPr="00E46DE0" w:rsidR="00D17F6E" w:rsidP="00E46DE0" w:rsidRDefault="00D17F6E" w14:paraId="3793091C" w14:textId="0D560CF8">
      <w:pPr>
        <w:rPr>
          <w:sz w:val="22"/>
          <w:szCs w:val="22"/>
        </w:rPr>
      </w:pPr>
      <w:r w:rsidRPr="00E46DE0">
        <w:rPr>
          <w:sz w:val="22"/>
          <w:szCs w:val="22"/>
        </w:rPr>
        <w:t>Omlokaliseringar ger positiva effekter för de berörda kommunernas skatteunderlag, vilket innebär bättre välfärd i form av skola och omsorg. Detta i sig ökar i förlängningen attraktionskraften att bo på dessa orter.</w:t>
      </w:r>
    </w:p>
    <w:p w:rsidRPr="00EE4EB3" w:rsidR="00D17F6E" w:rsidP="00D17F6E" w:rsidRDefault="00D17F6E" w14:paraId="3793091E" w14:textId="77777777">
      <w:pPr>
        <w:pStyle w:val="Rubrik3"/>
        <w:spacing w:line="360" w:lineRule="auto"/>
        <w:jc w:val="both"/>
        <w:rPr>
          <w:rFonts w:asciiTheme="minorHAnsi" w:hAnsiTheme="minorHAnsi" w:cstheme="minorHAnsi"/>
          <w:sz w:val="22"/>
          <w:szCs w:val="22"/>
        </w:rPr>
      </w:pPr>
      <w:bookmarkStart w:name="_Toc431381624" w:id="376"/>
      <w:bookmarkStart w:name="_Toc431395547" w:id="377"/>
      <w:r w:rsidRPr="00EE4EB3">
        <w:rPr>
          <w:rFonts w:asciiTheme="minorHAnsi" w:hAnsiTheme="minorHAnsi" w:cstheme="minorHAnsi"/>
          <w:sz w:val="22"/>
          <w:szCs w:val="22"/>
        </w:rPr>
        <w:t>8.6.5 RISKKAPITALFONDER</w:t>
      </w:r>
      <w:bookmarkEnd w:id="376"/>
      <w:bookmarkEnd w:id="377"/>
    </w:p>
    <w:p w:rsidRPr="00EE4EB3" w:rsidR="00D17F6E" w:rsidP="00E46DE0" w:rsidRDefault="00D17F6E" w14:paraId="3793091F" w14:textId="6918CD75">
      <w:pPr>
        <w:widowControl w:val="0"/>
        <w:autoSpaceDE w:val="0"/>
        <w:autoSpaceDN w:val="0"/>
        <w:adjustRightInd w:val="0"/>
        <w:ind w:firstLine="0"/>
        <w:rPr>
          <w:rFonts w:cstheme="minorHAnsi"/>
          <w:color w:val="343434"/>
          <w:sz w:val="22"/>
          <w:szCs w:val="22"/>
        </w:rPr>
      </w:pPr>
      <w:r w:rsidRPr="00EE4EB3">
        <w:rPr>
          <w:rFonts w:cstheme="minorHAnsi"/>
          <w:color w:val="343434"/>
          <w:sz w:val="22"/>
          <w:szCs w:val="22"/>
        </w:rPr>
        <w:t>Ett antal statliga stiftelser och bolag har i uppdrag att öka tillgången på kapital för privata företag och ca 10 miljarder kronor i statliga medel har allokerats för investeringar i ägarkapital. Statens roll är att öka utbudet av riskkapital i en tidig fas där privata aktörer inte täcker behoven i</w:t>
      </w:r>
      <w:r w:rsidR="00E46DE0">
        <w:rPr>
          <w:rFonts w:cstheme="minorHAnsi"/>
          <w:color w:val="343434"/>
          <w:sz w:val="22"/>
          <w:szCs w:val="22"/>
        </w:rPr>
        <w:t xml:space="preserve"> tillräcklig utsträckning. När R</w:t>
      </w:r>
      <w:r w:rsidRPr="00EE4EB3">
        <w:rPr>
          <w:rFonts w:cstheme="minorHAnsi"/>
          <w:color w:val="343434"/>
          <w:sz w:val="22"/>
          <w:szCs w:val="22"/>
        </w:rPr>
        <w:t xml:space="preserve">iksrevisionen i början av 2014 granskade hur statens riskkapitalförsörjning till privata företag fungerade, noterade man att regeringens styrning av de statliga riskkapitalbolagen inte har varit inriktad på att öka utbudet av riskkapital i tidiga investeringsfaser. Granskningen visar bland annat att över 40 procent investeras i skeden där de privata aktörerna redan är verksamma och i företag som varit mer framskridna i sin utveckling. Riksrevisionen gör bedömningen att det är svårt att stimulera investeringar i tidiga skeden genom att saminvestera med privata aktörer. </w:t>
      </w:r>
    </w:p>
    <w:p w:rsidRPr="00EE4EB3" w:rsidR="00D17F6E" w:rsidP="00E46DE0" w:rsidRDefault="00D17F6E" w14:paraId="37930920" w14:textId="77777777">
      <w:pPr>
        <w:widowControl w:val="0"/>
        <w:autoSpaceDE w:val="0"/>
        <w:autoSpaceDN w:val="0"/>
        <w:adjustRightInd w:val="0"/>
        <w:rPr>
          <w:rFonts w:cstheme="minorHAnsi"/>
          <w:color w:val="343434"/>
          <w:sz w:val="22"/>
          <w:szCs w:val="22"/>
        </w:rPr>
      </w:pPr>
      <w:r w:rsidRPr="00EE4EB3">
        <w:rPr>
          <w:rFonts w:cstheme="minorHAnsi"/>
          <w:color w:val="343434"/>
          <w:sz w:val="22"/>
          <w:szCs w:val="22"/>
        </w:rPr>
        <w:t>Sverigedemokraterna vill se en översyn av hur de statliga riskkapitalfonderna används och ser med fördel att de i högre utsträckning används för regional tillväxtpolitik.</w:t>
      </w:r>
    </w:p>
    <w:p w:rsidRPr="00EE4EB3" w:rsidR="00D17F6E" w:rsidP="00E46DE0" w:rsidRDefault="00D17F6E" w14:paraId="37930921" w14:textId="77777777">
      <w:pPr>
        <w:pStyle w:val="Rubrik2"/>
        <w:spacing w:line="360" w:lineRule="auto"/>
        <w:jc w:val="both"/>
        <w:rPr>
          <w:rFonts w:asciiTheme="minorHAnsi" w:hAnsiTheme="minorHAnsi" w:cstheme="minorHAnsi"/>
          <w:sz w:val="22"/>
          <w:szCs w:val="22"/>
        </w:rPr>
      </w:pPr>
      <w:bookmarkStart w:name="_Toc431381625" w:id="378"/>
      <w:bookmarkStart w:name="_Toc431395548" w:id="379"/>
      <w:r w:rsidRPr="00EE4EB3">
        <w:rPr>
          <w:rFonts w:asciiTheme="minorHAnsi" w:hAnsiTheme="minorHAnsi" w:cstheme="minorHAnsi"/>
          <w:sz w:val="22"/>
          <w:szCs w:val="22"/>
        </w:rPr>
        <w:t>8.7. STARTA-EGET-BIDRAG</w:t>
      </w:r>
      <w:bookmarkEnd w:id="378"/>
      <w:bookmarkEnd w:id="379"/>
    </w:p>
    <w:p w:rsidRPr="00EE4EB3" w:rsidR="00D17F6E" w:rsidP="00E46DE0" w:rsidRDefault="00D17F6E" w14:paraId="37930922" w14:textId="1D83FDB2">
      <w:pPr>
        <w:pStyle w:val="Normalwebb"/>
        <w:spacing w:before="0" w:beforeAutospacing="0" w:after="0" w:afterAutospacing="0" w:line="360" w:lineRule="auto"/>
        <w:rPr>
          <w:rFonts w:asciiTheme="minorHAnsi" w:hAnsiTheme="minorHAnsi" w:cstheme="minorHAnsi"/>
          <w:sz w:val="22"/>
          <w:szCs w:val="22"/>
        </w:rPr>
      </w:pPr>
      <w:r w:rsidRPr="00EE4EB3">
        <w:rPr>
          <w:rFonts w:asciiTheme="minorHAnsi" w:hAnsiTheme="minorHAnsi" w:cstheme="minorHAnsi"/>
          <w:sz w:val="22"/>
          <w:szCs w:val="22"/>
        </w:rPr>
        <w:t>Starta-eget-bidrag, eller ”</w:t>
      </w:r>
      <w:proofErr w:type="spellStart"/>
      <w:r w:rsidRPr="00EE4EB3">
        <w:rPr>
          <w:rFonts w:asciiTheme="minorHAnsi" w:hAnsiTheme="minorHAnsi" w:cstheme="minorHAnsi"/>
          <w:sz w:val="22"/>
          <w:szCs w:val="22"/>
        </w:rPr>
        <w:t>stöd</w:t>
      </w:r>
      <w:proofErr w:type="spellEnd"/>
      <w:r w:rsidRPr="00EE4EB3">
        <w:rPr>
          <w:rFonts w:asciiTheme="minorHAnsi" w:hAnsiTheme="minorHAnsi" w:cstheme="minorHAnsi"/>
          <w:sz w:val="22"/>
          <w:szCs w:val="22"/>
        </w:rPr>
        <w:t xml:space="preserve"> </w:t>
      </w:r>
      <w:proofErr w:type="spellStart"/>
      <w:r w:rsidRPr="00EE4EB3">
        <w:rPr>
          <w:rFonts w:asciiTheme="minorHAnsi" w:hAnsiTheme="minorHAnsi" w:cstheme="minorHAnsi"/>
          <w:sz w:val="22"/>
          <w:szCs w:val="22"/>
        </w:rPr>
        <w:t>för</w:t>
      </w:r>
      <w:proofErr w:type="spellEnd"/>
      <w:r w:rsidRPr="00EE4EB3">
        <w:rPr>
          <w:rFonts w:asciiTheme="minorHAnsi" w:hAnsiTheme="minorHAnsi" w:cstheme="minorHAnsi"/>
          <w:sz w:val="22"/>
          <w:szCs w:val="22"/>
        </w:rPr>
        <w:t xml:space="preserve"> start av </w:t>
      </w:r>
      <w:proofErr w:type="spellStart"/>
      <w:r w:rsidRPr="00EE4EB3">
        <w:rPr>
          <w:rFonts w:asciiTheme="minorHAnsi" w:hAnsiTheme="minorHAnsi" w:cstheme="minorHAnsi"/>
          <w:sz w:val="22"/>
          <w:szCs w:val="22"/>
        </w:rPr>
        <w:t>näringsverksamhet</w:t>
      </w:r>
      <w:proofErr w:type="spellEnd"/>
      <w:r w:rsidRPr="00EE4EB3">
        <w:rPr>
          <w:rFonts w:asciiTheme="minorHAnsi" w:hAnsiTheme="minorHAnsi" w:cstheme="minorHAnsi"/>
          <w:sz w:val="22"/>
          <w:szCs w:val="22"/>
        </w:rPr>
        <w:t xml:space="preserve">”, har som arbetsmarknadspolitisk </w:t>
      </w:r>
      <w:proofErr w:type="spellStart"/>
      <w:r w:rsidRPr="00EE4EB3">
        <w:rPr>
          <w:rFonts w:asciiTheme="minorHAnsi" w:hAnsiTheme="minorHAnsi" w:cstheme="minorHAnsi"/>
          <w:sz w:val="22"/>
          <w:szCs w:val="22"/>
        </w:rPr>
        <w:t>åtgärd</w:t>
      </w:r>
      <w:proofErr w:type="spellEnd"/>
      <w:r w:rsidRPr="00EE4EB3">
        <w:rPr>
          <w:rFonts w:asciiTheme="minorHAnsi" w:hAnsiTheme="minorHAnsi" w:cstheme="minorHAnsi"/>
          <w:sz w:val="22"/>
          <w:szCs w:val="22"/>
        </w:rPr>
        <w:t xml:space="preserve"> lovordats av bland annat Riksrevisionen som en av de </w:t>
      </w:r>
      <w:proofErr w:type="spellStart"/>
      <w:r w:rsidRPr="00EE4EB3">
        <w:rPr>
          <w:rFonts w:asciiTheme="minorHAnsi" w:hAnsiTheme="minorHAnsi" w:cstheme="minorHAnsi"/>
          <w:sz w:val="22"/>
          <w:szCs w:val="22"/>
        </w:rPr>
        <w:t>bäst</w:t>
      </w:r>
      <w:proofErr w:type="spellEnd"/>
      <w:r w:rsidRPr="00EE4EB3">
        <w:rPr>
          <w:rFonts w:asciiTheme="minorHAnsi" w:hAnsiTheme="minorHAnsi" w:cstheme="minorHAnsi"/>
          <w:sz w:val="22"/>
          <w:szCs w:val="22"/>
        </w:rPr>
        <w:t xml:space="preserve"> fungerande </w:t>
      </w:r>
      <w:proofErr w:type="spellStart"/>
      <w:r w:rsidRPr="00EE4EB3">
        <w:rPr>
          <w:rFonts w:asciiTheme="minorHAnsi" w:hAnsiTheme="minorHAnsi" w:cstheme="minorHAnsi"/>
          <w:sz w:val="22"/>
          <w:szCs w:val="22"/>
        </w:rPr>
        <w:t>sysselsättningsskapande</w:t>
      </w:r>
      <w:proofErr w:type="spellEnd"/>
      <w:r w:rsidRPr="00EE4EB3">
        <w:rPr>
          <w:rFonts w:asciiTheme="minorHAnsi" w:hAnsiTheme="minorHAnsi" w:cstheme="minorHAnsi"/>
          <w:sz w:val="22"/>
          <w:szCs w:val="22"/>
        </w:rPr>
        <w:t xml:space="preserve"> </w:t>
      </w:r>
      <w:proofErr w:type="spellStart"/>
      <w:r w:rsidRPr="00EE4EB3">
        <w:rPr>
          <w:rFonts w:asciiTheme="minorHAnsi" w:hAnsiTheme="minorHAnsi" w:cstheme="minorHAnsi"/>
          <w:sz w:val="22"/>
          <w:szCs w:val="22"/>
        </w:rPr>
        <w:t>åtgärderna</w:t>
      </w:r>
      <w:proofErr w:type="spellEnd"/>
      <w:r w:rsidRPr="00EE4EB3">
        <w:rPr>
          <w:rFonts w:asciiTheme="minorHAnsi" w:hAnsiTheme="minorHAnsi" w:cstheme="minorHAnsi"/>
          <w:sz w:val="22"/>
          <w:szCs w:val="22"/>
        </w:rPr>
        <w:t xml:space="preserve">. Det har konstaterats att </w:t>
      </w:r>
      <w:proofErr w:type="spellStart"/>
      <w:r w:rsidRPr="00EE4EB3">
        <w:rPr>
          <w:rFonts w:asciiTheme="minorHAnsi" w:hAnsiTheme="minorHAnsi" w:cstheme="minorHAnsi"/>
          <w:sz w:val="22"/>
          <w:szCs w:val="22"/>
        </w:rPr>
        <w:t>överlevnadsgraden</w:t>
      </w:r>
      <w:proofErr w:type="spellEnd"/>
      <w:r w:rsidRPr="00EE4EB3">
        <w:rPr>
          <w:rFonts w:asciiTheme="minorHAnsi" w:hAnsiTheme="minorHAnsi" w:cstheme="minorHAnsi"/>
          <w:sz w:val="22"/>
          <w:szCs w:val="22"/>
        </w:rPr>
        <w:t xml:space="preserve"> </w:t>
      </w:r>
      <w:proofErr w:type="spellStart"/>
      <w:r w:rsidRPr="00EE4EB3">
        <w:rPr>
          <w:rFonts w:asciiTheme="minorHAnsi" w:hAnsiTheme="minorHAnsi" w:cstheme="minorHAnsi"/>
          <w:sz w:val="22"/>
          <w:szCs w:val="22"/>
        </w:rPr>
        <w:t>för</w:t>
      </w:r>
      <w:proofErr w:type="spellEnd"/>
      <w:r w:rsidRPr="00EE4EB3">
        <w:rPr>
          <w:rFonts w:asciiTheme="minorHAnsi" w:hAnsiTheme="minorHAnsi" w:cstheme="minorHAnsi"/>
          <w:sz w:val="22"/>
          <w:szCs w:val="22"/>
        </w:rPr>
        <w:t xml:space="preserve"> </w:t>
      </w:r>
      <w:proofErr w:type="spellStart"/>
      <w:r w:rsidRPr="00EE4EB3">
        <w:rPr>
          <w:rFonts w:asciiTheme="minorHAnsi" w:hAnsiTheme="minorHAnsi" w:cstheme="minorHAnsi"/>
          <w:sz w:val="22"/>
          <w:szCs w:val="22"/>
        </w:rPr>
        <w:t>företag</w:t>
      </w:r>
      <w:proofErr w:type="spellEnd"/>
      <w:r w:rsidRPr="00EE4EB3">
        <w:rPr>
          <w:rFonts w:asciiTheme="minorHAnsi" w:hAnsiTheme="minorHAnsi" w:cstheme="minorHAnsi"/>
          <w:sz w:val="22"/>
          <w:szCs w:val="22"/>
        </w:rPr>
        <w:t xml:space="preserve"> startade med starta-eget-bidrag </w:t>
      </w:r>
      <w:proofErr w:type="spellStart"/>
      <w:r w:rsidRPr="00EE4EB3">
        <w:rPr>
          <w:rFonts w:asciiTheme="minorHAnsi" w:hAnsiTheme="minorHAnsi" w:cstheme="minorHAnsi"/>
          <w:sz w:val="22"/>
          <w:szCs w:val="22"/>
        </w:rPr>
        <w:t>är</w:t>
      </w:r>
      <w:proofErr w:type="spellEnd"/>
      <w:r w:rsidRPr="00EE4EB3">
        <w:rPr>
          <w:rFonts w:asciiTheme="minorHAnsi" w:hAnsiTheme="minorHAnsi" w:cstheme="minorHAnsi"/>
          <w:sz w:val="22"/>
          <w:szCs w:val="22"/>
        </w:rPr>
        <w:t xml:space="preserve"> lika </w:t>
      </w:r>
      <w:proofErr w:type="spellStart"/>
      <w:r w:rsidRPr="00EE4EB3">
        <w:rPr>
          <w:rFonts w:asciiTheme="minorHAnsi" w:hAnsiTheme="minorHAnsi" w:cstheme="minorHAnsi"/>
          <w:sz w:val="22"/>
          <w:szCs w:val="22"/>
        </w:rPr>
        <w:t>hög</w:t>
      </w:r>
      <w:proofErr w:type="spellEnd"/>
      <w:r w:rsidRPr="00EE4EB3">
        <w:rPr>
          <w:rFonts w:asciiTheme="minorHAnsi" w:hAnsiTheme="minorHAnsi" w:cstheme="minorHAnsi"/>
          <w:sz w:val="22"/>
          <w:szCs w:val="22"/>
        </w:rPr>
        <w:t xml:space="preserve"> som </w:t>
      </w:r>
      <w:proofErr w:type="spellStart"/>
      <w:r w:rsidRPr="00EE4EB3">
        <w:rPr>
          <w:rFonts w:asciiTheme="minorHAnsi" w:hAnsiTheme="minorHAnsi" w:cstheme="minorHAnsi"/>
          <w:sz w:val="22"/>
          <w:szCs w:val="22"/>
        </w:rPr>
        <w:t>företag</w:t>
      </w:r>
      <w:proofErr w:type="spellEnd"/>
      <w:r w:rsidRPr="00EE4EB3">
        <w:rPr>
          <w:rFonts w:asciiTheme="minorHAnsi" w:hAnsiTheme="minorHAnsi" w:cstheme="minorHAnsi"/>
          <w:sz w:val="22"/>
          <w:szCs w:val="22"/>
        </w:rPr>
        <w:t xml:space="preserve"> startade utan bidrag. An</w:t>
      </w:r>
      <w:r w:rsidR="00E46DE0">
        <w:rPr>
          <w:rFonts w:asciiTheme="minorHAnsi" w:hAnsiTheme="minorHAnsi" w:cstheme="minorHAnsi"/>
          <w:sz w:val="22"/>
          <w:szCs w:val="22"/>
        </w:rPr>
        <w:t>dra forskare har noterat att 60–</w:t>
      </w:r>
      <w:r w:rsidRPr="00EE4EB3">
        <w:rPr>
          <w:rFonts w:asciiTheme="minorHAnsi" w:hAnsiTheme="minorHAnsi" w:cstheme="minorHAnsi"/>
          <w:sz w:val="22"/>
          <w:szCs w:val="22"/>
        </w:rPr>
        <w:t xml:space="preserve">80 procent av de i programmet startade </w:t>
      </w:r>
      <w:proofErr w:type="spellStart"/>
      <w:r w:rsidRPr="00EE4EB3">
        <w:rPr>
          <w:rFonts w:asciiTheme="minorHAnsi" w:hAnsiTheme="minorHAnsi" w:cstheme="minorHAnsi"/>
          <w:sz w:val="22"/>
          <w:szCs w:val="22"/>
        </w:rPr>
        <w:t>företagen</w:t>
      </w:r>
      <w:proofErr w:type="spellEnd"/>
      <w:r w:rsidRPr="00EE4EB3">
        <w:rPr>
          <w:rFonts w:asciiTheme="minorHAnsi" w:hAnsiTheme="minorHAnsi" w:cstheme="minorHAnsi"/>
          <w:sz w:val="22"/>
          <w:szCs w:val="22"/>
        </w:rPr>
        <w:t xml:space="preserve"> inte skulle ha startats utan programmets existens. </w:t>
      </w:r>
    </w:p>
    <w:p w:rsidRPr="00EE4EB3" w:rsidR="00D17F6E" w:rsidP="008077AA" w:rsidRDefault="00D17F6E" w14:paraId="37930923" w14:textId="4CB4A293">
      <w:r w:rsidRPr="008077AA">
        <w:t>T</w:t>
      </w:r>
      <w:r w:rsidRPr="00EE4EB3">
        <w:t xml:space="preserve">rots programmets goda resultat finns en generell 25-årsgräns och det relativt </w:t>
      </w:r>
      <w:proofErr w:type="spellStart"/>
      <w:r w:rsidRPr="00EE4EB3">
        <w:t>begränsade</w:t>
      </w:r>
      <w:proofErr w:type="spellEnd"/>
      <w:r w:rsidRPr="00EE4EB3">
        <w:t xml:space="preserve"> </w:t>
      </w:r>
      <w:proofErr w:type="spellStart"/>
      <w:r w:rsidRPr="00EE4EB3">
        <w:t>stödet</w:t>
      </w:r>
      <w:proofErr w:type="spellEnd"/>
      <w:r w:rsidRPr="00EE4EB3">
        <w:t xml:space="preserve"> ges bara under sex </w:t>
      </w:r>
      <w:proofErr w:type="spellStart"/>
      <w:r w:rsidRPr="00EE4EB3">
        <w:t>månader</w:t>
      </w:r>
      <w:proofErr w:type="spellEnd"/>
      <w:r w:rsidRPr="00EE4EB3">
        <w:t xml:space="preserve">. 25-årsgränsen </w:t>
      </w:r>
      <w:proofErr w:type="spellStart"/>
      <w:r w:rsidRPr="00EE4EB3">
        <w:t>är</w:t>
      </w:r>
      <w:proofErr w:type="spellEnd"/>
      <w:r w:rsidRPr="00EE4EB3">
        <w:t xml:space="preserve"> belagd med vissa undantag, bland annat </w:t>
      </w:r>
      <w:proofErr w:type="spellStart"/>
      <w:r w:rsidRPr="00EE4EB3">
        <w:t>för</w:t>
      </w:r>
      <w:proofErr w:type="spellEnd"/>
      <w:r w:rsidRPr="00EE4EB3">
        <w:t xml:space="preserve"> </w:t>
      </w:r>
      <w:proofErr w:type="spellStart"/>
      <w:r w:rsidRPr="00EE4EB3">
        <w:t>nyanlända</w:t>
      </w:r>
      <w:proofErr w:type="spellEnd"/>
      <w:r w:rsidRPr="00EE4EB3">
        <w:t xml:space="preserve"> invandrare, men den generella </w:t>
      </w:r>
      <w:proofErr w:type="spellStart"/>
      <w:r w:rsidRPr="00EE4EB3">
        <w:t>gränsen</w:t>
      </w:r>
      <w:proofErr w:type="spellEnd"/>
      <w:r w:rsidRPr="00EE4EB3">
        <w:t xml:space="preserve"> </w:t>
      </w:r>
      <w:proofErr w:type="spellStart"/>
      <w:r w:rsidRPr="00EE4EB3">
        <w:t>är</w:t>
      </w:r>
      <w:proofErr w:type="spellEnd"/>
      <w:r w:rsidRPr="00EE4EB3">
        <w:t xml:space="preserve"> </w:t>
      </w:r>
      <w:proofErr w:type="spellStart"/>
      <w:r w:rsidRPr="00EE4EB3">
        <w:t>alltsa</w:t>
      </w:r>
      <w:proofErr w:type="spellEnd"/>
      <w:r w:rsidRPr="00EE4EB3">
        <w:t xml:space="preserve">̊ 25 </w:t>
      </w:r>
      <w:proofErr w:type="spellStart"/>
      <w:r w:rsidRPr="00EE4EB3">
        <w:t>år</w:t>
      </w:r>
      <w:proofErr w:type="spellEnd"/>
      <w:r w:rsidRPr="00EE4EB3">
        <w:t xml:space="preserve"> vilket </w:t>
      </w:r>
      <w:proofErr w:type="spellStart"/>
      <w:r w:rsidRPr="00EE4EB3">
        <w:t>är</w:t>
      </w:r>
      <w:proofErr w:type="spellEnd"/>
      <w:r w:rsidRPr="00EE4EB3">
        <w:t xml:space="preserve"> diskriminerande mot ungdomar, trots att det just ungdomar har relativt </w:t>
      </w:r>
      <w:proofErr w:type="spellStart"/>
      <w:r w:rsidRPr="00EE4EB3">
        <w:t>hög</w:t>
      </w:r>
      <w:proofErr w:type="spellEnd"/>
      <w:r w:rsidRPr="00EE4EB3">
        <w:t xml:space="preserve"> </w:t>
      </w:r>
      <w:proofErr w:type="spellStart"/>
      <w:r w:rsidRPr="00EE4EB3">
        <w:t>arbetslöshet</w:t>
      </w:r>
      <w:proofErr w:type="spellEnd"/>
      <w:r w:rsidRPr="00EE4EB3">
        <w:t xml:space="preserve">. Sverigedemokraterna </w:t>
      </w:r>
      <w:r w:rsidRPr="00EE4EB3">
        <w:lastRenderedPageBreak/>
        <w:t xml:space="preserve">anser att unga </w:t>
      </w:r>
      <w:proofErr w:type="spellStart"/>
      <w:r w:rsidRPr="00EE4EB3">
        <w:t>arbetslösa</w:t>
      </w:r>
      <w:proofErr w:type="spellEnd"/>
      <w:r w:rsidRPr="00EE4EB3">
        <w:t xml:space="preserve"> </w:t>
      </w:r>
      <w:proofErr w:type="spellStart"/>
      <w:r w:rsidRPr="00EE4EB3">
        <w:t>från</w:t>
      </w:r>
      <w:proofErr w:type="spellEnd"/>
      <w:r w:rsidRPr="00EE4EB3">
        <w:t xml:space="preserve"> 20 </w:t>
      </w:r>
      <w:proofErr w:type="spellStart"/>
      <w:r w:rsidRPr="00EE4EB3">
        <w:t>år</w:t>
      </w:r>
      <w:proofErr w:type="spellEnd"/>
      <w:r w:rsidRPr="00EE4EB3">
        <w:t xml:space="preserve"> ska ha </w:t>
      </w:r>
      <w:proofErr w:type="spellStart"/>
      <w:r w:rsidRPr="00EE4EB3">
        <w:t>likvärdig</w:t>
      </w:r>
      <w:proofErr w:type="spellEnd"/>
      <w:r w:rsidRPr="00EE4EB3">
        <w:t xml:space="preserve"> </w:t>
      </w:r>
      <w:proofErr w:type="spellStart"/>
      <w:r w:rsidRPr="00EE4EB3">
        <w:t>rätt</w:t>
      </w:r>
      <w:proofErr w:type="spellEnd"/>
      <w:r w:rsidRPr="00EE4EB3">
        <w:t xml:space="preserve"> att </w:t>
      </w:r>
      <w:proofErr w:type="spellStart"/>
      <w:r w:rsidRPr="00EE4EB3">
        <w:t>sö</w:t>
      </w:r>
      <w:r w:rsidR="00251678">
        <w:t>ka</w:t>
      </w:r>
      <w:proofErr w:type="spellEnd"/>
      <w:r w:rsidR="00251678">
        <w:t xml:space="preserve"> bidraget. Ett </w:t>
      </w:r>
      <w:proofErr w:type="spellStart"/>
      <w:r w:rsidR="00251678">
        <w:t>utökat</w:t>
      </w:r>
      <w:proofErr w:type="spellEnd"/>
      <w:r w:rsidR="00251678">
        <w:t xml:space="preserve"> starta-eget-</w:t>
      </w:r>
      <w:r w:rsidRPr="00EE4EB3">
        <w:t xml:space="preserve">bidrag skulle bana </w:t>
      </w:r>
      <w:proofErr w:type="spellStart"/>
      <w:r w:rsidRPr="00EE4EB3">
        <w:t>väg</w:t>
      </w:r>
      <w:proofErr w:type="spellEnd"/>
      <w:r w:rsidRPr="00EE4EB3">
        <w:t xml:space="preserve"> </w:t>
      </w:r>
      <w:proofErr w:type="spellStart"/>
      <w:r w:rsidRPr="00EE4EB3">
        <w:t>för</w:t>
      </w:r>
      <w:proofErr w:type="spellEnd"/>
      <w:r w:rsidRPr="00EE4EB3">
        <w:t xml:space="preserve"> fler </w:t>
      </w:r>
      <w:proofErr w:type="spellStart"/>
      <w:r w:rsidRPr="00EE4EB3">
        <w:t>småföretag</w:t>
      </w:r>
      <w:proofErr w:type="spellEnd"/>
      <w:r w:rsidRPr="00EE4EB3">
        <w:t xml:space="preserve"> och </w:t>
      </w:r>
      <w:proofErr w:type="spellStart"/>
      <w:r w:rsidRPr="00EE4EB3">
        <w:t>påverka</w:t>
      </w:r>
      <w:proofErr w:type="spellEnd"/>
      <w:r w:rsidRPr="00EE4EB3">
        <w:t xml:space="preserve"> </w:t>
      </w:r>
      <w:proofErr w:type="spellStart"/>
      <w:r w:rsidRPr="00EE4EB3">
        <w:t>sysselsättningen</w:t>
      </w:r>
      <w:proofErr w:type="spellEnd"/>
      <w:r w:rsidRPr="00EE4EB3">
        <w:t xml:space="preserve"> positivt. Sverigedemokraterna </w:t>
      </w:r>
      <w:proofErr w:type="spellStart"/>
      <w:r w:rsidRPr="00EE4EB3">
        <w:t>föreslår</w:t>
      </w:r>
      <w:proofErr w:type="spellEnd"/>
      <w:r w:rsidRPr="00EE4EB3">
        <w:t xml:space="preserve"> vidare att </w:t>
      </w:r>
      <w:proofErr w:type="spellStart"/>
      <w:r w:rsidRPr="00EE4EB3">
        <w:t>stödet</w:t>
      </w:r>
      <w:proofErr w:type="spellEnd"/>
      <w:r w:rsidRPr="00EE4EB3">
        <w:t xml:space="preserve"> utbetalas under nio </w:t>
      </w:r>
      <w:proofErr w:type="spellStart"/>
      <w:r w:rsidRPr="00EE4EB3">
        <w:t>månader</w:t>
      </w:r>
      <w:proofErr w:type="spellEnd"/>
      <w:r w:rsidRPr="00EE4EB3">
        <w:t xml:space="preserve"> i </w:t>
      </w:r>
      <w:proofErr w:type="spellStart"/>
      <w:r w:rsidRPr="00EE4EB3">
        <w:t>stället</w:t>
      </w:r>
      <w:proofErr w:type="spellEnd"/>
      <w:r w:rsidRPr="00EE4EB3">
        <w:t xml:space="preserve"> </w:t>
      </w:r>
      <w:proofErr w:type="spellStart"/>
      <w:r w:rsidRPr="00EE4EB3">
        <w:t>för</w:t>
      </w:r>
      <w:proofErr w:type="spellEnd"/>
      <w:r w:rsidRPr="00EE4EB3">
        <w:t xml:space="preserve"> dagens sex </w:t>
      </w:r>
      <w:proofErr w:type="spellStart"/>
      <w:r w:rsidRPr="00EE4EB3">
        <w:t>månader</w:t>
      </w:r>
      <w:proofErr w:type="spellEnd"/>
      <w:r w:rsidRPr="00EE4EB3">
        <w:t xml:space="preserve">. </w:t>
      </w:r>
    </w:p>
    <w:p w:rsidRPr="00EE4EB3" w:rsidR="00D17F6E" w:rsidP="00251678" w:rsidRDefault="00D17F6E" w14:paraId="37930925" w14:textId="77777777">
      <w:pPr>
        <w:pStyle w:val="Rubrik2"/>
        <w:spacing w:after="0" w:line="360" w:lineRule="auto"/>
        <w:jc w:val="both"/>
        <w:rPr>
          <w:rFonts w:asciiTheme="minorHAnsi" w:hAnsiTheme="minorHAnsi" w:cstheme="minorHAnsi"/>
          <w:sz w:val="22"/>
          <w:szCs w:val="22"/>
        </w:rPr>
      </w:pPr>
      <w:bookmarkStart w:name="_Toc429405044" w:id="380"/>
      <w:bookmarkStart w:name="_Toc431381626" w:id="381"/>
      <w:bookmarkStart w:name="_Toc431395549" w:id="382"/>
      <w:r w:rsidRPr="00EE4EB3">
        <w:rPr>
          <w:rFonts w:asciiTheme="minorHAnsi" w:hAnsiTheme="minorHAnsi" w:cstheme="minorHAnsi"/>
          <w:sz w:val="22"/>
          <w:szCs w:val="22"/>
        </w:rPr>
        <w:t xml:space="preserve">8.8. </w:t>
      </w:r>
      <w:bookmarkEnd w:id="380"/>
      <w:r w:rsidRPr="00EE4EB3">
        <w:rPr>
          <w:rFonts w:asciiTheme="minorHAnsi" w:hAnsiTheme="minorHAnsi" w:cstheme="minorHAnsi"/>
          <w:sz w:val="22"/>
          <w:szCs w:val="22"/>
        </w:rPr>
        <w:t>INFRASTRUKTUR OCH TRANSPORTER</w:t>
      </w:r>
      <w:bookmarkEnd w:id="381"/>
      <w:bookmarkEnd w:id="382"/>
      <w:r w:rsidRPr="00EE4EB3">
        <w:rPr>
          <w:rFonts w:asciiTheme="minorHAnsi" w:hAnsiTheme="minorHAnsi" w:cstheme="minorHAnsi"/>
          <w:color w:val="FFFFFF"/>
          <w:sz w:val="22"/>
          <w:szCs w:val="22"/>
        </w:rPr>
        <w:t xml:space="preserve"> </w:t>
      </w:r>
    </w:p>
    <w:p w:rsidRPr="00EE4EB3" w:rsidR="00D17F6E" w:rsidP="00251678" w:rsidRDefault="00D17F6E" w14:paraId="37930926" w14:textId="77777777">
      <w:pPr>
        <w:pStyle w:val="Rubrik3"/>
        <w:spacing w:before="120" w:line="360" w:lineRule="auto"/>
        <w:rPr>
          <w:rFonts w:asciiTheme="minorHAnsi" w:hAnsiTheme="minorHAnsi" w:cstheme="minorHAnsi"/>
          <w:sz w:val="22"/>
          <w:szCs w:val="22"/>
        </w:rPr>
      </w:pPr>
      <w:bookmarkStart w:name="_Toc431381627" w:id="383"/>
      <w:bookmarkStart w:name="_Toc431395550" w:id="384"/>
      <w:r w:rsidRPr="00EE4EB3">
        <w:rPr>
          <w:rFonts w:asciiTheme="minorHAnsi" w:hAnsiTheme="minorHAnsi" w:cstheme="minorHAnsi"/>
          <w:sz w:val="22"/>
          <w:szCs w:val="22"/>
        </w:rPr>
        <w:t>8.8.1 SJÖFART</w:t>
      </w:r>
      <w:bookmarkEnd w:id="383"/>
      <w:bookmarkEnd w:id="384"/>
    </w:p>
    <w:p w:rsidRPr="00EE4EB3" w:rsidR="00D17F6E" w:rsidP="00D17F6E" w:rsidRDefault="00D17F6E" w14:paraId="37930927" w14:textId="684A546C">
      <w:pPr>
        <w:ind w:firstLine="0"/>
        <w:rPr>
          <w:rFonts w:cstheme="minorHAnsi"/>
          <w:sz w:val="22"/>
          <w:szCs w:val="22"/>
        </w:rPr>
      </w:pPr>
      <w:r w:rsidRPr="00EE4EB3">
        <w:rPr>
          <w:rFonts w:cstheme="minorHAnsi"/>
          <w:sz w:val="22"/>
          <w:szCs w:val="22"/>
        </w:rPr>
        <w:t xml:space="preserve">Svensk sjöfart behöver rätt förutsättningar för att vara konkurrenskraftig på den internationella marknaden. Idag har flera svenska rederier valt att flagga ut sina fartyg till andra länder med mer fördelaktiga skatteregler för att få konkurrensfördelar. Det är därför positivt att regeringen nu avser att införa tonnageskatten, vilket kommer </w:t>
      </w:r>
      <w:r w:rsidR="00251678">
        <w:rPr>
          <w:rFonts w:cstheme="minorHAnsi"/>
          <w:sz w:val="22"/>
          <w:szCs w:val="22"/>
        </w:rPr>
        <w:t xml:space="preserve">att </w:t>
      </w:r>
      <w:r w:rsidRPr="00EE4EB3">
        <w:rPr>
          <w:rFonts w:cstheme="minorHAnsi"/>
          <w:sz w:val="22"/>
          <w:szCs w:val="22"/>
        </w:rPr>
        <w:t>stärka svensk sjöfarts konkurrenskraft. Dessvärre ämnar man inte fortsätta med för</w:t>
      </w:r>
      <w:r w:rsidR="00251678">
        <w:rPr>
          <w:rFonts w:cstheme="minorHAnsi"/>
          <w:sz w:val="22"/>
          <w:szCs w:val="22"/>
        </w:rPr>
        <w:t>ra regeringens sjöfartsmiljard –</w:t>
      </w:r>
      <w:r w:rsidRPr="00EE4EB3">
        <w:rPr>
          <w:rFonts w:cstheme="minorHAnsi"/>
          <w:sz w:val="22"/>
          <w:szCs w:val="22"/>
        </w:rPr>
        <w:t xml:space="preserve"> något som skulle locka de svenska redarna att flagga tillbaka sina nuvarande fartyg och att de nya fartyg som byggs registreras under svensk flagg. Fördelarna med svensk flagg är att det genererar arbeten även i land; det sägs att ett arbete till sjöss genererar fyra indirekta arbetstillfällen i land. Det handlar om arbeten på varv, inom reservdelsindustrin, vid utbildandet av sjöbefäl, m.m. </w:t>
      </w:r>
    </w:p>
    <w:p w:rsidRPr="00EE4EB3" w:rsidR="00D17F6E" w:rsidP="00D17F6E" w:rsidRDefault="00D17F6E" w14:paraId="37930928" w14:textId="77777777">
      <w:pPr>
        <w:rPr>
          <w:rFonts w:cstheme="minorHAnsi"/>
          <w:sz w:val="22"/>
          <w:szCs w:val="22"/>
        </w:rPr>
      </w:pPr>
      <w:r w:rsidRPr="00EE4EB3">
        <w:rPr>
          <w:rFonts w:cstheme="minorHAnsi"/>
          <w:sz w:val="22"/>
          <w:szCs w:val="22"/>
        </w:rPr>
        <w:t>För att svensk rederinäring fortsatt ska kunna utvecklas och rekrytera motsäger sig Sverigedemokraterna regeringens förslag att minska sjöfartsstödet för att finansiera tonnageskatten. Sjöfartsstödet är viktigt bl.a. för att säkra framtida behov av kvalificerad svensk besättning.</w:t>
      </w:r>
    </w:p>
    <w:p w:rsidRPr="00EE4EB3" w:rsidR="00D17F6E" w:rsidP="00D17F6E" w:rsidRDefault="00D17F6E" w14:paraId="37930929" w14:textId="34FE04CC">
      <w:pPr>
        <w:rPr>
          <w:rFonts w:cstheme="minorHAnsi"/>
          <w:sz w:val="22"/>
          <w:szCs w:val="22"/>
        </w:rPr>
      </w:pPr>
      <w:r w:rsidRPr="00EE4EB3">
        <w:rPr>
          <w:rFonts w:cstheme="minorHAnsi"/>
          <w:sz w:val="22"/>
          <w:szCs w:val="22"/>
        </w:rPr>
        <w:t>Sverigedemokraterna ser gärna att svaveldirektivet, som idag gäller i Östersjön, utökas till hela EU för både miljön och konkurrensens sku</w:t>
      </w:r>
      <w:r w:rsidR="00251678">
        <w:rPr>
          <w:rFonts w:cstheme="minorHAnsi"/>
          <w:sz w:val="22"/>
          <w:szCs w:val="22"/>
        </w:rPr>
        <w:t>ll. Det är viktigt att man ger S</w:t>
      </w:r>
      <w:r w:rsidRPr="00EE4EB3">
        <w:rPr>
          <w:rFonts w:cstheme="minorHAnsi"/>
          <w:sz w:val="22"/>
          <w:szCs w:val="22"/>
        </w:rPr>
        <w:t xml:space="preserve">jöfartsverket verktyg att kunna genomföra kontroller, så man kan efterfölja direktivet och sanktionera överträdelser. </w:t>
      </w:r>
    </w:p>
    <w:p w:rsidRPr="00EE4EB3" w:rsidR="00D17F6E" w:rsidP="00D17F6E" w:rsidRDefault="00D17F6E" w14:paraId="3793092A" w14:textId="77777777">
      <w:pPr>
        <w:pStyle w:val="Rubrik3"/>
        <w:spacing w:line="360" w:lineRule="auto"/>
        <w:rPr>
          <w:rFonts w:asciiTheme="minorHAnsi" w:hAnsiTheme="minorHAnsi" w:cstheme="minorHAnsi"/>
          <w:sz w:val="22"/>
          <w:szCs w:val="22"/>
        </w:rPr>
      </w:pPr>
      <w:bookmarkStart w:name="_Toc431381628" w:id="385"/>
      <w:bookmarkStart w:name="_Toc431395551" w:id="386"/>
      <w:r w:rsidRPr="00EE4EB3">
        <w:rPr>
          <w:rFonts w:asciiTheme="minorHAnsi" w:hAnsiTheme="minorHAnsi" w:cstheme="minorHAnsi"/>
          <w:sz w:val="22"/>
          <w:szCs w:val="22"/>
        </w:rPr>
        <w:t>8.8.2 STATLIG FINANSIERING AV ISBRYTNINGEN</w:t>
      </w:r>
      <w:bookmarkEnd w:id="385"/>
      <w:bookmarkEnd w:id="386"/>
    </w:p>
    <w:p w:rsidRPr="00EE4EB3" w:rsidR="00D17F6E" w:rsidP="00251678" w:rsidRDefault="00D17F6E" w14:paraId="3793092B" w14:textId="77777777">
      <w:pPr>
        <w:ind w:firstLine="0"/>
        <w:rPr>
          <w:rFonts w:cstheme="minorHAnsi"/>
          <w:sz w:val="22"/>
          <w:szCs w:val="22"/>
        </w:rPr>
      </w:pPr>
      <w:r w:rsidRPr="00EE4EB3">
        <w:rPr>
          <w:rFonts w:cstheme="minorHAnsi"/>
          <w:sz w:val="22"/>
          <w:szCs w:val="22"/>
        </w:rPr>
        <w:t>För vägar i Sverige bekostar staten reparationer och snöröjning för att hålla dessa öppna för trafik. Sverigedemokraterna tycker samma princip borde gälla för sjöfarten.</w:t>
      </w:r>
    </w:p>
    <w:p w:rsidRPr="00EE4EB3" w:rsidR="00D17F6E" w:rsidP="00D17F6E" w:rsidRDefault="00D17F6E" w14:paraId="3793092C" w14:textId="49975A08">
      <w:pPr>
        <w:rPr>
          <w:rFonts w:cstheme="minorHAnsi"/>
          <w:sz w:val="22"/>
          <w:szCs w:val="22"/>
        </w:rPr>
      </w:pPr>
      <w:r w:rsidRPr="00EE4EB3">
        <w:rPr>
          <w:rFonts w:cstheme="minorHAnsi"/>
          <w:sz w:val="22"/>
          <w:szCs w:val="22"/>
        </w:rPr>
        <w:t>Sjöfarten som trafikerar Sverige betalar farledsavgift som bekostar bl.a. isbrytningen i farlederna. För att stärka sjöfarten och fortsätta med den mycket efterfrågade sjöfartsmiljarden minskar Sverigedemokrater</w:t>
      </w:r>
      <w:r w:rsidR="00251678">
        <w:rPr>
          <w:rFonts w:cstheme="minorHAnsi"/>
          <w:sz w:val="22"/>
          <w:szCs w:val="22"/>
        </w:rPr>
        <w:t>na farledsavgifterna med 250 miljoner kronor</w:t>
      </w:r>
      <w:r w:rsidRPr="00EE4EB3">
        <w:rPr>
          <w:rFonts w:cstheme="minorHAnsi"/>
          <w:sz w:val="22"/>
          <w:szCs w:val="22"/>
        </w:rPr>
        <w:t xml:space="preserve"> genom att kostnaden för isbrytningen istället påläggs staten.</w:t>
      </w:r>
    </w:p>
    <w:p w:rsidRPr="00EE4EB3" w:rsidR="00D17F6E" w:rsidP="00D17F6E" w:rsidRDefault="00D17F6E" w14:paraId="3793092D" w14:textId="77777777">
      <w:pPr>
        <w:pStyle w:val="Rubrik3"/>
        <w:spacing w:line="360" w:lineRule="auto"/>
        <w:rPr>
          <w:rFonts w:asciiTheme="minorHAnsi" w:hAnsiTheme="minorHAnsi" w:cstheme="minorHAnsi"/>
          <w:sz w:val="22"/>
          <w:szCs w:val="22"/>
        </w:rPr>
      </w:pPr>
      <w:bookmarkStart w:name="_Toc431381629" w:id="387"/>
      <w:bookmarkStart w:name="_Toc431395552" w:id="388"/>
      <w:r w:rsidRPr="00EE4EB3">
        <w:rPr>
          <w:rFonts w:asciiTheme="minorHAnsi" w:hAnsiTheme="minorHAnsi" w:cstheme="minorHAnsi"/>
          <w:sz w:val="22"/>
          <w:szCs w:val="22"/>
        </w:rPr>
        <w:lastRenderedPageBreak/>
        <w:t>8.8.3 AVSKAFFAD FARLEDSAVGIFT FÖR KRYSSNINGSFARTYG SOM TÖMMER SIN LATRIN I HAMN</w:t>
      </w:r>
      <w:bookmarkEnd w:id="387"/>
      <w:bookmarkEnd w:id="388"/>
      <w:r w:rsidRPr="00EE4EB3">
        <w:rPr>
          <w:rFonts w:asciiTheme="minorHAnsi" w:hAnsiTheme="minorHAnsi" w:cstheme="minorHAnsi"/>
          <w:sz w:val="22"/>
          <w:szCs w:val="22"/>
        </w:rPr>
        <w:t xml:space="preserve"> </w:t>
      </w:r>
    </w:p>
    <w:p w:rsidRPr="00EE4EB3" w:rsidR="00D17F6E" w:rsidP="00251678" w:rsidRDefault="00D17F6E" w14:paraId="3793092E" w14:textId="67D060A9">
      <w:pPr>
        <w:ind w:firstLine="0"/>
        <w:rPr>
          <w:rFonts w:cstheme="minorHAnsi"/>
          <w:sz w:val="22"/>
          <w:szCs w:val="22"/>
        </w:rPr>
      </w:pPr>
      <w:r w:rsidRPr="00EE4EB3">
        <w:rPr>
          <w:rFonts w:cstheme="minorHAnsi"/>
          <w:sz w:val="22"/>
          <w:szCs w:val="22"/>
        </w:rPr>
        <w:t>Från och med den 1 april 2015 är det förbjudet för fritidsbåtar att tömma latrintanken rätt ut i sjön. Istället ska tanken tömmas vid en toatömningsstation i land så att avfallet kan tas om hand i reningsverken. För den som bryter mot förbudet väntar böter eller, i värsta fall, fängelse i två år. Kryssningsfartygen som trafikerar Östersjön har ett undantag och får således tömma sitt avlopp till havs. Sverigedemokraterna inför därför, i väntan på en internationell överens</w:t>
      </w:r>
      <w:r w:rsidR="00251678">
        <w:rPr>
          <w:rFonts w:cstheme="minorHAnsi"/>
          <w:sz w:val="22"/>
          <w:szCs w:val="22"/>
        </w:rPr>
        <w:t>kommelse, en stimulans på 27 miljoner kronor</w:t>
      </w:r>
      <w:r w:rsidRPr="00EE4EB3">
        <w:rPr>
          <w:rFonts w:cstheme="minorHAnsi"/>
          <w:sz w:val="22"/>
          <w:szCs w:val="22"/>
        </w:rPr>
        <w:t xml:space="preserve"> per år i form av avskaffad farledsavgift för de kryssningsfartyg som lämnar sitt grå- och svartvatten i hamnarna istället för att dumpa det i havet. </w:t>
      </w:r>
    </w:p>
    <w:p w:rsidRPr="00EE4EB3" w:rsidR="00D17F6E" w:rsidP="00D17F6E" w:rsidRDefault="00D17F6E" w14:paraId="3793092F" w14:textId="77777777">
      <w:pPr>
        <w:pStyle w:val="Rubrik3"/>
        <w:spacing w:line="360" w:lineRule="auto"/>
        <w:rPr>
          <w:rFonts w:asciiTheme="minorHAnsi" w:hAnsiTheme="minorHAnsi" w:cstheme="minorHAnsi"/>
          <w:sz w:val="22"/>
          <w:szCs w:val="22"/>
        </w:rPr>
      </w:pPr>
      <w:bookmarkStart w:name="_Toc431381630" w:id="389"/>
      <w:bookmarkStart w:name="_Toc431395553" w:id="390"/>
      <w:r w:rsidRPr="00EE4EB3">
        <w:rPr>
          <w:rFonts w:asciiTheme="minorHAnsi" w:hAnsiTheme="minorHAnsi" w:cstheme="minorHAnsi"/>
          <w:sz w:val="22"/>
          <w:szCs w:val="22"/>
        </w:rPr>
        <w:t>8.8.4 INRE VATTENVÄGAR</w:t>
      </w:r>
      <w:bookmarkEnd w:id="389"/>
      <w:bookmarkEnd w:id="390"/>
    </w:p>
    <w:p w:rsidRPr="00EE4EB3" w:rsidR="00D17F6E" w:rsidP="00251678" w:rsidRDefault="00D17F6E" w14:paraId="37930930" w14:textId="77777777">
      <w:pPr>
        <w:ind w:firstLine="0"/>
        <w:rPr>
          <w:rFonts w:cstheme="minorHAnsi"/>
          <w:sz w:val="22"/>
          <w:szCs w:val="22"/>
        </w:rPr>
      </w:pPr>
      <w:r w:rsidRPr="00EE4EB3">
        <w:rPr>
          <w:rFonts w:cstheme="minorHAnsi"/>
          <w:sz w:val="22"/>
          <w:szCs w:val="22"/>
        </w:rPr>
        <w:t xml:space="preserve">Sverige införde den 16 december 2014 EU:s regelverk gällande inlandssjöfart, och några av våra inre vattenvägar är klassade för </w:t>
      </w:r>
      <w:proofErr w:type="spellStart"/>
      <w:r w:rsidRPr="00EE4EB3">
        <w:rPr>
          <w:rFonts w:cstheme="minorHAnsi"/>
          <w:sz w:val="22"/>
          <w:szCs w:val="22"/>
        </w:rPr>
        <w:t>inlandstrafik</w:t>
      </w:r>
      <w:proofErr w:type="spellEnd"/>
      <w:r w:rsidRPr="00EE4EB3">
        <w:rPr>
          <w:rFonts w:cstheme="minorHAnsi"/>
          <w:sz w:val="22"/>
          <w:szCs w:val="22"/>
        </w:rPr>
        <w:t>; däribland Göta älv, Vänern och Mälaren. Det saknas dock bestämmelser om bl.a. bemanning, behörighetsfrågor, farledsavgift m.m. vilket gör att alla parametrar för att marknaden ska våga satsa på inlandssjöfart ännu inte finns på plats. För att avlasta de hårt trafikerade vägarna är inlandssjöfarten ett mycket bra alternativ.</w:t>
      </w:r>
    </w:p>
    <w:p w:rsidRPr="00EE4EB3" w:rsidR="00D17F6E" w:rsidP="00D17F6E" w:rsidRDefault="00D17F6E" w14:paraId="37930931" w14:textId="40192942">
      <w:pPr>
        <w:rPr>
          <w:rFonts w:cstheme="minorHAnsi"/>
          <w:sz w:val="22"/>
          <w:szCs w:val="22"/>
        </w:rPr>
      </w:pPr>
      <w:r w:rsidRPr="00EE4EB3">
        <w:rPr>
          <w:rFonts w:cstheme="minorHAnsi"/>
          <w:sz w:val="22"/>
          <w:szCs w:val="22"/>
        </w:rPr>
        <w:t>De svenska vattenvägarna har stor kapacitet och intresset för vattenburen kollektivtrafik ökar</w:t>
      </w:r>
      <w:r w:rsidR="00251678">
        <w:rPr>
          <w:rFonts w:cstheme="minorHAnsi"/>
          <w:sz w:val="22"/>
          <w:szCs w:val="22"/>
        </w:rPr>
        <w:t>,</w:t>
      </w:r>
      <w:r w:rsidRPr="00EE4EB3">
        <w:rPr>
          <w:rFonts w:cstheme="minorHAnsi"/>
          <w:sz w:val="22"/>
          <w:szCs w:val="22"/>
        </w:rPr>
        <w:t xml:space="preserve"> vilket Sverigedemokraterna ser ljust på, då man minskar antalet transporter på vägnätet.</w:t>
      </w:r>
    </w:p>
    <w:p w:rsidRPr="00EE4EB3" w:rsidR="00D17F6E" w:rsidP="00D17F6E" w:rsidRDefault="00D17F6E" w14:paraId="37930932" w14:textId="77777777">
      <w:pPr>
        <w:pStyle w:val="Rubrik3"/>
        <w:spacing w:line="360" w:lineRule="auto"/>
        <w:rPr>
          <w:rFonts w:asciiTheme="minorHAnsi" w:hAnsiTheme="minorHAnsi" w:cstheme="minorHAnsi"/>
          <w:sz w:val="22"/>
          <w:szCs w:val="22"/>
        </w:rPr>
      </w:pPr>
      <w:bookmarkStart w:name="_Toc431381631" w:id="391"/>
      <w:bookmarkStart w:name="_Toc431395554" w:id="392"/>
      <w:r w:rsidRPr="00EE4EB3">
        <w:rPr>
          <w:rFonts w:asciiTheme="minorHAnsi" w:hAnsiTheme="minorHAnsi" w:cstheme="minorHAnsi"/>
          <w:sz w:val="22"/>
          <w:szCs w:val="22"/>
        </w:rPr>
        <w:t>8.8.5 FRITIDSBÅTAR</w:t>
      </w:r>
      <w:bookmarkEnd w:id="391"/>
      <w:bookmarkEnd w:id="392"/>
    </w:p>
    <w:p w:rsidRPr="00EE4EB3" w:rsidR="00D17F6E" w:rsidP="00251678" w:rsidRDefault="00D17F6E" w14:paraId="37930933" w14:textId="3B4FB70B">
      <w:pPr>
        <w:ind w:firstLine="0"/>
        <w:rPr>
          <w:rFonts w:cstheme="minorHAnsi"/>
          <w:sz w:val="22"/>
          <w:szCs w:val="22"/>
        </w:rPr>
      </w:pPr>
      <w:r w:rsidRPr="00EE4EB3">
        <w:rPr>
          <w:rFonts w:cstheme="minorHAnsi"/>
          <w:sz w:val="22"/>
          <w:szCs w:val="22"/>
        </w:rPr>
        <w:t>Sverige är ett av värld</w:t>
      </w:r>
      <w:r w:rsidR="00251678">
        <w:rPr>
          <w:rFonts w:cstheme="minorHAnsi"/>
          <w:sz w:val="22"/>
          <w:szCs w:val="22"/>
        </w:rPr>
        <w:t>ens mest fritidsbåtstäta länder. E</w:t>
      </w:r>
      <w:r w:rsidRPr="00EE4EB3">
        <w:rPr>
          <w:rFonts w:cstheme="minorHAnsi"/>
          <w:sz w:val="22"/>
          <w:szCs w:val="22"/>
        </w:rPr>
        <w:t xml:space="preserve">nbart våra nordiska grannar samt Nya Zeeland ligger på samma höga nivå. Vi har en lång kuststräcka och en lång tradition av sjöfart, såväl privat som kommersiell. Det är därför, både för kulturarv och </w:t>
      </w:r>
      <w:r w:rsidR="00BF2A83">
        <w:rPr>
          <w:rFonts w:cstheme="minorHAnsi"/>
          <w:sz w:val="22"/>
          <w:szCs w:val="22"/>
        </w:rPr>
        <w:t xml:space="preserve">för </w:t>
      </w:r>
      <w:r w:rsidRPr="00EE4EB3">
        <w:rPr>
          <w:rFonts w:cstheme="minorHAnsi"/>
          <w:sz w:val="22"/>
          <w:szCs w:val="22"/>
        </w:rPr>
        <w:t>livskvalitet, viktigt att underlätta för privatpersoner att kunna äga och bruka fritidsbåtar.</w:t>
      </w:r>
    </w:p>
    <w:p w:rsidRPr="00EE4EB3" w:rsidR="00D17F6E" w:rsidP="00D17F6E" w:rsidRDefault="00D17F6E" w14:paraId="37930934" w14:textId="77777777">
      <w:pPr>
        <w:rPr>
          <w:rFonts w:cstheme="minorHAnsi"/>
          <w:sz w:val="22"/>
          <w:szCs w:val="22"/>
        </w:rPr>
      </w:pPr>
      <w:r w:rsidRPr="00EE4EB3">
        <w:rPr>
          <w:rFonts w:cstheme="minorHAnsi"/>
          <w:sz w:val="22"/>
          <w:szCs w:val="22"/>
        </w:rPr>
        <w:t>Tillgången till båtplatser för fritidsbåtar skiljer sig kraftigt i landet. I våra storstäder och på populära platser i skärgården kan ibland väntetiden uppgå till tiotals år. Sverigedemokraterna vill att man, oavsett om man bor på landsbygd eller i storstad, ska ha praktiska möjligheter att ägna sig åt segling och motorbåtsåkning. Därför är det av stor vikt att antalet båtplatser utökas.</w:t>
      </w:r>
    </w:p>
    <w:p w:rsidRPr="00EE4EB3" w:rsidR="00D17F6E" w:rsidP="00D17F6E" w:rsidRDefault="00D17F6E" w14:paraId="37930935" w14:textId="77777777">
      <w:pPr>
        <w:rPr>
          <w:rFonts w:cstheme="minorHAnsi"/>
          <w:sz w:val="22"/>
          <w:szCs w:val="22"/>
        </w:rPr>
      </w:pPr>
      <w:r w:rsidRPr="00EE4EB3">
        <w:rPr>
          <w:rFonts w:cstheme="minorHAnsi"/>
          <w:sz w:val="22"/>
          <w:szCs w:val="22"/>
        </w:rPr>
        <w:lastRenderedPageBreak/>
        <w:t xml:space="preserve">Likväl som det är viktigt att kunna förvara båten på ett rimligt avstånd från hemmet är det viktigt att det finns möjlighet att, när båten tjänat ut sin livslängd, kunna skrota denna på ett miljövänligt och hanterbart sätt. Sverigedemokraterna ser därför ett behov av utbyggnad av båtdemonteringsanläggningar. </w:t>
      </w:r>
    </w:p>
    <w:p w:rsidRPr="00EE4EB3" w:rsidR="00D17F6E" w:rsidP="00D17F6E" w:rsidRDefault="00D17F6E" w14:paraId="37930936" w14:textId="77777777">
      <w:pPr>
        <w:pStyle w:val="Rubrik3"/>
        <w:spacing w:line="360" w:lineRule="auto"/>
        <w:rPr>
          <w:rFonts w:asciiTheme="minorHAnsi" w:hAnsiTheme="minorHAnsi" w:cstheme="minorHAnsi"/>
          <w:sz w:val="22"/>
          <w:szCs w:val="22"/>
        </w:rPr>
      </w:pPr>
      <w:bookmarkStart w:name="_Toc431381632" w:id="393"/>
      <w:bookmarkStart w:name="_Toc431395555" w:id="394"/>
      <w:r w:rsidRPr="00EE4EB3">
        <w:rPr>
          <w:rFonts w:asciiTheme="minorHAnsi" w:hAnsiTheme="minorHAnsi" w:cstheme="minorHAnsi"/>
          <w:sz w:val="22"/>
          <w:szCs w:val="22"/>
        </w:rPr>
        <w:t>8.8.6 HAMNAR</w:t>
      </w:r>
      <w:bookmarkEnd w:id="393"/>
      <w:bookmarkEnd w:id="394"/>
    </w:p>
    <w:p w:rsidRPr="00EE4EB3" w:rsidR="00D17F6E" w:rsidP="00251678" w:rsidRDefault="00D17F6E" w14:paraId="37930937" w14:textId="787002D3">
      <w:pPr>
        <w:ind w:firstLine="0"/>
        <w:rPr>
          <w:rFonts w:cstheme="minorHAnsi"/>
          <w:sz w:val="22"/>
          <w:szCs w:val="22"/>
        </w:rPr>
      </w:pPr>
      <w:r w:rsidRPr="00EE4EB3">
        <w:rPr>
          <w:rFonts w:cstheme="minorHAnsi"/>
          <w:sz w:val="22"/>
          <w:szCs w:val="22"/>
        </w:rPr>
        <w:t>De svenska hamnarna måste ha rätt förutsättningar att erbjuda en god service åt anlöpande fartyg. Infrastrukturen runt hamnarna är mycket viktig för att tillgodose export och import för industrier som är känsliga mot förseningar i leveranskedjan. Färjetrafiken behöver en infrastruktur där man enkelt kan</w:t>
      </w:r>
      <w:r w:rsidR="00251678">
        <w:rPr>
          <w:rFonts w:cstheme="minorHAnsi"/>
          <w:sz w:val="22"/>
          <w:szCs w:val="22"/>
        </w:rPr>
        <w:t xml:space="preserve"> ta sig till och från fartygen utan att belasta städerna med större trafikstörningar. Säkerheten i och runt hamnarna är viktig. Det</w:t>
      </w:r>
      <w:r w:rsidRPr="00EE4EB3">
        <w:rPr>
          <w:rFonts w:cstheme="minorHAnsi"/>
          <w:sz w:val="22"/>
          <w:szCs w:val="22"/>
        </w:rPr>
        <w:t xml:space="preserve"> har genomförts tester med alkobommar vid bl.a. Göteborgs hamn</w:t>
      </w:r>
      <w:r w:rsidR="00251678">
        <w:rPr>
          <w:rFonts w:cstheme="minorHAnsi"/>
          <w:sz w:val="22"/>
          <w:szCs w:val="22"/>
        </w:rPr>
        <w:t>,</w:t>
      </w:r>
      <w:r w:rsidRPr="00EE4EB3">
        <w:rPr>
          <w:rFonts w:cstheme="minorHAnsi"/>
          <w:sz w:val="22"/>
          <w:szCs w:val="22"/>
        </w:rPr>
        <w:t xml:space="preserve"> och Sverigedemokraterna ser gärna att man utvidgar detta till alla hamnar för att förebygga rattonykterhet.</w:t>
      </w:r>
    </w:p>
    <w:p w:rsidRPr="00EE4EB3" w:rsidR="00D17F6E" w:rsidP="00D17F6E" w:rsidRDefault="00D17F6E" w14:paraId="37930938" w14:textId="77777777">
      <w:pPr>
        <w:pStyle w:val="Rubrik3"/>
        <w:spacing w:line="360" w:lineRule="auto"/>
        <w:rPr>
          <w:rFonts w:asciiTheme="minorHAnsi" w:hAnsiTheme="minorHAnsi" w:cstheme="minorHAnsi"/>
          <w:sz w:val="22"/>
          <w:szCs w:val="22"/>
        </w:rPr>
      </w:pPr>
      <w:bookmarkStart w:name="_Toc431381633" w:id="395"/>
      <w:bookmarkStart w:name="_Toc431395556" w:id="396"/>
      <w:r w:rsidRPr="00EE4EB3">
        <w:rPr>
          <w:rFonts w:asciiTheme="minorHAnsi" w:hAnsiTheme="minorHAnsi" w:cstheme="minorHAnsi"/>
          <w:sz w:val="22"/>
          <w:szCs w:val="22"/>
        </w:rPr>
        <w:t>8.8.7 FLYG</w:t>
      </w:r>
      <w:bookmarkEnd w:id="395"/>
      <w:bookmarkEnd w:id="396"/>
    </w:p>
    <w:p w:rsidRPr="00EE4EB3" w:rsidR="00D17F6E" w:rsidP="00251678" w:rsidRDefault="00D17F6E" w14:paraId="37930939" w14:textId="77777777">
      <w:pPr>
        <w:ind w:firstLine="0"/>
        <w:rPr>
          <w:rFonts w:cstheme="minorHAnsi"/>
          <w:sz w:val="22"/>
          <w:szCs w:val="22"/>
        </w:rPr>
      </w:pPr>
      <w:r w:rsidRPr="00EE4EB3">
        <w:rPr>
          <w:rFonts w:cstheme="minorHAnsi"/>
          <w:sz w:val="22"/>
          <w:szCs w:val="22"/>
        </w:rPr>
        <w:t>Sverige är ett till ytan stort, men glesbefolkat, land med stort exportberoende. Flyget är därför viktigt ur många hänseenden. Allt från företag med intressen utspridda över landet, till utländska investerare och multinationella företag med filialer i Sverige är beroende av flyget för att kunna fortsätta och utveckla sina verksamheter. Eftersom flyget är det enda rimliga alternativet för interkontinentala resor, och dagens globaliserade värld kräver goda kommunikationer, är flyget en konkurrensfaktor för Sverige och svenska företag på den internationella marknaden.</w:t>
      </w:r>
    </w:p>
    <w:p w:rsidRPr="00EE4EB3" w:rsidR="00D17F6E" w:rsidP="00D17F6E" w:rsidRDefault="00D17F6E" w14:paraId="3793093A" w14:textId="7C2947B1">
      <w:pPr>
        <w:rPr>
          <w:rFonts w:cstheme="minorHAnsi"/>
          <w:sz w:val="22"/>
          <w:szCs w:val="22"/>
        </w:rPr>
      </w:pPr>
      <w:r w:rsidRPr="00EE4EB3">
        <w:rPr>
          <w:rFonts w:cstheme="minorHAnsi"/>
          <w:sz w:val="22"/>
          <w:szCs w:val="22"/>
        </w:rPr>
        <w:t>Flyget är också en viktig del av många människors känsla av frihet</w:t>
      </w:r>
      <w:r w:rsidR="00251678">
        <w:rPr>
          <w:rFonts w:cstheme="minorHAnsi"/>
          <w:sz w:val="22"/>
          <w:szCs w:val="22"/>
        </w:rPr>
        <w:t>,</w:t>
      </w:r>
      <w:r w:rsidRPr="00EE4EB3">
        <w:rPr>
          <w:rFonts w:cstheme="minorHAnsi"/>
          <w:sz w:val="22"/>
          <w:szCs w:val="22"/>
        </w:rPr>
        <w:t xml:space="preserve"> och allt fler svenskar reser utomlands och ser detta som ett självklart inslag både över längre och kortare vistelser.</w:t>
      </w:r>
    </w:p>
    <w:p w:rsidRPr="00EE4EB3" w:rsidR="00D17F6E" w:rsidP="00D17F6E" w:rsidRDefault="00D17F6E" w14:paraId="3793093B" w14:textId="77777777">
      <w:pPr>
        <w:pStyle w:val="Rubrik3"/>
        <w:spacing w:line="360" w:lineRule="auto"/>
        <w:rPr>
          <w:rFonts w:asciiTheme="minorHAnsi" w:hAnsiTheme="minorHAnsi" w:cstheme="minorHAnsi"/>
          <w:sz w:val="22"/>
          <w:szCs w:val="22"/>
        </w:rPr>
      </w:pPr>
      <w:bookmarkStart w:name="_Toc431381634" w:id="397"/>
      <w:bookmarkStart w:name="_Toc431395557" w:id="398"/>
      <w:r w:rsidRPr="00EE4EB3">
        <w:rPr>
          <w:rFonts w:asciiTheme="minorHAnsi" w:hAnsiTheme="minorHAnsi" w:cstheme="minorHAnsi"/>
          <w:sz w:val="22"/>
          <w:szCs w:val="22"/>
        </w:rPr>
        <w:t>8.8.8 NEJ TILL FLYGSKATT</w:t>
      </w:r>
      <w:bookmarkEnd w:id="397"/>
      <w:bookmarkEnd w:id="398"/>
    </w:p>
    <w:p w:rsidRPr="00EE4EB3" w:rsidR="00D17F6E" w:rsidP="00251678" w:rsidRDefault="00251678" w14:paraId="3793093C" w14:textId="38B4594A">
      <w:pPr>
        <w:ind w:firstLine="0"/>
        <w:rPr>
          <w:rFonts w:cstheme="minorHAnsi"/>
          <w:sz w:val="22"/>
          <w:szCs w:val="22"/>
        </w:rPr>
      </w:pPr>
      <w:r>
        <w:rPr>
          <w:rFonts w:cstheme="minorHAnsi"/>
          <w:sz w:val="22"/>
          <w:szCs w:val="22"/>
        </w:rPr>
        <w:t>Flyget</w:t>
      </w:r>
      <w:r w:rsidRPr="00EE4EB3" w:rsidR="00D17F6E">
        <w:rPr>
          <w:rFonts w:cstheme="minorHAnsi"/>
          <w:sz w:val="22"/>
          <w:szCs w:val="22"/>
        </w:rPr>
        <w:t xml:space="preserve"> har, liksom alla andra trafikslag, en viss miljöpåverkan och det är viktigt att jobba för att minska denna. Sverigedemokraterna ser positivt </w:t>
      </w:r>
      <w:r>
        <w:rPr>
          <w:rFonts w:cstheme="minorHAnsi"/>
          <w:sz w:val="22"/>
          <w:szCs w:val="22"/>
        </w:rPr>
        <w:t>på satsningar på t.ex. förny</w:t>
      </w:r>
      <w:r w:rsidRPr="00EE4EB3" w:rsidR="00D17F6E">
        <w:rPr>
          <w:rFonts w:cstheme="minorHAnsi"/>
          <w:sz w:val="22"/>
          <w:szCs w:val="22"/>
        </w:rPr>
        <w:t>bara flygbränslen och andra miljövänligare tekniker inom flygindustrin.</w:t>
      </w:r>
    </w:p>
    <w:p w:rsidRPr="00EE4EB3" w:rsidR="00D17F6E" w:rsidP="00D17F6E" w:rsidRDefault="00D17F6E" w14:paraId="3793093D" w14:textId="524E4EE5">
      <w:pPr>
        <w:rPr>
          <w:rFonts w:cstheme="minorHAnsi"/>
          <w:sz w:val="22"/>
          <w:szCs w:val="22"/>
        </w:rPr>
      </w:pPr>
      <w:r w:rsidRPr="00EE4EB3">
        <w:rPr>
          <w:rFonts w:cstheme="minorHAnsi"/>
          <w:sz w:val="22"/>
          <w:szCs w:val="22"/>
        </w:rPr>
        <w:t>Inrikesflyget i Sverige</w:t>
      </w:r>
      <w:r w:rsidR="004D30AC">
        <w:rPr>
          <w:rFonts w:cstheme="minorHAnsi"/>
          <w:sz w:val="22"/>
          <w:szCs w:val="22"/>
        </w:rPr>
        <w:t xml:space="preserve"> står i dagsläget för ungefär 1</w:t>
      </w:r>
      <w:r w:rsidRPr="00EE4EB3">
        <w:rPr>
          <w:rFonts w:cstheme="minorHAnsi"/>
          <w:sz w:val="22"/>
          <w:szCs w:val="22"/>
        </w:rPr>
        <w:t xml:space="preserve"> procent av de totala utsläppen av koldioxid samtidigt som hela transportsektorn står för 38 %. Samtidigt är flyget inte helt utbytbart, vilket innebär att människor fortfarande kommer </w:t>
      </w:r>
      <w:r w:rsidR="004D30AC">
        <w:rPr>
          <w:rFonts w:cstheme="minorHAnsi"/>
          <w:sz w:val="22"/>
          <w:szCs w:val="22"/>
        </w:rPr>
        <w:t xml:space="preserve">att </w:t>
      </w:r>
      <w:r w:rsidRPr="00EE4EB3">
        <w:rPr>
          <w:rFonts w:cstheme="minorHAnsi"/>
          <w:sz w:val="22"/>
          <w:szCs w:val="22"/>
        </w:rPr>
        <w:t>flyga i en liknande omfattning men till en högre kostnad, om en flygskatt skulle införas. Studier visar att skatten skulle minska de svenska utsläppen med 0,2 %, samtidigt som BNP skulle minska med 1,5 till 5,4 m</w:t>
      </w:r>
      <w:r w:rsidR="004D30AC">
        <w:rPr>
          <w:rFonts w:cstheme="minorHAnsi"/>
          <w:sz w:val="22"/>
          <w:szCs w:val="22"/>
        </w:rPr>
        <w:t>iljar</w:t>
      </w:r>
      <w:r w:rsidRPr="00EE4EB3">
        <w:rPr>
          <w:rFonts w:cstheme="minorHAnsi"/>
          <w:sz w:val="22"/>
          <w:szCs w:val="22"/>
        </w:rPr>
        <w:t>d</w:t>
      </w:r>
      <w:r w:rsidR="004D30AC">
        <w:rPr>
          <w:rFonts w:cstheme="minorHAnsi"/>
          <w:sz w:val="22"/>
          <w:szCs w:val="22"/>
        </w:rPr>
        <w:t xml:space="preserve">er </w:t>
      </w:r>
      <w:r w:rsidRPr="00EE4EB3">
        <w:rPr>
          <w:rFonts w:cstheme="minorHAnsi"/>
          <w:sz w:val="22"/>
          <w:szCs w:val="22"/>
        </w:rPr>
        <w:t>kr</w:t>
      </w:r>
      <w:r w:rsidR="004D30AC">
        <w:rPr>
          <w:rFonts w:cstheme="minorHAnsi"/>
          <w:sz w:val="22"/>
          <w:szCs w:val="22"/>
        </w:rPr>
        <w:t>onor</w:t>
      </w:r>
      <w:r w:rsidRPr="00EE4EB3">
        <w:rPr>
          <w:rFonts w:cstheme="minorHAnsi"/>
          <w:sz w:val="22"/>
          <w:szCs w:val="22"/>
        </w:rPr>
        <w:t xml:space="preserve"> första året. Detta är ett alldeles för högt </w:t>
      </w:r>
      <w:r w:rsidRPr="00EE4EB3">
        <w:rPr>
          <w:rFonts w:cstheme="minorHAnsi"/>
          <w:sz w:val="22"/>
          <w:szCs w:val="22"/>
        </w:rPr>
        <w:lastRenderedPageBreak/>
        <w:t>pris för en väldigt marginell miljövinst. Sverigedemokraterna säger därför nej till ett införande av flygskatt.</w:t>
      </w:r>
    </w:p>
    <w:p w:rsidRPr="00EE4EB3" w:rsidR="00D17F6E" w:rsidP="00D17F6E" w:rsidRDefault="00D17F6E" w14:paraId="3793093E" w14:textId="77777777">
      <w:pPr>
        <w:pStyle w:val="Rubrik3"/>
        <w:spacing w:line="360" w:lineRule="auto"/>
        <w:rPr>
          <w:rFonts w:asciiTheme="minorHAnsi" w:hAnsiTheme="minorHAnsi" w:cstheme="minorHAnsi"/>
          <w:sz w:val="22"/>
          <w:szCs w:val="22"/>
        </w:rPr>
      </w:pPr>
      <w:bookmarkStart w:name="_Toc431381635" w:id="399"/>
      <w:bookmarkStart w:name="_Toc431395558" w:id="400"/>
      <w:r w:rsidRPr="00EE4EB3">
        <w:rPr>
          <w:rFonts w:asciiTheme="minorHAnsi" w:hAnsiTheme="minorHAnsi" w:cstheme="minorHAnsi"/>
          <w:sz w:val="22"/>
          <w:szCs w:val="22"/>
        </w:rPr>
        <w:t>8.8.9 BEVARA BROMMA FLYGPLATS</w:t>
      </w:r>
      <w:bookmarkEnd w:id="399"/>
      <w:bookmarkEnd w:id="400"/>
    </w:p>
    <w:p w:rsidRPr="00EE4EB3" w:rsidR="00D17F6E" w:rsidP="004D30AC" w:rsidRDefault="00D17F6E" w14:paraId="3793093F" w14:textId="45AA7BF7">
      <w:pPr>
        <w:ind w:firstLine="0"/>
        <w:rPr>
          <w:rFonts w:cstheme="minorHAnsi"/>
          <w:sz w:val="22"/>
          <w:szCs w:val="22"/>
        </w:rPr>
      </w:pPr>
      <w:r w:rsidRPr="00EE4EB3">
        <w:rPr>
          <w:rFonts w:cstheme="minorHAnsi"/>
          <w:sz w:val="22"/>
          <w:szCs w:val="22"/>
        </w:rPr>
        <w:t>Storstockholm är en tillväxtregion och ses som en attraktiv plats för både företag och privatpersoner. För att Stockholm fortsatt ska vara attrakt</w:t>
      </w:r>
      <w:r w:rsidR="004D30AC">
        <w:rPr>
          <w:rFonts w:cstheme="minorHAnsi"/>
          <w:sz w:val="22"/>
          <w:szCs w:val="22"/>
        </w:rPr>
        <w:t>ivt krävs goda kommunikationer –</w:t>
      </w:r>
      <w:r w:rsidRPr="00EE4EB3">
        <w:rPr>
          <w:rFonts w:cstheme="minorHAnsi"/>
          <w:sz w:val="22"/>
          <w:szCs w:val="22"/>
        </w:rPr>
        <w:t xml:space="preserve"> något som inte gynnas av en nedläggning av Bromma flygplats. </w:t>
      </w:r>
    </w:p>
    <w:p w:rsidRPr="00EE4EB3" w:rsidR="00D17F6E" w:rsidP="00D17F6E" w:rsidRDefault="00D17F6E" w14:paraId="37930940" w14:textId="2FB64F21">
      <w:pPr>
        <w:rPr>
          <w:rFonts w:cstheme="minorHAnsi"/>
          <w:sz w:val="22"/>
          <w:szCs w:val="22"/>
        </w:rPr>
      </w:pPr>
      <w:r w:rsidRPr="00EE4EB3">
        <w:rPr>
          <w:rFonts w:cstheme="minorHAnsi"/>
          <w:sz w:val="22"/>
          <w:szCs w:val="22"/>
        </w:rPr>
        <w:t xml:space="preserve">Bromma flygplats är en av landets mest trafikerade. Ca 90 % av resorna är arbetsrelaterade och en nedläggning hotar att kosta 24 000 arbetstillfällen, varför flygplatsen är av stort värde för Stockholms och Sveriges näringsliv. </w:t>
      </w:r>
      <w:r w:rsidR="004D30AC">
        <w:rPr>
          <w:rFonts w:cstheme="minorHAnsi"/>
          <w:sz w:val="22"/>
          <w:szCs w:val="22"/>
        </w:rPr>
        <w:t>En nedläggning vore katastrofal</w:t>
      </w:r>
      <w:r w:rsidRPr="00EE4EB3">
        <w:rPr>
          <w:rFonts w:cstheme="minorHAnsi"/>
          <w:sz w:val="22"/>
          <w:szCs w:val="22"/>
        </w:rPr>
        <w:t xml:space="preserve"> då Stockholm är landets starkaste tillväxtmotor. Stadens andra flygplats, Arlanda, är nära sitt kapacitetsmaximum och klarar i dagsläget inte av att ta över trafiken från Bromma och speciellt inte under de tider huvuddelen av trafiken till och från Bromma sker. Dessutom ligger Arlanda, i internationella jämförelser, långt ned i rank</w:t>
      </w:r>
      <w:r w:rsidR="004D30AC">
        <w:rPr>
          <w:rFonts w:cstheme="minorHAnsi"/>
          <w:sz w:val="22"/>
          <w:szCs w:val="22"/>
        </w:rPr>
        <w:t>n</w:t>
      </w:r>
      <w:r w:rsidRPr="00EE4EB3">
        <w:rPr>
          <w:rFonts w:cstheme="minorHAnsi"/>
          <w:sz w:val="22"/>
          <w:szCs w:val="22"/>
        </w:rPr>
        <w:t>ingen när det gäller närhet till stadskärnan.</w:t>
      </w:r>
    </w:p>
    <w:p w:rsidRPr="00EE4EB3" w:rsidR="00D17F6E" w:rsidP="00D17F6E" w:rsidRDefault="00D17F6E" w14:paraId="37930941" w14:textId="77777777">
      <w:pPr>
        <w:rPr>
          <w:rFonts w:cstheme="minorHAnsi"/>
          <w:sz w:val="22"/>
          <w:szCs w:val="22"/>
        </w:rPr>
      </w:pPr>
      <w:r w:rsidRPr="00EE4EB3">
        <w:rPr>
          <w:rFonts w:cstheme="minorHAnsi"/>
          <w:sz w:val="22"/>
          <w:szCs w:val="22"/>
        </w:rPr>
        <w:t>Bromma är dessutom ensam om ett antal linjer till och från Stockholm, däribland Visby och Östersund, varför en nedläggning riskerar att få stora konsekvenser för verksamhet på dessa orter.</w:t>
      </w:r>
    </w:p>
    <w:p w:rsidRPr="00EE4EB3" w:rsidR="00D17F6E" w:rsidP="00D17F6E" w:rsidRDefault="00D17F6E" w14:paraId="37930942" w14:textId="77777777">
      <w:pPr>
        <w:rPr>
          <w:rFonts w:cstheme="minorHAnsi"/>
          <w:sz w:val="22"/>
          <w:szCs w:val="22"/>
        </w:rPr>
      </w:pPr>
      <w:r w:rsidRPr="00EE4EB3">
        <w:rPr>
          <w:rFonts w:cstheme="minorHAnsi"/>
          <w:sz w:val="22"/>
          <w:szCs w:val="22"/>
        </w:rPr>
        <w:t>Sverigedemokraterna vill därför behålla Bromma flygplats.</w:t>
      </w:r>
    </w:p>
    <w:p w:rsidRPr="00EE4EB3" w:rsidR="00D17F6E" w:rsidP="00D17F6E" w:rsidRDefault="00D17F6E" w14:paraId="37930943" w14:textId="77777777">
      <w:pPr>
        <w:pStyle w:val="Rubrik3"/>
        <w:spacing w:line="360" w:lineRule="auto"/>
        <w:rPr>
          <w:rFonts w:asciiTheme="minorHAnsi" w:hAnsiTheme="minorHAnsi" w:cstheme="minorHAnsi"/>
          <w:sz w:val="22"/>
          <w:szCs w:val="22"/>
        </w:rPr>
      </w:pPr>
      <w:bookmarkStart w:name="_Toc431381636" w:id="401"/>
      <w:bookmarkStart w:name="_Toc431395559" w:id="402"/>
      <w:r w:rsidRPr="00EE4EB3">
        <w:rPr>
          <w:rFonts w:asciiTheme="minorHAnsi" w:hAnsiTheme="minorHAnsi" w:cstheme="minorHAnsi"/>
          <w:sz w:val="22"/>
          <w:szCs w:val="22"/>
        </w:rPr>
        <w:t>8.8.10 MINSKADE LEASINGKOSTNADER FÖR SVENSKT FLYG</w:t>
      </w:r>
      <w:bookmarkEnd w:id="401"/>
      <w:bookmarkEnd w:id="402"/>
    </w:p>
    <w:p w:rsidRPr="00EE4EB3" w:rsidR="00D17F6E" w:rsidP="000E3913" w:rsidRDefault="00D17F6E" w14:paraId="37930944" w14:textId="77777777">
      <w:pPr>
        <w:ind w:firstLine="0"/>
        <w:rPr>
          <w:rFonts w:cstheme="minorHAnsi"/>
          <w:sz w:val="22"/>
          <w:szCs w:val="22"/>
        </w:rPr>
      </w:pPr>
      <w:r w:rsidRPr="00EE4EB3">
        <w:rPr>
          <w:rFonts w:cstheme="minorHAnsi"/>
          <w:sz w:val="22"/>
          <w:szCs w:val="22"/>
        </w:rPr>
        <w:t xml:space="preserve">Kapstadskonventionen gör det lättare för finansiärer och leasingföretag att ta tillbaka flygplan och motorer om ett flygbolag inte fullgör sina förpliktelser.  Detta innebär att riskerna minskas och flygbolagen får lägre utgifter och bättre finansieringsvillkor. </w:t>
      </w:r>
    </w:p>
    <w:p w:rsidRPr="00EE4EB3" w:rsidR="00D17F6E" w:rsidP="00D17F6E" w:rsidRDefault="00D17F6E" w14:paraId="37930945" w14:textId="77777777">
      <w:pPr>
        <w:rPr>
          <w:rFonts w:cstheme="minorHAnsi"/>
          <w:sz w:val="22"/>
          <w:szCs w:val="22"/>
        </w:rPr>
      </w:pPr>
      <w:r w:rsidRPr="00EE4EB3">
        <w:rPr>
          <w:rFonts w:cstheme="minorHAnsi"/>
          <w:sz w:val="22"/>
          <w:szCs w:val="22"/>
        </w:rPr>
        <w:t>Sverigedemokraterna vill därför att Sverige snarast undertecknar konventionen för att bl.a. minska leasingkostnaden för svenska flygbolag och förbättra deras villkor på den internationella marknaden.</w:t>
      </w:r>
    </w:p>
    <w:p w:rsidRPr="00EE4EB3" w:rsidR="00D17F6E" w:rsidP="00D17F6E" w:rsidRDefault="00D17F6E" w14:paraId="37930946" w14:textId="77777777">
      <w:pPr>
        <w:pStyle w:val="Rubrik3"/>
        <w:spacing w:line="360" w:lineRule="auto"/>
        <w:rPr>
          <w:rFonts w:asciiTheme="minorHAnsi" w:hAnsiTheme="minorHAnsi" w:cstheme="minorHAnsi"/>
          <w:sz w:val="22"/>
          <w:szCs w:val="22"/>
        </w:rPr>
      </w:pPr>
      <w:bookmarkStart w:name="_Toc431381637" w:id="403"/>
      <w:bookmarkStart w:name="_Toc431395560" w:id="404"/>
      <w:r w:rsidRPr="00EE4EB3">
        <w:rPr>
          <w:rFonts w:asciiTheme="minorHAnsi" w:hAnsiTheme="minorHAnsi" w:cstheme="minorHAnsi"/>
          <w:sz w:val="22"/>
          <w:szCs w:val="22"/>
        </w:rPr>
        <w:t>8.8.11 POST OCH IT</w:t>
      </w:r>
      <w:bookmarkEnd w:id="403"/>
      <w:bookmarkEnd w:id="404"/>
    </w:p>
    <w:p w:rsidRPr="00EE4EB3" w:rsidR="00D17F6E" w:rsidP="000E3913" w:rsidRDefault="00D17F6E" w14:paraId="37930947" w14:textId="3D6DDC9C">
      <w:pPr>
        <w:ind w:firstLine="0"/>
        <w:rPr>
          <w:rFonts w:cstheme="minorHAnsi"/>
          <w:sz w:val="22"/>
          <w:szCs w:val="22"/>
        </w:rPr>
      </w:pPr>
      <w:r w:rsidRPr="00EE4EB3">
        <w:rPr>
          <w:rFonts w:cstheme="minorHAnsi"/>
          <w:sz w:val="22"/>
          <w:szCs w:val="22"/>
        </w:rPr>
        <w:t>Sverige</w:t>
      </w:r>
      <w:r w:rsidR="000E3913">
        <w:rPr>
          <w:rFonts w:cstheme="minorHAnsi"/>
          <w:sz w:val="22"/>
          <w:szCs w:val="22"/>
        </w:rPr>
        <w:t>s</w:t>
      </w:r>
      <w:r w:rsidRPr="00EE4EB3">
        <w:rPr>
          <w:rFonts w:cstheme="minorHAnsi"/>
          <w:sz w:val="22"/>
          <w:szCs w:val="22"/>
        </w:rPr>
        <w:t xml:space="preserve"> storlek och befolkningstäthet medför utmaningar när det gäller tillgänglighet av service och tjänster på landsbygd. Ett väl utbyggt och driftsäkert kommunikationsnät, vare sig det handlar om bredband eller post, är av yttersta vikt för att hela Sverige ska blomstra och utvecklas. </w:t>
      </w:r>
    </w:p>
    <w:p w:rsidRPr="00EE4EB3" w:rsidR="00D17F6E" w:rsidP="00D17F6E" w:rsidRDefault="00D17F6E" w14:paraId="37930948" w14:textId="77777777">
      <w:pPr>
        <w:rPr>
          <w:rFonts w:cstheme="minorHAnsi"/>
          <w:sz w:val="22"/>
          <w:szCs w:val="22"/>
        </w:rPr>
      </w:pPr>
      <w:r w:rsidRPr="00EE4EB3">
        <w:rPr>
          <w:rFonts w:cstheme="minorHAnsi"/>
          <w:sz w:val="22"/>
          <w:szCs w:val="22"/>
        </w:rPr>
        <w:lastRenderedPageBreak/>
        <w:t>I takt med en eskalerande urbanisering, centralisering av myndigheter och nedläggningar av mindre orters butiker och banker m.m. blir detta ständigt tydligare. Samtidigt kan fler och fler av dessa ärenden skötas enkelt med en kombination av internet och fysisk postutdelning.</w:t>
      </w:r>
    </w:p>
    <w:p w:rsidRPr="00EE4EB3" w:rsidR="00D17F6E" w:rsidP="00D17F6E" w:rsidRDefault="00D17F6E" w14:paraId="37930949" w14:textId="77777777">
      <w:pPr>
        <w:pStyle w:val="Rubrik3"/>
        <w:spacing w:line="360" w:lineRule="auto"/>
        <w:rPr>
          <w:rFonts w:asciiTheme="minorHAnsi" w:hAnsiTheme="minorHAnsi" w:cstheme="minorHAnsi"/>
          <w:sz w:val="22"/>
          <w:szCs w:val="22"/>
        </w:rPr>
      </w:pPr>
      <w:bookmarkStart w:name="_Toc431381638" w:id="405"/>
      <w:bookmarkStart w:name="_Toc431395561" w:id="406"/>
      <w:r w:rsidRPr="00EE4EB3">
        <w:rPr>
          <w:rFonts w:asciiTheme="minorHAnsi" w:hAnsiTheme="minorHAnsi" w:cstheme="minorHAnsi"/>
          <w:sz w:val="22"/>
          <w:szCs w:val="22"/>
        </w:rPr>
        <w:t>8.8.12 IT</w:t>
      </w:r>
      <w:bookmarkEnd w:id="405"/>
      <w:bookmarkEnd w:id="406"/>
    </w:p>
    <w:p w:rsidRPr="00EE4EB3" w:rsidR="00D17F6E" w:rsidP="000E3913" w:rsidRDefault="00D17F6E" w14:paraId="3793094A" w14:textId="77777777">
      <w:pPr>
        <w:ind w:firstLine="0"/>
        <w:rPr>
          <w:rFonts w:cstheme="minorHAnsi"/>
          <w:sz w:val="22"/>
          <w:szCs w:val="22"/>
        </w:rPr>
      </w:pPr>
      <w:r w:rsidRPr="00EE4EB3">
        <w:rPr>
          <w:rFonts w:cstheme="minorHAnsi"/>
          <w:sz w:val="22"/>
          <w:szCs w:val="22"/>
        </w:rPr>
        <w:t>Mer och mer av våra liv förutsätter en snabb och stabil internetuppkoppling; från arbete där alltmer automatiseras med datorers hjälp till vår fritid där både underhållning och omvärldsrapportering fortsatt flyttar över till internetbaserade medier. Detta gör internettillgänglighet ytterst till en demokratifråga. Ett Sverige där alla medborgare inte har samma chans att delta i samhällsdebatten ser vi som skadligt och något som på sikt riskerar att polarisera samhället i landsbygd och stad. Sverigedemokraterna ser därför att staten spelar en viktig roll i frågan om arbetet för internettillgänglighet på bredden.</w:t>
      </w:r>
    </w:p>
    <w:p w:rsidRPr="00EE4EB3" w:rsidR="00D17F6E" w:rsidP="00D17F6E" w:rsidRDefault="00D17F6E" w14:paraId="3793094B" w14:textId="77777777">
      <w:pPr>
        <w:pStyle w:val="Rubrik3"/>
        <w:spacing w:line="360" w:lineRule="auto"/>
        <w:rPr>
          <w:rFonts w:asciiTheme="minorHAnsi" w:hAnsiTheme="minorHAnsi" w:cstheme="minorHAnsi"/>
          <w:sz w:val="22"/>
          <w:szCs w:val="22"/>
        </w:rPr>
      </w:pPr>
      <w:bookmarkStart w:name="_Toc431381639" w:id="407"/>
      <w:bookmarkStart w:name="_Toc431395562" w:id="408"/>
      <w:r w:rsidRPr="00EE4EB3">
        <w:rPr>
          <w:rFonts w:asciiTheme="minorHAnsi" w:hAnsiTheme="minorHAnsi" w:cstheme="minorHAnsi"/>
          <w:sz w:val="22"/>
          <w:szCs w:val="22"/>
        </w:rPr>
        <w:t>8.8.13 POST</w:t>
      </w:r>
      <w:bookmarkEnd w:id="407"/>
      <w:bookmarkEnd w:id="408"/>
    </w:p>
    <w:p w:rsidRPr="00EE4EB3" w:rsidR="00D17F6E" w:rsidP="000E3913" w:rsidRDefault="00D17F6E" w14:paraId="3793094C" w14:textId="77777777">
      <w:pPr>
        <w:ind w:firstLine="0"/>
        <w:rPr>
          <w:rFonts w:cstheme="minorHAnsi"/>
          <w:sz w:val="22"/>
          <w:szCs w:val="22"/>
        </w:rPr>
      </w:pPr>
      <w:r w:rsidRPr="00EE4EB3">
        <w:rPr>
          <w:rFonts w:cstheme="minorHAnsi"/>
          <w:sz w:val="22"/>
          <w:szCs w:val="22"/>
        </w:rPr>
        <w:t>Handeln från utlandet och över internet har stadigt ökat de senaste åren, och trenden ser ut att fortsätta. Idag är det lika naturligt att köpa konsumtionsprodukter och hämta dem hos postombudet eller få dem hemlevererade, som att gå till en fysisk butik och inhandla på plats. Detta gör att en stor skillnad mellan land och stad – utbudet av butiker och produkter – mer och med suddas ut. Men för detta att fungera krävs en fungerande leveranskedja.</w:t>
      </w:r>
    </w:p>
    <w:p w:rsidRPr="00EE4EB3" w:rsidR="00D17F6E" w:rsidP="00D17F6E" w:rsidRDefault="00D17F6E" w14:paraId="3793094D" w14:textId="77777777">
      <w:pPr>
        <w:rPr>
          <w:rFonts w:cstheme="minorHAnsi"/>
          <w:sz w:val="22"/>
          <w:szCs w:val="22"/>
        </w:rPr>
      </w:pPr>
      <w:r w:rsidRPr="00EE4EB3">
        <w:rPr>
          <w:rFonts w:cstheme="minorHAnsi"/>
          <w:sz w:val="22"/>
          <w:szCs w:val="22"/>
        </w:rPr>
        <w:t>Sverigedemokraterna ser positivt på att bl.a. se över möjligheterna att utvidga utlämningsservicen för att ytterligare öka utbud och kvalitet, såväl i glesbefolkade områden som i staden.</w:t>
      </w:r>
    </w:p>
    <w:p w:rsidRPr="00EE4EB3" w:rsidR="00D17F6E" w:rsidP="00D17F6E" w:rsidRDefault="00D17F6E" w14:paraId="3793094E" w14:textId="77777777">
      <w:pPr>
        <w:pStyle w:val="Rubrik3"/>
        <w:spacing w:line="360" w:lineRule="auto"/>
        <w:rPr>
          <w:rFonts w:asciiTheme="minorHAnsi" w:hAnsiTheme="minorHAnsi" w:cstheme="minorHAnsi"/>
          <w:sz w:val="22"/>
          <w:szCs w:val="22"/>
        </w:rPr>
      </w:pPr>
      <w:bookmarkStart w:name="_Toc431381640" w:id="409"/>
      <w:bookmarkStart w:name="_Toc431395563" w:id="410"/>
      <w:r w:rsidRPr="00EE4EB3">
        <w:rPr>
          <w:rFonts w:asciiTheme="minorHAnsi" w:hAnsiTheme="minorHAnsi" w:cstheme="minorHAnsi"/>
          <w:sz w:val="22"/>
          <w:szCs w:val="22"/>
        </w:rPr>
        <w:t>8.8.14 STÄRK SVENSK ÅKERINÄRING</w:t>
      </w:r>
      <w:bookmarkEnd w:id="409"/>
      <w:bookmarkEnd w:id="410"/>
    </w:p>
    <w:p w:rsidRPr="00EE4EB3" w:rsidR="00D17F6E" w:rsidP="008077AA" w:rsidRDefault="000E3913" w14:paraId="3793094F" w14:textId="53DDD263">
      <w:pPr>
        <w:ind w:firstLine="0"/>
        <w:rPr>
          <w:rFonts w:cstheme="minorHAnsi"/>
          <w:sz w:val="22"/>
          <w:szCs w:val="22"/>
        </w:rPr>
      </w:pPr>
      <w:r>
        <w:rPr>
          <w:rFonts w:cstheme="minorHAnsi"/>
          <w:sz w:val="22"/>
          <w:szCs w:val="22"/>
        </w:rPr>
        <w:t>Sverigedemokraterna verkade i t</w:t>
      </w:r>
      <w:r w:rsidRPr="00EE4EB3" w:rsidR="00D17F6E">
        <w:rPr>
          <w:rFonts w:cstheme="minorHAnsi"/>
          <w:sz w:val="22"/>
          <w:szCs w:val="22"/>
        </w:rPr>
        <w:t xml:space="preserve">rafikutskottet för att brott mot cabotagebestämmelserna ska resultera i en företagsbot på 40 000 kr. Även den föreslagna tidsgränsen gällande </w:t>
      </w:r>
      <w:proofErr w:type="spellStart"/>
      <w:r w:rsidRPr="00EE4EB3" w:rsidR="00D17F6E">
        <w:rPr>
          <w:rFonts w:cstheme="minorHAnsi"/>
          <w:sz w:val="22"/>
          <w:szCs w:val="22"/>
        </w:rPr>
        <w:t>klampning</w:t>
      </w:r>
      <w:proofErr w:type="spellEnd"/>
      <w:r w:rsidRPr="00EE4EB3" w:rsidR="00D17F6E">
        <w:rPr>
          <w:rFonts w:cstheme="minorHAnsi"/>
          <w:sz w:val="22"/>
          <w:szCs w:val="22"/>
        </w:rPr>
        <w:t xml:space="preserve"> av fordon, på 24 timmar, lyckades vi påverka tack vare vår vågmästarroll. Förmodligen blir istället </w:t>
      </w:r>
      <w:proofErr w:type="spellStart"/>
      <w:r w:rsidRPr="00EE4EB3" w:rsidR="00D17F6E">
        <w:rPr>
          <w:rFonts w:cstheme="minorHAnsi"/>
          <w:sz w:val="22"/>
          <w:szCs w:val="22"/>
        </w:rPr>
        <w:t>klampningen</w:t>
      </w:r>
      <w:proofErr w:type="spellEnd"/>
      <w:r w:rsidRPr="00EE4EB3" w:rsidR="00D17F6E">
        <w:rPr>
          <w:rFonts w:cstheme="minorHAnsi"/>
          <w:sz w:val="22"/>
          <w:szCs w:val="22"/>
        </w:rPr>
        <w:t xml:space="preserve"> på obestämd tid, till dess sanktionsavgiften är betald.</w:t>
      </w:r>
    </w:p>
    <w:p w:rsidRPr="00EE4EB3" w:rsidR="00D17F6E" w:rsidP="00D17F6E" w:rsidRDefault="00D17F6E" w14:paraId="37930950" w14:textId="77777777">
      <w:pPr>
        <w:rPr>
          <w:rFonts w:cstheme="minorHAnsi"/>
          <w:sz w:val="22"/>
          <w:szCs w:val="22"/>
        </w:rPr>
      </w:pPr>
      <w:r w:rsidRPr="00EE4EB3">
        <w:rPr>
          <w:rFonts w:cstheme="minorHAnsi"/>
          <w:sz w:val="22"/>
          <w:szCs w:val="22"/>
        </w:rPr>
        <w:t xml:space="preserve">Cabotagetransport innebär att en utländsk bil som lossar i t.ex. Umeå, efter lossning kan använda sig av tre </w:t>
      </w:r>
      <w:proofErr w:type="spellStart"/>
      <w:r w:rsidRPr="00EE4EB3">
        <w:rPr>
          <w:rFonts w:cstheme="minorHAnsi"/>
          <w:sz w:val="22"/>
          <w:szCs w:val="22"/>
        </w:rPr>
        <w:t>inrikeslaster</w:t>
      </w:r>
      <w:proofErr w:type="spellEnd"/>
      <w:r w:rsidRPr="00EE4EB3">
        <w:rPr>
          <w:rFonts w:cstheme="minorHAnsi"/>
          <w:sz w:val="22"/>
          <w:szCs w:val="22"/>
        </w:rPr>
        <w:t xml:space="preserve"> under högst sju dagar för att ta sig ner till färjeläget för vidare transport mot sitt hemland. Grundtanken var att antalet mil utan last skulle minimeras. Detta förutsätter emellertid att bilen registreras i en databas vid ankomst till Sverige för att ge polisen en möjlighet att vid en vägkon</w:t>
      </w:r>
      <w:r w:rsidRPr="00EE4EB3">
        <w:rPr>
          <w:rFonts w:cstheme="minorHAnsi"/>
          <w:sz w:val="22"/>
          <w:szCs w:val="22"/>
        </w:rPr>
        <w:lastRenderedPageBreak/>
        <w:t>troll avgöra hur länge fordonet befunnit sig i landet. Är sjudagarsgränsen passerad är det en olaglig inrikestransport. Det har i cabotagestudien framkommit att över 2 000 lastbilar aldrig lämnar Sverige, utan kontinuerligt bedriver olaglig inrikestrafik.</w:t>
      </w:r>
    </w:p>
    <w:p w:rsidRPr="00EE4EB3" w:rsidR="00D17F6E" w:rsidP="00D17F6E" w:rsidRDefault="00D17F6E" w14:paraId="37930951" w14:textId="00740839">
      <w:pPr>
        <w:rPr>
          <w:rFonts w:cstheme="minorHAnsi"/>
          <w:sz w:val="22"/>
          <w:szCs w:val="22"/>
        </w:rPr>
      </w:pPr>
      <w:r w:rsidRPr="00EE4EB3">
        <w:rPr>
          <w:rFonts w:cstheme="minorHAnsi"/>
          <w:sz w:val="22"/>
          <w:szCs w:val="22"/>
        </w:rPr>
        <w:t>Svensk åkerinäring har under många år varit en av svensk ekonomis grundpelare. Branschen har bidragit till i stort sett all form av industriell utveckling i vårt land. Sedan EU-inträdet 1995 har åkeribranschen utsatts för en allt hårdare konkurrens från övriga medlemsländer. De stora problemen började när länder i det forna östblocket införlivades i unionen och gränsöverskridande trafik i princip avreglerades. Dessa länders åkerier kö</w:t>
      </w:r>
      <w:r w:rsidR="000E3913">
        <w:rPr>
          <w:rFonts w:cstheme="minorHAnsi"/>
          <w:sz w:val="22"/>
          <w:szCs w:val="22"/>
        </w:rPr>
        <w:t>r för under halva milkostnaden – 52 gentemot 120 kr/mil –</w:t>
      </w:r>
      <w:r w:rsidRPr="00EE4EB3">
        <w:rPr>
          <w:rFonts w:cstheme="minorHAnsi"/>
          <w:sz w:val="22"/>
          <w:szCs w:val="22"/>
        </w:rPr>
        <w:t xml:space="preserve"> av vad ett svenskt åkeri behöver för att kunna bedriva verksamhet på ett lagligt sätt. Den låga ersättning de utländska åkerierna tar täcker inte ens bränslekostnaden, vilket troligen är en stor förklaring till den omfattande dieselstölden i landet; bara under 2013 stals över 10 miljoner liter diesel.</w:t>
      </w:r>
    </w:p>
    <w:p w:rsidRPr="00EE4EB3" w:rsidR="00D17F6E" w:rsidP="00D17F6E" w:rsidRDefault="00D17F6E" w14:paraId="37930952" w14:textId="77777777">
      <w:pPr>
        <w:rPr>
          <w:rFonts w:cstheme="minorHAnsi"/>
          <w:sz w:val="22"/>
          <w:szCs w:val="22"/>
        </w:rPr>
      </w:pPr>
      <w:r w:rsidRPr="00EE4EB3">
        <w:rPr>
          <w:rFonts w:cstheme="minorHAnsi"/>
          <w:sz w:val="22"/>
          <w:szCs w:val="22"/>
        </w:rPr>
        <w:t>Sverigedemokraterna anser att det är beklämmande att regeringen inte agerar mer kraftfullt i denna fråga som handlar om att skydda svenska jobb och svensk åkerinäring. De svenska åkeriföretagen är inte rädda för konkurrens, men det ska vara konkurrens på lika villkor och i enlighet med lagar och regler.</w:t>
      </w:r>
    </w:p>
    <w:p w:rsidRPr="00EE4EB3" w:rsidR="00D17F6E" w:rsidP="00D17F6E" w:rsidRDefault="00D17F6E" w14:paraId="37930953" w14:textId="37D1CA47">
      <w:pPr>
        <w:rPr>
          <w:rFonts w:cstheme="minorHAnsi"/>
          <w:sz w:val="22"/>
          <w:szCs w:val="22"/>
        </w:rPr>
      </w:pPr>
      <w:r w:rsidRPr="00EE4EB3">
        <w:rPr>
          <w:rFonts w:cstheme="minorHAnsi"/>
          <w:sz w:val="22"/>
          <w:szCs w:val="22"/>
        </w:rPr>
        <w:t xml:space="preserve">Registrering av cabotagetransporter ska ske </w:t>
      </w:r>
      <w:r w:rsidR="008077AA">
        <w:rPr>
          <w:rFonts w:cstheme="minorHAnsi"/>
          <w:sz w:val="22"/>
          <w:szCs w:val="22"/>
        </w:rPr>
        <w:t xml:space="preserve">vid ankomst till våra gränser. </w:t>
      </w:r>
      <w:r w:rsidRPr="00EE4EB3">
        <w:rPr>
          <w:rFonts w:cstheme="minorHAnsi"/>
          <w:sz w:val="22"/>
          <w:szCs w:val="22"/>
        </w:rPr>
        <w:t>Sverigedemokraterna förespråkar att ett elektroni</w:t>
      </w:r>
      <w:r w:rsidR="000E3913">
        <w:rPr>
          <w:rFonts w:cstheme="minorHAnsi"/>
          <w:sz w:val="22"/>
          <w:szCs w:val="22"/>
        </w:rPr>
        <w:t xml:space="preserve">skt system, likt det tyska </w:t>
      </w:r>
      <w:proofErr w:type="spellStart"/>
      <w:r w:rsidR="000E3913">
        <w:rPr>
          <w:rFonts w:cstheme="minorHAnsi"/>
          <w:sz w:val="22"/>
          <w:szCs w:val="22"/>
        </w:rPr>
        <w:t>Maut</w:t>
      </w:r>
      <w:r w:rsidRPr="00EE4EB3">
        <w:rPr>
          <w:rFonts w:cstheme="minorHAnsi"/>
          <w:sz w:val="22"/>
          <w:szCs w:val="22"/>
        </w:rPr>
        <w:t>systemet</w:t>
      </w:r>
      <w:proofErr w:type="spellEnd"/>
      <w:r w:rsidRPr="00EE4EB3">
        <w:rPr>
          <w:rFonts w:cstheme="minorHAnsi"/>
          <w:sz w:val="22"/>
          <w:szCs w:val="22"/>
        </w:rPr>
        <w:t>, införs i Sverige för bilar vägande över 12 ton. Detta innebär en elektronisk övervakning på svenska vägar i form av transpondrar, som monteras och plomberas av behörig verkstad, i lastbilar som trafikerar svenska vägnätet. Detta säkerställer att avgifter betalas och att cabotageregler samt kör- och vilotidsdirektivet efterlevs. Polisen skulle på detta vis få ett effektivt verktyg för att stävja det allt mer omfattande fusket.</w:t>
      </w:r>
    </w:p>
    <w:p w:rsidRPr="00EE4EB3" w:rsidR="00D17F6E" w:rsidP="00D17F6E" w:rsidRDefault="00D17F6E" w14:paraId="37930954" w14:textId="77777777">
      <w:pPr>
        <w:rPr>
          <w:rFonts w:cstheme="minorHAnsi"/>
          <w:sz w:val="22"/>
          <w:szCs w:val="22"/>
        </w:rPr>
      </w:pPr>
      <w:r w:rsidRPr="00EE4EB3">
        <w:rPr>
          <w:rFonts w:cstheme="minorHAnsi"/>
          <w:sz w:val="22"/>
          <w:szCs w:val="22"/>
        </w:rPr>
        <w:t>Sverigedemokraterna vill snarast införa rättvisa villkor inom vägtransportområdet. Att passivt, genom försummelse, låta svenska företag gå under i en orättfärdig konkurrens är oacceptabelt.</w:t>
      </w:r>
    </w:p>
    <w:p w:rsidRPr="00EE4EB3" w:rsidR="00D17F6E" w:rsidP="00D17F6E" w:rsidRDefault="00D17F6E" w14:paraId="37930955" w14:textId="77777777">
      <w:pPr>
        <w:pStyle w:val="Rubrik3"/>
        <w:spacing w:line="360" w:lineRule="auto"/>
        <w:rPr>
          <w:rFonts w:asciiTheme="minorHAnsi" w:hAnsiTheme="minorHAnsi" w:cstheme="minorHAnsi"/>
          <w:sz w:val="22"/>
          <w:szCs w:val="22"/>
        </w:rPr>
      </w:pPr>
      <w:bookmarkStart w:name="_Toc431381641" w:id="411"/>
      <w:bookmarkStart w:name="_Toc431395564" w:id="412"/>
      <w:r w:rsidRPr="00EE4EB3">
        <w:rPr>
          <w:rFonts w:asciiTheme="minorHAnsi" w:hAnsiTheme="minorHAnsi" w:cstheme="minorHAnsi"/>
          <w:sz w:val="22"/>
          <w:szCs w:val="22"/>
        </w:rPr>
        <w:t>8.8.15 TYNGRE LASTBILAR</w:t>
      </w:r>
      <w:bookmarkEnd w:id="411"/>
      <w:bookmarkEnd w:id="412"/>
    </w:p>
    <w:p w:rsidRPr="00EE4EB3" w:rsidR="00D17F6E" w:rsidP="000E3913" w:rsidRDefault="00D17F6E" w14:paraId="37930956" w14:textId="77777777">
      <w:pPr>
        <w:ind w:firstLine="0"/>
        <w:rPr>
          <w:rFonts w:cstheme="minorHAnsi"/>
          <w:sz w:val="22"/>
          <w:szCs w:val="22"/>
        </w:rPr>
      </w:pPr>
      <w:r w:rsidRPr="00EE4EB3">
        <w:rPr>
          <w:rFonts w:cstheme="minorHAnsi"/>
          <w:sz w:val="22"/>
          <w:szCs w:val="22"/>
        </w:rPr>
        <w:t>Sverigedemokraterna vill omgående tillåta tyngre och längre lastbilar, då det ger bättre konkurrenskraft för våra svenska företag samt ger minskad miljöpåverkan och vägslitage.</w:t>
      </w:r>
    </w:p>
    <w:p w:rsidRPr="00EE4EB3" w:rsidR="00D17F6E" w:rsidP="00D17F6E" w:rsidRDefault="00D17F6E" w14:paraId="37930957" w14:textId="77777777">
      <w:pPr>
        <w:rPr>
          <w:rFonts w:cstheme="minorHAnsi"/>
          <w:sz w:val="22"/>
          <w:szCs w:val="22"/>
        </w:rPr>
      </w:pPr>
      <w:r w:rsidRPr="00EE4EB3">
        <w:rPr>
          <w:rFonts w:cstheme="minorHAnsi"/>
          <w:sz w:val="22"/>
          <w:szCs w:val="22"/>
        </w:rPr>
        <w:t>Finland höjde den 1 oktober 2013 den tillåtna bruttovikten från 60 till 76 ton med motiveringen att höja konkurrenskraften i landet. Sverigedemokraterna vill omgående följa det finländska exemplet och tillåta lastbilar med en bruttovikt på 74 ton.</w:t>
      </w:r>
    </w:p>
    <w:p w:rsidRPr="00EE4EB3" w:rsidR="00D17F6E" w:rsidP="00D17F6E" w:rsidRDefault="00D17F6E" w14:paraId="37930958" w14:textId="77777777">
      <w:pPr>
        <w:pStyle w:val="Rubrik3"/>
        <w:spacing w:line="360" w:lineRule="auto"/>
        <w:rPr>
          <w:rFonts w:asciiTheme="minorHAnsi" w:hAnsiTheme="minorHAnsi" w:cstheme="minorHAnsi"/>
          <w:sz w:val="22"/>
          <w:szCs w:val="22"/>
        </w:rPr>
      </w:pPr>
      <w:bookmarkStart w:name="_Toc431381642" w:id="413"/>
      <w:bookmarkStart w:name="_Toc431395565" w:id="414"/>
      <w:r w:rsidRPr="00EE4EB3">
        <w:rPr>
          <w:rFonts w:asciiTheme="minorHAnsi" w:hAnsiTheme="minorHAnsi" w:cstheme="minorHAnsi"/>
          <w:sz w:val="22"/>
          <w:szCs w:val="22"/>
        </w:rPr>
        <w:lastRenderedPageBreak/>
        <w:t>8.8.16 E20</w:t>
      </w:r>
      <w:bookmarkEnd w:id="413"/>
      <w:bookmarkEnd w:id="414"/>
    </w:p>
    <w:p w:rsidRPr="00EE4EB3" w:rsidR="00D17F6E" w:rsidP="000E3913" w:rsidRDefault="00D17F6E" w14:paraId="37930959" w14:textId="680CED33">
      <w:pPr>
        <w:ind w:firstLine="0"/>
        <w:rPr>
          <w:rFonts w:cstheme="minorHAnsi"/>
          <w:sz w:val="22"/>
          <w:szCs w:val="22"/>
        </w:rPr>
      </w:pPr>
      <w:r w:rsidRPr="00EE4EB3">
        <w:rPr>
          <w:rFonts w:cstheme="minorHAnsi"/>
          <w:sz w:val="22"/>
          <w:szCs w:val="22"/>
        </w:rPr>
        <w:t>Fungerande infrastruktur är avgörande för industri, företagande och regional utveckling. Vägen mellan rikets två största städer är på långa sträckor kraftigt underdimensionerad, inte minst i Västra Götaland. Den låga standarden på vägen ger upphov till dålig framkomlighet och försämrad trafiksäkerhet. Allvarliga olyckor är oacceptabelt frekventa. Beroende på ambitionsnivå gällande kvalitet beräknas kostnaderna för upprustning av de viktigaste sträckningarna ti</w:t>
      </w:r>
      <w:r w:rsidR="000E3913">
        <w:rPr>
          <w:rFonts w:cstheme="minorHAnsi"/>
          <w:sz w:val="22"/>
          <w:szCs w:val="22"/>
        </w:rPr>
        <w:t>ll mellan 4,8 och 8,0 miljarder kronor</w:t>
      </w:r>
      <w:r w:rsidRPr="00EE4EB3">
        <w:rPr>
          <w:rFonts w:cstheme="minorHAnsi"/>
          <w:sz w:val="22"/>
          <w:szCs w:val="22"/>
        </w:rPr>
        <w:t xml:space="preserve"> och färdigställandetiden för hela projektet till mellan 6,5 och 10,5 år. </w:t>
      </w:r>
    </w:p>
    <w:p w:rsidRPr="00EE4EB3" w:rsidR="00D17F6E" w:rsidP="00D17F6E" w:rsidRDefault="00D17F6E" w14:paraId="3793095A" w14:textId="486B8CC8">
      <w:pPr>
        <w:rPr>
          <w:rFonts w:cstheme="minorHAnsi"/>
          <w:sz w:val="22"/>
          <w:szCs w:val="22"/>
        </w:rPr>
      </w:pPr>
      <w:r w:rsidRPr="00EE4EB3">
        <w:rPr>
          <w:rFonts w:cstheme="minorHAnsi"/>
          <w:sz w:val="22"/>
          <w:szCs w:val="22"/>
        </w:rPr>
        <w:t>Sverigedemokraterna föreslår en omedelbar projekteringsstart med snabbast möjliga byggstart för att bygga ut viktiga delar av E20 till motorväg eller mötes</w:t>
      </w:r>
      <w:r w:rsidR="000E3913">
        <w:rPr>
          <w:rFonts w:cstheme="minorHAnsi"/>
          <w:sz w:val="22"/>
          <w:szCs w:val="22"/>
        </w:rPr>
        <w:t>fri två-plus-två-</w:t>
      </w:r>
      <w:r w:rsidRPr="00EE4EB3">
        <w:rPr>
          <w:rFonts w:cstheme="minorHAnsi"/>
          <w:sz w:val="22"/>
          <w:szCs w:val="22"/>
        </w:rPr>
        <w:t xml:space="preserve">väg. </w:t>
      </w:r>
    </w:p>
    <w:p w:rsidRPr="00EE4EB3" w:rsidR="00D17F6E" w:rsidP="00D17F6E" w:rsidRDefault="00D17F6E" w14:paraId="3793095B" w14:textId="77777777">
      <w:pPr>
        <w:pStyle w:val="Rubrik3"/>
        <w:spacing w:line="360" w:lineRule="auto"/>
        <w:rPr>
          <w:rFonts w:asciiTheme="minorHAnsi" w:hAnsiTheme="minorHAnsi" w:cstheme="minorHAnsi"/>
          <w:sz w:val="22"/>
          <w:szCs w:val="22"/>
        </w:rPr>
      </w:pPr>
      <w:bookmarkStart w:name="_Toc431381643" w:id="415"/>
      <w:bookmarkStart w:name="_Toc431395566" w:id="416"/>
      <w:r w:rsidRPr="00EE4EB3">
        <w:rPr>
          <w:rFonts w:asciiTheme="minorHAnsi" w:hAnsiTheme="minorHAnsi" w:cstheme="minorHAnsi"/>
          <w:sz w:val="22"/>
          <w:szCs w:val="22"/>
        </w:rPr>
        <w:t>8.8.17 MARKNADSPOTT</w:t>
      </w:r>
      <w:bookmarkEnd w:id="415"/>
      <w:bookmarkEnd w:id="416"/>
    </w:p>
    <w:p w:rsidRPr="00EE4EB3" w:rsidR="00D17F6E" w:rsidP="000E3913" w:rsidRDefault="00D17F6E" w14:paraId="3793095C" w14:textId="53CCABEB">
      <w:pPr>
        <w:ind w:firstLine="0"/>
        <w:rPr>
          <w:rFonts w:cstheme="minorHAnsi"/>
          <w:sz w:val="22"/>
          <w:szCs w:val="22"/>
        </w:rPr>
      </w:pPr>
      <w:r w:rsidRPr="00EE4EB3">
        <w:rPr>
          <w:rFonts w:cstheme="minorHAnsi"/>
          <w:sz w:val="22"/>
          <w:szCs w:val="22"/>
        </w:rPr>
        <w:t>Sverigedemokraterna anslår ökade medel för såväl utveckling som vidmakthållande av statens transportinfrastruktur. Sverigedemokraterna vill, förutom övriga satsningar, införa en marknadspott för investeringar utöver den ordina</w:t>
      </w:r>
      <w:r w:rsidR="000E3913">
        <w:rPr>
          <w:rFonts w:cstheme="minorHAnsi"/>
          <w:sz w:val="22"/>
          <w:szCs w:val="22"/>
        </w:rPr>
        <w:t>rie budgetramen, motsvarande 2</w:t>
      </w:r>
      <w:r w:rsidRPr="00EE4EB3">
        <w:rPr>
          <w:rFonts w:cstheme="minorHAnsi"/>
          <w:sz w:val="22"/>
          <w:szCs w:val="22"/>
        </w:rPr>
        <w:t xml:space="preserve"> procent av hela utgiftsområde</w:t>
      </w:r>
      <w:r w:rsidR="00495865">
        <w:rPr>
          <w:rFonts w:cstheme="minorHAnsi"/>
          <w:sz w:val="22"/>
          <w:szCs w:val="22"/>
        </w:rPr>
        <w:t>t</w:t>
      </w:r>
      <w:r w:rsidRPr="00EE4EB3">
        <w:rPr>
          <w:rFonts w:cstheme="minorHAnsi"/>
          <w:sz w:val="22"/>
          <w:szCs w:val="22"/>
        </w:rPr>
        <w:t xml:space="preserve"> 22 – Kommunikationer. Marknadspotten syftar till att snabbt kunna användas för att bygga bort uppkomna flaskhalsar som står i vägen för betydande investeringar inom näringslivet. Förslaget ligger i linje med vad som lyfts fram av Näringslivets Transportråd.  </w:t>
      </w:r>
    </w:p>
    <w:p w:rsidRPr="00EE4EB3" w:rsidR="00D17F6E" w:rsidP="00D17F6E" w:rsidRDefault="00D17F6E" w14:paraId="3793095D" w14:textId="77777777">
      <w:pPr>
        <w:pStyle w:val="Rubrik3"/>
        <w:spacing w:line="360" w:lineRule="auto"/>
        <w:rPr>
          <w:rFonts w:asciiTheme="minorHAnsi" w:hAnsiTheme="minorHAnsi" w:cstheme="minorHAnsi"/>
          <w:sz w:val="22"/>
          <w:szCs w:val="22"/>
        </w:rPr>
      </w:pPr>
      <w:bookmarkStart w:name="_Toc431381644" w:id="417"/>
      <w:bookmarkStart w:name="_Toc431395567" w:id="418"/>
      <w:r w:rsidRPr="00EE4EB3">
        <w:rPr>
          <w:rFonts w:asciiTheme="minorHAnsi" w:hAnsiTheme="minorHAnsi" w:cstheme="minorHAnsi"/>
          <w:sz w:val="22"/>
          <w:szCs w:val="22"/>
        </w:rPr>
        <w:t>8.8.18 INLANDSBANAN</w:t>
      </w:r>
      <w:bookmarkEnd w:id="417"/>
      <w:bookmarkEnd w:id="418"/>
    </w:p>
    <w:p w:rsidRPr="00EE4EB3" w:rsidR="00D17F6E" w:rsidP="000E3913" w:rsidRDefault="00D17F6E" w14:paraId="3793095E" w14:textId="77777777">
      <w:pPr>
        <w:ind w:firstLine="0"/>
        <w:rPr>
          <w:rFonts w:cstheme="minorHAnsi"/>
          <w:sz w:val="22"/>
          <w:szCs w:val="22"/>
        </w:rPr>
      </w:pPr>
      <w:r w:rsidRPr="00EE4EB3">
        <w:rPr>
          <w:rFonts w:cstheme="minorHAnsi"/>
          <w:sz w:val="22"/>
          <w:szCs w:val="22"/>
        </w:rPr>
        <w:t>Skogsnäringen är beroende av bra transporter. Sverigedemokraterna vill ge Inlandsbanan och tvärbanorna ett rejält lyft. Inlandsbanan behöver bland annat klara av högre axeltryck samt få ett modernt trafikledningssystem, samtidigt som avsevärda förbättringar i underhållet behövs. Även tvärbanorna behöver upprustas. Därutöver behövs bättre terminaler anpassade för skogsråvara, samt fler tågtider.</w:t>
      </w:r>
    </w:p>
    <w:p w:rsidRPr="00EE4EB3" w:rsidR="00D17F6E" w:rsidP="00D17F6E" w:rsidRDefault="00D17F6E" w14:paraId="3793095F" w14:textId="77777777">
      <w:pPr>
        <w:rPr>
          <w:rFonts w:cstheme="minorHAnsi"/>
          <w:sz w:val="22"/>
          <w:szCs w:val="22"/>
        </w:rPr>
      </w:pPr>
      <w:r w:rsidRPr="00EE4EB3">
        <w:rPr>
          <w:rFonts w:cstheme="minorHAnsi"/>
          <w:sz w:val="22"/>
          <w:szCs w:val="22"/>
        </w:rPr>
        <w:t>En upprustning och modernisering av Inlandsbanan är inte enbart en skogspolitisk åtgärd; banan fungerar som redundans för hela järnvägsnätet. Skulle stambanan bli oframkomlig kan Inlandsbanan alltså fungera som reserv. Sverigedemokraterna vill ge Trafikverket i uppdrag att modernisera Inlandsbanan och tvärbanorna.</w:t>
      </w:r>
    </w:p>
    <w:p w:rsidRPr="00EE4EB3" w:rsidR="00D17F6E" w:rsidP="00D17F6E" w:rsidRDefault="00D17F6E" w14:paraId="37930960" w14:textId="77777777">
      <w:pPr>
        <w:pStyle w:val="Rubrik3"/>
        <w:spacing w:line="360" w:lineRule="auto"/>
        <w:rPr>
          <w:rFonts w:asciiTheme="minorHAnsi" w:hAnsiTheme="minorHAnsi" w:cstheme="minorHAnsi"/>
          <w:sz w:val="22"/>
          <w:szCs w:val="22"/>
        </w:rPr>
      </w:pPr>
      <w:bookmarkStart w:name="_Toc431381645" w:id="419"/>
      <w:bookmarkStart w:name="_Toc431395568" w:id="420"/>
      <w:r w:rsidRPr="00EE4EB3">
        <w:rPr>
          <w:rFonts w:asciiTheme="minorHAnsi" w:hAnsiTheme="minorHAnsi" w:cstheme="minorHAnsi"/>
          <w:sz w:val="22"/>
          <w:szCs w:val="22"/>
        </w:rPr>
        <w:lastRenderedPageBreak/>
        <w:t>8.8.19 NORRBOTNIABANAN</w:t>
      </w:r>
      <w:bookmarkEnd w:id="419"/>
      <w:bookmarkEnd w:id="420"/>
    </w:p>
    <w:p w:rsidRPr="00EE4EB3" w:rsidR="00D17F6E" w:rsidP="000E3913" w:rsidRDefault="00D17F6E" w14:paraId="37930961" w14:textId="5278D66C">
      <w:pPr>
        <w:ind w:firstLine="0"/>
        <w:rPr>
          <w:rFonts w:cstheme="minorHAnsi"/>
          <w:sz w:val="22"/>
          <w:szCs w:val="22"/>
        </w:rPr>
      </w:pPr>
      <w:proofErr w:type="spellStart"/>
      <w:r w:rsidRPr="00EE4EB3">
        <w:rPr>
          <w:rFonts w:cstheme="minorHAnsi"/>
          <w:sz w:val="22"/>
          <w:szCs w:val="22"/>
        </w:rPr>
        <w:t>Norrbotniabanan</w:t>
      </w:r>
      <w:proofErr w:type="spellEnd"/>
      <w:r w:rsidRPr="00EE4EB3">
        <w:rPr>
          <w:rFonts w:cstheme="minorHAnsi"/>
          <w:sz w:val="22"/>
          <w:szCs w:val="22"/>
        </w:rPr>
        <w:t xml:space="preserve"> planeras för sträckan Umeå–Luleå och skulle medföra mycket positiva effekter för de befolknings- och industritäta kustnära städerna Umeå, Skellefteå, Piteå och Luleå. Kostnaden för banan be</w:t>
      </w:r>
      <w:r w:rsidR="000E3913">
        <w:rPr>
          <w:rFonts w:cstheme="minorHAnsi"/>
          <w:sz w:val="22"/>
          <w:szCs w:val="22"/>
        </w:rPr>
        <w:t>räknas uppgå till knappt 22 miljarder kronor</w:t>
      </w:r>
      <w:r w:rsidRPr="00EE4EB3">
        <w:rPr>
          <w:rFonts w:cstheme="minorHAnsi"/>
          <w:sz w:val="22"/>
          <w:szCs w:val="22"/>
        </w:rPr>
        <w:t xml:space="preserve"> men väntas vara samhällsekonomiskt lönsam. De största vinsterna består i sänkta transportkostnader för godskunder samt restidsvinster för tågresenärer. </w:t>
      </w:r>
    </w:p>
    <w:p w:rsidRPr="00EE4EB3" w:rsidR="00D17F6E" w:rsidP="00D17F6E" w:rsidRDefault="00D17F6E" w14:paraId="37930962" w14:textId="77777777">
      <w:pPr>
        <w:rPr>
          <w:rFonts w:cstheme="minorHAnsi"/>
          <w:sz w:val="22"/>
          <w:szCs w:val="22"/>
        </w:rPr>
      </w:pPr>
      <w:r w:rsidRPr="00EE4EB3">
        <w:rPr>
          <w:rFonts w:cstheme="minorHAnsi"/>
          <w:sz w:val="22"/>
          <w:szCs w:val="22"/>
        </w:rPr>
        <w:t xml:space="preserve">Nuvarande system, där trafiken är hänvisad till stambanan genom övre Norrland, är riskfylld och sårbar genom en kombination av långt enkelspår, utan möjlighet till </w:t>
      </w:r>
      <w:proofErr w:type="spellStart"/>
      <w:r w:rsidRPr="00EE4EB3">
        <w:rPr>
          <w:rFonts w:cstheme="minorHAnsi"/>
          <w:sz w:val="22"/>
          <w:szCs w:val="22"/>
        </w:rPr>
        <w:t>omledning</w:t>
      </w:r>
      <w:proofErr w:type="spellEnd"/>
      <w:r w:rsidRPr="00EE4EB3">
        <w:rPr>
          <w:rFonts w:cstheme="minorHAnsi"/>
          <w:sz w:val="22"/>
          <w:szCs w:val="22"/>
        </w:rPr>
        <w:t>, samt otillräckligt antal mötesstationer. Detta medför långa restider, samtidigt som många företag inte har lagerkapacitet för att hantera ett större avbrott i tågtrafiken då de vanligtvis har merparten av sin produktion i rörelse på väg ut mot kund. Dagens system medför således stora risker för företag som i värsta fall riskerar tappa kundernas förtroende och tvingas lägga ned sin produktion.</w:t>
      </w:r>
    </w:p>
    <w:p w:rsidRPr="00EE4EB3" w:rsidR="00D17F6E" w:rsidP="00D17F6E" w:rsidRDefault="00D17F6E" w14:paraId="37930963" w14:textId="77777777">
      <w:pPr>
        <w:rPr>
          <w:rFonts w:cstheme="minorHAnsi"/>
          <w:sz w:val="22"/>
          <w:szCs w:val="22"/>
        </w:rPr>
      </w:pPr>
      <w:r w:rsidRPr="00EE4EB3">
        <w:rPr>
          <w:rFonts w:cstheme="minorHAnsi"/>
          <w:sz w:val="22"/>
          <w:szCs w:val="22"/>
        </w:rPr>
        <w:t xml:space="preserve">Sverigedemokraterna vill därför under kommande budgetperiod inleda projekteringen av </w:t>
      </w:r>
      <w:proofErr w:type="spellStart"/>
      <w:r w:rsidRPr="00EE4EB3">
        <w:rPr>
          <w:rFonts w:cstheme="minorHAnsi"/>
          <w:sz w:val="22"/>
          <w:szCs w:val="22"/>
        </w:rPr>
        <w:t>Norrbotniabanan</w:t>
      </w:r>
      <w:proofErr w:type="spellEnd"/>
      <w:r w:rsidRPr="00EE4EB3">
        <w:rPr>
          <w:rFonts w:cstheme="minorHAnsi"/>
          <w:sz w:val="22"/>
          <w:szCs w:val="22"/>
        </w:rPr>
        <w:t>.</w:t>
      </w:r>
    </w:p>
    <w:p w:rsidRPr="00EE4EB3" w:rsidR="00D17F6E" w:rsidP="00D17F6E" w:rsidRDefault="00D17F6E" w14:paraId="37930964" w14:textId="77777777">
      <w:pPr>
        <w:pStyle w:val="Rubrik3"/>
        <w:spacing w:line="360" w:lineRule="auto"/>
        <w:rPr>
          <w:rFonts w:asciiTheme="minorHAnsi" w:hAnsiTheme="minorHAnsi" w:cstheme="minorHAnsi"/>
          <w:sz w:val="22"/>
          <w:szCs w:val="22"/>
        </w:rPr>
      </w:pPr>
      <w:bookmarkStart w:name="_Toc431381646" w:id="421"/>
      <w:bookmarkStart w:name="_Toc431395569" w:id="422"/>
      <w:r w:rsidRPr="00EE4EB3">
        <w:rPr>
          <w:rFonts w:asciiTheme="minorHAnsi" w:hAnsiTheme="minorHAnsi" w:cstheme="minorHAnsi"/>
          <w:sz w:val="22"/>
          <w:szCs w:val="22"/>
        </w:rPr>
        <w:t>8.8.20 MALMBANAN</w:t>
      </w:r>
      <w:bookmarkEnd w:id="421"/>
      <w:bookmarkEnd w:id="422"/>
    </w:p>
    <w:p w:rsidRPr="00EE4EB3" w:rsidR="00D17F6E" w:rsidP="00D17F6E" w:rsidRDefault="00D17F6E" w14:paraId="37930965" w14:textId="2A78632A">
      <w:pPr>
        <w:widowControl w:val="0"/>
        <w:autoSpaceDE w:val="0"/>
        <w:autoSpaceDN w:val="0"/>
        <w:adjustRightInd w:val="0"/>
        <w:spacing w:after="432"/>
        <w:ind w:firstLine="0"/>
        <w:rPr>
          <w:rFonts w:eastAsiaTheme="minorEastAsia" w:cstheme="minorHAnsi"/>
          <w:color w:val="343434"/>
          <w:sz w:val="22"/>
          <w:szCs w:val="22"/>
        </w:rPr>
      </w:pPr>
      <w:r w:rsidRPr="00EE4EB3">
        <w:rPr>
          <w:rFonts w:eastAsiaTheme="minorEastAsia" w:cstheme="minorHAnsi"/>
          <w:color w:val="343434"/>
          <w:sz w:val="22"/>
          <w:szCs w:val="22"/>
        </w:rPr>
        <w:t>Sverigedemokraterna budgeterar för en kraftig upprustning av Malmbanan med dubbelspår på de mest överbelastade sträckorna, i princip Kiruna</w:t>
      </w:r>
      <w:r w:rsidR="000E3913">
        <w:rPr>
          <w:rFonts w:eastAsiaTheme="minorEastAsia" w:cstheme="minorHAnsi"/>
          <w:color w:val="343434"/>
          <w:sz w:val="22"/>
          <w:szCs w:val="22"/>
        </w:rPr>
        <w:t>–Riksgränsen samt Luleå–</w:t>
      </w:r>
      <w:r w:rsidRPr="00EE4EB3">
        <w:rPr>
          <w:rFonts w:eastAsiaTheme="minorEastAsia" w:cstheme="minorHAnsi"/>
          <w:color w:val="343434"/>
          <w:sz w:val="22"/>
          <w:szCs w:val="22"/>
        </w:rPr>
        <w:t>Boden. Den omfattande gruvverksamheten i Ludvika och Grängesberg kommer att skapa kapacitetsproblem då malmtransporterna där i princip inte har några alternativ till järnvägstransporter. Tågen behöver gå mot Gävle eller Oxelösund hamn, varför kapacitetsförbättringar måste till på dessa sträckor. Utöver detta behövs kapacitetsfö</w:t>
      </w:r>
      <w:r w:rsidR="000E3913">
        <w:rPr>
          <w:rFonts w:eastAsiaTheme="minorEastAsia" w:cstheme="minorHAnsi"/>
          <w:color w:val="343434"/>
          <w:sz w:val="22"/>
          <w:szCs w:val="22"/>
        </w:rPr>
        <w:t>rbättringar på sträckorna Falun–Borlänge, Avesta–Fagersta samt Ställdalen–</w:t>
      </w:r>
      <w:r w:rsidRPr="00EE4EB3">
        <w:rPr>
          <w:rFonts w:eastAsiaTheme="minorEastAsia" w:cstheme="minorHAnsi"/>
          <w:color w:val="343434"/>
          <w:sz w:val="22"/>
          <w:szCs w:val="22"/>
        </w:rPr>
        <w:t>Frövi, vilka samtliga är viktiga sträckor för gruvnäringen.</w:t>
      </w:r>
    </w:p>
    <w:p w:rsidRPr="00EE4EB3" w:rsidR="00D17F6E" w:rsidP="00D17F6E" w:rsidRDefault="00D17F6E" w14:paraId="37930966" w14:textId="77777777">
      <w:pPr>
        <w:pStyle w:val="Rubrik2"/>
        <w:spacing w:line="360" w:lineRule="auto"/>
        <w:jc w:val="both"/>
        <w:rPr>
          <w:rFonts w:asciiTheme="minorHAnsi" w:hAnsiTheme="minorHAnsi" w:cstheme="minorHAnsi"/>
          <w:sz w:val="22"/>
          <w:szCs w:val="22"/>
        </w:rPr>
      </w:pPr>
      <w:bookmarkStart w:name="_Toc431381647" w:id="423"/>
      <w:bookmarkStart w:name="_Toc431395570" w:id="424"/>
      <w:r w:rsidRPr="00EE4EB3">
        <w:rPr>
          <w:rFonts w:asciiTheme="minorHAnsi" w:hAnsiTheme="minorHAnsi" w:cstheme="minorHAnsi"/>
          <w:sz w:val="22"/>
          <w:szCs w:val="22"/>
        </w:rPr>
        <w:t>8.9 BREDBAND</w:t>
      </w:r>
      <w:bookmarkEnd w:id="423"/>
      <w:bookmarkEnd w:id="424"/>
    </w:p>
    <w:p w:rsidRPr="00EE4EB3" w:rsidR="00D17F6E" w:rsidP="000E3913" w:rsidRDefault="00D17F6E" w14:paraId="37930967" w14:textId="030817A5">
      <w:pPr>
        <w:ind w:firstLine="0"/>
        <w:rPr>
          <w:rFonts w:cstheme="minorHAnsi"/>
          <w:sz w:val="22"/>
          <w:szCs w:val="22"/>
        </w:rPr>
      </w:pPr>
      <w:r w:rsidRPr="00EE4EB3">
        <w:rPr>
          <w:rFonts w:cstheme="minorHAnsi"/>
          <w:sz w:val="22"/>
          <w:szCs w:val="22"/>
        </w:rPr>
        <w:t>Infrastruktur handlar inte endast om transportmöjligheter utan omfattar även teknisk infrastruktur för kommunikation såsom bredband. Behovet av tillgång till god infrastruktur för kommunikation blir idag allt viktigare</w:t>
      </w:r>
      <w:r w:rsidR="000E3913">
        <w:rPr>
          <w:rFonts w:cstheme="minorHAnsi"/>
          <w:sz w:val="22"/>
          <w:szCs w:val="22"/>
        </w:rPr>
        <w:t>,</w:t>
      </w:r>
      <w:r w:rsidRPr="00EE4EB3">
        <w:rPr>
          <w:rFonts w:cstheme="minorHAnsi"/>
          <w:sz w:val="22"/>
          <w:szCs w:val="22"/>
        </w:rPr>
        <w:t xml:space="preserve"> och den ambitionsnivå som finns idag om att 90 procent av hushållen ska ha tillgång till snabbt bredband 2020 är inte tillräcklig</w:t>
      </w:r>
      <w:r w:rsidR="000E3913">
        <w:rPr>
          <w:rFonts w:cstheme="minorHAnsi"/>
          <w:sz w:val="22"/>
          <w:szCs w:val="22"/>
        </w:rPr>
        <w:t>. T</w:t>
      </w:r>
      <w:r w:rsidRPr="00EE4EB3">
        <w:rPr>
          <w:rFonts w:cstheme="minorHAnsi"/>
          <w:sz w:val="22"/>
          <w:szCs w:val="22"/>
        </w:rPr>
        <w:t>yvärr lär landsbygden sannolikt tillhöra majoriteten bland de kvarvarande 10 procenten</w:t>
      </w:r>
      <w:r w:rsidR="000E3913">
        <w:rPr>
          <w:rFonts w:cstheme="minorHAnsi"/>
          <w:sz w:val="22"/>
          <w:szCs w:val="22"/>
        </w:rPr>
        <w:t>. Vi anser att utelämna hela 10 </w:t>
      </w:r>
      <w:r w:rsidRPr="00EE4EB3">
        <w:rPr>
          <w:rFonts w:cstheme="minorHAnsi"/>
          <w:sz w:val="22"/>
          <w:szCs w:val="22"/>
        </w:rPr>
        <w:t>procent av Sveriges hushåll är ett allt för lågt ställt mål och vill därför höja ambitionsnivån och förnya bredbandsstrategin.</w:t>
      </w:r>
    </w:p>
    <w:p w:rsidRPr="00EE4EB3" w:rsidR="00D17F6E" w:rsidP="00D17F6E" w:rsidRDefault="00D17F6E" w14:paraId="37930968" w14:textId="77777777">
      <w:pPr>
        <w:pStyle w:val="Rubrik2"/>
        <w:spacing w:line="360" w:lineRule="auto"/>
        <w:jc w:val="both"/>
        <w:rPr>
          <w:rFonts w:asciiTheme="minorHAnsi" w:hAnsiTheme="minorHAnsi" w:cstheme="minorHAnsi"/>
          <w:sz w:val="22"/>
          <w:szCs w:val="22"/>
        </w:rPr>
      </w:pPr>
      <w:bookmarkStart w:name="_Toc431381648" w:id="425"/>
      <w:bookmarkStart w:name="_Toc431395571" w:id="426"/>
      <w:r w:rsidRPr="00EE4EB3">
        <w:rPr>
          <w:rFonts w:asciiTheme="minorHAnsi" w:hAnsiTheme="minorHAnsi" w:cstheme="minorHAnsi"/>
          <w:sz w:val="22"/>
          <w:szCs w:val="22"/>
        </w:rPr>
        <w:lastRenderedPageBreak/>
        <w:t>8.10 TURISM</w:t>
      </w:r>
      <w:bookmarkEnd w:id="425"/>
      <w:bookmarkEnd w:id="426"/>
    </w:p>
    <w:p w:rsidRPr="00EE4EB3" w:rsidR="00D17F6E" w:rsidP="002125DE" w:rsidRDefault="00D17F6E" w14:paraId="37930969" w14:textId="05CF8038">
      <w:pPr>
        <w:widowControl w:val="0"/>
        <w:autoSpaceDE w:val="0"/>
        <w:autoSpaceDN w:val="0"/>
        <w:adjustRightInd w:val="0"/>
        <w:ind w:firstLine="0"/>
        <w:rPr>
          <w:rFonts w:eastAsiaTheme="minorEastAsia" w:cstheme="minorHAnsi"/>
          <w:color w:val="343434"/>
          <w:sz w:val="22"/>
          <w:szCs w:val="22"/>
        </w:rPr>
      </w:pPr>
      <w:r w:rsidRPr="00EE4EB3">
        <w:rPr>
          <w:rFonts w:eastAsiaTheme="minorEastAsia" w:cstheme="minorHAnsi"/>
          <w:color w:val="343434"/>
          <w:sz w:val="22"/>
          <w:szCs w:val="22"/>
        </w:rPr>
        <w:t>På många håll i Sverige finns goda möjlighe</w:t>
      </w:r>
      <w:r w:rsidR="009F7AD2">
        <w:rPr>
          <w:rFonts w:eastAsiaTheme="minorEastAsia" w:cstheme="minorHAnsi"/>
          <w:color w:val="343434"/>
          <w:sz w:val="22"/>
          <w:szCs w:val="22"/>
        </w:rPr>
        <w:t>ter att främja en växande turist</w:t>
      </w:r>
      <w:r w:rsidRPr="00EE4EB3">
        <w:rPr>
          <w:rFonts w:eastAsiaTheme="minorEastAsia" w:cstheme="minorHAnsi"/>
          <w:color w:val="343434"/>
          <w:sz w:val="22"/>
          <w:szCs w:val="22"/>
        </w:rPr>
        <w:t xml:space="preserve">näring. Vad som gör näringen extra intressant gällande inverkan på arbetsmarknaden är dess arbetskraftsintensitet. Nya projekt och höjd omsättning leder snabbt till nya jobb. Några exempel på för landsbygden lämpliga upplevelser är hästturism, stuguthyrning, aktivitetspaket med naturupplevelser samt jakt och fiske. </w:t>
      </w:r>
      <w:r w:rsidR="009F7AD2">
        <w:rPr>
          <w:rFonts w:cstheme="minorHAnsi"/>
          <w:sz w:val="22"/>
          <w:szCs w:val="22"/>
        </w:rPr>
        <w:t xml:space="preserve">Enligt World </w:t>
      </w:r>
      <w:proofErr w:type="spellStart"/>
      <w:r w:rsidR="009F7AD2">
        <w:rPr>
          <w:rFonts w:cstheme="minorHAnsi"/>
          <w:sz w:val="22"/>
          <w:szCs w:val="22"/>
        </w:rPr>
        <w:t>Economic</w:t>
      </w:r>
      <w:proofErr w:type="spellEnd"/>
      <w:r w:rsidR="009F7AD2">
        <w:rPr>
          <w:rFonts w:cstheme="minorHAnsi"/>
          <w:sz w:val="22"/>
          <w:szCs w:val="22"/>
        </w:rPr>
        <w:t xml:space="preserve"> Forum</w:t>
      </w:r>
      <w:r w:rsidRPr="00EE4EB3">
        <w:rPr>
          <w:rFonts w:cstheme="minorHAnsi"/>
          <w:sz w:val="22"/>
          <w:szCs w:val="22"/>
        </w:rPr>
        <w:t xml:space="preserve"> placerar Sveriges attraktionskraft utomlands oss på plats 23 av cirka 150 jämförda länder. Intresset för Sverige är relativt stort i omvärlden. Dock har Sveriges rank</w:t>
      </w:r>
      <w:r w:rsidR="009F7AD2">
        <w:rPr>
          <w:rFonts w:cstheme="minorHAnsi"/>
          <w:sz w:val="22"/>
          <w:szCs w:val="22"/>
        </w:rPr>
        <w:t>ning dalat kraftigt sedan en femte</w:t>
      </w:r>
      <w:r w:rsidRPr="00EE4EB3">
        <w:rPr>
          <w:rFonts w:cstheme="minorHAnsi"/>
          <w:sz w:val="22"/>
          <w:szCs w:val="22"/>
        </w:rPr>
        <w:t xml:space="preserve">plats 2011. </w:t>
      </w:r>
      <w:r w:rsidR="009F7AD2">
        <w:rPr>
          <w:rFonts w:cstheme="minorHAnsi"/>
          <w:sz w:val="22"/>
          <w:szCs w:val="22"/>
        </w:rPr>
        <w:t>År 2014 omsatte näringen 268 </w:t>
      </w:r>
      <w:r w:rsidRPr="00EE4EB3">
        <w:rPr>
          <w:rFonts w:cstheme="minorHAnsi"/>
          <w:sz w:val="22"/>
          <w:szCs w:val="22"/>
        </w:rPr>
        <w:t>miljarder kronor och hade ca 159 000 sysselsatta.</w:t>
      </w:r>
      <w:r w:rsidRPr="00EE4EB3">
        <w:rPr>
          <w:rFonts w:eastAsiaTheme="minorEastAsia" w:cstheme="minorHAnsi"/>
          <w:color w:val="343434"/>
          <w:sz w:val="22"/>
          <w:szCs w:val="22"/>
        </w:rPr>
        <w:t xml:space="preserve"> En av Sveriges största turistorganisationer har i projektet ”Nationell strategi för svensk besöksnäring” satt upp som mål att till 2020 ha en omsättning på 500 miljarder. Intresset utomlands finns, den egna tilltron till framtiden finns och från Sverigedemokraternas håll vill vi säkra att den politiska viljan finns.</w:t>
      </w:r>
    </w:p>
    <w:p w:rsidRPr="002125DE" w:rsidR="00D17F6E" w:rsidP="0031058D" w:rsidRDefault="00D17F6E" w14:paraId="3793096A" w14:textId="77777777">
      <w:pPr>
        <w:rPr>
          <w:rFonts w:eastAsiaTheme="minorEastAsia"/>
          <w:sz w:val="22"/>
          <w:szCs w:val="22"/>
        </w:rPr>
      </w:pPr>
      <w:r w:rsidRPr="002125DE">
        <w:rPr>
          <w:rFonts w:eastAsiaTheme="minorEastAsia"/>
          <w:sz w:val="22"/>
          <w:szCs w:val="22"/>
        </w:rPr>
        <w:t>Oavsett gren inom turismen finns ett antal utmaningar som måste lösas för att skapa tillväxt. Viktigast från politiskt håll är att lösa frågor kring en ordentlig infrastruktur, förenklade regelverk, investeringar, utbildning och attraktionskraft utomlands.</w:t>
      </w:r>
    </w:p>
    <w:p w:rsidRPr="00EE4EB3" w:rsidR="00D17F6E" w:rsidP="00D17F6E" w:rsidRDefault="00D17F6E" w14:paraId="3793096B" w14:textId="77777777">
      <w:pPr>
        <w:pStyle w:val="Rubrik2"/>
        <w:spacing w:line="360" w:lineRule="auto"/>
        <w:jc w:val="both"/>
        <w:rPr>
          <w:rFonts w:asciiTheme="minorHAnsi" w:hAnsiTheme="minorHAnsi" w:cstheme="minorHAnsi"/>
          <w:sz w:val="22"/>
          <w:szCs w:val="22"/>
        </w:rPr>
      </w:pPr>
      <w:bookmarkStart w:name="_Toc431381649" w:id="427"/>
      <w:bookmarkStart w:name="_Toc431395572" w:id="428"/>
      <w:r w:rsidRPr="00EE4EB3">
        <w:rPr>
          <w:rFonts w:asciiTheme="minorHAnsi" w:hAnsiTheme="minorHAnsi" w:cstheme="minorHAnsi"/>
          <w:sz w:val="22"/>
          <w:szCs w:val="22"/>
        </w:rPr>
        <w:t>8.11. GRUVNÄRINGEN</w:t>
      </w:r>
      <w:bookmarkEnd w:id="427"/>
      <w:bookmarkEnd w:id="428"/>
    </w:p>
    <w:p w:rsidRPr="009F7AD2" w:rsidR="00D17F6E" w:rsidP="00D17F6E" w:rsidRDefault="00D17F6E" w14:paraId="3793096C" w14:textId="77777777">
      <w:pPr>
        <w:widowControl w:val="0"/>
        <w:autoSpaceDE w:val="0"/>
        <w:autoSpaceDN w:val="0"/>
        <w:adjustRightInd w:val="0"/>
        <w:spacing w:after="432"/>
        <w:ind w:firstLine="0"/>
        <w:rPr>
          <w:rFonts w:eastAsiaTheme="minorEastAsia" w:cstheme="minorHAnsi"/>
          <w:color w:val="343434"/>
          <w:sz w:val="22"/>
          <w:szCs w:val="22"/>
        </w:rPr>
      </w:pPr>
      <w:r w:rsidRPr="009F7AD2">
        <w:rPr>
          <w:rFonts w:eastAsiaTheme="minorEastAsia" w:cstheme="minorHAnsi"/>
          <w:color w:val="343434"/>
          <w:sz w:val="22"/>
          <w:szCs w:val="22"/>
        </w:rPr>
        <w:t>Den svenska gruvnäringen är allmänt oomtvistad och har därtill långa anor. Exempelvis började Falu koppargruva brytas redan i förkristen tid och under medeltiden stod den för två tredjedelar av Europas samlade kopparproduktion. Sverigedemokraterna vill stimulera och bidra till gruvnäringens tillväxt på ett flertal sätt.</w:t>
      </w:r>
    </w:p>
    <w:p w:rsidRPr="00EE4EB3" w:rsidR="00D17F6E" w:rsidP="00D17F6E" w:rsidRDefault="00D17F6E" w14:paraId="3793096D" w14:textId="77777777">
      <w:pPr>
        <w:pStyle w:val="Rubrik3"/>
        <w:spacing w:line="360" w:lineRule="auto"/>
        <w:jc w:val="both"/>
        <w:rPr>
          <w:rFonts w:asciiTheme="minorHAnsi" w:hAnsiTheme="minorHAnsi" w:cstheme="minorHAnsi"/>
          <w:sz w:val="22"/>
          <w:szCs w:val="22"/>
        </w:rPr>
      </w:pPr>
      <w:bookmarkStart w:name="_Toc431381650" w:id="429"/>
      <w:bookmarkStart w:name="_Toc431395573" w:id="430"/>
      <w:r w:rsidRPr="00EE4EB3">
        <w:rPr>
          <w:rFonts w:asciiTheme="minorHAnsi" w:hAnsiTheme="minorHAnsi" w:cstheme="minorHAnsi"/>
          <w:sz w:val="22"/>
          <w:szCs w:val="22"/>
        </w:rPr>
        <w:t>8.11.1 MALMBANAN</w:t>
      </w:r>
      <w:bookmarkEnd w:id="429"/>
      <w:bookmarkEnd w:id="430"/>
    </w:p>
    <w:p w:rsidRPr="00EE4EB3" w:rsidR="00D17F6E" w:rsidP="002125DE" w:rsidRDefault="00D17F6E" w14:paraId="3793096E" w14:textId="54C9D8D7">
      <w:pPr>
        <w:widowControl w:val="0"/>
        <w:autoSpaceDE w:val="0"/>
        <w:autoSpaceDN w:val="0"/>
        <w:adjustRightInd w:val="0"/>
        <w:ind w:firstLine="0"/>
        <w:rPr>
          <w:rFonts w:eastAsiaTheme="minorEastAsia" w:cstheme="minorHAnsi"/>
          <w:color w:val="343434"/>
          <w:sz w:val="22"/>
          <w:szCs w:val="22"/>
        </w:rPr>
      </w:pPr>
      <w:r w:rsidRPr="00EE4EB3">
        <w:rPr>
          <w:rFonts w:eastAsiaTheme="minorEastAsia" w:cstheme="minorHAnsi"/>
          <w:color w:val="343434"/>
          <w:sz w:val="22"/>
          <w:szCs w:val="22"/>
        </w:rPr>
        <w:t>Sverigedemokraterna budgeterar för en kraftig upprustning av Malmbanan med dubbelspår på de mest överbelasta</w:t>
      </w:r>
      <w:r w:rsidR="009F7AD2">
        <w:rPr>
          <w:rFonts w:eastAsiaTheme="minorEastAsia" w:cstheme="minorHAnsi"/>
          <w:color w:val="343434"/>
          <w:sz w:val="22"/>
          <w:szCs w:val="22"/>
        </w:rPr>
        <w:t>de sträckorna, i princip Kiruna–Riksgränsen samt Luleå–</w:t>
      </w:r>
      <w:r w:rsidRPr="00EE4EB3">
        <w:rPr>
          <w:rFonts w:eastAsiaTheme="minorEastAsia" w:cstheme="minorHAnsi"/>
          <w:color w:val="343434"/>
          <w:sz w:val="22"/>
          <w:szCs w:val="22"/>
        </w:rPr>
        <w:t>Boden. Den omfattande gruvverksamheten i Ludvika och Grängesberg kommer att skapa kapacitetsproblem då malmtransporterna där i princip inte har några alternativ till järnvägstransporter. Tågen behöver gå mot Gävle eller Oxelösund hamn, varför kapacitetsförbättringar måste till på dessa sträckor. Utöver detta behövs kapacitetsfö</w:t>
      </w:r>
      <w:r w:rsidR="009F7AD2">
        <w:rPr>
          <w:rFonts w:eastAsiaTheme="minorEastAsia" w:cstheme="minorHAnsi"/>
          <w:color w:val="343434"/>
          <w:sz w:val="22"/>
          <w:szCs w:val="22"/>
        </w:rPr>
        <w:t>rbättringar på sträckorna Falun–Borlänge, Avesta–Fagersta samt Ställdalen–</w:t>
      </w:r>
      <w:r w:rsidRPr="00EE4EB3">
        <w:rPr>
          <w:rFonts w:eastAsiaTheme="minorEastAsia" w:cstheme="minorHAnsi"/>
          <w:color w:val="343434"/>
          <w:sz w:val="22"/>
          <w:szCs w:val="22"/>
        </w:rPr>
        <w:t>Frövi, vilka samtliga är viktiga sträckor för gruvnäringen.</w:t>
      </w:r>
    </w:p>
    <w:p w:rsidRPr="00EE4EB3" w:rsidR="00D17F6E" w:rsidP="00D17F6E" w:rsidRDefault="00D17F6E" w14:paraId="3793096F" w14:textId="77777777">
      <w:pPr>
        <w:pStyle w:val="Rubrik3"/>
        <w:spacing w:line="360" w:lineRule="auto"/>
        <w:jc w:val="both"/>
        <w:rPr>
          <w:rFonts w:asciiTheme="minorHAnsi" w:hAnsiTheme="minorHAnsi" w:cstheme="minorHAnsi"/>
          <w:sz w:val="22"/>
          <w:szCs w:val="22"/>
        </w:rPr>
      </w:pPr>
      <w:bookmarkStart w:name="_Toc431381651" w:id="431"/>
      <w:bookmarkStart w:name="_Toc431395574" w:id="432"/>
      <w:r w:rsidRPr="00EE4EB3">
        <w:rPr>
          <w:rFonts w:asciiTheme="minorHAnsi" w:hAnsiTheme="minorHAnsi" w:cstheme="minorHAnsi"/>
          <w:sz w:val="22"/>
          <w:szCs w:val="22"/>
        </w:rPr>
        <w:lastRenderedPageBreak/>
        <w:t>8.11.2 MINERALERSÄTTNING OCH LANDSBYGDSFOND</w:t>
      </w:r>
      <w:bookmarkEnd w:id="431"/>
      <w:bookmarkEnd w:id="432"/>
    </w:p>
    <w:p w:rsidRPr="00EE4EB3" w:rsidR="00D17F6E" w:rsidP="002125DE" w:rsidRDefault="00D17F6E" w14:paraId="37930970" w14:textId="6E2D8ADD">
      <w:pPr>
        <w:widowControl w:val="0"/>
        <w:autoSpaceDE w:val="0"/>
        <w:autoSpaceDN w:val="0"/>
        <w:adjustRightInd w:val="0"/>
        <w:ind w:firstLine="0"/>
        <w:rPr>
          <w:rFonts w:eastAsiaTheme="minorEastAsia" w:cstheme="minorHAnsi"/>
          <w:color w:val="343434"/>
          <w:sz w:val="22"/>
          <w:szCs w:val="22"/>
        </w:rPr>
      </w:pPr>
      <w:r w:rsidRPr="00EE4EB3">
        <w:rPr>
          <w:rFonts w:eastAsiaTheme="minorEastAsia" w:cstheme="minorHAnsi"/>
          <w:color w:val="343434"/>
          <w:sz w:val="22"/>
          <w:szCs w:val="22"/>
        </w:rPr>
        <w:t>Den nuvarande mineralersättningen konstruerades i en tid då den utländska konkurrensen inte var lika stark som idag. Den är heller inte kompatibel med synen på att politiken ska spela en aktiv roll inom gruvnäringen. Om staten inte har någon direkt ersättning för det värde som bryts ur en gruva går det heller inte att vänta sig att staten ska vara villig att ställa upp med finansiering av exempelvis järnvägar. D</w:t>
      </w:r>
      <w:r w:rsidR="009F7AD2">
        <w:rPr>
          <w:rFonts w:eastAsiaTheme="minorEastAsia" w:cstheme="minorHAnsi"/>
          <w:color w:val="343434"/>
          <w:sz w:val="22"/>
          <w:szCs w:val="22"/>
        </w:rPr>
        <w:t>enna laissez-</w:t>
      </w:r>
      <w:r w:rsidRPr="00EE4EB3">
        <w:rPr>
          <w:rFonts w:eastAsiaTheme="minorEastAsia" w:cstheme="minorHAnsi"/>
          <w:color w:val="343434"/>
          <w:sz w:val="22"/>
          <w:szCs w:val="22"/>
        </w:rPr>
        <w:t xml:space="preserve">faire-inställning har alltför länge präglat svensk </w:t>
      </w:r>
      <w:proofErr w:type="spellStart"/>
      <w:r w:rsidRPr="00EE4EB3">
        <w:rPr>
          <w:rFonts w:eastAsiaTheme="minorEastAsia" w:cstheme="minorHAnsi"/>
          <w:color w:val="343434"/>
          <w:sz w:val="22"/>
          <w:szCs w:val="22"/>
        </w:rPr>
        <w:t>mineralpolitik</w:t>
      </w:r>
      <w:proofErr w:type="spellEnd"/>
      <w:r w:rsidRPr="00EE4EB3">
        <w:rPr>
          <w:rFonts w:eastAsiaTheme="minorEastAsia" w:cstheme="minorHAnsi"/>
          <w:color w:val="343434"/>
          <w:sz w:val="22"/>
          <w:szCs w:val="22"/>
        </w:rPr>
        <w:t xml:space="preserve"> och måste brytas.</w:t>
      </w:r>
    </w:p>
    <w:p w:rsidRPr="002125DE" w:rsidR="00D17F6E" w:rsidP="002125DE" w:rsidRDefault="00D17F6E" w14:paraId="37930971" w14:textId="0EAB38BE">
      <w:pPr>
        <w:rPr>
          <w:rFonts w:eastAsiaTheme="minorEastAsia"/>
          <w:sz w:val="22"/>
          <w:szCs w:val="22"/>
        </w:rPr>
      </w:pPr>
      <w:r w:rsidRPr="002125DE">
        <w:rPr>
          <w:rFonts w:eastAsiaTheme="minorEastAsia"/>
          <w:sz w:val="22"/>
          <w:szCs w:val="22"/>
        </w:rPr>
        <w:t xml:space="preserve">Sverigedemokraterna menar att det finns ett ömsesidigt intresse mellan stat och gruvnäring vad gäller en reformering av mineralersättningen syftandes till att möjliggöra en mer aktiv gruvpolitik. Vår syn är att utmaningen inte ligger i att fördela värdet av det vi bryter utan </w:t>
      </w:r>
      <w:r w:rsidRPr="002125DE" w:rsidR="002D0168">
        <w:rPr>
          <w:rFonts w:eastAsiaTheme="minorEastAsia"/>
          <w:sz w:val="22"/>
          <w:szCs w:val="22"/>
        </w:rPr>
        <w:t xml:space="preserve">i </w:t>
      </w:r>
      <w:r w:rsidRPr="002125DE">
        <w:rPr>
          <w:rFonts w:eastAsiaTheme="minorEastAsia"/>
          <w:sz w:val="22"/>
          <w:szCs w:val="22"/>
        </w:rPr>
        <w:t>att tillsammans få det att växa. Mineralersättningen ska spegla det ömsesidiga förhållande som finns mellan det offentliga och gruvnäringen.</w:t>
      </w:r>
    </w:p>
    <w:p w:rsidRPr="00495865" w:rsidR="00D17F6E" w:rsidP="00495865" w:rsidRDefault="00D17F6E" w14:paraId="37930972" w14:textId="496CCACC">
      <w:pPr>
        <w:rPr>
          <w:rFonts w:eastAsiaTheme="minorEastAsia"/>
          <w:sz w:val="22"/>
          <w:szCs w:val="22"/>
        </w:rPr>
      </w:pPr>
      <w:r w:rsidRPr="00495865">
        <w:rPr>
          <w:rFonts w:eastAsiaTheme="minorEastAsia"/>
          <w:sz w:val="22"/>
          <w:szCs w:val="22"/>
        </w:rPr>
        <w:t>Mineralersättningen ska reformeras och tas ut med totalt 5 pr</w:t>
      </w:r>
      <w:r w:rsidRPr="00495865" w:rsidR="002D0168">
        <w:rPr>
          <w:rFonts w:eastAsiaTheme="minorEastAsia"/>
          <w:sz w:val="22"/>
          <w:szCs w:val="22"/>
        </w:rPr>
        <w:t>ocent, att jämföra med dagens 2 </w:t>
      </w:r>
      <w:r w:rsidRPr="00495865">
        <w:rPr>
          <w:rFonts w:eastAsiaTheme="minorEastAsia"/>
          <w:sz w:val="22"/>
          <w:szCs w:val="22"/>
        </w:rPr>
        <w:t>promille. Markägarens andel kvarstår på dagens nivå medan resterande del tillfaller staten i sin helhet. Statens andel ska öronmärkas i en fond vars syfte ska vara att stimulera utveckling och sysselsättning på landsbygden. På så vis garanterar vi att det offentliga får en avkastning på sina investeringar i exempelvis infrastruktur samt att denna avkastning kommer landsbygden till del. Vi ser det också som centralt att statliga LKAB har ett tydligt uppdrag avseende prospektering. Sverigedemokraterna vill därutöver uppdatera och förtydliga regelverket avseende gruvbolagens ansvar för och finansiering av sanering av naturen när gruvprojektet kommit till sitt slut.</w:t>
      </w:r>
    </w:p>
    <w:p w:rsidRPr="00495865" w:rsidR="00D17F6E" w:rsidP="00D17F6E" w:rsidRDefault="00D17F6E" w14:paraId="37930973" w14:textId="77777777">
      <w:pPr>
        <w:rPr>
          <w:rFonts w:cstheme="minorHAnsi"/>
          <w:caps/>
          <w:color w:val="FFFFFF"/>
          <w:sz w:val="22"/>
          <w:szCs w:val="22"/>
        </w:rPr>
      </w:pPr>
      <w:r w:rsidRPr="00495865">
        <w:rPr>
          <w:rFonts w:cstheme="minorHAnsi"/>
          <w:color w:val="FF0000"/>
          <w:sz w:val="22"/>
          <w:szCs w:val="22"/>
        </w:rPr>
        <w:t xml:space="preserve"> </w:t>
      </w:r>
    </w:p>
    <w:p w:rsidRPr="00EE4EB3" w:rsidR="00D17F6E" w:rsidP="00D17F6E" w:rsidRDefault="00D17F6E" w14:paraId="37930974" w14:textId="77777777">
      <w:pPr>
        <w:spacing w:after="160" w:line="259" w:lineRule="auto"/>
        <w:ind w:firstLine="0"/>
        <w:rPr>
          <w:rFonts w:cstheme="minorHAnsi"/>
          <w:b/>
          <w:color w:val="FFFFFF"/>
          <w:sz w:val="22"/>
          <w:szCs w:val="22"/>
        </w:rPr>
      </w:pPr>
      <w:r w:rsidRPr="00EE4EB3">
        <w:rPr>
          <w:rFonts w:cstheme="minorHAnsi"/>
          <w:caps/>
          <w:sz w:val="22"/>
          <w:szCs w:val="22"/>
        </w:rPr>
        <w:br w:type="page"/>
      </w:r>
    </w:p>
    <w:p w:rsidRPr="00EE4EB3" w:rsidR="00D17F6E" w:rsidP="00D17F6E" w:rsidRDefault="00D17F6E" w14:paraId="37930975" w14:textId="77777777">
      <w:pPr>
        <w:pStyle w:val="Rubrik1"/>
        <w:rPr>
          <w:rFonts w:asciiTheme="minorHAnsi" w:hAnsiTheme="minorHAnsi" w:cstheme="minorHAnsi"/>
          <w:caps/>
          <w:sz w:val="22"/>
          <w:szCs w:val="22"/>
        </w:rPr>
      </w:pPr>
      <w:bookmarkStart w:name="_Toc431381652" w:id="433"/>
      <w:bookmarkStart w:name="_Toc431395575" w:id="434"/>
      <w:r w:rsidRPr="00EE4EB3">
        <w:rPr>
          <w:rFonts w:asciiTheme="minorHAnsi" w:hAnsiTheme="minorHAnsi" w:cstheme="minorHAnsi"/>
          <w:sz w:val="22"/>
          <w:szCs w:val="22"/>
        </w:rPr>
        <w:lastRenderedPageBreak/>
        <w:t>9. HÖGRE UTBILDNING OCH SYSSELSÄTTNING</w:t>
      </w:r>
      <w:bookmarkEnd w:id="433"/>
      <w:bookmarkEnd w:id="434"/>
    </w:p>
    <w:p w:rsidRPr="00EE4EB3" w:rsidR="00D17F6E" w:rsidP="00D17F6E" w:rsidRDefault="00D17F6E" w14:paraId="37930976" w14:textId="77777777">
      <w:pPr>
        <w:pStyle w:val="Rubrik2"/>
        <w:spacing w:line="360" w:lineRule="auto"/>
        <w:jc w:val="both"/>
        <w:rPr>
          <w:rFonts w:asciiTheme="minorHAnsi" w:hAnsiTheme="minorHAnsi" w:cstheme="minorHAnsi"/>
          <w:sz w:val="22"/>
          <w:szCs w:val="22"/>
        </w:rPr>
      </w:pPr>
      <w:bookmarkStart w:name="_Toc431381653" w:id="435"/>
      <w:bookmarkStart w:name="_Toc431395576" w:id="436"/>
      <w:r w:rsidRPr="00EE4EB3">
        <w:rPr>
          <w:rFonts w:asciiTheme="minorHAnsi" w:hAnsiTheme="minorHAnsi" w:cstheme="minorHAnsi"/>
          <w:sz w:val="22"/>
          <w:szCs w:val="22"/>
        </w:rPr>
        <w:t>9.1 GRUNDBULT – NY MODELL FÖR RESURSALLOKERING</w:t>
      </w:r>
      <w:bookmarkEnd w:id="435"/>
      <w:bookmarkEnd w:id="436"/>
      <w:r w:rsidRPr="00EE4EB3">
        <w:rPr>
          <w:rFonts w:asciiTheme="minorHAnsi" w:hAnsiTheme="minorHAnsi" w:cstheme="minorHAnsi"/>
          <w:sz w:val="22"/>
          <w:szCs w:val="22"/>
        </w:rPr>
        <w:t xml:space="preserve"> </w:t>
      </w:r>
    </w:p>
    <w:p w:rsidRPr="00EE4EB3" w:rsidR="00D17F6E" w:rsidP="002D0168" w:rsidRDefault="00D17F6E" w14:paraId="37930977" w14:textId="589283B8">
      <w:pPr>
        <w:ind w:left="-6" w:right="159" w:firstLine="0"/>
        <w:rPr>
          <w:rFonts w:cstheme="minorHAnsi"/>
          <w:sz w:val="22"/>
          <w:szCs w:val="22"/>
        </w:rPr>
      </w:pPr>
      <w:r w:rsidRPr="00EE4EB3">
        <w:rPr>
          <w:rFonts w:cstheme="minorHAnsi"/>
          <w:sz w:val="22"/>
          <w:szCs w:val="22"/>
        </w:rPr>
        <w:t xml:space="preserve">Sverigedemokraterna ser med oro på att resurstilldelningen till den högre utbildningen urholkats de senaste tjugo åren. Vi satsar därför resurser på att öka lärartätheten i den högre utbildningen med ett långsiktigt syfte att komma tillrätta med resursbristen vid våra högskolor och universitet enligt den så </w:t>
      </w:r>
      <w:r w:rsidR="002D0168">
        <w:rPr>
          <w:rFonts w:cstheme="minorHAnsi"/>
          <w:sz w:val="22"/>
          <w:szCs w:val="22"/>
        </w:rPr>
        <w:t>kallade Grundbultens utredning.</w:t>
      </w:r>
      <w:r w:rsidRPr="00EE4EB3">
        <w:rPr>
          <w:rFonts w:cstheme="minorHAnsi"/>
          <w:sz w:val="22"/>
          <w:szCs w:val="22"/>
          <w:vertAlign w:val="superscript"/>
        </w:rPr>
        <w:footnoteReference w:id="14"/>
      </w:r>
    </w:p>
    <w:p w:rsidRPr="00EE4EB3" w:rsidR="00D17F6E" w:rsidP="00D17F6E" w:rsidRDefault="00D17F6E" w14:paraId="37930978" w14:textId="72A978D1">
      <w:pPr>
        <w:spacing w:after="251"/>
        <w:ind w:left="-5" w:right="158"/>
        <w:rPr>
          <w:rFonts w:cstheme="minorHAnsi"/>
          <w:sz w:val="22"/>
          <w:szCs w:val="22"/>
        </w:rPr>
      </w:pPr>
      <w:r w:rsidRPr="00EE4EB3">
        <w:rPr>
          <w:rFonts w:cstheme="minorHAnsi"/>
          <w:sz w:val="22"/>
          <w:szCs w:val="22"/>
        </w:rPr>
        <w:t xml:space="preserve">För Sverigedemokraterna är det en självklarhet att meningen med utbildning är att den ska förbereda för livet och leda till arbete. Vi efterfrågar därför en allmän effektivisering bland högskolorna med förväntningen att de bättre ska matcha sitt utbildningsutbud mot näringslivets behov av kompetens. Vårt förslag tar fäste vid resursallokeringen och baseras i huvudsak på ett förslag från Svenskt Näringsliv. </w:t>
      </w:r>
      <w:r w:rsidRPr="00EE4EB3">
        <w:rPr>
          <w:rFonts w:cstheme="minorHAnsi"/>
          <w:sz w:val="22"/>
          <w:szCs w:val="22"/>
          <w:vertAlign w:val="superscript"/>
        </w:rPr>
        <w:footnoteReference w:id="15"/>
      </w:r>
      <w:r w:rsidRPr="00EE4EB3">
        <w:rPr>
          <w:rFonts w:cstheme="minorHAnsi"/>
          <w:sz w:val="22"/>
          <w:szCs w:val="22"/>
        </w:rPr>
        <w:t xml:space="preserve"> Istället för att resurstilldelningssystemet baseras enbart på parametrarna helårsstudenter (HÅS) och helårsprestationer (HÅP) i form av fullgjorda studieresultat, bör följande f</w:t>
      </w:r>
      <w:r w:rsidR="002D0168">
        <w:rPr>
          <w:rFonts w:cstheme="minorHAnsi"/>
          <w:sz w:val="22"/>
          <w:szCs w:val="22"/>
        </w:rPr>
        <w:t>yra parametrar vara avgörande:</w:t>
      </w:r>
    </w:p>
    <w:p w:rsidRPr="00EE4EB3" w:rsidR="00D17F6E" w:rsidP="00D17F6E" w:rsidRDefault="00D17F6E" w14:paraId="37930979" w14:textId="77777777">
      <w:pPr>
        <w:numPr>
          <w:ilvl w:val="0"/>
          <w:numId w:val="16"/>
        </w:numPr>
        <w:tabs>
          <w:tab w:val="clear" w:pos="284"/>
          <w:tab w:val="clear" w:pos="567"/>
          <w:tab w:val="clear" w:pos="851"/>
          <w:tab w:val="clear" w:pos="1134"/>
          <w:tab w:val="clear" w:pos="1701"/>
          <w:tab w:val="clear" w:pos="2268"/>
          <w:tab w:val="clear" w:pos="4536"/>
          <w:tab w:val="clear" w:pos="9072"/>
        </w:tabs>
        <w:spacing w:after="70"/>
        <w:ind w:right="158" w:hanging="720"/>
        <w:jc w:val="both"/>
        <w:rPr>
          <w:rFonts w:cstheme="minorHAnsi"/>
          <w:sz w:val="22"/>
          <w:szCs w:val="22"/>
        </w:rPr>
      </w:pPr>
      <w:r w:rsidRPr="00EE4EB3">
        <w:rPr>
          <w:rFonts w:cstheme="minorHAnsi"/>
          <w:sz w:val="22"/>
          <w:szCs w:val="22"/>
        </w:rPr>
        <w:t xml:space="preserve">en studentpeng, likt den nuvarande, där lärosätena erhåller resurser baserat på antal helårsstudenter, </w:t>
      </w:r>
    </w:p>
    <w:p w:rsidRPr="00EE4EB3" w:rsidR="00D17F6E" w:rsidP="00D17F6E" w:rsidRDefault="00D17F6E" w14:paraId="3793097A" w14:textId="77777777">
      <w:pPr>
        <w:numPr>
          <w:ilvl w:val="0"/>
          <w:numId w:val="16"/>
        </w:numPr>
        <w:tabs>
          <w:tab w:val="clear" w:pos="284"/>
          <w:tab w:val="clear" w:pos="567"/>
          <w:tab w:val="clear" w:pos="851"/>
          <w:tab w:val="clear" w:pos="1134"/>
          <w:tab w:val="clear" w:pos="1701"/>
          <w:tab w:val="clear" w:pos="2268"/>
          <w:tab w:val="clear" w:pos="4536"/>
          <w:tab w:val="clear" w:pos="9072"/>
        </w:tabs>
        <w:spacing w:after="267"/>
        <w:ind w:right="158" w:hanging="720"/>
        <w:jc w:val="both"/>
        <w:rPr>
          <w:rFonts w:cstheme="minorHAnsi"/>
          <w:sz w:val="22"/>
          <w:szCs w:val="22"/>
        </w:rPr>
      </w:pPr>
      <w:r w:rsidRPr="00EE4EB3">
        <w:rPr>
          <w:rFonts w:cstheme="minorHAnsi"/>
          <w:sz w:val="22"/>
          <w:szCs w:val="22"/>
        </w:rPr>
        <w:t xml:space="preserve">en examenspeng, där lärosätet får en större peng om studentens studier leder fram till examen, vilket innebär att den sista poängen i en utbildning ger högre anslag än den första, </w:t>
      </w:r>
    </w:p>
    <w:p w:rsidRPr="00EE4EB3" w:rsidR="00D17F6E" w:rsidP="00D17F6E" w:rsidRDefault="00D17F6E" w14:paraId="3793097B" w14:textId="77777777">
      <w:pPr>
        <w:numPr>
          <w:ilvl w:val="0"/>
          <w:numId w:val="16"/>
        </w:numPr>
        <w:tabs>
          <w:tab w:val="clear" w:pos="284"/>
          <w:tab w:val="clear" w:pos="567"/>
          <w:tab w:val="clear" w:pos="851"/>
          <w:tab w:val="clear" w:pos="1134"/>
          <w:tab w:val="clear" w:pos="1701"/>
          <w:tab w:val="clear" w:pos="2268"/>
          <w:tab w:val="clear" w:pos="4536"/>
          <w:tab w:val="clear" w:pos="9072"/>
        </w:tabs>
        <w:spacing w:after="267"/>
        <w:ind w:right="158" w:hanging="720"/>
        <w:jc w:val="both"/>
        <w:rPr>
          <w:rFonts w:cstheme="minorHAnsi"/>
          <w:sz w:val="22"/>
          <w:szCs w:val="22"/>
        </w:rPr>
      </w:pPr>
      <w:r w:rsidRPr="00EE4EB3">
        <w:rPr>
          <w:rFonts w:cstheme="minorHAnsi"/>
          <w:sz w:val="22"/>
          <w:szCs w:val="22"/>
        </w:rPr>
        <w:t xml:space="preserve">en etableringspeng, där resurstilldelningen i högre utsträckning kopplas till resultatmått i form av arbetslivsetablering, samt  </w:t>
      </w:r>
    </w:p>
    <w:p w:rsidRPr="00EE4EB3" w:rsidR="00D17F6E" w:rsidP="00D17F6E" w:rsidRDefault="00D17F6E" w14:paraId="3793097C" w14:textId="77777777">
      <w:pPr>
        <w:numPr>
          <w:ilvl w:val="0"/>
          <w:numId w:val="16"/>
        </w:numPr>
        <w:tabs>
          <w:tab w:val="clear" w:pos="284"/>
          <w:tab w:val="clear" w:pos="567"/>
          <w:tab w:val="clear" w:pos="851"/>
          <w:tab w:val="clear" w:pos="1134"/>
          <w:tab w:val="clear" w:pos="1701"/>
          <w:tab w:val="clear" w:pos="2268"/>
          <w:tab w:val="clear" w:pos="4536"/>
          <w:tab w:val="clear" w:pos="9072"/>
        </w:tabs>
        <w:spacing w:after="191"/>
        <w:ind w:right="158" w:hanging="720"/>
        <w:jc w:val="both"/>
        <w:rPr>
          <w:rFonts w:cstheme="minorHAnsi"/>
          <w:sz w:val="22"/>
          <w:szCs w:val="22"/>
        </w:rPr>
      </w:pPr>
      <w:r w:rsidRPr="00EE4EB3">
        <w:rPr>
          <w:rFonts w:cstheme="minorHAnsi"/>
          <w:sz w:val="22"/>
          <w:szCs w:val="22"/>
        </w:rPr>
        <w:t xml:space="preserve">en kvalitetspeng, där extra resurser tilldelas de lärosäten som bedöms ha högst kvalitet i kvalitetsutvärderingarna. </w:t>
      </w:r>
    </w:p>
    <w:p w:rsidRPr="00EE4EB3" w:rsidR="00D17F6E" w:rsidP="002D0168" w:rsidRDefault="00D17F6E" w14:paraId="3793097D" w14:textId="77777777">
      <w:pPr>
        <w:spacing w:after="233"/>
        <w:ind w:left="-5" w:right="158" w:firstLine="0"/>
        <w:rPr>
          <w:rFonts w:cstheme="minorHAnsi"/>
          <w:sz w:val="22"/>
          <w:szCs w:val="22"/>
        </w:rPr>
      </w:pPr>
      <w:r w:rsidRPr="00EE4EB3">
        <w:rPr>
          <w:rFonts w:cstheme="minorHAnsi"/>
          <w:sz w:val="22"/>
          <w:szCs w:val="22"/>
        </w:rPr>
        <w:t xml:space="preserve">Syftet med reformen är att tydliggöra utbildningsväsendets huvudsyfte att utbilda åt arbetsmarknadens behov samt att lägga större fokus på att komma tillrätta med matchningsproblematiken. </w:t>
      </w:r>
    </w:p>
    <w:p w:rsidRPr="00EE4EB3" w:rsidR="00D17F6E" w:rsidP="00D17F6E" w:rsidRDefault="00D17F6E" w14:paraId="3793097E" w14:textId="77777777">
      <w:pPr>
        <w:pStyle w:val="Rubrik2"/>
        <w:spacing w:line="360" w:lineRule="auto"/>
        <w:jc w:val="both"/>
        <w:rPr>
          <w:rFonts w:asciiTheme="minorHAnsi" w:hAnsiTheme="minorHAnsi" w:cstheme="minorHAnsi"/>
          <w:sz w:val="22"/>
          <w:szCs w:val="22"/>
        </w:rPr>
      </w:pPr>
      <w:bookmarkStart w:name="_Toc431381654" w:id="437"/>
      <w:bookmarkStart w:name="_Toc431395577" w:id="438"/>
      <w:r w:rsidRPr="00EE4EB3">
        <w:rPr>
          <w:rFonts w:asciiTheme="minorHAnsi" w:hAnsiTheme="minorHAnsi" w:cstheme="minorHAnsi"/>
          <w:sz w:val="22"/>
          <w:szCs w:val="22"/>
        </w:rPr>
        <w:lastRenderedPageBreak/>
        <w:t>9.2 MYNDIGHETEN FÖR YRKESHÖGSKOLAN</w:t>
      </w:r>
      <w:bookmarkEnd w:id="437"/>
      <w:bookmarkEnd w:id="438"/>
      <w:r w:rsidRPr="00EE4EB3">
        <w:rPr>
          <w:rFonts w:asciiTheme="minorHAnsi" w:hAnsiTheme="minorHAnsi" w:cstheme="minorHAnsi"/>
          <w:sz w:val="22"/>
          <w:szCs w:val="22"/>
        </w:rPr>
        <w:t xml:space="preserve"> </w:t>
      </w:r>
    </w:p>
    <w:p w:rsidRPr="00EE4EB3" w:rsidR="00D17F6E" w:rsidP="002D0168" w:rsidRDefault="00D17F6E" w14:paraId="3793097F" w14:textId="7E5ACB98">
      <w:pPr>
        <w:ind w:left="-5" w:right="158" w:firstLine="0"/>
        <w:rPr>
          <w:rFonts w:cstheme="minorHAnsi"/>
          <w:sz w:val="22"/>
          <w:szCs w:val="22"/>
        </w:rPr>
      </w:pPr>
      <w:r w:rsidRPr="00EE4EB3">
        <w:rPr>
          <w:rFonts w:cstheme="minorHAnsi"/>
          <w:sz w:val="22"/>
          <w:szCs w:val="22"/>
        </w:rPr>
        <w:t xml:space="preserve">Myndigheten för yrkeshögskolan analyserar arbetsmarknadens behov och avsätter därefter medel till lärosäten som anordnar de av marknaden efterfrågade utbildningarna. Detta matchningsarbete har visat sig vara mycket effektivt och av de elever som genomgått en utvald utbildning har närmre sju av tio haft ett faktiskt </w:t>
      </w:r>
      <w:r w:rsidR="002D0168">
        <w:rPr>
          <w:rFonts w:cstheme="minorHAnsi"/>
          <w:sz w:val="22"/>
          <w:szCs w:val="22"/>
        </w:rPr>
        <w:t>arbete under året efter examen.</w:t>
      </w:r>
      <w:r w:rsidRPr="00EE4EB3">
        <w:rPr>
          <w:rFonts w:cstheme="minorHAnsi"/>
          <w:sz w:val="22"/>
          <w:szCs w:val="22"/>
          <w:vertAlign w:val="superscript"/>
        </w:rPr>
        <w:footnoteReference w:id="16"/>
      </w:r>
      <w:r w:rsidRPr="00EE4EB3">
        <w:rPr>
          <w:rFonts w:cstheme="minorHAnsi"/>
          <w:sz w:val="22"/>
          <w:szCs w:val="22"/>
        </w:rPr>
        <w:t xml:space="preserve"> Myndigheten har aviserat att den har organisatorisk kapacitet att bygga ut verksamheten, men givet dagens anslagsnivåer saknas resurser till detta. Sverigedemokraterna höjer därför dessa anslag. </w:t>
      </w:r>
    </w:p>
    <w:p w:rsidRPr="00EE4EB3" w:rsidR="00D17F6E" w:rsidP="00D17F6E" w:rsidRDefault="00D17F6E" w14:paraId="37930980" w14:textId="7FC7FCDC">
      <w:pPr>
        <w:spacing w:after="233"/>
        <w:ind w:left="-5" w:right="158"/>
        <w:rPr>
          <w:rFonts w:cstheme="minorHAnsi"/>
          <w:sz w:val="22"/>
          <w:szCs w:val="22"/>
        </w:rPr>
      </w:pPr>
      <w:r w:rsidRPr="00EE4EB3">
        <w:rPr>
          <w:rFonts w:cstheme="minorHAnsi"/>
          <w:sz w:val="22"/>
          <w:szCs w:val="22"/>
        </w:rPr>
        <w:t xml:space="preserve">I dag efterfrågar många arbetsgivare anställda med någon form av eftergymnasial utbildning, men inte nödvändigtvis en femårig universitetsutbildning. Många ungdomar vill också vidareutbilda sig men ser inte nödvändigtvis universitetsstudier som sitt förstaval. Där är de </w:t>
      </w:r>
      <w:r w:rsidR="002D0168">
        <w:rPr>
          <w:rFonts w:cstheme="minorHAnsi"/>
          <w:sz w:val="22"/>
          <w:szCs w:val="22"/>
        </w:rPr>
        <w:t>ett- och två</w:t>
      </w:r>
      <w:r w:rsidRPr="00EE4EB3">
        <w:rPr>
          <w:rFonts w:cstheme="minorHAnsi"/>
          <w:sz w:val="22"/>
          <w:szCs w:val="22"/>
        </w:rPr>
        <w:t xml:space="preserve">åriga utbildningarna som erbjuds via yrkeshögskolan bra alternativ. För såväl arbetsgivare som arbetstagare är därmed utökat stöd till Myndigheten för yrkeshögskolan att betrakta som positivt. Det är en satsning för bättre matchning på arbetsmarknaden och för lägre ungdomsarbetslöshet. Vi kommer därför att skapa 5 000 nya platser på yrkeshögskolan. </w:t>
      </w:r>
    </w:p>
    <w:p w:rsidRPr="00EE4EB3" w:rsidR="00D17F6E" w:rsidP="00D17F6E" w:rsidRDefault="00D17F6E" w14:paraId="37930981" w14:textId="77777777">
      <w:pPr>
        <w:pStyle w:val="Rubrik2"/>
        <w:spacing w:line="360" w:lineRule="auto"/>
        <w:jc w:val="both"/>
        <w:rPr>
          <w:rFonts w:asciiTheme="minorHAnsi" w:hAnsiTheme="minorHAnsi" w:cstheme="minorHAnsi"/>
          <w:sz w:val="22"/>
          <w:szCs w:val="22"/>
        </w:rPr>
      </w:pPr>
      <w:bookmarkStart w:name="_Toc431381655" w:id="439"/>
      <w:bookmarkStart w:name="_Toc431395578" w:id="440"/>
      <w:r w:rsidRPr="00EE4EB3">
        <w:rPr>
          <w:rFonts w:asciiTheme="minorHAnsi" w:hAnsiTheme="minorHAnsi" w:cstheme="minorHAnsi"/>
          <w:sz w:val="22"/>
          <w:szCs w:val="22"/>
        </w:rPr>
        <w:t>9.3 FÖRENINGSJOBB</w:t>
      </w:r>
      <w:bookmarkEnd w:id="439"/>
      <w:bookmarkEnd w:id="440"/>
      <w:r w:rsidRPr="00EE4EB3">
        <w:rPr>
          <w:rFonts w:asciiTheme="minorHAnsi" w:hAnsiTheme="minorHAnsi" w:cstheme="minorHAnsi"/>
          <w:sz w:val="22"/>
          <w:szCs w:val="22"/>
        </w:rPr>
        <w:t xml:space="preserve"> </w:t>
      </w:r>
    </w:p>
    <w:p w:rsidRPr="00EE4EB3" w:rsidR="00D17F6E" w:rsidP="002D0168" w:rsidRDefault="00D17F6E" w14:paraId="37930982" w14:textId="4BCAC42E">
      <w:pPr>
        <w:ind w:left="-5" w:right="158" w:firstLine="0"/>
        <w:rPr>
          <w:rFonts w:cstheme="minorHAnsi"/>
          <w:sz w:val="22"/>
          <w:szCs w:val="22"/>
        </w:rPr>
      </w:pPr>
      <w:r w:rsidRPr="00EE4EB3">
        <w:rPr>
          <w:rFonts w:cstheme="minorHAnsi"/>
          <w:sz w:val="22"/>
          <w:szCs w:val="22"/>
        </w:rPr>
        <w:t>Idag omfat</w:t>
      </w:r>
      <w:r w:rsidR="002D0168">
        <w:rPr>
          <w:rFonts w:cstheme="minorHAnsi"/>
          <w:sz w:val="22"/>
          <w:szCs w:val="22"/>
        </w:rPr>
        <w:t>tas omkring 34 000 personer av f</w:t>
      </w:r>
      <w:r w:rsidRPr="00EE4EB3">
        <w:rPr>
          <w:rFonts w:cstheme="minorHAnsi"/>
          <w:sz w:val="22"/>
          <w:szCs w:val="22"/>
        </w:rPr>
        <w:t xml:space="preserve">as 3. Hela två tredjedelar av deltagarna gör dock bedömningen att verksamheten inte förbättrar eller till och med försämrar deras möjlighet till att få ett vanligt arbete. En relativt stor del av verksamheterna har också en begränsad allmän samhällsnytta. </w:t>
      </w:r>
    </w:p>
    <w:p w:rsidRPr="00EE4EB3" w:rsidR="00D17F6E" w:rsidP="00D17F6E" w:rsidRDefault="00D17F6E" w14:paraId="37930983" w14:textId="51A32ECC">
      <w:pPr>
        <w:ind w:left="-5" w:right="158"/>
        <w:rPr>
          <w:rFonts w:cstheme="minorHAnsi"/>
          <w:sz w:val="22"/>
          <w:szCs w:val="22"/>
        </w:rPr>
      </w:pPr>
      <w:r w:rsidRPr="00EE4EB3">
        <w:rPr>
          <w:rFonts w:cstheme="minorHAnsi"/>
          <w:sz w:val="22"/>
          <w:szCs w:val="22"/>
        </w:rPr>
        <w:t>Sverigedemokraternas ambit</w:t>
      </w:r>
      <w:r w:rsidR="002D0168">
        <w:rPr>
          <w:rFonts w:cstheme="minorHAnsi"/>
          <w:sz w:val="22"/>
          <w:szCs w:val="22"/>
        </w:rPr>
        <w:t>ion är att antalet deltagare i f</w:t>
      </w:r>
      <w:r w:rsidRPr="00EE4EB3">
        <w:rPr>
          <w:rFonts w:cstheme="minorHAnsi"/>
          <w:sz w:val="22"/>
          <w:szCs w:val="22"/>
        </w:rPr>
        <w:t xml:space="preserve">as 3 gradvis ska minska och att verksamheten successivt ska fasas ut. I syfte att närma oss denna målsättning föreslår vi genom denna budget en rad åtgärder för att skapa fler utbildningsplatser, lärlingsjobb, fler anställningar inom offentlig sektor, stimulans till gröna näringar på landsbygden och åtgärder för förbättrat företagsklimat, ökad tillväxt och ökad anställningsbenägenhet hos små och medelstora företag. Som ett ytterligare led i vår strävan efter att öka samhällsnyttan och bekämpa långtidsarbetslösheten och ungdomsarbetslösheten vill vi även göra en satsning på så kallade föreningsjobb. </w:t>
      </w:r>
    </w:p>
    <w:p w:rsidRPr="00EE4EB3" w:rsidR="00D17F6E" w:rsidP="00D17F6E" w:rsidRDefault="00D17F6E" w14:paraId="37930984" w14:textId="77777777">
      <w:pPr>
        <w:ind w:left="-5" w:right="158"/>
        <w:rPr>
          <w:rFonts w:cstheme="minorHAnsi"/>
          <w:sz w:val="22"/>
          <w:szCs w:val="22"/>
        </w:rPr>
      </w:pPr>
      <w:r w:rsidRPr="00EE4EB3">
        <w:rPr>
          <w:rFonts w:cstheme="minorHAnsi"/>
          <w:sz w:val="22"/>
          <w:szCs w:val="22"/>
        </w:rPr>
        <w:lastRenderedPageBreak/>
        <w:t xml:space="preserve">Det finns mängder av samhällsnyttiga föreningar, som är i stort behov av utökade arbetsinsatser, men inte själva har ekonomiska möjligheter att bekosta dessa. Vare sig det gäller en hästgård, ett fotbollslag, en pensionärsförening eller ett kulturarvsprojekt, så finns uppgifter som skulle kunna utföras bättre med hjälp av fler händer. </w:t>
      </w:r>
    </w:p>
    <w:p w:rsidRPr="00EE4EB3" w:rsidR="00D17F6E" w:rsidP="00D17F6E" w:rsidRDefault="00D17F6E" w14:paraId="37930985" w14:textId="77777777">
      <w:pPr>
        <w:ind w:left="-5" w:right="158"/>
        <w:rPr>
          <w:rFonts w:cstheme="minorHAnsi"/>
          <w:sz w:val="22"/>
          <w:szCs w:val="22"/>
        </w:rPr>
      </w:pPr>
      <w:r w:rsidRPr="00EE4EB3">
        <w:rPr>
          <w:rFonts w:cstheme="minorHAnsi"/>
          <w:sz w:val="22"/>
          <w:szCs w:val="22"/>
        </w:rPr>
        <w:t xml:space="preserve">I Göteborg har en liknande verksamhet sedan några år tillbaka bedrivits lokalt med direkt inriktning på arbetslösa ungdomar, vilket </w:t>
      </w:r>
      <w:proofErr w:type="gramStart"/>
      <w:r w:rsidRPr="00EE4EB3">
        <w:rPr>
          <w:rFonts w:cstheme="minorHAnsi"/>
          <w:sz w:val="22"/>
          <w:szCs w:val="22"/>
        </w:rPr>
        <w:t>givit</w:t>
      </w:r>
      <w:proofErr w:type="gramEnd"/>
      <w:r w:rsidRPr="00EE4EB3">
        <w:rPr>
          <w:rFonts w:cstheme="minorHAnsi"/>
          <w:sz w:val="22"/>
          <w:szCs w:val="22"/>
        </w:rPr>
        <w:t xml:space="preserve"> positiva reaktioner.  </w:t>
      </w:r>
    </w:p>
    <w:p w:rsidRPr="00EE4EB3" w:rsidR="00D17F6E" w:rsidP="00D17F6E" w:rsidRDefault="00D17F6E" w14:paraId="37930986" w14:textId="77777777">
      <w:pPr>
        <w:spacing w:after="233"/>
        <w:ind w:left="-5" w:right="158"/>
        <w:rPr>
          <w:rFonts w:cstheme="minorHAnsi"/>
          <w:sz w:val="22"/>
          <w:szCs w:val="22"/>
        </w:rPr>
      </w:pPr>
      <w:r w:rsidRPr="00EE4EB3">
        <w:rPr>
          <w:rFonts w:cstheme="minorHAnsi"/>
          <w:sz w:val="22"/>
          <w:szCs w:val="22"/>
        </w:rPr>
        <w:t xml:space="preserve">Sverigedemokraterna vill dock inte begränsa detta projekt till enbart ungdomar, eller till enskilda orter. Vi avser att under en försöksperiod på fyra år avsätta 1 miljard kronor i stimulansbidrag till kommunerna för detta ändamål. Målsättningen är att via lönesubvention kunna erbjuda kollektivavtalsenliga löner upp till 75 procent av heltid. </w:t>
      </w:r>
    </w:p>
    <w:p w:rsidRPr="00EE4EB3" w:rsidR="00D17F6E" w:rsidP="00D17F6E" w:rsidRDefault="00D17F6E" w14:paraId="37930987" w14:textId="77777777">
      <w:pPr>
        <w:pStyle w:val="Rubrik2"/>
        <w:spacing w:line="360" w:lineRule="auto"/>
        <w:jc w:val="both"/>
        <w:rPr>
          <w:rFonts w:asciiTheme="minorHAnsi" w:hAnsiTheme="minorHAnsi" w:cstheme="minorHAnsi"/>
          <w:sz w:val="22"/>
          <w:szCs w:val="22"/>
        </w:rPr>
      </w:pPr>
      <w:bookmarkStart w:name="_Toc431381656" w:id="441"/>
      <w:bookmarkStart w:name="_Toc431395579" w:id="442"/>
      <w:r w:rsidRPr="00EE4EB3">
        <w:rPr>
          <w:rFonts w:asciiTheme="minorHAnsi" w:hAnsiTheme="minorHAnsi" w:cstheme="minorHAnsi"/>
          <w:sz w:val="22"/>
          <w:szCs w:val="22"/>
        </w:rPr>
        <w:t>9.4 LÖNESTÖD</w:t>
      </w:r>
      <w:bookmarkEnd w:id="441"/>
      <w:bookmarkEnd w:id="442"/>
      <w:r w:rsidRPr="00EE4EB3">
        <w:rPr>
          <w:rFonts w:asciiTheme="minorHAnsi" w:hAnsiTheme="minorHAnsi" w:cstheme="minorHAnsi"/>
          <w:sz w:val="22"/>
          <w:szCs w:val="22"/>
        </w:rPr>
        <w:t xml:space="preserve"> </w:t>
      </w:r>
    </w:p>
    <w:p w:rsidRPr="00EE4EB3" w:rsidR="00D17F6E" w:rsidP="002D0168" w:rsidRDefault="00D17F6E" w14:paraId="37930988" w14:textId="603C11D7">
      <w:pPr>
        <w:ind w:left="-5" w:right="158" w:firstLine="0"/>
        <w:rPr>
          <w:rFonts w:cstheme="minorHAnsi"/>
          <w:sz w:val="22"/>
          <w:szCs w:val="22"/>
        </w:rPr>
      </w:pPr>
      <w:r w:rsidRPr="00EE4EB3">
        <w:rPr>
          <w:rFonts w:cstheme="minorHAnsi"/>
          <w:sz w:val="22"/>
          <w:szCs w:val="22"/>
        </w:rPr>
        <w:t xml:space="preserve">Ett av de mest centrala hinder som finns på svensk arbetsmarknad för arbetssökande med funktionshinder är nuvarande storleken på lönestödet. </w:t>
      </w:r>
      <w:proofErr w:type="spellStart"/>
      <w:r w:rsidRPr="00EE4EB3">
        <w:rPr>
          <w:rFonts w:cstheme="minorHAnsi"/>
          <w:sz w:val="22"/>
          <w:szCs w:val="22"/>
        </w:rPr>
        <w:t>FunkA</w:t>
      </w:r>
      <w:proofErr w:type="spellEnd"/>
      <w:r w:rsidRPr="00EE4EB3">
        <w:rPr>
          <w:rFonts w:cstheme="minorHAnsi"/>
          <w:sz w:val="22"/>
          <w:szCs w:val="22"/>
        </w:rPr>
        <w:t>-utredningen konstaterar att arbetsgivare mycket sällan får den kompensation som subventionen avser då taket för den lönegrundande nivån ä</w:t>
      </w:r>
      <w:r w:rsidR="002D0168">
        <w:rPr>
          <w:rFonts w:cstheme="minorHAnsi"/>
          <w:sz w:val="22"/>
          <w:szCs w:val="22"/>
        </w:rPr>
        <w:t>r för låg. Nuvarande tak är</w:t>
      </w:r>
      <w:r w:rsidRPr="00EE4EB3">
        <w:rPr>
          <w:rFonts w:cstheme="minorHAnsi"/>
          <w:sz w:val="22"/>
          <w:szCs w:val="22"/>
        </w:rPr>
        <w:t xml:space="preserve"> bundet till ett specifikt belopp över tid, varpå utvecklingen med hänsyn till inflation i re</w:t>
      </w:r>
      <w:r w:rsidR="002D0168">
        <w:rPr>
          <w:rFonts w:cstheme="minorHAnsi"/>
          <w:sz w:val="22"/>
          <w:szCs w:val="22"/>
        </w:rPr>
        <w:t>ala termer kan bli negativ. Bland annat</w:t>
      </w:r>
      <w:r w:rsidRPr="00EE4EB3">
        <w:rPr>
          <w:rFonts w:cstheme="minorHAnsi"/>
          <w:sz w:val="22"/>
          <w:szCs w:val="22"/>
        </w:rPr>
        <w:t xml:space="preserve"> ligger också nuvarande tak om 16 700 under nivån för dagens </w:t>
      </w:r>
      <w:proofErr w:type="spellStart"/>
      <w:r w:rsidRPr="00EE4EB3">
        <w:rPr>
          <w:rFonts w:cstheme="minorHAnsi"/>
          <w:sz w:val="22"/>
          <w:szCs w:val="22"/>
        </w:rPr>
        <w:t>medelinkoms</w:t>
      </w:r>
      <w:proofErr w:type="spellEnd"/>
      <w:r w:rsidR="003C5EC0">
        <w:rPr>
          <w:rFonts w:cstheme="minorHAnsi"/>
          <w:sz w:val="22"/>
          <w:szCs w:val="22"/>
        </w:rPr>
        <w:t>,</w:t>
      </w:r>
      <w:r w:rsidRPr="00EE4EB3">
        <w:rPr>
          <w:rFonts w:cstheme="minorHAnsi"/>
          <w:sz w:val="22"/>
          <w:szCs w:val="22"/>
        </w:rPr>
        <w:t xml:space="preserve"> vilket innebär ett glapp mellan statlig kompensation till företagen och individernas lönenivå. Detta minskar således incitamenten till att anställa med lönebidrag. </w:t>
      </w:r>
    </w:p>
    <w:p w:rsidRPr="00EE4EB3" w:rsidR="00D17F6E" w:rsidP="00D17F6E" w:rsidRDefault="00D17F6E" w14:paraId="37930989" w14:textId="728A153B">
      <w:pPr>
        <w:ind w:left="-5" w:right="158"/>
        <w:rPr>
          <w:rFonts w:cstheme="minorHAnsi"/>
          <w:sz w:val="22"/>
          <w:szCs w:val="22"/>
        </w:rPr>
      </w:pPr>
      <w:r w:rsidRPr="00EE4EB3">
        <w:rPr>
          <w:rFonts w:cstheme="minorHAnsi"/>
          <w:sz w:val="22"/>
          <w:szCs w:val="22"/>
        </w:rPr>
        <w:t xml:space="preserve">I enlighet med </w:t>
      </w:r>
      <w:proofErr w:type="spellStart"/>
      <w:r w:rsidRPr="00EE4EB3">
        <w:rPr>
          <w:rFonts w:cstheme="minorHAnsi"/>
          <w:sz w:val="22"/>
          <w:szCs w:val="22"/>
        </w:rPr>
        <w:t>FunkA</w:t>
      </w:r>
      <w:proofErr w:type="spellEnd"/>
      <w:r w:rsidRPr="00EE4EB3">
        <w:rPr>
          <w:rFonts w:cstheme="minorHAnsi"/>
          <w:sz w:val="22"/>
          <w:szCs w:val="22"/>
        </w:rPr>
        <w:t>-utredningen föreslår Sverigedemokraterna en höjning av taket på lönestödet från dagens fasta belopp på 16 700, till 0,45 andel av prisbasbeloppet, vilket enligt 2014 års nivåer innebär ett tak om 19</w:t>
      </w:r>
      <w:r w:rsidR="002D0168">
        <w:rPr>
          <w:rFonts w:cstheme="minorHAnsi"/>
          <w:sz w:val="22"/>
          <w:szCs w:val="22"/>
        </w:rPr>
        <w:t> </w:t>
      </w:r>
      <w:r w:rsidRPr="00EE4EB3">
        <w:rPr>
          <w:rFonts w:cstheme="minorHAnsi"/>
          <w:sz w:val="22"/>
          <w:szCs w:val="22"/>
        </w:rPr>
        <w:t>980</w:t>
      </w:r>
      <w:r w:rsidR="002D0168">
        <w:rPr>
          <w:rFonts w:cstheme="minorHAnsi"/>
          <w:sz w:val="22"/>
          <w:szCs w:val="22"/>
        </w:rPr>
        <w:t xml:space="preserve"> </w:t>
      </w:r>
      <w:r w:rsidRPr="00EE4EB3">
        <w:rPr>
          <w:rFonts w:cstheme="minorHAnsi"/>
          <w:sz w:val="22"/>
          <w:szCs w:val="22"/>
        </w:rPr>
        <w:t>kr. Detta uppnås</w:t>
      </w:r>
      <w:r w:rsidR="002D0168">
        <w:rPr>
          <w:rFonts w:cstheme="minorHAnsi"/>
          <w:sz w:val="22"/>
          <w:szCs w:val="22"/>
        </w:rPr>
        <w:t xml:space="preserve"> mot slutet av budgetperioden. </w:t>
      </w:r>
    </w:p>
    <w:p w:rsidRPr="00EE4EB3" w:rsidR="00D17F6E" w:rsidP="00D17F6E" w:rsidRDefault="00D17F6E" w14:paraId="3793098A" w14:textId="77777777">
      <w:pPr>
        <w:pStyle w:val="Rubrik2"/>
        <w:spacing w:line="360" w:lineRule="auto"/>
        <w:rPr>
          <w:rFonts w:asciiTheme="minorHAnsi" w:hAnsiTheme="minorHAnsi" w:cstheme="minorHAnsi"/>
          <w:sz w:val="22"/>
          <w:szCs w:val="22"/>
        </w:rPr>
      </w:pPr>
      <w:bookmarkStart w:name="_Toc431381657" w:id="443"/>
      <w:bookmarkStart w:name="_Toc431395580" w:id="444"/>
      <w:r w:rsidRPr="00EE4EB3">
        <w:rPr>
          <w:rFonts w:asciiTheme="minorHAnsi" w:hAnsiTheme="minorHAnsi" w:cstheme="minorHAnsi"/>
          <w:sz w:val="22"/>
          <w:szCs w:val="22"/>
        </w:rPr>
        <w:t>9.5 AVSKAFFA PRODUKTIVITETSAVDRAGET</w:t>
      </w:r>
      <w:bookmarkEnd w:id="443"/>
      <w:bookmarkEnd w:id="444"/>
    </w:p>
    <w:p w:rsidRPr="00EE4EB3" w:rsidR="00D17F6E" w:rsidP="00D17F6E" w:rsidRDefault="00D17F6E" w14:paraId="3793098B" w14:textId="77777777">
      <w:pPr>
        <w:ind w:firstLine="0"/>
        <w:rPr>
          <w:rFonts w:cstheme="minorHAnsi"/>
          <w:sz w:val="22"/>
          <w:szCs w:val="22"/>
        </w:rPr>
      </w:pPr>
      <w:r w:rsidRPr="00EE4EB3">
        <w:rPr>
          <w:rFonts w:cstheme="minorHAnsi"/>
          <w:sz w:val="22"/>
          <w:szCs w:val="22"/>
        </w:rPr>
        <w:t xml:space="preserve">Produktivitetsavdraget är en besparing som innebär effektivisering av myndigheter. För universitet och högskolor börjar produktivitetsavdraget emellertid gå ut över kvalitén i arbetet. Sverigedemokraterna föreslår att produktivitetsavdraget för universitet och högskolor tills vidare slopas. </w:t>
      </w:r>
    </w:p>
    <w:p w:rsidRPr="00EE4EB3" w:rsidR="00D17F6E" w:rsidP="00D17F6E" w:rsidRDefault="00D17F6E" w14:paraId="3793098C" w14:textId="77777777">
      <w:pPr>
        <w:rPr>
          <w:rFonts w:cstheme="minorHAnsi"/>
          <w:sz w:val="22"/>
          <w:szCs w:val="22"/>
        </w:rPr>
      </w:pPr>
    </w:p>
    <w:p w:rsidRPr="00EE4EB3" w:rsidR="00D17F6E" w:rsidP="00D17F6E" w:rsidRDefault="00D17F6E" w14:paraId="3793098D" w14:textId="77777777">
      <w:pPr>
        <w:rPr>
          <w:rFonts w:cstheme="minorHAnsi"/>
          <w:sz w:val="22"/>
          <w:szCs w:val="22"/>
        </w:rPr>
      </w:pPr>
    </w:p>
    <w:p w:rsidRPr="00EE4EB3" w:rsidR="00D17F6E" w:rsidP="00D17F6E" w:rsidRDefault="00D17F6E" w14:paraId="3793098E" w14:textId="77777777">
      <w:pPr>
        <w:ind w:firstLine="0"/>
        <w:rPr>
          <w:rFonts w:cstheme="minorHAnsi"/>
          <w:sz w:val="22"/>
          <w:szCs w:val="22"/>
        </w:rPr>
      </w:pPr>
      <w:r w:rsidRPr="00EE4EB3">
        <w:rPr>
          <w:rFonts w:cstheme="minorHAnsi"/>
          <w:sz w:val="22"/>
          <w:szCs w:val="22"/>
        </w:rPr>
        <w:t xml:space="preserve"> </w:t>
      </w:r>
      <w:r w:rsidRPr="00EE4EB3">
        <w:rPr>
          <w:rFonts w:cstheme="minorHAnsi"/>
          <w:sz w:val="22"/>
          <w:szCs w:val="22"/>
        </w:rPr>
        <w:tab/>
      </w:r>
      <w:r w:rsidRPr="00EE4EB3">
        <w:rPr>
          <w:rFonts w:cstheme="minorHAnsi"/>
          <w:color w:val="FFFFFF"/>
          <w:sz w:val="22"/>
          <w:szCs w:val="22"/>
        </w:rPr>
        <w:t xml:space="preserve"> </w:t>
      </w:r>
    </w:p>
    <w:p w:rsidRPr="00EE4EB3" w:rsidR="00D17F6E" w:rsidP="00D17F6E" w:rsidRDefault="00D17F6E" w14:paraId="3793098F" w14:textId="77777777">
      <w:pPr>
        <w:spacing w:after="160"/>
        <w:ind w:firstLine="0"/>
        <w:rPr>
          <w:rFonts w:cstheme="minorHAnsi"/>
          <w:color w:val="FFFFFF"/>
          <w:sz w:val="22"/>
          <w:szCs w:val="22"/>
        </w:rPr>
      </w:pPr>
    </w:p>
    <w:p w:rsidRPr="00EE4EB3" w:rsidR="00D17F6E" w:rsidP="00D17F6E" w:rsidRDefault="00D17F6E" w14:paraId="37930990" w14:textId="77777777">
      <w:pPr>
        <w:rPr>
          <w:rFonts w:cstheme="minorHAnsi"/>
          <w:sz w:val="22"/>
          <w:szCs w:val="22"/>
        </w:rPr>
      </w:pPr>
    </w:p>
    <w:p w:rsidRPr="00EE4EB3" w:rsidR="00D17F6E" w:rsidP="00D17F6E" w:rsidRDefault="00D17F6E" w14:paraId="37930991" w14:textId="77777777">
      <w:pPr>
        <w:spacing w:after="160" w:line="259" w:lineRule="auto"/>
        <w:ind w:firstLine="0"/>
        <w:rPr>
          <w:rFonts w:cstheme="minorHAnsi"/>
          <w:b/>
          <w:caps/>
          <w:color w:val="FFFFFF"/>
          <w:sz w:val="22"/>
          <w:szCs w:val="22"/>
        </w:rPr>
      </w:pPr>
      <w:r w:rsidRPr="00EE4EB3">
        <w:rPr>
          <w:rFonts w:cstheme="minorHAnsi"/>
          <w:sz w:val="22"/>
          <w:szCs w:val="22"/>
        </w:rPr>
        <w:br w:type="page"/>
      </w:r>
    </w:p>
    <w:p w:rsidRPr="00EE4EB3" w:rsidR="00D17F6E" w:rsidP="00D17F6E" w:rsidRDefault="00D17F6E" w14:paraId="37930992" w14:textId="77777777">
      <w:pPr>
        <w:pStyle w:val="Rubrik1"/>
        <w:rPr>
          <w:rFonts w:asciiTheme="minorHAnsi" w:hAnsiTheme="minorHAnsi" w:cstheme="minorHAnsi"/>
          <w:sz w:val="22"/>
          <w:szCs w:val="22"/>
        </w:rPr>
      </w:pPr>
      <w:bookmarkStart w:name="_Toc431381658" w:id="445"/>
      <w:bookmarkStart w:name="_Toc431395581" w:id="446"/>
      <w:r w:rsidRPr="00EE4EB3">
        <w:rPr>
          <w:rFonts w:asciiTheme="minorHAnsi" w:hAnsiTheme="minorHAnsi" w:cstheme="minorHAnsi"/>
          <w:sz w:val="22"/>
          <w:szCs w:val="22"/>
        </w:rPr>
        <w:lastRenderedPageBreak/>
        <w:t>10.</w:t>
      </w:r>
      <w:r w:rsidRPr="00EE4EB3">
        <w:rPr>
          <w:rFonts w:eastAsia="Arial" w:asciiTheme="minorHAnsi" w:hAnsiTheme="minorHAnsi" w:cstheme="minorHAnsi"/>
          <w:sz w:val="22"/>
          <w:szCs w:val="22"/>
        </w:rPr>
        <w:t xml:space="preserve"> </w:t>
      </w:r>
      <w:r w:rsidRPr="00EE4EB3">
        <w:rPr>
          <w:rFonts w:asciiTheme="minorHAnsi" w:hAnsiTheme="minorHAnsi" w:cstheme="minorHAnsi"/>
          <w:sz w:val="22"/>
          <w:szCs w:val="22"/>
        </w:rPr>
        <w:t>JÄMSTÄLLDHET</w:t>
      </w:r>
      <w:bookmarkEnd w:id="445"/>
      <w:bookmarkEnd w:id="446"/>
      <w:r w:rsidRPr="00EE4EB3">
        <w:rPr>
          <w:rFonts w:asciiTheme="minorHAnsi" w:hAnsiTheme="minorHAnsi" w:cstheme="minorHAnsi"/>
          <w:sz w:val="22"/>
          <w:szCs w:val="22"/>
        </w:rPr>
        <w:t xml:space="preserve"> </w:t>
      </w:r>
    </w:p>
    <w:p w:rsidRPr="00EE4EB3" w:rsidR="00D17F6E" w:rsidP="00D17F6E" w:rsidRDefault="00D17F6E" w14:paraId="37930993" w14:textId="77777777">
      <w:pPr>
        <w:pStyle w:val="Rubrik2"/>
        <w:spacing w:line="360" w:lineRule="auto"/>
        <w:jc w:val="both"/>
        <w:rPr>
          <w:rFonts w:asciiTheme="minorHAnsi" w:hAnsiTheme="minorHAnsi" w:cstheme="minorHAnsi"/>
          <w:sz w:val="22"/>
          <w:szCs w:val="22"/>
        </w:rPr>
      </w:pPr>
      <w:bookmarkStart w:name="_Toc431381659" w:id="447"/>
      <w:bookmarkStart w:name="_Toc431395582" w:id="448"/>
      <w:r w:rsidRPr="00EE4EB3">
        <w:rPr>
          <w:rFonts w:asciiTheme="minorHAnsi" w:hAnsiTheme="minorHAnsi" w:cstheme="minorHAnsi"/>
          <w:sz w:val="22"/>
          <w:szCs w:val="22"/>
        </w:rPr>
        <w:t>10.1 RÄTT TILL HELTID</w:t>
      </w:r>
      <w:bookmarkEnd w:id="447"/>
      <w:bookmarkEnd w:id="448"/>
      <w:r w:rsidRPr="00EE4EB3">
        <w:rPr>
          <w:rFonts w:asciiTheme="minorHAnsi" w:hAnsiTheme="minorHAnsi" w:cstheme="minorHAnsi"/>
          <w:sz w:val="22"/>
          <w:szCs w:val="22"/>
        </w:rPr>
        <w:t xml:space="preserve"> </w:t>
      </w:r>
    </w:p>
    <w:p w:rsidRPr="00EE4EB3" w:rsidR="00D17F6E" w:rsidP="002D0168" w:rsidRDefault="00D17F6E" w14:paraId="37930994" w14:textId="5B5DC64A">
      <w:pPr>
        <w:ind w:left="-6" w:right="159" w:firstLine="0"/>
        <w:rPr>
          <w:rFonts w:cstheme="minorHAnsi"/>
          <w:sz w:val="22"/>
          <w:szCs w:val="22"/>
        </w:rPr>
      </w:pPr>
      <w:r w:rsidRPr="00EE4EB3">
        <w:rPr>
          <w:rFonts w:cstheme="minorHAnsi"/>
          <w:sz w:val="22"/>
          <w:szCs w:val="22"/>
        </w:rPr>
        <w:t>Inom primär- och landstingskommunal sektor är cirka 50 procent av p</w:t>
      </w:r>
      <w:r w:rsidR="002D0168">
        <w:rPr>
          <w:rFonts w:cstheme="minorHAnsi"/>
          <w:sz w:val="22"/>
          <w:szCs w:val="22"/>
        </w:rPr>
        <w:t>ersonalen deltidstjänstgörande.</w:t>
      </w:r>
      <w:r w:rsidRPr="00EE4EB3">
        <w:rPr>
          <w:rFonts w:cstheme="minorHAnsi"/>
          <w:sz w:val="22"/>
          <w:szCs w:val="22"/>
          <w:vertAlign w:val="superscript"/>
        </w:rPr>
        <w:footnoteReference w:id="17"/>
      </w:r>
      <w:r w:rsidRPr="00EE4EB3">
        <w:rPr>
          <w:rFonts w:cstheme="minorHAnsi"/>
          <w:sz w:val="22"/>
          <w:szCs w:val="22"/>
        </w:rPr>
        <w:t xml:space="preserve"> Här återfinns också många av de kraftigt kvinnodominerade yrkena, exempelvis inom vården. I vissa kommuner uppgår andelen deltidsanställda kvinnor till så många som tre fjärdedelar. För många är det såklart en självvald situation för att kombinera arbetet med studier, barn, familj eller motsvarande. Inom hela den offentliga sektorn är det dock nästan var fjärde (23 procent) deltidsanställd som vill arbeta heltid men enbart erbjuds deltid. Tyngdpunkten ligger inom den kommunala sektorn, där nästan tre av tio (29 procent) delti</w:t>
      </w:r>
      <w:r w:rsidR="002D0168">
        <w:rPr>
          <w:rFonts w:cstheme="minorHAnsi"/>
          <w:sz w:val="22"/>
          <w:szCs w:val="22"/>
        </w:rPr>
        <w:t>dsanställda vill arbeta heltid.</w:t>
      </w:r>
      <w:r w:rsidRPr="00EE4EB3">
        <w:rPr>
          <w:rFonts w:cstheme="minorHAnsi"/>
          <w:sz w:val="22"/>
          <w:szCs w:val="22"/>
          <w:vertAlign w:val="superscript"/>
        </w:rPr>
        <w:footnoteReference w:id="18"/>
      </w:r>
      <w:r w:rsidRPr="00EE4EB3">
        <w:rPr>
          <w:rFonts w:cstheme="minorHAnsi"/>
          <w:sz w:val="22"/>
          <w:szCs w:val="22"/>
        </w:rPr>
        <w:t xml:space="preserve">  </w:t>
      </w:r>
    </w:p>
    <w:p w:rsidRPr="00EE4EB3" w:rsidR="00D17F6E" w:rsidP="00D17F6E" w:rsidRDefault="00D17F6E" w14:paraId="37930995" w14:textId="77777777">
      <w:pPr>
        <w:ind w:left="-5" w:right="158"/>
        <w:rPr>
          <w:rFonts w:cstheme="minorHAnsi"/>
          <w:sz w:val="22"/>
          <w:szCs w:val="22"/>
        </w:rPr>
      </w:pPr>
      <w:r w:rsidRPr="00EE4EB3">
        <w:rPr>
          <w:rFonts w:cstheme="minorHAnsi"/>
          <w:sz w:val="22"/>
          <w:szCs w:val="22"/>
        </w:rPr>
        <w:t xml:space="preserve">Inom det privata näringslivet är problemet inte tillnärmelsevis lika stort. Sverigedemokraterna kan och vill heller inte styra över de privata arbetsgivarna. När arbetsgivaren är den offentliga sektorn har vi dock ett ansvar. Sverigedemokraterna vill utöka möjligheten till heltid inom offentlig sektor.  </w:t>
      </w:r>
    </w:p>
    <w:p w:rsidRPr="00EE4EB3" w:rsidR="00D17F6E" w:rsidP="00D17F6E" w:rsidRDefault="00D17F6E" w14:paraId="37930996" w14:textId="33A7E11A">
      <w:pPr>
        <w:ind w:left="-5" w:right="158"/>
        <w:rPr>
          <w:rFonts w:cstheme="minorHAnsi"/>
          <w:sz w:val="22"/>
          <w:szCs w:val="22"/>
        </w:rPr>
      </w:pPr>
      <w:r w:rsidRPr="00EE4EB3">
        <w:rPr>
          <w:rFonts w:cstheme="minorHAnsi"/>
          <w:sz w:val="22"/>
          <w:szCs w:val="22"/>
        </w:rPr>
        <w:t>Enligt vårt förslag ska d</w:t>
      </w:r>
      <w:r w:rsidR="002D0168">
        <w:rPr>
          <w:rFonts w:cstheme="minorHAnsi"/>
          <w:sz w:val="22"/>
          <w:szCs w:val="22"/>
        </w:rPr>
        <w:t>en som har arbetat sex</w:t>
      </w:r>
      <w:r w:rsidRPr="00EE4EB3">
        <w:rPr>
          <w:rFonts w:cstheme="minorHAnsi"/>
          <w:sz w:val="22"/>
          <w:szCs w:val="22"/>
        </w:rPr>
        <w:t xml:space="preserve"> månader efter att provanställningen övergått i en tillsvidareanställning ha möjlighet att söka och få en heltidsanställning. Vårt förslag består också av en tvåstegsraket, där vi i ett första skede skjuter till de medel som krävs, från staten till övriga delar av den offentliga sektorn, för att därefter, vid behov, ändra på lagar och regelverk. I grunden utgår vi dock från att ett stimulansbidrag är tillräckligt, då det knappast kan finnas andra än ekonomiska skäl för kommuner och landsting att inte i högre grad erbjuda heltidsarbete. </w:t>
      </w:r>
    </w:p>
    <w:p w:rsidRPr="00EE4EB3" w:rsidR="00D17F6E" w:rsidP="00D17F6E" w:rsidRDefault="00D17F6E" w14:paraId="37930997" w14:textId="4A7377CA">
      <w:pPr>
        <w:spacing w:after="233"/>
        <w:ind w:left="-5" w:right="158"/>
        <w:rPr>
          <w:rFonts w:cstheme="minorHAnsi"/>
          <w:sz w:val="22"/>
          <w:szCs w:val="22"/>
        </w:rPr>
      </w:pPr>
      <w:r w:rsidRPr="00EE4EB3">
        <w:rPr>
          <w:rFonts w:cstheme="minorHAnsi"/>
          <w:sz w:val="22"/>
          <w:szCs w:val="22"/>
        </w:rPr>
        <w:t xml:space="preserve">Förslaget kommer </w:t>
      </w:r>
      <w:r w:rsidR="002D0168">
        <w:rPr>
          <w:rFonts w:cstheme="minorHAnsi"/>
          <w:sz w:val="22"/>
          <w:szCs w:val="22"/>
        </w:rPr>
        <w:t xml:space="preserve">att </w:t>
      </w:r>
      <w:r w:rsidRPr="00EE4EB3">
        <w:rPr>
          <w:rFonts w:cstheme="minorHAnsi"/>
          <w:sz w:val="22"/>
          <w:szCs w:val="22"/>
        </w:rPr>
        <w:t xml:space="preserve">skapa omkring 25 000 nya helårsarbetskrafter inom den offentliga sektorn och kan kostnadsmässigt jämföras med sänkningen av restaurang- och cateringmomsen, som på sin höjd har skapat omkring 3 000 nya jobb. </w:t>
      </w:r>
    </w:p>
    <w:p w:rsidRPr="00EE4EB3" w:rsidR="00D17F6E" w:rsidP="00D17F6E" w:rsidRDefault="00D17F6E" w14:paraId="37930998" w14:textId="77777777">
      <w:pPr>
        <w:pStyle w:val="Rubrik2"/>
        <w:spacing w:line="360" w:lineRule="auto"/>
        <w:jc w:val="both"/>
        <w:rPr>
          <w:rFonts w:asciiTheme="minorHAnsi" w:hAnsiTheme="minorHAnsi" w:cstheme="minorHAnsi"/>
          <w:sz w:val="22"/>
          <w:szCs w:val="22"/>
        </w:rPr>
      </w:pPr>
      <w:bookmarkStart w:name="_Toc431381660" w:id="449"/>
      <w:bookmarkStart w:name="_Toc431395583" w:id="450"/>
      <w:r w:rsidRPr="00EE4EB3">
        <w:rPr>
          <w:rFonts w:asciiTheme="minorHAnsi" w:hAnsiTheme="minorHAnsi" w:cstheme="minorHAnsi"/>
          <w:sz w:val="22"/>
          <w:szCs w:val="22"/>
        </w:rPr>
        <w:t>10.2 AVVECKLING AV OFRIVILLIGT DELADE TURER</w:t>
      </w:r>
      <w:bookmarkEnd w:id="449"/>
      <w:bookmarkEnd w:id="450"/>
      <w:r w:rsidRPr="00EE4EB3">
        <w:rPr>
          <w:rFonts w:asciiTheme="minorHAnsi" w:hAnsiTheme="minorHAnsi" w:cstheme="minorHAnsi"/>
          <w:sz w:val="22"/>
          <w:szCs w:val="22"/>
        </w:rPr>
        <w:t xml:space="preserve"> </w:t>
      </w:r>
    </w:p>
    <w:p w:rsidRPr="00EE4EB3" w:rsidR="00D17F6E" w:rsidP="00495865" w:rsidRDefault="00D17F6E" w14:paraId="37930999" w14:textId="0824AA78">
      <w:pPr>
        <w:ind w:left="-6" w:right="159" w:firstLine="0"/>
        <w:rPr>
          <w:rFonts w:cstheme="minorHAnsi"/>
          <w:sz w:val="22"/>
          <w:szCs w:val="22"/>
        </w:rPr>
      </w:pPr>
      <w:r w:rsidRPr="00EE4EB3">
        <w:rPr>
          <w:rFonts w:cstheme="minorHAnsi"/>
          <w:sz w:val="22"/>
          <w:szCs w:val="22"/>
        </w:rPr>
        <w:t>Delade turer, där personalen tvingas till långa, ofta obetalda håltimmar mellan två längre arbetspass, är ett fenomen som tyvärr är ganska vanligt inom offentlig sektor. Enligt Kommunalarbeta</w:t>
      </w:r>
      <w:r w:rsidR="002D0168">
        <w:rPr>
          <w:rFonts w:cstheme="minorHAnsi"/>
          <w:sz w:val="22"/>
          <w:szCs w:val="22"/>
        </w:rPr>
        <w:t>reförbundet använder sig nio av tio</w:t>
      </w:r>
      <w:r w:rsidRPr="00EE4EB3">
        <w:rPr>
          <w:rFonts w:cstheme="minorHAnsi"/>
          <w:sz w:val="22"/>
          <w:szCs w:val="22"/>
        </w:rPr>
        <w:t xml:space="preserve"> </w:t>
      </w:r>
      <w:r w:rsidR="002D0168">
        <w:rPr>
          <w:rFonts w:cstheme="minorHAnsi"/>
          <w:sz w:val="22"/>
          <w:szCs w:val="22"/>
        </w:rPr>
        <w:t>kommuner av delade turer och i sex av tio</w:t>
      </w:r>
      <w:r w:rsidRPr="00EE4EB3">
        <w:rPr>
          <w:rFonts w:cstheme="minorHAnsi"/>
          <w:sz w:val="22"/>
          <w:szCs w:val="22"/>
        </w:rPr>
        <w:t xml:space="preserve"> kommuner tycks förekomsten ha </w:t>
      </w:r>
      <w:r w:rsidRPr="00EE4EB3">
        <w:rPr>
          <w:rFonts w:cstheme="minorHAnsi"/>
          <w:sz w:val="22"/>
          <w:szCs w:val="22"/>
        </w:rPr>
        <w:lastRenderedPageBreak/>
        <w:t xml:space="preserve">ökat på senare år. Cirka 100 000 kommunalarbetare har delade turer med ofrivilliga, obetalda håltimmar. </w:t>
      </w:r>
    </w:p>
    <w:p w:rsidRPr="00EE4EB3" w:rsidR="00D17F6E" w:rsidP="002D0168" w:rsidRDefault="00D17F6E" w14:paraId="3793099A" w14:textId="77777777">
      <w:pPr>
        <w:ind w:left="-6" w:right="159"/>
        <w:rPr>
          <w:rFonts w:cstheme="minorHAnsi"/>
          <w:sz w:val="22"/>
          <w:szCs w:val="22"/>
        </w:rPr>
      </w:pPr>
      <w:r w:rsidRPr="00EE4EB3">
        <w:rPr>
          <w:rFonts w:cstheme="minorHAnsi"/>
          <w:sz w:val="22"/>
          <w:szCs w:val="22"/>
        </w:rPr>
        <w:t xml:space="preserve">Cirka 10 procent av de anställda uppger att de uppskattar att arbeta med delade turer. För en långt större grupp är de delade turerna dock en tvingande plåga. Många har svårt att få familjelivet att gå ihop. Tiden som skulle ha använts till att laga mat, skjutsa barnen till idrottsaktiviteter, läsa godnattsaga och så vidare försvinner. Många ser inte sina barn i vaket tillstånd på en hel arbetsvecka. </w:t>
      </w:r>
    </w:p>
    <w:p w:rsidRPr="00EE4EB3" w:rsidR="00D17F6E" w:rsidP="002D0168" w:rsidRDefault="002D0168" w14:paraId="3793099B" w14:textId="19EF4E7F">
      <w:pPr>
        <w:ind w:left="-6" w:right="159"/>
        <w:rPr>
          <w:rFonts w:cstheme="minorHAnsi"/>
          <w:sz w:val="22"/>
          <w:szCs w:val="22"/>
        </w:rPr>
      </w:pPr>
      <w:r>
        <w:rPr>
          <w:rFonts w:cstheme="minorHAnsi"/>
          <w:sz w:val="22"/>
          <w:szCs w:val="22"/>
        </w:rPr>
        <w:t>Fyra av tio</w:t>
      </w:r>
      <w:r w:rsidRPr="00EE4EB3" w:rsidR="00D17F6E">
        <w:rPr>
          <w:rFonts w:cstheme="minorHAnsi"/>
          <w:sz w:val="22"/>
          <w:szCs w:val="22"/>
        </w:rPr>
        <w:t xml:space="preserve"> som arbetar med delade turer uppger att de dagligen känner stress och trötthet, och enligt stressforskaren Göran Kecklund ökar delade turer riskerna för sociala problem. Han menar också att forskningen på området är bristfällig och att riskerna och skadorna förmodligen har underskattats. </w:t>
      </w:r>
    </w:p>
    <w:p w:rsidRPr="00EE4EB3" w:rsidR="00D17F6E" w:rsidP="00D17F6E" w:rsidRDefault="00D17F6E" w14:paraId="3793099C" w14:textId="77777777">
      <w:pPr>
        <w:ind w:left="-5" w:right="158"/>
        <w:rPr>
          <w:rFonts w:cstheme="minorHAnsi"/>
          <w:sz w:val="22"/>
          <w:szCs w:val="22"/>
        </w:rPr>
      </w:pPr>
      <w:r w:rsidRPr="00EE4EB3">
        <w:rPr>
          <w:rFonts w:cstheme="minorHAnsi"/>
          <w:sz w:val="22"/>
          <w:szCs w:val="22"/>
        </w:rPr>
        <w:t xml:space="preserve">Trots att frågan funnits på dagordningen i många år så har väldigt lite hänt. Det tycks till och med bli värre. Den primära bakomliggande orsaken är sannolikt neddragningarna på personal och resurser. Inom äldreomsorgen har var tionde anställd försvunnit sedan 2002, samtidigt som de äldre har blivit fler. </w:t>
      </w:r>
    </w:p>
    <w:p w:rsidRPr="00EE4EB3" w:rsidR="00D17F6E" w:rsidP="002D0168" w:rsidRDefault="00D17F6E" w14:paraId="3793099D" w14:textId="77777777">
      <w:pPr>
        <w:ind w:left="-6" w:right="159"/>
        <w:rPr>
          <w:rFonts w:cstheme="minorHAnsi"/>
          <w:sz w:val="22"/>
          <w:szCs w:val="22"/>
        </w:rPr>
      </w:pPr>
      <w:r w:rsidRPr="00EE4EB3">
        <w:rPr>
          <w:rFonts w:cstheme="minorHAnsi"/>
          <w:sz w:val="22"/>
          <w:szCs w:val="22"/>
        </w:rPr>
        <w:t xml:space="preserve">Statliga ingrepp i den konkurrensutsatta privata sektorn bör göras med försiktighet, men när det gäller den offentliga sektorn är det politiska ansvaret stort och personalens fysiska och psykiska hälsa borde i högre utsträckning prioriteras. </w:t>
      </w:r>
    </w:p>
    <w:p w:rsidRPr="00EE4EB3" w:rsidR="00D17F6E" w:rsidP="00D17F6E" w:rsidRDefault="00D17F6E" w14:paraId="3793099E" w14:textId="77777777">
      <w:pPr>
        <w:spacing w:after="274"/>
        <w:ind w:left="-5" w:right="158"/>
        <w:rPr>
          <w:rFonts w:cstheme="minorHAnsi"/>
          <w:sz w:val="22"/>
          <w:szCs w:val="22"/>
        </w:rPr>
      </w:pPr>
      <w:r w:rsidRPr="00EE4EB3">
        <w:rPr>
          <w:rFonts w:cstheme="minorHAnsi"/>
          <w:sz w:val="22"/>
          <w:szCs w:val="22"/>
        </w:rPr>
        <w:t xml:space="preserve">Även ur ett långsiktigt, strategiskt perspektiv är det viktigt att åtgärder vidtas mot de delade turerna. De dåliga arbetsvillkoren är en av huvudanledningarna till den hotande framtida bristen på vård- och omsorgspersonal. Det är uppenbart att kommunerna och landstingen inte förmår att lösa det här problemet på egen hand och att staten därför måste gå in med styrmedel och resurser. </w:t>
      </w:r>
    </w:p>
    <w:p w:rsidRPr="00EE4EB3" w:rsidR="00D17F6E" w:rsidP="00D17F6E" w:rsidRDefault="00D17F6E" w14:paraId="3793099F" w14:textId="77777777">
      <w:pPr>
        <w:pStyle w:val="Rubrik2"/>
        <w:spacing w:line="360" w:lineRule="auto"/>
        <w:jc w:val="both"/>
        <w:rPr>
          <w:rFonts w:asciiTheme="minorHAnsi" w:hAnsiTheme="minorHAnsi" w:cstheme="minorHAnsi"/>
          <w:sz w:val="22"/>
          <w:szCs w:val="22"/>
        </w:rPr>
      </w:pPr>
      <w:bookmarkStart w:name="_Toc431381661" w:id="451"/>
      <w:bookmarkStart w:name="_Toc431395584" w:id="452"/>
      <w:r w:rsidRPr="00EE4EB3">
        <w:rPr>
          <w:rFonts w:asciiTheme="minorHAnsi" w:hAnsiTheme="minorHAnsi" w:cstheme="minorHAnsi"/>
          <w:sz w:val="22"/>
          <w:szCs w:val="22"/>
        </w:rPr>
        <w:t>10.3 NYSTART FÖR OMVÅRDNADSLYFTET</w:t>
      </w:r>
      <w:bookmarkEnd w:id="451"/>
      <w:bookmarkEnd w:id="452"/>
      <w:r w:rsidRPr="00EE4EB3">
        <w:rPr>
          <w:rFonts w:asciiTheme="minorHAnsi" w:hAnsiTheme="minorHAnsi" w:cstheme="minorHAnsi"/>
          <w:sz w:val="22"/>
          <w:szCs w:val="22"/>
        </w:rPr>
        <w:t xml:space="preserve"> </w:t>
      </w:r>
    </w:p>
    <w:p w:rsidRPr="00EE4EB3" w:rsidR="00D17F6E" w:rsidP="002D0168" w:rsidRDefault="002D0168" w14:paraId="379309A0" w14:textId="6A3D17AD">
      <w:pPr>
        <w:ind w:left="-6" w:right="159" w:firstLine="0"/>
        <w:rPr>
          <w:rFonts w:cstheme="minorHAnsi"/>
          <w:sz w:val="22"/>
          <w:szCs w:val="22"/>
        </w:rPr>
      </w:pPr>
      <w:r>
        <w:rPr>
          <w:rFonts w:cstheme="minorHAnsi"/>
          <w:sz w:val="22"/>
          <w:szCs w:val="22"/>
        </w:rPr>
        <w:t xml:space="preserve">År </w:t>
      </w:r>
      <w:r w:rsidRPr="00EE4EB3" w:rsidR="00D17F6E">
        <w:rPr>
          <w:rFonts w:cstheme="minorHAnsi"/>
          <w:sz w:val="22"/>
          <w:szCs w:val="22"/>
        </w:rPr>
        <w:t>2011 startade det så kallade Omvårdnadslyftet som en kompetensreform för anställda inom äldreomsorgen. Un</w:t>
      </w:r>
      <w:r>
        <w:rPr>
          <w:rFonts w:cstheme="minorHAnsi"/>
          <w:sz w:val="22"/>
          <w:szCs w:val="22"/>
        </w:rPr>
        <w:t>der totalt fyra år, mellan 2011–</w:t>
      </w:r>
      <w:r w:rsidRPr="00EE4EB3" w:rsidR="00D17F6E">
        <w:rPr>
          <w:rFonts w:cstheme="minorHAnsi"/>
          <w:sz w:val="22"/>
          <w:szCs w:val="22"/>
        </w:rPr>
        <w:t>2014, satsade man från state</w:t>
      </w:r>
      <w:r>
        <w:rPr>
          <w:rFonts w:cstheme="minorHAnsi"/>
          <w:sz w:val="22"/>
          <w:szCs w:val="22"/>
        </w:rPr>
        <w:t>ns sida totalt 1 </w:t>
      </w:r>
      <w:r w:rsidRPr="00EE4EB3" w:rsidR="00D17F6E">
        <w:rPr>
          <w:rFonts w:cstheme="minorHAnsi"/>
          <w:sz w:val="22"/>
          <w:szCs w:val="22"/>
        </w:rPr>
        <w:t>miljard kronor. Det uttalade syftet var att dels stärka kompetensen inom äldreomsorgen, dels att ge personalen möjligheten att växa och utvecklas i sina yrkesroller. Det finns flertalet fördelar med satsningen härvidlag. Dels innebär en ökad kunskap och förståelse kring äldres situation en direkt fördel för brukarna inom äldreomsorgen, dels kommer en kompetenshöj</w:t>
      </w:r>
      <w:r>
        <w:rPr>
          <w:rFonts w:cstheme="minorHAnsi"/>
          <w:sz w:val="22"/>
          <w:szCs w:val="22"/>
        </w:rPr>
        <w:t>ning och fler karriärvägar</w:t>
      </w:r>
      <w:r w:rsidRPr="00EE4EB3" w:rsidR="00D17F6E">
        <w:rPr>
          <w:rFonts w:cstheme="minorHAnsi"/>
          <w:sz w:val="22"/>
          <w:szCs w:val="22"/>
        </w:rPr>
        <w:t xml:space="preserve"> personalen till godo. Detta kan antas leda till att anställda upplever att de växer i sin yrkesroll, såväl praktiskt som teoretiskt. Det kan även leda till en nöjdare och mer engagerad personal, vilket i sin tur även det kommer brukarna </w:t>
      </w:r>
      <w:r w:rsidRPr="00EE4EB3" w:rsidR="00D17F6E">
        <w:rPr>
          <w:rFonts w:cstheme="minorHAnsi"/>
          <w:sz w:val="22"/>
          <w:szCs w:val="22"/>
        </w:rPr>
        <w:lastRenderedPageBreak/>
        <w:t xml:space="preserve">till gagn. I slutändan är det nämligen inte den juridiska driftsformen som avgör kvaliteten inom äldreomsorgen, utan snarare engagemanget hos personalen. </w:t>
      </w:r>
    </w:p>
    <w:p w:rsidRPr="00EE4EB3" w:rsidR="00D17F6E" w:rsidP="002D0168" w:rsidRDefault="00D17F6E" w14:paraId="379309A1" w14:textId="77777777">
      <w:pPr>
        <w:ind w:left="-6" w:right="159"/>
        <w:rPr>
          <w:rFonts w:cstheme="minorHAnsi"/>
          <w:sz w:val="22"/>
          <w:szCs w:val="22"/>
        </w:rPr>
      </w:pPr>
      <w:r w:rsidRPr="00EE4EB3">
        <w:rPr>
          <w:rFonts w:cstheme="minorHAnsi"/>
          <w:sz w:val="22"/>
          <w:szCs w:val="22"/>
        </w:rPr>
        <w:t xml:space="preserve">Det är tydligt att behovet av kunnig, kompetent och framförallt engagerad personal inte kommer att minska inom en överskådlig framtid. Tvärtom pekar prognoserna på att vi blir allt fler äldre och att det finns ett behov inte bara av ”fler händer” inom äldreomsorgen, utan också av högre kompetens. Det betyder att Socialdemokraternas förslag om ”traineejobb” och att låta deltagare i sysselsättningsfasen få arbeta inom äldreomsorgen är långt ifrån tillräckligt. Tvärtom vittnar det dessvärre om en oförståelse för såväl personalens förutsättningar och utmaningar som för brukarnas behov; vård- och omsorgsyrkena är idag kvalificerade yrken där kunskap och förståelse för de äldres situation är centrala parametrar. Att överhuvudtaget vara av uppfattningen att ”vem som helst” kan lösa uppgiften indikerar en flagrant ovilja mot att vara lyhörd gentemot de utmaningar som finns.  </w:t>
      </w:r>
    </w:p>
    <w:p w:rsidRPr="00EE4EB3" w:rsidR="00D17F6E" w:rsidP="002D0168" w:rsidRDefault="00D17F6E" w14:paraId="379309A2" w14:textId="77777777">
      <w:pPr>
        <w:ind w:left="-6" w:right="159"/>
        <w:rPr>
          <w:rFonts w:cstheme="minorHAnsi"/>
          <w:sz w:val="22"/>
          <w:szCs w:val="22"/>
        </w:rPr>
      </w:pPr>
      <w:r w:rsidRPr="00EE4EB3">
        <w:rPr>
          <w:rFonts w:cstheme="minorHAnsi"/>
          <w:sz w:val="22"/>
          <w:szCs w:val="22"/>
        </w:rPr>
        <w:t xml:space="preserve">Behovet av mer personal i allmänhet och särskilda kompetenser i synnerhet behöver dock matchas med arbetskraften och att människor vill söka sig till vårdyrkena. Det innebär att statusen inom vård- och omsorgsyrkena måste ökas, så att det blir mer attraktivt att söka sig dit. Om det finns en möjlighet att utveckla sig och utbilda sig, och därmed höja sin lön, så blir yrket också mer attraktivt. Omvårdnadslyftet kan i sin karaktär därmed också kunna sägas ha en positiv effekt på matchningen på arbetsmarknaden. </w:t>
      </w:r>
    </w:p>
    <w:p w:rsidRPr="00EE4EB3" w:rsidR="00D17F6E" w:rsidP="002D0168" w:rsidRDefault="00D17F6E" w14:paraId="379309A3" w14:textId="77777777">
      <w:pPr>
        <w:ind w:left="-6" w:right="159"/>
        <w:rPr>
          <w:rFonts w:cstheme="minorHAnsi"/>
          <w:sz w:val="22"/>
          <w:szCs w:val="22"/>
        </w:rPr>
      </w:pPr>
      <w:r w:rsidRPr="00EE4EB3">
        <w:rPr>
          <w:rFonts w:cstheme="minorHAnsi"/>
          <w:sz w:val="22"/>
          <w:szCs w:val="22"/>
        </w:rPr>
        <w:t xml:space="preserve">Kunskapshöjningen stärker därtill den enskilde anställdes roll på såväl arbetsplatsen som på arbetsmarknaden generellt. En nischad undersköterska med specialkompetens står sig mer rustad på arbetsmarknaden än ett mindre erfaret vårdbiträde. </w:t>
      </w:r>
    </w:p>
    <w:p w:rsidRPr="00EE4EB3" w:rsidR="00D17F6E" w:rsidP="00D17F6E" w:rsidRDefault="00D17F6E" w14:paraId="379309A4" w14:textId="23B6CF8E">
      <w:pPr>
        <w:spacing w:after="276"/>
        <w:ind w:left="-5" w:right="158"/>
        <w:rPr>
          <w:rFonts w:cstheme="minorHAnsi"/>
          <w:sz w:val="22"/>
          <w:szCs w:val="22"/>
        </w:rPr>
      </w:pPr>
      <w:r w:rsidRPr="00EE4EB3">
        <w:rPr>
          <w:rFonts w:cstheme="minorHAnsi"/>
          <w:sz w:val="22"/>
          <w:szCs w:val="22"/>
        </w:rPr>
        <w:t>Sverigedemokraterna ser positivt på de effekter som Omvårdnadslyftet haft för kompetensen inom äldreomsorgen, för personalen och för brukarna. Vi väljer därför att förlänga reformen i ytterligar</w:t>
      </w:r>
      <w:r w:rsidR="002D0168">
        <w:rPr>
          <w:rFonts w:cstheme="minorHAnsi"/>
          <w:sz w:val="22"/>
          <w:szCs w:val="22"/>
        </w:rPr>
        <w:t>e fyra år och med ytterligare 1</w:t>
      </w:r>
      <w:r w:rsidRPr="00EE4EB3">
        <w:rPr>
          <w:rFonts w:cstheme="minorHAnsi"/>
          <w:sz w:val="22"/>
          <w:szCs w:val="22"/>
        </w:rPr>
        <w:t xml:space="preserve"> mil</w:t>
      </w:r>
      <w:r w:rsidR="002D0168">
        <w:rPr>
          <w:rFonts w:cstheme="minorHAnsi"/>
          <w:sz w:val="22"/>
          <w:szCs w:val="22"/>
        </w:rPr>
        <w:t>jard kronor under perioden 2015–</w:t>
      </w:r>
      <w:r w:rsidRPr="00EE4EB3">
        <w:rPr>
          <w:rFonts w:cstheme="minorHAnsi"/>
          <w:sz w:val="22"/>
          <w:szCs w:val="22"/>
        </w:rPr>
        <w:t xml:space="preserve">2018. </w:t>
      </w:r>
    </w:p>
    <w:p w:rsidRPr="00EE4EB3" w:rsidR="00D17F6E" w:rsidP="00D17F6E" w:rsidRDefault="00D17F6E" w14:paraId="379309A5" w14:textId="77777777">
      <w:pPr>
        <w:pStyle w:val="Rubrik2"/>
        <w:spacing w:line="360" w:lineRule="auto"/>
        <w:jc w:val="both"/>
        <w:rPr>
          <w:rFonts w:asciiTheme="minorHAnsi" w:hAnsiTheme="minorHAnsi" w:cstheme="minorHAnsi"/>
          <w:sz w:val="22"/>
          <w:szCs w:val="22"/>
        </w:rPr>
      </w:pPr>
      <w:bookmarkStart w:name="_Toc431381662" w:id="453"/>
      <w:bookmarkStart w:name="_Toc431395585" w:id="454"/>
      <w:r w:rsidRPr="00EE4EB3">
        <w:rPr>
          <w:rFonts w:asciiTheme="minorHAnsi" w:hAnsiTheme="minorHAnsi" w:cstheme="minorHAnsi"/>
          <w:sz w:val="22"/>
          <w:szCs w:val="22"/>
        </w:rPr>
        <w:t>10.4 KOMPETENSUTVECKLING OCH KARRIÄRVÄGAR</w:t>
      </w:r>
      <w:bookmarkEnd w:id="453"/>
      <w:bookmarkEnd w:id="454"/>
      <w:r w:rsidRPr="00EE4EB3">
        <w:rPr>
          <w:rFonts w:asciiTheme="minorHAnsi" w:hAnsiTheme="minorHAnsi" w:cstheme="minorHAnsi"/>
          <w:sz w:val="22"/>
          <w:szCs w:val="22"/>
        </w:rPr>
        <w:t xml:space="preserve"> </w:t>
      </w:r>
    </w:p>
    <w:p w:rsidRPr="00EE4EB3" w:rsidR="00D17F6E" w:rsidP="002D0168" w:rsidRDefault="00D17F6E" w14:paraId="379309A6" w14:textId="77777777">
      <w:pPr>
        <w:ind w:left="-6" w:right="159" w:firstLine="0"/>
        <w:rPr>
          <w:rFonts w:cstheme="minorHAnsi"/>
          <w:sz w:val="22"/>
          <w:szCs w:val="22"/>
        </w:rPr>
      </w:pPr>
      <w:r w:rsidRPr="00EE4EB3">
        <w:rPr>
          <w:rFonts w:cstheme="minorHAnsi"/>
          <w:sz w:val="22"/>
          <w:szCs w:val="22"/>
        </w:rPr>
        <w:t xml:space="preserve">Att kvinnor är dominerande på de offentliga arbetsplatserna, med de tämligen personalintensiva vård- och omsorgsyrkena, är egentligen inte förvånande. Diskrepansen uppstår redan i gymnasiet; i en rapport från Högskoleverket konstateras att de yrkesförberedande programmen är ”kraftigt könsuppdelade efter ett traditionellt mönster”.  Kvinnor läser i betydligt högre utsträckning barn-, fritids- eller omvårdnadsprogram. Männen läser istället bygg-, el-, energi-, fordons- och industriprogrammen. Som </w:t>
      </w:r>
      <w:r w:rsidRPr="00EE4EB3">
        <w:rPr>
          <w:rFonts w:cstheme="minorHAnsi"/>
          <w:sz w:val="22"/>
          <w:szCs w:val="22"/>
        </w:rPr>
        <w:lastRenderedPageBreak/>
        <w:t xml:space="preserve">rapporten också konstaterar så handlar jämställdhet om att ”ge kvinnor och män lika villkor och samma frihet att välja utbildning och yrke”. Att försöka kvotera vissa utbildningar för att uppnå ett visst resultat är heller inte Sverigedemokraternas väg framåt. Det vi däremot kan konstatera är att kvinnor, redan från gymnasiet, i högre utsträckning väljer utbildningar som leder till yrken där arbetsgivaren tillhör det offentliga snarare än det privata, medan männen gör det motsatta. </w:t>
      </w:r>
    </w:p>
    <w:p w:rsidRPr="00EE4EB3" w:rsidR="00D17F6E" w:rsidP="002D0168" w:rsidRDefault="00D17F6E" w14:paraId="379309A7" w14:textId="77777777">
      <w:pPr>
        <w:ind w:left="-6" w:right="159"/>
        <w:rPr>
          <w:rFonts w:cstheme="minorHAnsi"/>
          <w:sz w:val="22"/>
          <w:szCs w:val="22"/>
        </w:rPr>
      </w:pPr>
      <w:r w:rsidRPr="00EE4EB3">
        <w:rPr>
          <w:rFonts w:cstheme="minorHAnsi"/>
          <w:sz w:val="22"/>
          <w:szCs w:val="22"/>
        </w:rPr>
        <w:t xml:space="preserve">Detta förklarar också stora delar av det lönegap mellan män och kvinnor som idag är ett faktum. Enligt Medlingsinstitutet tjänar kvinnor i genomsnitt 88,5 procent av männen. Det finns alltså ett könsbaserat lönegap på 11,5 procent. Om man däremot tar hänsyn till faktorer som sektor, näringsgren och yrke så minskar det oförklarade gapet till 5 procent.  Det optimala hade givetvis varit om det inte fanns något gap överhuvudtaget när man tagit hänsyn till alla relevanta faktorer, men faktum kvarstår att av det lönegap som finns så kan huvuddelen förklaras av att kvinnor väljer sektorer, näringsgrenar och yrken där lönenivåerna är lägre. Eller, kort och gott, kvinnor jobbar i högre utsträckning i offentlig sektor, medan män jobbar i det privata. </w:t>
      </w:r>
    </w:p>
    <w:p w:rsidRPr="00EE4EB3" w:rsidR="00D17F6E" w:rsidP="002D0168" w:rsidRDefault="00D17F6E" w14:paraId="379309A8" w14:textId="77777777">
      <w:pPr>
        <w:ind w:left="-6" w:right="159"/>
        <w:rPr>
          <w:rFonts w:cstheme="minorHAnsi"/>
          <w:sz w:val="22"/>
          <w:szCs w:val="22"/>
        </w:rPr>
      </w:pPr>
      <w:r w:rsidRPr="00EE4EB3">
        <w:rPr>
          <w:rFonts w:cstheme="minorHAnsi"/>
          <w:sz w:val="22"/>
          <w:szCs w:val="22"/>
        </w:rPr>
        <w:t xml:space="preserve">Om vi därmed kan göra den offentliga arbetsplatsen mer attraktiv, även i ett lönesammanhang, så kan vi också bidra till att minska det ursprungliga lönegapet mellan kvinnor och män. Sverigedemokraterna ser positivt på idén om att inrätta fler karriärvägar inom olika yrken i det offentliga. Löneskillnaden mellan exempelvis en nyutexaminerad sjuksköterska och en med 30 års erfarenhet är idag på tok för låg.  </w:t>
      </w:r>
    </w:p>
    <w:p w:rsidRPr="00EE4EB3" w:rsidR="00D17F6E" w:rsidP="00D17F6E" w:rsidRDefault="00D17F6E" w14:paraId="379309A9" w14:textId="77777777">
      <w:pPr>
        <w:spacing w:after="276"/>
        <w:ind w:left="-5" w:right="158"/>
        <w:rPr>
          <w:rFonts w:cstheme="minorHAnsi"/>
          <w:sz w:val="22"/>
          <w:szCs w:val="22"/>
        </w:rPr>
      </w:pPr>
      <w:r w:rsidRPr="00EE4EB3">
        <w:rPr>
          <w:rFonts w:cstheme="minorHAnsi"/>
          <w:sz w:val="22"/>
          <w:szCs w:val="22"/>
        </w:rPr>
        <w:t xml:space="preserve">I kombination med att fler steg inom ett och samma yrke inrättas bör också möjligheterna till kompetensutveckling på arbetstid ökas. Sverigedemokraterna vill stimulera detta genom att skjuta till medel till det offentliga. </w:t>
      </w:r>
    </w:p>
    <w:p w:rsidRPr="00EE4EB3" w:rsidR="00D17F6E" w:rsidP="00D17F6E" w:rsidRDefault="00D17F6E" w14:paraId="379309AA" w14:textId="77777777">
      <w:pPr>
        <w:pStyle w:val="Rubrik2"/>
        <w:spacing w:line="360" w:lineRule="auto"/>
        <w:jc w:val="both"/>
        <w:rPr>
          <w:rFonts w:asciiTheme="minorHAnsi" w:hAnsiTheme="minorHAnsi" w:cstheme="minorHAnsi"/>
          <w:sz w:val="22"/>
          <w:szCs w:val="22"/>
        </w:rPr>
      </w:pPr>
      <w:bookmarkStart w:name="_Toc431381663" w:id="455"/>
      <w:bookmarkStart w:name="_Toc431395586" w:id="456"/>
      <w:r w:rsidRPr="00EE4EB3">
        <w:rPr>
          <w:rFonts w:asciiTheme="minorHAnsi" w:hAnsiTheme="minorHAnsi" w:cstheme="minorHAnsi"/>
          <w:sz w:val="22"/>
          <w:szCs w:val="22"/>
        </w:rPr>
        <w:t>10.5 UNDERHÅLLSSTÖD</w:t>
      </w:r>
      <w:bookmarkEnd w:id="455"/>
      <w:bookmarkEnd w:id="456"/>
      <w:r w:rsidRPr="00EE4EB3">
        <w:rPr>
          <w:rFonts w:asciiTheme="minorHAnsi" w:hAnsiTheme="minorHAnsi" w:cstheme="minorHAnsi"/>
          <w:sz w:val="22"/>
          <w:szCs w:val="22"/>
        </w:rPr>
        <w:t xml:space="preserve"> </w:t>
      </w:r>
    </w:p>
    <w:p w:rsidRPr="00EE4EB3" w:rsidR="00D17F6E" w:rsidP="002D0168" w:rsidRDefault="00D17F6E" w14:paraId="379309AB" w14:textId="77777777">
      <w:pPr>
        <w:spacing w:after="232"/>
        <w:ind w:left="-5" w:right="158" w:firstLine="0"/>
        <w:rPr>
          <w:rFonts w:cstheme="minorHAnsi"/>
          <w:sz w:val="22"/>
          <w:szCs w:val="22"/>
        </w:rPr>
      </w:pPr>
      <w:r w:rsidRPr="00EE4EB3">
        <w:rPr>
          <w:rFonts w:cstheme="minorHAnsi"/>
          <w:sz w:val="22"/>
          <w:szCs w:val="22"/>
        </w:rPr>
        <w:t xml:space="preserve">Underhållsstöd betalas ut av samhället när en bidragsskyldig förälder inte fullgör sin underhållsskyldighet. Det rör sig så gott som alltid – i 87 procent av fallen – om en pappa som lämnar kvar mamman med sitt barn. </w:t>
      </w:r>
      <w:r w:rsidRPr="00EE4EB3">
        <w:rPr>
          <w:rFonts w:cstheme="minorHAnsi"/>
          <w:sz w:val="22"/>
          <w:szCs w:val="22"/>
          <w:vertAlign w:val="superscript"/>
        </w:rPr>
        <w:footnoteReference w:id="19"/>
      </w:r>
      <w:r w:rsidRPr="00EE4EB3">
        <w:rPr>
          <w:rFonts w:cstheme="minorHAnsi"/>
          <w:sz w:val="22"/>
          <w:szCs w:val="22"/>
        </w:rPr>
        <w:t xml:space="preserve"> Den ensamstående småbarnsmamman får således själv ta hand om och uppfostra sitt </w:t>
      </w:r>
      <w:r w:rsidRPr="00EE4EB3">
        <w:rPr>
          <w:rFonts w:cstheme="minorHAnsi"/>
          <w:sz w:val="22"/>
          <w:szCs w:val="22"/>
        </w:rPr>
        <w:lastRenderedPageBreak/>
        <w:t xml:space="preserve">barn. Sverigedemokraterna vill förbättra ensamstående småbarnsföräldrars ekonomiska situation genom att indexera och inflationssäkra underhållsstödet, samtidigt som vi ställer oss bakom regeringens föreslagna höjning.  </w:t>
      </w:r>
    </w:p>
    <w:p w:rsidRPr="00EE4EB3" w:rsidR="00D17F6E" w:rsidP="00D17F6E" w:rsidRDefault="00D17F6E" w14:paraId="379309AC" w14:textId="77777777">
      <w:pPr>
        <w:pStyle w:val="Rubrik2"/>
        <w:spacing w:line="360" w:lineRule="auto"/>
        <w:jc w:val="both"/>
        <w:rPr>
          <w:rFonts w:asciiTheme="minorHAnsi" w:hAnsiTheme="minorHAnsi" w:cstheme="minorHAnsi"/>
          <w:sz w:val="22"/>
          <w:szCs w:val="22"/>
        </w:rPr>
      </w:pPr>
      <w:bookmarkStart w:name="_Toc431381664" w:id="457"/>
      <w:bookmarkStart w:name="_Toc431395587" w:id="458"/>
      <w:r w:rsidRPr="00EE4EB3">
        <w:rPr>
          <w:rFonts w:asciiTheme="minorHAnsi" w:hAnsiTheme="minorHAnsi" w:cstheme="minorHAnsi"/>
          <w:sz w:val="22"/>
          <w:szCs w:val="22"/>
        </w:rPr>
        <w:t>10.6 GRAVIDITETSPENNING</w:t>
      </w:r>
      <w:bookmarkEnd w:id="457"/>
      <w:bookmarkEnd w:id="458"/>
      <w:r w:rsidRPr="00EE4EB3">
        <w:rPr>
          <w:rFonts w:asciiTheme="minorHAnsi" w:hAnsiTheme="minorHAnsi" w:cstheme="minorHAnsi"/>
          <w:sz w:val="22"/>
          <w:szCs w:val="22"/>
        </w:rPr>
        <w:t xml:space="preserve"> </w:t>
      </w:r>
    </w:p>
    <w:p w:rsidRPr="00EE4EB3" w:rsidR="00D17F6E" w:rsidP="00D17F6E" w:rsidRDefault="00D17F6E" w14:paraId="379309AD" w14:textId="77777777">
      <w:pPr>
        <w:ind w:right="170" w:firstLine="0"/>
        <w:rPr>
          <w:rFonts w:cstheme="minorHAnsi"/>
          <w:sz w:val="22"/>
          <w:szCs w:val="22"/>
        </w:rPr>
      </w:pPr>
      <w:r w:rsidRPr="00EE4EB3">
        <w:rPr>
          <w:rFonts w:cstheme="minorHAnsi"/>
          <w:color w:val="333333"/>
          <w:sz w:val="22"/>
          <w:szCs w:val="22"/>
        </w:rPr>
        <w:t xml:space="preserve">Många gravida kvinnor nekas idag graviditetspenning, till följd att de tvingas fortsätta arbeta heltid, trots höggraviditet och inte sällan med fysiskt påfrestande uppgifter. Endast var femte gravid kvinna beviljades graviditetspenning under 2010. </w:t>
      </w:r>
      <w:r w:rsidRPr="00EE4EB3">
        <w:rPr>
          <w:rFonts w:cstheme="minorHAnsi"/>
          <w:color w:val="333333"/>
          <w:sz w:val="22"/>
          <w:szCs w:val="22"/>
          <w:vertAlign w:val="superscript"/>
        </w:rPr>
        <w:footnoteReference w:id="20"/>
      </w:r>
      <w:r w:rsidRPr="00EE4EB3">
        <w:rPr>
          <w:rFonts w:cstheme="minorHAnsi"/>
          <w:color w:val="333333"/>
          <w:sz w:val="22"/>
          <w:szCs w:val="22"/>
        </w:rPr>
        <w:t xml:space="preserve"> Sverigedemokraternas ambition är att nå en högre andel, så att fler kvinnor än idag ges möjligheten att trappa ner eller helt ta en paus från arbetet under de sista veckorna av graviditeten. Vår målsättning på kort sikt är att andelen gravida som beviljas graviditetspenning uppgår till en tredjedel. </w:t>
      </w:r>
    </w:p>
    <w:p w:rsidRPr="00EE4EB3" w:rsidR="00D17F6E" w:rsidP="00D17F6E" w:rsidRDefault="00D17F6E" w14:paraId="379309AE" w14:textId="77777777">
      <w:pPr>
        <w:pStyle w:val="Rubrik2"/>
        <w:spacing w:line="360" w:lineRule="auto"/>
        <w:jc w:val="both"/>
        <w:rPr>
          <w:rFonts w:asciiTheme="minorHAnsi" w:hAnsiTheme="minorHAnsi" w:cstheme="minorHAnsi"/>
          <w:sz w:val="22"/>
          <w:szCs w:val="22"/>
        </w:rPr>
      </w:pPr>
      <w:bookmarkStart w:name="_Toc431381665" w:id="459"/>
      <w:bookmarkStart w:name="_Toc431395588" w:id="460"/>
      <w:r w:rsidRPr="00EE4EB3">
        <w:rPr>
          <w:rFonts w:asciiTheme="minorHAnsi" w:hAnsiTheme="minorHAnsi" w:cstheme="minorHAnsi"/>
          <w:sz w:val="22"/>
          <w:szCs w:val="22"/>
        </w:rPr>
        <w:t>10.7 STÄRKT ANHÖRIGSTÖD</w:t>
      </w:r>
      <w:bookmarkEnd w:id="459"/>
      <w:bookmarkEnd w:id="460"/>
      <w:r w:rsidRPr="00EE4EB3">
        <w:rPr>
          <w:rFonts w:asciiTheme="minorHAnsi" w:hAnsiTheme="minorHAnsi" w:cstheme="minorHAnsi"/>
          <w:sz w:val="22"/>
          <w:szCs w:val="22"/>
        </w:rPr>
        <w:t xml:space="preserve"> </w:t>
      </w:r>
    </w:p>
    <w:p w:rsidRPr="00EE4EB3" w:rsidR="00D17F6E" w:rsidP="00DF53C3" w:rsidRDefault="00D17F6E" w14:paraId="379309AF" w14:textId="77777777">
      <w:pPr>
        <w:spacing w:after="233"/>
        <w:ind w:left="-5" w:right="158" w:firstLine="0"/>
        <w:rPr>
          <w:rFonts w:cstheme="minorHAnsi"/>
          <w:sz w:val="22"/>
          <w:szCs w:val="22"/>
        </w:rPr>
      </w:pPr>
      <w:r w:rsidRPr="00EE4EB3">
        <w:rPr>
          <w:rFonts w:cstheme="minorHAnsi"/>
          <w:sz w:val="22"/>
          <w:szCs w:val="22"/>
        </w:rPr>
        <w:t xml:space="preserve">Anhörigstöd är viktigt såväl ur den anhöriges som ur samhällets synvinkel. För anhöriga handlar det om att få stöd och känna uppskattning för de insatser de gör för en närstående men det handlar även om den anhöriges behov av vila samt att få tid över för personliga angelägenheter för att kunna bemästra situationen på bästa sätt. Stödet kan vara möjlighet till avlösning men också korttidsboende, dagverksamhet, utbildning av anhörigvårdaren, anhörigcentral eller träffpunkter för anhörigvårdaren. Sverigedemokraterna vill även för detta ändamål ge kommunerna ett statligt stimulansstöd. Att stärka stödet till anhörigvårdare skulle framförallt minska äldre kvinnors börda. </w:t>
      </w:r>
    </w:p>
    <w:p w:rsidRPr="00EE4EB3" w:rsidR="00D17F6E" w:rsidP="00D17F6E" w:rsidRDefault="00D17F6E" w14:paraId="379309B0" w14:textId="77777777">
      <w:pPr>
        <w:pStyle w:val="Rubrik2"/>
        <w:spacing w:line="360" w:lineRule="auto"/>
        <w:jc w:val="both"/>
        <w:rPr>
          <w:rFonts w:asciiTheme="minorHAnsi" w:hAnsiTheme="minorHAnsi" w:cstheme="minorHAnsi"/>
          <w:sz w:val="22"/>
          <w:szCs w:val="22"/>
        </w:rPr>
      </w:pPr>
      <w:bookmarkStart w:name="_Toc431381666" w:id="461"/>
      <w:bookmarkStart w:name="_Toc431395589" w:id="462"/>
      <w:r w:rsidRPr="00EE4EB3">
        <w:rPr>
          <w:rFonts w:asciiTheme="minorHAnsi" w:hAnsiTheme="minorHAnsi" w:cstheme="minorHAnsi"/>
          <w:sz w:val="22"/>
          <w:szCs w:val="22"/>
        </w:rPr>
        <w:t>10.8 HEDERSVÅLD</w:t>
      </w:r>
      <w:bookmarkEnd w:id="461"/>
      <w:bookmarkEnd w:id="462"/>
      <w:r w:rsidRPr="00EE4EB3">
        <w:rPr>
          <w:rFonts w:asciiTheme="minorHAnsi" w:hAnsiTheme="minorHAnsi" w:cstheme="minorHAnsi"/>
          <w:sz w:val="22"/>
          <w:szCs w:val="22"/>
        </w:rPr>
        <w:t xml:space="preserve"> </w:t>
      </w:r>
    </w:p>
    <w:p w:rsidRPr="00EE4EB3" w:rsidR="00D17F6E" w:rsidP="00DF53C3" w:rsidRDefault="00D17F6E" w14:paraId="379309B1" w14:textId="77777777">
      <w:pPr>
        <w:ind w:left="-5" w:right="158" w:firstLine="0"/>
        <w:rPr>
          <w:rFonts w:cstheme="minorHAnsi"/>
          <w:sz w:val="22"/>
          <w:szCs w:val="22"/>
        </w:rPr>
      </w:pPr>
      <w:r w:rsidRPr="00EE4EB3">
        <w:rPr>
          <w:rFonts w:cstheme="minorHAnsi"/>
          <w:sz w:val="22"/>
          <w:szCs w:val="22"/>
        </w:rPr>
        <w:t xml:space="preserve">Som ett resultat av den ansvarslösa invandringspolitiken och den </w:t>
      </w:r>
      <w:proofErr w:type="spellStart"/>
      <w:r w:rsidRPr="00EE4EB3">
        <w:rPr>
          <w:rFonts w:cstheme="minorHAnsi"/>
          <w:sz w:val="22"/>
          <w:szCs w:val="22"/>
        </w:rPr>
        <w:t>mångkulturalistiska</w:t>
      </w:r>
      <w:proofErr w:type="spellEnd"/>
      <w:r w:rsidRPr="00EE4EB3">
        <w:rPr>
          <w:rFonts w:cstheme="minorHAnsi"/>
          <w:sz w:val="22"/>
          <w:szCs w:val="22"/>
        </w:rPr>
        <w:t xml:space="preserve"> samhällsordningen kan det enligt Myndigheten för ungdoms- och civilsamhällesfrågor idag finnas så många som 70 000 ungdomar som inte fritt får välja sin partner eller styra sina liv. </w:t>
      </w:r>
    </w:p>
    <w:p w:rsidRPr="00EE4EB3" w:rsidR="00D17F6E" w:rsidP="00D17F6E" w:rsidRDefault="00D17F6E" w14:paraId="379309B2" w14:textId="77777777">
      <w:pPr>
        <w:ind w:left="-5" w:right="158"/>
        <w:rPr>
          <w:rFonts w:cstheme="minorHAnsi"/>
          <w:sz w:val="22"/>
          <w:szCs w:val="22"/>
        </w:rPr>
      </w:pPr>
      <w:r w:rsidRPr="00EE4EB3">
        <w:rPr>
          <w:rFonts w:cstheme="minorHAnsi"/>
          <w:sz w:val="22"/>
          <w:szCs w:val="22"/>
        </w:rPr>
        <w:t xml:space="preserve">Tyvärr har det hedersrelaterade våldet ofta kommit att kategoriseras som ett generellt uttryck för kvinnoförtryck och mäns våld mot kvinnor. Denna bristande förståelse för hedersförtryckets struktur och grunder har i sin tur lett till brister i åtgärdsprogram och stödinsatser. Sverigedemokraterna vill därför från statligt håll ge resurser till inrättande av särskilda hedersjourer dit utsatta kan vända sig för skydd och stöd speciellt anpassat för deras situation. Vi vill också säkerställa att det i varje kommun upprättas handlingsplaner och åtgärdsprogram speciellt framtagna för arbete mot hedersförtryck genom att från statligt håll bidra med samordning och hjälp från sakkunniga. </w:t>
      </w:r>
    </w:p>
    <w:p w:rsidRPr="00EE4EB3" w:rsidR="00D17F6E" w:rsidP="00D17F6E" w:rsidRDefault="00D17F6E" w14:paraId="379309B3" w14:textId="3AF71D55">
      <w:pPr>
        <w:spacing w:after="264"/>
        <w:ind w:left="-5" w:right="158"/>
        <w:rPr>
          <w:rFonts w:cstheme="minorHAnsi"/>
          <w:sz w:val="22"/>
          <w:szCs w:val="22"/>
        </w:rPr>
      </w:pPr>
      <w:r w:rsidRPr="00EE4EB3">
        <w:rPr>
          <w:rFonts w:cstheme="minorHAnsi"/>
          <w:sz w:val="22"/>
          <w:szCs w:val="22"/>
        </w:rPr>
        <w:t>Andra åtgärder vi vill vidta för att bryta upp h</w:t>
      </w:r>
      <w:r w:rsidR="00DF53C3">
        <w:rPr>
          <w:rFonts w:cstheme="minorHAnsi"/>
          <w:sz w:val="22"/>
          <w:szCs w:val="22"/>
        </w:rPr>
        <w:t>ederskulturens strukturer är följande</w:t>
      </w:r>
      <w:r w:rsidRPr="00EE4EB3">
        <w:rPr>
          <w:rFonts w:cstheme="minorHAnsi"/>
          <w:sz w:val="22"/>
          <w:szCs w:val="22"/>
        </w:rPr>
        <w:t xml:space="preserve">: </w:t>
      </w:r>
    </w:p>
    <w:p w:rsidRPr="00EE4EB3" w:rsidR="00D17F6E" w:rsidP="00D17F6E" w:rsidRDefault="00D17F6E" w14:paraId="379309B4" w14:textId="77777777">
      <w:pPr>
        <w:numPr>
          <w:ilvl w:val="0"/>
          <w:numId w:val="17"/>
        </w:numPr>
        <w:tabs>
          <w:tab w:val="clear" w:pos="284"/>
          <w:tab w:val="clear" w:pos="567"/>
          <w:tab w:val="clear" w:pos="851"/>
          <w:tab w:val="clear" w:pos="1134"/>
          <w:tab w:val="clear" w:pos="1701"/>
          <w:tab w:val="clear" w:pos="2268"/>
          <w:tab w:val="clear" w:pos="4536"/>
          <w:tab w:val="clear" w:pos="9072"/>
        </w:tabs>
        <w:spacing w:after="81"/>
        <w:ind w:right="158" w:hanging="360"/>
        <w:jc w:val="both"/>
        <w:rPr>
          <w:rFonts w:cstheme="minorHAnsi"/>
          <w:sz w:val="22"/>
          <w:szCs w:val="22"/>
        </w:rPr>
      </w:pPr>
      <w:r w:rsidRPr="00EE4EB3">
        <w:rPr>
          <w:rFonts w:cstheme="minorHAnsi"/>
          <w:sz w:val="22"/>
          <w:szCs w:val="22"/>
        </w:rPr>
        <w:t xml:space="preserve">Förändra den lagstiftning som gör det möjligt för en man att få skadestånd efter att ha blivit ålagd att som en del av sitt arbete ta kvinnor i hand. </w:t>
      </w:r>
    </w:p>
    <w:p w:rsidRPr="00EE4EB3" w:rsidR="00D17F6E" w:rsidP="00D17F6E" w:rsidRDefault="00D17F6E" w14:paraId="379309B5" w14:textId="77777777">
      <w:pPr>
        <w:numPr>
          <w:ilvl w:val="0"/>
          <w:numId w:val="17"/>
        </w:numPr>
        <w:tabs>
          <w:tab w:val="clear" w:pos="284"/>
          <w:tab w:val="clear" w:pos="567"/>
          <w:tab w:val="clear" w:pos="851"/>
          <w:tab w:val="clear" w:pos="1134"/>
          <w:tab w:val="clear" w:pos="1701"/>
          <w:tab w:val="clear" w:pos="2268"/>
          <w:tab w:val="clear" w:pos="4536"/>
          <w:tab w:val="clear" w:pos="9072"/>
        </w:tabs>
        <w:spacing w:after="83"/>
        <w:ind w:right="158" w:hanging="360"/>
        <w:jc w:val="both"/>
        <w:rPr>
          <w:rFonts w:cstheme="minorHAnsi"/>
          <w:sz w:val="22"/>
          <w:szCs w:val="22"/>
        </w:rPr>
      </w:pPr>
      <w:r w:rsidRPr="00EE4EB3">
        <w:rPr>
          <w:rFonts w:cstheme="minorHAnsi"/>
          <w:sz w:val="22"/>
          <w:szCs w:val="22"/>
        </w:rPr>
        <w:t xml:space="preserve">Sätta ned foten mot könssegregerad simundervisning i skolan, separata </w:t>
      </w:r>
      <w:proofErr w:type="spellStart"/>
      <w:r w:rsidRPr="00EE4EB3">
        <w:rPr>
          <w:rFonts w:cstheme="minorHAnsi"/>
          <w:sz w:val="22"/>
          <w:szCs w:val="22"/>
        </w:rPr>
        <w:t>badtider</w:t>
      </w:r>
      <w:proofErr w:type="spellEnd"/>
      <w:r w:rsidRPr="00EE4EB3">
        <w:rPr>
          <w:rFonts w:cstheme="minorHAnsi"/>
          <w:sz w:val="22"/>
          <w:szCs w:val="22"/>
        </w:rPr>
        <w:t xml:space="preserve"> för män och kvinnor i offentliga badhus, bärandet av heltäckande slöjor i skolan och på offentliga arbetsplatser och andra fenomen som baserar sig på normen om att det är kvinnors ansvar att genom sitt beteende och sin klädsel hålla främmande mäns begär i schack. </w:t>
      </w:r>
    </w:p>
    <w:p w:rsidRPr="00EE4EB3" w:rsidR="00D17F6E" w:rsidP="00DF53C3" w:rsidRDefault="00D17F6E" w14:paraId="379309B6" w14:textId="77777777">
      <w:pPr>
        <w:numPr>
          <w:ilvl w:val="0"/>
          <w:numId w:val="17"/>
        </w:numPr>
        <w:tabs>
          <w:tab w:val="clear" w:pos="284"/>
          <w:tab w:val="clear" w:pos="567"/>
          <w:tab w:val="clear" w:pos="851"/>
          <w:tab w:val="clear" w:pos="1134"/>
          <w:tab w:val="clear" w:pos="1701"/>
          <w:tab w:val="clear" w:pos="2268"/>
          <w:tab w:val="clear" w:pos="4536"/>
          <w:tab w:val="clear" w:pos="9072"/>
        </w:tabs>
        <w:spacing w:after="120"/>
        <w:ind w:left="714" w:right="159" w:hanging="357"/>
        <w:jc w:val="both"/>
        <w:rPr>
          <w:rFonts w:cstheme="minorHAnsi"/>
          <w:sz w:val="22"/>
          <w:szCs w:val="22"/>
        </w:rPr>
      </w:pPr>
      <w:r w:rsidRPr="00EE4EB3">
        <w:rPr>
          <w:rFonts w:cstheme="minorHAnsi"/>
          <w:sz w:val="22"/>
          <w:szCs w:val="22"/>
        </w:rPr>
        <w:t xml:space="preserve">Dra in det statliga stödet till de religiösa samfund som lär ut att kvinnan är underordnad mannen och som anvisar kvinnor till särskilda och sämre belägna platser under gudstjänsterna. </w:t>
      </w:r>
    </w:p>
    <w:p w:rsidRPr="00EE4EB3" w:rsidR="00D17F6E" w:rsidP="00DF53C3" w:rsidRDefault="00D17F6E" w14:paraId="379309B7" w14:textId="000A236A">
      <w:pPr>
        <w:ind w:left="-5" w:right="158" w:firstLine="0"/>
        <w:rPr>
          <w:rFonts w:cstheme="minorHAnsi"/>
          <w:sz w:val="22"/>
          <w:szCs w:val="22"/>
        </w:rPr>
      </w:pPr>
      <w:r w:rsidRPr="00EE4EB3">
        <w:rPr>
          <w:rFonts w:cstheme="minorHAnsi"/>
          <w:sz w:val="22"/>
          <w:szCs w:val="22"/>
        </w:rPr>
        <w:t>Ett ytterligare förslag som Sverigedemokraterna fört fram är att ta efter den så kallade 24</w:t>
      </w:r>
      <w:r w:rsidR="00DF53C3">
        <w:rPr>
          <w:rFonts w:cstheme="minorHAnsi"/>
          <w:sz w:val="22"/>
          <w:szCs w:val="22"/>
        </w:rPr>
        <w:t>-</w:t>
      </w:r>
      <w:r w:rsidRPr="00EE4EB3">
        <w:rPr>
          <w:rFonts w:cstheme="minorHAnsi"/>
          <w:sz w:val="22"/>
          <w:szCs w:val="22"/>
        </w:rPr>
        <w:t xml:space="preserve">årsregeln i Danmark genom att höja giftasåldern vid äktenskap med medborgare i länder utanför EU. Utvärderingar i Danmark har visat </w:t>
      </w:r>
      <w:r w:rsidR="00DF53C3">
        <w:rPr>
          <w:rFonts w:cstheme="minorHAnsi"/>
          <w:sz w:val="22"/>
          <w:szCs w:val="22"/>
        </w:rPr>
        <w:t xml:space="preserve">att </w:t>
      </w:r>
      <w:r w:rsidRPr="00EE4EB3">
        <w:rPr>
          <w:rFonts w:cstheme="minorHAnsi"/>
          <w:sz w:val="22"/>
          <w:szCs w:val="22"/>
        </w:rPr>
        <w:t xml:space="preserve">detta </w:t>
      </w:r>
      <w:r w:rsidR="00DF53C3">
        <w:rPr>
          <w:rFonts w:cstheme="minorHAnsi"/>
          <w:sz w:val="22"/>
          <w:szCs w:val="22"/>
        </w:rPr>
        <w:t xml:space="preserve">har </w:t>
      </w:r>
      <w:r w:rsidRPr="00EE4EB3">
        <w:rPr>
          <w:rFonts w:cstheme="minorHAnsi"/>
          <w:sz w:val="22"/>
          <w:szCs w:val="22"/>
        </w:rPr>
        <w:t xml:space="preserve">varit till stor hjälp för unga invandrare som levt under hedersrelaterat förtryck. Lagen har hjälpt dem att stå emot trycket från sina familjer att i ung ålder ingå arrangerade äktenskap med någon från hemlandet, vilket i sin tur </w:t>
      </w:r>
      <w:proofErr w:type="gramStart"/>
      <w:r w:rsidRPr="00EE4EB3">
        <w:rPr>
          <w:rFonts w:cstheme="minorHAnsi"/>
          <w:sz w:val="22"/>
          <w:szCs w:val="22"/>
        </w:rPr>
        <w:t>givit</w:t>
      </w:r>
      <w:proofErr w:type="gramEnd"/>
      <w:r w:rsidRPr="00EE4EB3">
        <w:rPr>
          <w:rFonts w:cstheme="minorHAnsi"/>
          <w:sz w:val="22"/>
          <w:szCs w:val="22"/>
        </w:rPr>
        <w:t xml:space="preserve"> dem respit att ytterligare öka sin självständighet genom att utbilda sig, integreras i det danska samhället och ordna egen försörjning. Enligt den danska motsvarigheten till SCB har andelen studerande kvinnor från icke-västliga länder fördubblats sedan lagen infördes. </w:t>
      </w:r>
    </w:p>
    <w:p w:rsidRPr="00EE4EB3" w:rsidR="00D17F6E" w:rsidP="00D17F6E" w:rsidRDefault="00D17F6E" w14:paraId="379309B8" w14:textId="77777777">
      <w:pPr>
        <w:spacing w:after="233"/>
        <w:ind w:left="-5" w:right="158"/>
        <w:rPr>
          <w:rFonts w:cstheme="minorHAnsi"/>
          <w:sz w:val="22"/>
          <w:szCs w:val="22"/>
        </w:rPr>
      </w:pPr>
      <w:r w:rsidRPr="00EE4EB3">
        <w:rPr>
          <w:rFonts w:cstheme="minorHAnsi"/>
          <w:sz w:val="22"/>
          <w:szCs w:val="22"/>
        </w:rPr>
        <w:t xml:space="preserve">Sverigedemokraterna betraktar kampen mot det hedersrelaterade förtrycket som vår tids kanske viktigaste jämställdhetspolitiska utmaning. Det finns saker vi kan göra, men det kräver att vi kastar skygglapparna och uppbådar politiskt mod. </w:t>
      </w:r>
    </w:p>
    <w:p w:rsidRPr="00EE4EB3" w:rsidR="00D17F6E" w:rsidP="00D17F6E" w:rsidRDefault="00D17F6E" w14:paraId="379309B9" w14:textId="77777777">
      <w:pPr>
        <w:pStyle w:val="Rubrik2"/>
        <w:spacing w:line="360" w:lineRule="auto"/>
        <w:jc w:val="both"/>
        <w:rPr>
          <w:rFonts w:asciiTheme="minorHAnsi" w:hAnsiTheme="minorHAnsi" w:cstheme="minorHAnsi"/>
          <w:sz w:val="22"/>
          <w:szCs w:val="22"/>
        </w:rPr>
      </w:pPr>
      <w:bookmarkStart w:name="_Toc431381667" w:id="463"/>
      <w:bookmarkStart w:name="_Toc431395590" w:id="464"/>
      <w:r w:rsidRPr="00EE4EB3">
        <w:rPr>
          <w:rFonts w:asciiTheme="minorHAnsi" w:hAnsiTheme="minorHAnsi" w:cstheme="minorHAnsi"/>
          <w:sz w:val="22"/>
          <w:szCs w:val="22"/>
        </w:rPr>
        <w:t>10.9 GENERELLA ÅTGÄRDER</w:t>
      </w:r>
      <w:bookmarkEnd w:id="463"/>
      <w:bookmarkEnd w:id="464"/>
      <w:r w:rsidRPr="00EE4EB3">
        <w:rPr>
          <w:rFonts w:asciiTheme="minorHAnsi" w:hAnsiTheme="minorHAnsi" w:cstheme="minorHAnsi"/>
          <w:sz w:val="22"/>
          <w:szCs w:val="22"/>
        </w:rPr>
        <w:t xml:space="preserve"> </w:t>
      </w:r>
    </w:p>
    <w:p w:rsidRPr="00EE4EB3" w:rsidR="00D17F6E" w:rsidP="00DF53C3" w:rsidRDefault="00D17F6E" w14:paraId="379309BB" w14:textId="77777777">
      <w:pPr>
        <w:pStyle w:val="Rubrik3"/>
        <w:spacing w:before="120" w:line="360" w:lineRule="auto"/>
        <w:jc w:val="both"/>
        <w:rPr>
          <w:rFonts w:asciiTheme="minorHAnsi" w:hAnsiTheme="minorHAnsi" w:cstheme="minorHAnsi"/>
          <w:sz w:val="22"/>
          <w:szCs w:val="22"/>
        </w:rPr>
      </w:pPr>
      <w:bookmarkStart w:name="_Toc431381668" w:id="465"/>
      <w:bookmarkStart w:name="_Toc431395591" w:id="466"/>
      <w:proofErr w:type="gramStart"/>
      <w:r w:rsidRPr="00EE4EB3">
        <w:rPr>
          <w:rFonts w:asciiTheme="minorHAnsi" w:hAnsiTheme="minorHAnsi" w:cstheme="minorHAnsi"/>
          <w:sz w:val="22"/>
          <w:szCs w:val="22"/>
        </w:rPr>
        <w:t>10.9.1</w:t>
      </w:r>
      <w:proofErr w:type="gramEnd"/>
      <w:r w:rsidRPr="00EE4EB3">
        <w:rPr>
          <w:rFonts w:asciiTheme="minorHAnsi" w:hAnsiTheme="minorHAnsi" w:cstheme="minorHAnsi"/>
          <w:sz w:val="22"/>
          <w:szCs w:val="22"/>
        </w:rPr>
        <w:t xml:space="preserve"> LÖNEKARTLÄGGNINGAR</w:t>
      </w:r>
      <w:bookmarkEnd w:id="465"/>
      <w:bookmarkEnd w:id="466"/>
      <w:r w:rsidRPr="00EE4EB3">
        <w:rPr>
          <w:rFonts w:asciiTheme="minorHAnsi" w:hAnsiTheme="minorHAnsi" w:cstheme="minorHAnsi"/>
          <w:sz w:val="22"/>
          <w:szCs w:val="22"/>
        </w:rPr>
        <w:t xml:space="preserve"> </w:t>
      </w:r>
    </w:p>
    <w:p w:rsidRPr="00EE4EB3" w:rsidR="00D17F6E" w:rsidP="00DF53C3" w:rsidRDefault="00D17F6E" w14:paraId="379309BC" w14:textId="26699D01">
      <w:pPr>
        <w:spacing w:after="45"/>
        <w:ind w:left="-5" w:right="158" w:firstLine="0"/>
        <w:rPr>
          <w:rFonts w:cstheme="minorHAnsi"/>
          <w:sz w:val="22"/>
          <w:szCs w:val="22"/>
        </w:rPr>
      </w:pPr>
      <w:r w:rsidRPr="00EE4EB3">
        <w:rPr>
          <w:rFonts w:cstheme="minorHAnsi"/>
          <w:sz w:val="22"/>
          <w:szCs w:val="22"/>
        </w:rPr>
        <w:t xml:space="preserve">Under 2013 bidrog Sverigedemokraterna till att en riksdagsmajoritet fattade beslut om ett tillkännagivande till regeringen om att återinföra de årliga lönekartläggningarna, vars syfte är att motverka könsdiskriminering. Vi kommer noga </w:t>
      </w:r>
      <w:r w:rsidR="00DF53C3">
        <w:rPr>
          <w:rFonts w:cstheme="minorHAnsi"/>
          <w:sz w:val="22"/>
          <w:szCs w:val="22"/>
        </w:rPr>
        <w:t xml:space="preserve">att </w:t>
      </w:r>
      <w:r w:rsidRPr="00EE4EB3">
        <w:rPr>
          <w:rFonts w:cstheme="minorHAnsi"/>
          <w:sz w:val="22"/>
          <w:szCs w:val="22"/>
        </w:rPr>
        <w:t xml:space="preserve">övervaka att regeringen åtföljer riksdagens beslut. Detta kommer inte i sig att påverka eventuella löneorättvisor mellan könen, men är viktigt eftersom det inte går att åtgärda ett problem innan man till fullo har analyserat det.  </w:t>
      </w:r>
    </w:p>
    <w:p w:rsidRPr="00EE4EB3" w:rsidR="00D17F6E" w:rsidP="00D17F6E" w:rsidRDefault="00D17F6E" w14:paraId="379309BE" w14:textId="77777777">
      <w:pPr>
        <w:pStyle w:val="Rubrik3"/>
        <w:spacing w:line="360" w:lineRule="auto"/>
        <w:jc w:val="both"/>
        <w:rPr>
          <w:rFonts w:asciiTheme="minorHAnsi" w:hAnsiTheme="minorHAnsi" w:cstheme="minorHAnsi"/>
          <w:sz w:val="22"/>
          <w:szCs w:val="22"/>
        </w:rPr>
      </w:pPr>
      <w:bookmarkStart w:name="_Toc431381669" w:id="467"/>
      <w:bookmarkStart w:name="_Toc431395592" w:id="468"/>
      <w:proofErr w:type="gramStart"/>
      <w:r w:rsidRPr="00EE4EB3">
        <w:rPr>
          <w:rFonts w:asciiTheme="minorHAnsi" w:hAnsiTheme="minorHAnsi" w:cstheme="minorHAnsi"/>
          <w:sz w:val="22"/>
          <w:szCs w:val="22"/>
        </w:rPr>
        <w:t>10.9.2</w:t>
      </w:r>
      <w:proofErr w:type="gramEnd"/>
      <w:r w:rsidRPr="00EE4EB3">
        <w:rPr>
          <w:rFonts w:asciiTheme="minorHAnsi" w:hAnsiTheme="minorHAnsi" w:cstheme="minorHAnsi"/>
          <w:sz w:val="22"/>
          <w:szCs w:val="22"/>
        </w:rPr>
        <w:t xml:space="preserve"> KÖNSSPECIFIKA SJUKDOMAR</w:t>
      </w:r>
      <w:bookmarkEnd w:id="467"/>
      <w:bookmarkEnd w:id="468"/>
      <w:r w:rsidRPr="00EE4EB3">
        <w:rPr>
          <w:rFonts w:asciiTheme="minorHAnsi" w:hAnsiTheme="minorHAnsi" w:cstheme="minorHAnsi"/>
          <w:sz w:val="22"/>
          <w:szCs w:val="22"/>
        </w:rPr>
        <w:t xml:space="preserve"> </w:t>
      </w:r>
    </w:p>
    <w:p w:rsidRPr="00EE4EB3" w:rsidR="00D17F6E" w:rsidP="00DF53C3" w:rsidRDefault="00D17F6E" w14:paraId="379309BF" w14:textId="77777777">
      <w:pPr>
        <w:spacing w:after="44"/>
        <w:ind w:left="-5" w:right="158" w:firstLine="0"/>
        <w:rPr>
          <w:rFonts w:cstheme="minorHAnsi"/>
          <w:sz w:val="22"/>
          <w:szCs w:val="22"/>
        </w:rPr>
      </w:pPr>
      <w:r w:rsidRPr="00EE4EB3">
        <w:rPr>
          <w:rFonts w:cstheme="minorHAnsi"/>
          <w:sz w:val="22"/>
          <w:szCs w:val="22"/>
        </w:rPr>
        <w:t xml:space="preserve">Sverigedemokraterna föreslår ökade anslag till forskning och behandling av särskilda könsspecifika sjukdomar, såsom exempelvis </w:t>
      </w:r>
      <w:proofErr w:type="spellStart"/>
      <w:r w:rsidRPr="00EE4EB3">
        <w:rPr>
          <w:rFonts w:cstheme="minorHAnsi"/>
          <w:sz w:val="22"/>
          <w:szCs w:val="22"/>
        </w:rPr>
        <w:t>endometrios</w:t>
      </w:r>
      <w:proofErr w:type="spellEnd"/>
      <w:r w:rsidRPr="00EE4EB3">
        <w:rPr>
          <w:rFonts w:cstheme="minorHAnsi"/>
          <w:sz w:val="22"/>
          <w:szCs w:val="22"/>
        </w:rPr>
        <w:t xml:space="preserve">. Fokus bör riktas mot sådana åkommor där kunskaperna idag är begränsade och behandlingsalternativen få.  </w:t>
      </w:r>
    </w:p>
    <w:p w:rsidRPr="00EE4EB3" w:rsidR="00D17F6E" w:rsidP="00D17F6E" w:rsidRDefault="00D17F6E" w14:paraId="379309C1" w14:textId="77777777">
      <w:pPr>
        <w:pStyle w:val="Rubrik3"/>
        <w:spacing w:line="360" w:lineRule="auto"/>
        <w:jc w:val="both"/>
        <w:rPr>
          <w:rFonts w:asciiTheme="minorHAnsi" w:hAnsiTheme="minorHAnsi" w:cstheme="minorHAnsi"/>
          <w:sz w:val="22"/>
          <w:szCs w:val="22"/>
        </w:rPr>
      </w:pPr>
      <w:bookmarkStart w:name="_Toc431381670" w:id="469"/>
      <w:bookmarkStart w:name="_Toc431395593" w:id="470"/>
      <w:proofErr w:type="gramStart"/>
      <w:r w:rsidRPr="00EE4EB3">
        <w:rPr>
          <w:rFonts w:asciiTheme="minorHAnsi" w:hAnsiTheme="minorHAnsi" w:cstheme="minorHAnsi"/>
          <w:sz w:val="22"/>
          <w:szCs w:val="22"/>
        </w:rPr>
        <w:t>10.9.3</w:t>
      </w:r>
      <w:proofErr w:type="gramEnd"/>
      <w:r w:rsidRPr="00EE4EB3">
        <w:rPr>
          <w:rFonts w:asciiTheme="minorHAnsi" w:hAnsiTheme="minorHAnsi" w:cstheme="minorHAnsi"/>
          <w:sz w:val="22"/>
          <w:szCs w:val="22"/>
        </w:rPr>
        <w:t xml:space="preserve"> KVINNOJOURER</w:t>
      </w:r>
      <w:bookmarkEnd w:id="469"/>
      <w:bookmarkEnd w:id="470"/>
      <w:r w:rsidRPr="00EE4EB3">
        <w:rPr>
          <w:rFonts w:asciiTheme="minorHAnsi" w:hAnsiTheme="minorHAnsi" w:cstheme="minorHAnsi"/>
          <w:sz w:val="22"/>
          <w:szCs w:val="22"/>
        </w:rPr>
        <w:t xml:space="preserve"> </w:t>
      </w:r>
    </w:p>
    <w:p w:rsidRPr="00EE4EB3" w:rsidR="00D17F6E" w:rsidP="00DF53C3" w:rsidRDefault="00D17F6E" w14:paraId="379309C2" w14:textId="77777777">
      <w:pPr>
        <w:spacing w:after="44"/>
        <w:ind w:left="-5" w:right="158" w:firstLine="0"/>
        <w:rPr>
          <w:rFonts w:cstheme="minorHAnsi"/>
          <w:sz w:val="22"/>
          <w:szCs w:val="22"/>
        </w:rPr>
      </w:pPr>
      <w:r w:rsidRPr="00EE4EB3">
        <w:rPr>
          <w:rFonts w:cstheme="minorHAnsi"/>
          <w:sz w:val="22"/>
          <w:szCs w:val="22"/>
        </w:rPr>
        <w:t xml:space="preserve">Sverigedemokraterna vill öka stödet till landets kvinnojourer som idag till stora delar drivs helt och hållet ideellt. Vi vill även låta utreda behovet av särskilda jourer för andra grupper, exempelvis HBT-personer och för män.  </w:t>
      </w:r>
    </w:p>
    <w:p w:rsidRPr="00EE4EB3" w:rsidR="00D17F6E" w:rsidP="00D17F6E" w:rsidRDefault="00D17F6E" w14:paraId="379309C4" w14:textId="77777777">
      <w:pPr>
        <w:pStyle w:val="Rubrik3"/>
        <w:spacing w:line="360" w:lineRule="auto"/>
        <w:jc w:val="both"/>
        <w:rPr>
          <w:rFonts w:asciiTheme="minorHAnsi" w:hAnsiTheme="minorHAnsi" w:cstheme="minorHAnsi"/>
          <w:sz w:val="22"/>
          <w:szCs w:val="22"/>
        </w:rPr>
      </w:pPr>
      <w:bookmarkStart w:name="_Toc431381671" w:id="471"/>
      <w:bookmarkStart w:name="_Toc431395594" w:id="472"/>
      <w:proofErr w:type="gramStart"/>
      <w:r w:rsidRPr="00EE4EB3">
        <w:rPr>
          <w:rFonts w:asciiTheme="minorHAnsi" w:hAnsiTheme="minorHAnsi" w:cstheme="minorHAnsi"/>
          <w:sz w:val="22"/>
          <w:szCs w:val="22"/>
        </w:rPr>
        <w:t>10.9.4</w:t>
      </w:r>
      <w:proofErr w:type="gramEnd"/>
      <w:r w:rsidRPr="00EE4EB3">
        <w:rPr>
          <w:rFonts w:asciiTheme="minorHAnsi" w:hAnsiTheme="minorHAnsi" w:cstheme="minorHAnsi"/>
          <w:sz w:val="22"/>
          <w:szCs w:val="22"/>
        </w:rPr>
        <w:t xml:space="preserve"> SKÄRPTA STRAFF</w:t>
      </w:r>
      <w:bookmarkEnd w:id="471"/>
      <w:bookmarkEnd w:id="472"/>
      <w:r w:rsidRPr="00EE4EB3">
        <w:rPr>
          <w:rFonts w:asciiTheme="minorHAnsi" w:hAnsiTheme="minorHAnsi" w:cstheme="minorHAnsi"/>
          <w:sz w:val="22"/>
          <w:szCs w:val="22"/>
        </w:rPr>
        <w:t xml:space="preserve"> </w:t>
      </w:r>
    </w:p>
    <w:p w:rsidRPr="00EE4EB3" w:rsidR="00D17F6E" w:rsidP="00DF53C3" w:rsidRDefault="00D17F6E" w14:paraId="379309C5" w14:textId="77777777">
      <w:pPr>
        <w:spacing w:after="44"/>
        <w:ind w:left="-5" w:right="158" w:firstLine="0"/>
        <w:rPr>
          <w:rFonts w:cstheme="minorHAnsi"/>
          <w:sz w:val="22"/>
          <w:szCs w:val="22"/>
        </w:rPr>
      </w:pPr>
      <w:r w:rsidRPr="00EE4EB3">
        <w:rPr>
          <w:rFonts w:cstheme="minorHAnsi"/>
          <w:sz w:val="22"/>
          <w:szCs w:val="22"/>
        </w:rPr>
        <w:t xml:space="preserve">Sverigedemokraterna vill låta höja straffen där huvudsakligen flickor och kvinnor (men också pojkar och män) är drabbade tillsammans med övriga förebyggande insatser. Detta avser exempelvis könsstympning, tvångsgifte och sexuellt och hedersrelaterat våld. </w:t>
      </w:r>
    </w:p>
    <w:p w:rsidRPr="00EE4EB3" w:rsidR="00D17F6E" w:rsidP="00D17F6E" w:rsidRDefault="00D17F6E" w14:paraId="379309C7" w14:textId="77777777">
      <w:pPr>
        <w:pStyle w:val="Rubrik3"/>
        <w:spacing w:line="360" w:lineRule="auto"/>
        <w:jc w:val="both"/>
        <w:rPr>
          <w:rFonts w:asciiTheme="minorHAnsi" w:hAnsiTheme="minorHAnsi" w:cstheme="minorHAnsi"/>
          <w:sz w:val="22"/>
          <w:szCs w:val="22"/>
        </w:rPr>
      </w:pPr>
      <w:bookmarkStart w:name="_Toc431381672" w:id="473"/>
      <w:bookmarkStart w:name="_Toc431395595" w:id="474"/>
      <w:proofErr w:type="gramStart"/>
      <w:r w:rsidRPr="00EE4EB3">
        <w:rPr>
          <w:rFonts w:asciiTheme="minorHAnsi" w:hAnsiTheme="minorHAnsi" w:cstheme="minorHAnsi"/>
          <w:sz w:val="22"/>
          <w:szCs w:val="22"/>
        </w:rPr>
        <w:t>10.9.5</w:t>
      </w:r>
      <w:proofErr w:type="gramEnd"/>
      <w:r w:rsidRPr="00EE4EB3">
        <w:rPr>
          <w:rFonts w:asciiTheme="minorHAnsi" w:hAnsiTheme="minorHAnsi" w:cstheme="minorHAnsi"/>
          <w:sz w:val="22"/>
          <w:szCs w:val="22"/>
        </w:rPr>
        <w:t xml:space="preserve"> NEJ TILL KVOTERING</w:t>
      </w:r>
      <w:bookmarkEnd w:id="473"/>
      <w:bookmarkEnd w:id="474"/>
      <w:r w:rsidRPr="00EE4EB3">
        <w:rPr>
          <w:rFonts w:asciiTheme="minorHAnsi" w:hAnsiTheme="minorHAnsi" w:cstheme="minorHAnsi"/>
          <w:sz w:val="22"/>
          <w:szCs w:val="22"/>
        </w:rPr>
        <w:t xml:space="preserve"> </w:t>
      </w:r>
    </w:p>
    <w:p w:rsidRPr="00EE4EB3" w:rsidR="00D17F6E" w:rsidP="00DF53C3" w:rsidRDefault="00D17F6E" w14:paraId="379309C8" w14:textId="77777777">
      <w:pPr>
        <w:spacing w:after="45"/>
        <w:ind w:left="-5" w:right="158" w:firstLine="0"/>
        <w:rPr>
          <w:rFonts w:cstheme="minorHAnsi"/>
          <w:sz w:val="22"/>
          <w:szCs w:val="22"/>
        </w:rPr>
      </w:pPr>
      <w:r w:rsidRPr="00EE4EB3">
        <w:rPr>
          <w:rFonts w:cstheme="minorHAnsi"/>
          <w:sz w:val="22"/>
          <w:szCs w:val="22"/>
        </w:rPr>
        <w:t xml:space="preserve">Sverigedemokraterna vill stoppa alla former av kvotering och så kallad ”positiv” särbehandling på basis av exempelvis kön eller etnisk bakgrund. Kvotering ska överhuvudtaget inte ske till börsbolagsstyrelser. Kvotering är dels i sig orättvist eftersom det per definition innebär att någon samtidigt blir diskriminerad, dels medför det ett ifrågasättande av individer ur en underrepresenterad grupp som slagit sig fram helt på egen hand och dels får det till följd att kompetensperspektivet blir åsidosatt. </w:t>
      </w:r>
    </w:p>
    <w:p w:rsidRPr="00EE4EB3" w:rsidR="00D17F6E" w:rsidP="00D17F6E" w:rsidRDefault="00D17F6E" w14:paraId="379309CA" w14:textId="77777777">
      <w:pPr>
        <w:pStyle w:val="Rubrik3"/>
        <w:spacing w:line="360" w:lineRule="auto"/>
        <w:jc w:val="both"/>
        <w:rPr>
          <w:rFonts w:asciiTheme="minorHAnsi" w:hAnsiTheme="minorHAnsi" w:cstheme="minorHAnsi"/>
          <w:sz w:val="22"/>
          <w:szCs w:val="22"/>
        </w:rPr>
      </w:pPr>
      <w:bookmarkStart w:name="_Toc431381673" w:id="475"/>
      <w:bookmarkStart w:name="_Toc431395596" w:id="476"/>
      <w:proofErr w:type="gramStart"/>
      <w:r w:rsidRPr="00EE4EB3">
        <w:rPr>
          <w:rFonts w:asciiTheme="minorHAnsi" w:hAnsiTheme="minorHAnsi" w:cstheme="minorHAnsi"/>
          <w:sz w:val="22"/>
          <w:szCs w:val="22"/>
        </w:rPr>
        <w:t>10.9.6</w:t>
      </w:r>
      <w:proofErr w:type="gramEnd"/>
      <w:r w:rsidRPr="00EE4EB3">
        <w:rPr>
          <w:rFonts w:asciiTheme="minorHAnsi" w:hAnsiTheme="minorHAnsi" w:cstheme="minorHAnsi"/>
          <w:sz w:val="22"/>
          <w:szCs w:val="22"/>
        </w:rPr>
        <w:t xml:space="preserve"> NEJ TILL GENUSPEDAGOGIK</w:t>
      </w:r>
      <w:bookmarkEnd w:id="475"/>
      <w:bookmarkEnd w:id="476"/>
      <w:r w:rsidRPr="00EE4EB3">
        <w:rPr>
          <w:rFonts w:asciiTheme="minorHAnsi" w:hAnsiTheme="minorHAnsi" w:cstheme="minorHAnsi"/>
          <w:sz w:val="22"/>
          <w:szCs w:val="22"/>
        </w:rPr>
        <w:t xml:space="preserve"> </w:t>
      </w:r>
    </w:p>
    <w:p w:rsidRPr="00EE4EB3" w:rsidR="00D17F6E" w:rsidP="00DF53C3" w:rsidRDefault="00D17F6E" w14:paraId="379309CB" w14:textId="77777777">
      <w:pPr>
        <w:spacing w:after="47"/>
        <w:ind w:left="-5" w:right="158" w:firstLine="0"/>
        <w:rPr>
          <w:rFonts w:cstheme="minorHAnsi"/>
          <w:sz w:val="22"/>
          <w:szCs w:val="22"/>
        </w:rPr>
      </w:pPr>
      <w:r w:rsidRPr="00EE4EB3">
        <w:rPr>
          <w:rFonts w:cstheme="minorHAnsi"/>
          <w:sz w:val="22"/>
          <w:szCs w:val="22"/>
        </w:rPr>
        <w:t xml:space="preserve">Sverigedemokraterna vill dra in allt stöd till genuspedagogik som syftar till att förändra alla barn och ungdomars beteende och könsidentitet snarare än att hjälpa och öka förståelsen för de individer som vill och som behöver bryta mot traditionella könsmönster.  </w:t>
      </w:r>
    </w:p>
    <w:p w:rsidRPr="00EE4EB3" w:rsidR="00D17F6E" w:rsidP="00D17F6E" w:rsidRDefault="00D17F6E" w14:paraId="379309CD" w14:textId="77777777">
      <w:pPr>
        <w:pStyle w:val="Rubrik3"/>
        <w:spacing w:line="360" w:lineRule="auto"/>
        <w:jc w:val="both"/>
        <w:rPr>
          <w:rFonts w:asciiTheme="minorHAnsi" w:hAnsiTheme="minorHAnsi" w:cstheme="minorHAnsi"/>
          <w:sz w:val="22"/>
          <w:szCs w:val="22"/>
        </w:rPr>
      </w:pPr>
      <w:bookmarkStart w:name="_Toc431381674" w:id="477"/>
      <w:bookmarkStart w:name="_Toc431395597" w:id="478"/>
      <w:proofErr w:type="gramStart"/>
      <w:r w:rsidRPr="00EE4EB3">
        <w:rPr>
          <w:rFonts w:asciiTheme="minorHAnsi" w:hAnsiTheme="minorHAnsi" w:cstheme="minorHAnsi"/>
          <w:sz w:val="22"/>
          <w:szCs w:val="22"/>
        </w:rPr>
        <w:t>10.9.7</w:t>
      </w:r>
      <w:proofErr w:type="gramEnd"/>
      <w:r w:rsidRPr="00EE4EB3">
        <w:rPr>
          <w:rFonts w:asciiTheme="minorHAnsi" w:hAnsiTheme="minorHAnsi" w:cstheme="minorHAnsi"/>
          <w:sz w:val="22"/>
          <w:szCs w:val="22"/>
        </w:rPr>
        <w:t xml:space="preserve"> INDRAGET STÖD TILL POLITISKA OCH RELIGIÖSA ORGANISATIONER SOM UPPMUNTRAR KVINNOFÖRAKT</w:t>
      </w:r>
      <w:bookmarkEnd w:id="477"/>
      <w:bookmarkEnd w:id="478"/>
      <w:r w:rsidRPr="00EE4EB3">
        <w:rPr>
          <w:rFonts w:asciiTheme="minorHAnsi" w:hAnsiTheme="minorHAnsi" w:cstheme="minorHAnsi"/>
          <w:sz w:val="22"/>
          <w:szCs w:val="22"/>
        </w:rPr>
        <w:t xml:space="preserve"> </w:t>
      </w:r>
    </w:p>
    <w:p w:rsidRPr="00EE4EB3" w:rsidR="00D17F6E" w:rsidP="00DF53C3" w:rsidRDefault="00D17F6E" w14:paraId="379309CE" w14:textId="77777777">
      <w:pPr>
        <w:ind w:left="-5" w:right="158" w:firstLine="0"/>
        <w:rPr>
          <w:rFonts w:cstheme="minorHAnsi"/>
          <w:sz w:val="22"/>
          <w:szCs w:val="22"/>
        </w:rPr>
      </w:pPr>
      <w:r w:rsidRPr="00EE4EB3">
        <w:rPr>
          <w:rFonts w:cstheme="minorHAnsi"/>
          <w:sz w:val="22"/>
          <w:szCs w:val="22"/>
        </w:rPr>
        <w:t xml:space="preserve">Sverigedemokraterna vill slopa allt stöd av skattemedel till alla politiska och/eller religiösa organisationer och samfund som förespråkar eller legitimerar våld eller negativ särbehandling av individer baserat efter könstillhörighet. </w:t>
      </w:r>
    </w:p>
    <w:p w:rsidRPr="00EE4EB3" w:rsidR="00D17F6E" w:rsidP="00D17F6E" w:rsidRDefault="00D17F6E" w14:paraId="379309CF" w14:textId="77777777">
      <w:pPr>
        <w:spacing w:after="300"/>
        <w:ind w:left="-7" w:firstLine="0"/>
        <w:rPr>
          <w:rFonts w:cstheme="minorHAnsi"/>
          <w:sz w:val="22"/>
          <w:szCs w:val="22"/>
        </w:rPr>
      </w:pPr>
    </w:p>
    <w:p w:rsidRPr="00EE4EB3" w:rsidR="00D17F6E" w:rsidP="00D17F6E" w:rsidRDefault="00D17F6E" w14:paraId="379309D0" w14:textId="77777777">
      <w:pPr>
        <w:spacing w:after="275"/>
        <w:ind w:firstLine="0"/>
        <w:rPr>
          <w:rFonts w:cstheme="minorHAnsi"/>
          <w:sz w:val="22"/>
          <w:szCs w:val="22"/>
        </w:rPr>
      </w:pPr>
      <w:r w:rsidRPr="00EE4EB3">
        <w:rPr>
          <w:rFonts w:cstheme="minorHAnsi"/>
          <w:sz w:val="22"/>
          <w:szCs w:val="22"/>
        </w:rPr>
        <w:t xml:space="preserve">  </w:t>
      </w:r>
      <w:r w:rsidRPr="00EE4EB3">
        <w:rPr>
          <w:rFonts w:cstheme="minorHAnsi"/>
          <w:sz w:val="22"/>
          <w:szCs w:val="22"/>
        </w:rPr>
        <w:tab/>
      </w:r>
      <w:r w:rsidRPr="00EE4EB3">
        <w:rPr>
          <w:rFonts w:cstheme="minorHAnsi"/>
          <w:color w:val="FFFFFF"/>
          <w:sz w:val="22"/>
          <w:szCs w:val="22"/>
        </w:rPr>
        <w:t xml:space="preserve"> </w:t>
      </w:r>
      <w:r w:rsidRPr="00EE4EB3">
        <w:rPr>
          <w:rFonts w:cstheme="minorHAnsi"/>
          <w:sz w:val="22"/>
          <w:szCs w:val="22"/>
        </w:rPr>
        <w:br w:type="page"/>
      </w:r>
    </w:p>
    <w:p w:rsidRPr="00EE4EB3" w:rsidR="00D17F6E" w:rsidP="00DF53C3" w:rsidRDefault="00D17F6E" w14:paraId="379309D1" w14:textId="77777777">
      <w:pPr>
        <w:pStyle w:val="Rubrik1"/>
        <w:spacing w:after="240"/>
        <w:rPr>
          <w:rFonts w:asciiTheme="minorHAnsi" w:hAnsiTheme="minorHAnsi" w:cstheme="minorHAnsi"/>
          <w:caps/>
          <w:sz w:val="22"/>
          <w:szCs w:val="22"/>
        </w:rPr>
      </w:pPr>
      <w:bookmarkStart w:name="_Toc431381675" w:id="479"/>
      <w:bookmarkStart w:name="_Toc431395598" w:id="480"/>
      <w:r w:rsidRPr="00EE4EB3">
        <w:rPr>
          <w:rFonts w:asciiTheme="minorHAnsi" w:hAnsiTheme="minorHAnsi" w:cstheme="minorHAnsi"/>
          <w:sz w:val="22"/>
          <w:szCs w:val="22"/>
        </w:rPr>
        <w:t>11.</w:t>
      </w:r>
      <w:r w:rsidRPr="00EE4EB3">
        <w:rPr>
          <w:rFonts w:eastAsia="Arial" w:asciiTheme="minorHAnsi" w:hAnsiTheme="minorHAnsi" w:cstheme="minorHAnsi"/>
          <w:sz w:val="22"/>
          <w:szCs w:val="22"/>
        </w:rPr>
        <w:t xml:space="preserve"> </w:t>
      </w:r>
      <w:r w:rsidRPr="00EE4EB3">
        <w:rPr>
          <w:rFonts w:asciiTheme="minorHAnsi" w:hAnsiTheme="minorHAnsi" w:cstheme="minorHAnsi"/>
          <w:sz w:val="22"/>
          <w:szCs w:val="22"/>
        </w:rPr>
        <w:t>TILLVÄXT OCH SAMHÄLLE</w:t>
      </w:r>
      <w:bookmarkEnd w:id="479"/>
      <w:bookmarkEnd w:id="480"/>
    </w:p>
    <w:p w:rsidRPr="00EE4EB3" w:rsidR="00D17F6E" w:rsidP="00DF53C3" w:rsidRDefault="00D17F6E" w14:paraId="379309D2" w14:textId="77777777">
      <w:pPr>
        <w:ind w:left="-5" w:right="158" w:firstLine="0"/>
        <w:rPr>
          <w:rFonts w:cstheme="minorHAnsi"/>
          <w:sz w:val="22"/>
          <w:szCs w:val="22"/>
        </w:rPr>
      </w:pPr>
      <w:r w:rsidRPr="00EE4EB3">
        <w:rPr>
          <w:rFonts w:cstheme="minorHAnsi"/>
          <w:sz w:val="22"/>
          <w:szCs w:val="22"/>
        </w:rPr>
        <w:t xml:space="preserve">Sverigedemokraterna anser att politiken har en aktiv roll att spela i skapandet av tillväxt liksom i skapandet av förutsättningar för tillväxt. Det kan finnas ett ömsesidigt positivt samspel mellan det offentliga och det privata och utmaningen ligger inte i att fördela en kaka utan i att få den att växa. </w:t>
      </w:r>
    </w:p>
    <w:p w:rsidRPr="00EE4EB3" w:rsidR="00D17F6E" w:rsidP="00D17F6E" w:rsidRDefault="00D17F6E" w14:paraId="379309D3" w14:textId="77777777">
      <w:pPr>
        <w:ind w:left="-5" w:right="158"/>
        <w:rPr>
          <w:rFonts w:cstheme="minorHAnsi"/>
          <w:sz w:val="22"/>
          <w:szCs w:val="22"/>
        </w:rPr>
      </w:pPr>
      <w:r w:rsidRPr="00EE4EB3">
        <w:rPr>
          <w:rFonts w:cstheme="minorHAnsi"/>
          <w:sz w:val="22"/>
          <w:szCs w:val="22"/>
        </w:rPr>
        <w:t xml:space="preserve">Sverigedemokraterna anser att skapandet av en uthållig, bärkraftig och miljövänlig tillväxt fordrar teknologiska landvinningar. Olika styrmedel såsom regleringar, skatter och subventioner kan mildra vissa problem på kort sikt, men kan inte lösa de stora utmaningarna på längre sikt. </w:t>
      </w:r>
    </w:p>
    <w:p w:rsidRPr="00EE4EB3" w:rsidR="00D17F6E" w:rsidP="00D17F6E" w:rsidRDefault="00D17F6E" w14:paraId="379309D4" w14:textId="77777777">
      <w:pPr>
        <w:ind w:left="-5" w:right="158"/>
        <w:rPr>
          <w:rFonts w:cstheme="minorHAnsi"/>
          <w:sz w:val="22"/>
          <w:szCs w:val="22"/>
        </w:rPr>
      </w:pPr>
      <w:r w:rsidRPr="00EE4EB3">
        <w:rPr>
          <w:rFonts w:cstheme="minorHAnsi"/>
          <w:sz w:val="22"/>
          <w:szCs w:val="22"/>
        </w:rPr>
        <w:t xml:space="preserve">Vår målsättning är att skapa förutsättningar för en kraftig men hållbar tillväxt, där Sverige återigen står som en stark industri-, innovations-, och kunskapsnation. </w:t>
      </w:r>
    </w:p>
    <w:p w:rsidRPr="00EE4EB3" w:rsidR="00D17F6E" w:rsidP="00D17F6E" w:rsidRDefault="00D17F6E" w14:paraId="379309D5" w14:textId="02EA1214">
      <w:pPr>
        <w:ind w:left="-5" w:right="158"/>
        <w:rPr>
          <w:rFonts w:cstheme="minorHAnsi"/>
          <w:sz w:val="22"/>
          <w:szCs w:val="22"/>
        </w:rPr>
      </w:pPr>
      <w:r w:rsidRPr="00EE4EB3">
        <w:rPr>
          <w:rFonts w:cstheme="minorHAnsi"/>
          <w:sz w:val="22"/>
          <w:szCs w:val="22"/>
        </w:rPr>
        <w:t xml:space="preserve">Sverigedemokraterna saknar det globala perspektivet i regeringens </w:t>
      </w:r>
      <w:proofErr w:type="spellStart"/>
      <w:r w:rsidRPr="00EE4EB3">
        <w:rPr>
          <w:rFonts w:cstheme="minorHAnsi"/>
          <w:sz w:val="22"/>
          <w:szCs w:val="22"/>
        </w:rPr>
        <w:t>klimatpolitik</w:t>
      </w:r>
      <w:proofErr w:type="spellEnd"/>
      <w:r w:rsidRPr="00EE4EB3">
        <w:rPr>
          <w:rFonts w:cstheme="minorHAnsi"/>
          <w:sz w:val="22"/>
          <w:szCs w:val="22"/>
        </w:rPr>
        <w:t>. Det krävs en insikt om att Sverige, eller EU för den delen, på egen hand inte kan påverka koldioxidutsläppen i någon betydande utsträckning. De ansträngningar som gjorts globalt har visat sig verkningslösa då utsläppen fortsätter att öka kraftigt i andra delar av världen. Det finns heller ingenting som talar för att en ambitiös föregångspolitik på området där Sverige och EU förbinder sig till mer ambitiösa mål än vår omvärld på klimatområdet påverkar utsläppen globalt i önskad utsträckning. Forskningen på området har visat att en ambitiös föregångspolitik på området till och med kan bidra till att utsläppen ökar mer i andra länder genom så kallat koldioxidläckage. EU-kommissionen har slagit fast att varje procentuell ökning av elpriset föranleder ett fall av exporten inom unionen med 1,6 procent</w:t>
      </w:r>
      <w:r w:rsidR="00DF53C3">
        <w:rPr>
          <w:rFonts w:cstheme="minorHAnsi"/>
          <w:sz w:val="22"/>
          <w:szCs w:val="22"/>
        </w:rPr>
        <w:t>,</w:t>
      </w:r>
      <w:r w:rsidRPr="00EE4EB3">
        <w:rPr>
          <w:rFonts w:cstheme="minorHAnsi"/>
          <w:sz w:val="22"/>
          <w:szCs w:val="22"/>
        </w:rPr>
        <w:t xml:space="preserve"> vilket ytterligare belyser vikten av att upprätthålla god konkurrenskraft inom Sverige och EU. Mot bakgrund av detta avvisar Sverigedemokraterna flera av de ökade ekonomiska satsningar på klimatområdet som regeringen föreslår. Satsningarnas effektivitet är högst oklar samtidigt som det är Sverigedemokraternas ståndpunkt att det är inom energiforskningen som nyckeln till minskade utsläpp av växthusgaser finns. Sverige står idag för omkring 0,1 % av de globala utsläppen av växthusgaser och Sverigedemokraternas långsiktiga målsättning är att Sverige i framtiden ska kunna bli koldioxidneutralt</w:t>
      </w:r>
      <w:r w:rsidR="00DF53C3">
        <w:rPr>
          <w:rFonts w:cstheme="minorHAnsi"/>
          <w:sz w:val="22"/>
          <w:szCs w:val="22"/>
        </w:rPr>
        <w:t>,</w:t>
      </w:r>
      <w:r w:rsidRPr="00EE4EB3">
        <w:rPr>
          <w:rFonts w:cstheme="minorHAnsi"/>
          <w:sz w:val="22"/>
          <w:szCs w:val="22"/>
        </w:rPr>
        <w:t xml:space="preserve"> det vill säga att Sverige inte ska släppa ut mer koldioxid än vad vår natur kan ta upp. Detta är dock beroende av att forskningen på energiområdet gör stora framsteg. Sverigedemokraterna har e</w:t>
      </w:r>
      <w:r w:rsidR="00DF53C3">
        <w:rPr>
          <w:rFonts w:cstheme="minorHAnsi"/>
          <w:sz w:val="22"/>
          <w:szCs w:val="22"/>
        </w:rPr>
        <w:t>tt stort engagemang för miljön –</w:t>
      </w:r>
      <w:r w:rsidRPr="00EE4EB3">
        <w:rPr>
          <w:rFonts w:cstheme="minorHAnsi"/>
          <w:sz w:val="22"/>
          <w:szCs w:val="22"/>
        </w:rPr>
        <w:t xml:space="preserve"> nat</w:t>
      </w:r>
      <w:r w:rsidR="00DF53C3">
        <w:rPr>
          <w:rFonts w:cstheme="minorHAnsi"/>
          <w:sz w:val="22"/>
          <w:szCs w:val="22"/>
        </w:rPr>
        <w:t>ionellt, regionalt och globalt –</w:t>
      </w:r>
      <w:r w:rsidRPr="00EE4EB3">
        <w:rPr>
          <w:rFonts w:cstheme="minorHAnsi"/>
          <w:sz w:val="22"/>
          <w:szCs w:val="22"/>
        </w:rPr>
        <w:t xml:space="preserve"> och i denna kontext ser vi allvarligt på de ökade utsläppen av växthusgaser i världen och de effekter detta kan få. Samtidigt noterar vi att den vetenskapliga diskussionen är levande, bland annat påpekas vid sidan av den dominerande forskningen att den globala medeltemperaturen inte ökar eller ökar mycket långsamt sedan millennieskiftet, varför det finns anledning att ha ett öppet sinne när det kommer till synen på effekterna av ökad förekomst av växthusgaser i vår atmosfär.  </w:t>
      </w:r>
    </w:p>
    <w:p w:rsidRPr="00EE4EB3" w:rsidR="00D17F6E" w:rsidP="00D17F6E" w:rsidRDefault="00D17F6E" w14:paraId="379309D6" w14:textId="3A13FBA0">
      <w:pPr>
        <w:spacing w:after="233"/>
        <w:ind w:left="-5" w:right="158"/>
        <w:rPr>
          <w:rFonts w:cstheme="minorHAnsi"/>
          <w:sz w:val="22"/>
          <w:szCs w:val="22"/>
        </w:rPr>
      </w:pPr>
      <w:r w:rsidRPr="00EE4EB3">
        <w:rPr>
          <w:rFonts w:cstheme="minorHAnsi"/>
          <w:sz w:val="22"/>
          <w:szCs w:val="22"/>
        </w:rPr>
        <w:t>Sverigedemokraterna vill inom miljöpolitiken öka fokus på vår närmiljö där vi har stora möjligheter att själva förbättra situationen. V</w:t>
      </w:r>
      <w:r w:rsidR="00DF53C3">
        <w:rPr>
          <w:rFonts w:cstheme="minorHAnsi"/>
          <w:sz w:val="22"/>
          <w:szCs w:val="22"/>
        </w:rPr>
        <w:t>i föreslår ökade anslag till så</w:t>
      </w:r>
      <w:r w:rsidRPr="00EE4EB3">
        <w:rPr>
          <w:rFonts w:cstheme="minorHAnsi"/>
          <w:sz w:val="22"/>
          <w:szCs w:val="22"/>
        </w:rPr>
        <w:t>väl sanering av Östersjön som av andra förorenade områden. Vi vill också öka anslagen för åtgärder av värdefull natur som till största del går till förvaltning av skyddad natur som idag är ett eftersatt område. Arealerna av skyddade områden har expanderat kraftigt, men skötseln av dessa har inte prioriterats i tillräcklig grad, varför Sverigedemokra</w:t>
      </w:r>
      <w:r w:rsidR="00DF53C3">
        <w:rPr>
          <w:rFonts w:cstheme="minorHAnsi"/>
          <w:sz w:val="22"/>
          <w:szCs w:val="22"/>
        </w:rPr>
        <w:t>terna vill öka anslagen med 200 </w:t>
      </w:r>
      <w:r w:rsidRPr="00EE4EB3">
        <w:rPr>
          <w:rFonts w:cstheme="minorHAnsi"/>
          <w:sz w:val="22"/>
          <w:szCs w:val="22"/>
        </w:rPr>
        <w:t>miljoner under budgetperioden. Vi vill även öka anslagen till forskningsrådet F</w:t>
      </w:r>
      <w:r w:rsidRPr="00EE4EB3" w:rsidR="00DF53C3">
        <w:rPr>
          <w:rFonts w:cstheme="minorHAnsi"/>
          <w:sz w:val="22"/>
          <w:szCs w:val="22"/>
        </w:rPr>
        <w:t>ormas</w:t>
      </w:r>
      <w:r w:rsidRPr="00EE4EB3">
        <w:rPr>
          <w:rFonts w:cstheme="minorHAnsi"/>
          <w:sz w:val="22"/>
          <w:szCs w:val="22"/>
        </w:rPr>
        <w:t xml:space="preserve"> vars uppdrag är att främja och stödja grundläggande och behovsmotiverad forskning inom områdena miljö, areella näringar och samhällsbyggande. Vi vill öka anslagen till F</w:t>
      </w:r>
      <w:r w:rsidRPr="00EE4EB3" w:rsidR="00DF53C3">
        <w:rPr>
          <w:rFonts w:cstheme="minorHAnsi"/>
          <w:sz w:val="22"/>
          <w:szCs w:val="22"/>
        </w:rPr>
        <w:t>ormas</w:t>
      </w:r>
      <w:r w:rsidRPr="00EE4EB3">
        <w:rPr>
          <w:rFonts w:cstheme="minorHAnsi"/>
          <w:sz w:val="22"/>
          <w:szCs w:val="22"/>
        </w:rPr>
        <w:t xml:space="preserve"> med 304 miljoner kronor jämnt fördelat under budgetperioden. </w:t>
      </w:r>
    </w:p>
    <w:p w:rsidRPr="00EE4EB3" w:rsidR="00D17F6E" w:rsidP="00DF53C3" w:rsidRDefault="00D17F6E" w14:paraId="379309D7" w14:textId="77777777">
      <w:pPr>
        <w:pStyle w:val="Rubrik2"/>
        <w:spacing w:after="0" w:line="360" w:lineRule="auto"/>
        <w:jc w:val="both"/>
        <w:rPr>
          <w:rFonts w:asciiTheme="minorHAnsi" w:hAnsiTheme="minorHAnsi" w:cstheme="minorHAnsi"/>
          <w:sz w:val="22"/>
          <w:szCs w:val="22"/>
        </w:rPr>
      </w:pPr>
      <w:bookmarkStart w:name="_Toc431381676" w:id="481"/>
      <w:bookmarkStart w:name="_Toc431395599" w:id="482"/>
      <w:r w:rsidRPr="00EE4EB3">
        <w:rPr>
          <w:rFonts w:asciiTheme="minorHAnsi" w:hAnsiTheme="minorHAnsi" w:cstheme="minorHAnsi"/>
          <w:sz w:val="22"/>
          <w:szCs w:val="22"/>
        </w:rPr>
        <w:t>11.1 MILJÖ OCH ENERGI</w:t>
      </w:r>
      <w:bookmarkEnd w:id="481"/>
      <w:bookmarkEnd w:id="482"/>
      <w:r w:rsidRPr="00EE4EB3">
        <w:rPr>
          <w:rFonts w:asciiTheme="minorHAnsi" w:hAnsiTheme="minorHAnsi" w:cstheme="minorHAnsi"/>
          <w:sz w:val="22"/>
          <w:szCs w:val="22"/>
        </w:rPr>
        <w:t xml:space="preserve"> </w:t>
      </w:r>
    </w:p>
    <w:p w:rsidRPr="00EE4EB3" w:rsidR="00D17F6E" w:rsidP="00D17F6E" w:rsidRDefault="00D17F6E" w14:paraId="379309D8" w14:textId="77777777">
      <w:pPr>
        <w:pStyle w:val="Rubrik3"/>
        <w:spacing w:line="360" w:lineRule="auto"/>
        <w:jc w:val="both"/>
        <w:rPr>
          <w:rFonts w:asciiTheme="minorHAnsi" w:hAnsiTheme="minorHAnsi" w:cstheme="minorHAnsi"/>
          <w:sz w:val="22"/>
          <w:szCs w:val="22"/>
        </w:rPr>
      </w:pPr>
      <w:bookmarkStart w:name="_Toc431381677" w:id="483"/>
      <w:bookmarkStart w:name="_Toc431395600" w:id="484"/>
      <w:proofErr w:type="gramStart"/>
      <w:r w:rsidRPr="00EE4EB3">
        <w:rPr>
          <w:rFonts w:asciiTheme="minorHAnsi" w:hAnsiTheme="minorHAnsi" w:cstheme="minorHAnsi"/>
          <w:sz w:val="22"/>
          <w:szCs w:val="22"/>
        </w:rPr>
        <w:t>11.1.1</w:t>
      </w:r>
      <w:proofErr w:type="gramEnd"/>
      <w:r w:rsidRPr="00EE4EB3">
        <w:rPr>
          <w:rFonts w:asciiTheme="minorHAnsi" w:hAnsiTheme="minorHAnsi" w:cstheme="minorHAnsi"/>
          <w:sz w:val="22"/>
          <w:szCs w:val="22"/>
        </w:rPr>
        <w:t xml:space="preserve"> ÖSTERSJÖN</w:t>
      </w:r>
      <w:bookmarkEnd w:id="483"/>
      <w:bookmarkEnd w:id="484"/>
      <w:r w:rsidRPr="00EE4EB3">
        <w:rPr>
          <w:rFonts w:asciiTheme="minorHAnsi" w:hAnsiTheme="minorHAnsi" w:cstheme="minorHAnsi"/>
          <w:sz w:val="22"/>
          <w:szCs w:val="22"/>
        </w:rPr>
        <w:t xml:space="preserve"> </w:t>
      </w:r>
    </w:p>
    <w:p w:rsidRPr="00EE4EB3" w:rsidR="00D17F6E" w:rsidP="00DF53C3" w:rsidRDefault="00D17F6E" w14:paraId="379309D9" w14:textId="12A3FAB5">
      <w:pPr>
        <w:spacing w:after="45"/>
        <w:ind w:left="-5" w:right="158" w:firstLine="0"/>
        <w:rPr>
          <w:rFonts w:cstheme="minorHAnsi"/>
          <w:sz w:val="22"/>
          <w:szCs w:val="22"/>
        </w:rPr>
      </w:pPr>
      <w:r w:rsidRPr="00EE4EB3">
        <w:rPr>
          <w:rFonts w:cstheme="minorHAnsi"/>
          <w:sz w:val="22"/>
          <w:szCs w:val="22"/>
        </w:rPr>
        <w:t>Sverigedemokraterna ser med stor oro på hur Östersjön, ett relativt litet innanhav med unikt ekosystem och stor betydelse för vår närmiljö, påverkas av industri och jordbruk i Sverige och övriga omkringliggande länder. Vi ser att Sverige har ett stort ansvar för miljösituationen i Östersjön, som också direkt påverkar vissa av våra näringar, i synnerhet fisket. Resonemanget är</w:t>
      </w:r>
      <w:r w:rsidR="00DF53C3">
        <w:rPr>
          <w:rFonts w:cstheme="minorHAnsi"/>
          <w:sz w:val="22"/>
          <w:szCs w:val="22"/>
        </w:rPr>
        <w:t xml:space="preserve"> relevant även för Kattegatt,</w:t>
      </w:r>
      <w:r w:rsidRPr="00EE4EB3">
        <w:rPr>
          <w:rFonts w:cstheme="minorHAnsi"/>
          <w:sz w:val="22"/>
          <w:szCs w:val="22"/>
        </w:rPr>
        <w:t xml:space="preserve"> även om förutsättningarna skiljer sig i viss mån. Sverigedemokraterna fö</w:t>
      </w:r>
      <w:r w:rsidR="00DF53C3">
        <w:rPr>
          <w:rFonts w:cstheme="minorHAnsi"/>
          <w:sz w:val="22"/>
          <w:szCs w:val="22"/>
        </w:rPr>
        <w:t>reslår därför införandet av en Ö</w:t>
      </w:r>
      <w:r w:rsidRPr="00EE4EB3">
        <w:rPr>
          <w:rFonts w:cstheme="minorHAnsi"/>
          <w:sz w:val="22"/>
          <w:szCs w:val="22"/>
        </w:rPr>
        <w:t>stersjömiljard jämnt fördelat under budgetperioden. Övergödning av Östersjöns vatten föranleder även åtgärder på land. Nationellt vill Sverigedemokraterna fortsätta ansträngningarna med att minimera näringsläckaget från jordbruket, par</w:t>
      </w:r>
      <w:r w:rsidR="00DF53C3">
        <w:rPr>
          <w:rFonts w:cstheme="minorHAnsi"/>
          <w:sz w:val="22"/>
          <w:szCs w:val="22"/>
        </w:rPr>
        <w:t>a</w:t>
      </w:r>
      <w:r w:rsidRPr="00EE4EB3">
        <w:rPr>
          <w:rFonts w:cstheme="minorHAnsi"/>
          <w:sz w:val="22"/>
          <w:szCs w:val="22"/>
        </w:rPr>
        <w:t xml:space="preserve">llellt med ett bevarande av näringen som sådan, genom finansiering av pilotprojekt i medelstor skala. Bland annat kan strukturkalkning lyftas fram, en åtgärd som underlättar upptag av näringsämnen och därmed har potential att minska läckaget. Östersjöproblematiken ges en omedelbart ökad prioritet. För att minska problemet bör även Sverige samarbeta med övriga Östersjöländer på olika sätt. Bland annat genom </w:t>
      </w:r>
      <w:proofErr w:type="spellStart"/>
      <w:r w:rsidRPr="00EE4EB3">
        <w:rPr>
          <w:rFonts w:cstheme="minorHAnsi"/>
          <w:sz w:val="22"/>
          <w:szCs w:val="22"/>
        </w:rPr>
        <w:t>Helcom</w:t>
      </w:r>
      <w:proofErr w:type="spellEnd"/>
      <w:r w:rsidRPr="00EE4EB3">
        <w:rPr>
          <w:rFonts w:cstheme="minorHAnsi"/>
          <w:sz w:val="22"/>
          <w:szCs w:val="22"/>
        </w:rPr>
        <w:t xml:space="preserve"> är Sverigedemokraterna beredda att bredda och fördjupa regionalt samarbete på detta område. </w:t>
      </w:r>
    </w:p>
    <w:p w:rsidRPr="00EE4EB3" w:rsidR="00D17F6E" w:rsidP="00D17F6E" w:rsidRDefault="00D17F6E" w14:paraId="379309DB" w14:textId="77777777">
      <w:pPr>
        <w:pStyle w:val="Rubrik3"/>
        <w:spacing w:line="360" w:lineRule="auto"/>
        <w:jc w:val="both"/>
        <w:rPr>
          <w:rFonts w:asciiTheme="minorHAnsi" w:hAnsiTheme="minorHAnsi" w:cstheme="minorHAnsi"/>
          <w:sz w:val="22"/>
          <w:szCs w:val="22"/>
        </w:rPr>
      </w:pPr>
      <w:bookmarkStart w:name="_Toc431381678" w:id="485"/>
      <w:bookmarkStart w:name="_Toc431395601" w:id="486"/>
      <w:proofErr w:type="gramStart"/>
      <w:r w:rsidRPr="00EE4EB3">
        <w:rPr>
          <w:rFonts w:asciiTheme="minorHAnsi" w:hAnsiTheme="minorHAnsi" w:cstheme="minorHAnsi"/>
          <w:sz w:val="22"/>
          <w:szCs w:val="22"/>
        </w:rPr>
        <w:t>11.1.2</w:t>
      </w:r>
      <w:proofErr w:type="gramEnd"/>
      <w:r w:rsidRPr="00EE4EB3">
        <w:rPr>
          <w:rFonts w:asciiTheme="minorHAnsi" w:hAnsiTheme="minorHAnsi" w:cstheme="minorHAnsi"/>
          <w:sz w:val="22"/>
          <w:szCs w:val="22"/>
        </w:rPr>
        <w:t xml:space="preserve"> ENERGIEFFEKTIVISERING OCH FORSKNING</w:t>
      </w:r>
      <w:bookmarkEnd w:id="485"/>
      <w:bookmarkEnd w:id="486"/>
      <w:r w:rsidRPr="00EE4EB3">
        <w:rPr>
          <w:rFonts w:asciiTheme="minorHAnsi" w:hAnsiTheme="minorHAnsi" w:cstheme="minorHAnsi"/>
          <w:sz w:val="22"/>
          <w:szCs w:val="22"/>
        </w:rPr>
        <w:t xml:space="preserve"> </w:t>
      </w:r>
    </w:p>
    <w:p w:rsidRPr="00EE4EB3" w:rsidR="00D17F6E" w:rsidP="00DF53C3" w:rsidRDefault="00D17F6E" w14:paraId="379309DC" w14:textId="77777777">
      <w:pPr>
        <w:spacing w:after="45"/>
        <w:ind w:left="-5" w:right="158" w:firstLine="0"/>
        <w:rPr>
          <w:rFonts w:cstheme="minorHAnsi"/>
          <w:sz w:val="22"/>
          <w:szCs w:val="22"/>
        </w:rPr>
      </w:pPr>
      <w:r w:rsidRPr="00EE4EB3">
        <w:rPr>
          <w:rFonts w:cstheme="minorHAnsi"/>
          <w:sz w:val="22"/>
          <w:szCs w:val="22"/>
        </w:rPr>
        <w:t xml:space="preserve">Som ett led i vår ambition att ta Sverige ur oljeberoendet, samt för att utveckla den inhemska energiindustrin, väljer vi också att avsätta resurser till en ökad satsning på energiforskning. På längre sikt kommer inte subventioner till enskilda energislag att lösa några problem; på längre sikt måste miljövänliga och förnybara energislag kunna hävda sig själva på marknaden.  </w:t>
      </w:r>
    </w:p>
    <w:p w:rsidRPr="00EE4EB3" w:rsidR="00D17F6E" w:rsidP="00D17F6E" w:rsidRDefault="00D17F6E" w14:paraId="379309DE" w14:textId="77777777">
      <w:pPr>
        <w:pStyle w:val="Rubrik3"/>
        <w:spacing w:line="360" w:lineRule="auto"/>
        <w:jc w:val="both"/>
        <w:rPr>
          <w:rFonts w:asciiTheme="minorHAnsi" w:hAnsiTheme="minorHAnsi" w:cstheme="minorHAnsi"/>
          <w:sz w:val="22"/>
          <w:szCs w:val="22"/>
        </w:rPr>
      </w:pPr>
      <w:bookmarkStart w:name="_Toc431381679" w:id="487"/>
      <w:bookmarkStart w:name="_Toc431395602" w:id="488"/>
      <w:proofErr w:type="gramStart"/>
      <w:r w:rsidRPr="00EE4EB3">
        <w:rPr>
          <w:rFonts w:asciiTheme="minorHAnsi" w:hAnsiTheme="minorHAnsi" w:cstheme="minorHAnsi"/>
          <w:sz w:val="22"/>
          <w:szCs w:val="22"/>
        </w:rPr>
        <w:t>11.1.3</w:t>
      </w:r>
      <w:proofErr w:type="gramEnd"/>
      <w:r w:rsidRPr="00EE4EB3">
        <w:rPr>
          <w:rFonts w:asciiTheme="minorHAnsi" w:hAnsiTheme="minorHAnsi" w:cstheme="minorHAnsi"/>
          <w:sz w:val="22"/>
          <w:szCs w:val="22"/>
        </w:rPr>
        <w:t xml:space="preserve"> STÖD TILL U-LÄNDER</w:t>
      </w:r>
      <w:bookmarkEnd w:id="487"/>
      <w:bookmarkEnd w:id="488"/>
      <w:r w:rsidRPr="00EE4EB3">
        <w:rPr>
          <w:rFonts w:asciiTheme="minorHAnsi" w:hAnsiTheme="minorHAnsi" w:cstheme="minorHAnsi"/>
          <w:sz w:val="22"/>
          <w:szCs w:val="22"/>
        </w:rPr>
        <w:t xml:space="preserve"> </w:t>
      </w:r>
    </w:p>
    <w:p w:rsidRPr="00EE4EB3" w:rsidR="00D17F6E" w:rsidP="00DF53C3" w:rsidRDefault="00D17F6E" w14:paraId="379309DF" w14:textId="77777777">
      <w:pPr>
        <w:spacing w:after="45"/>
        <w:ind w:left="-5" w:right="158" w:firstLine="0"/>
        <w:rPr>
          <w:rFonts w:cstheme="minorHAnsi"/>
          <w:sz w:val="22"/>
          <w:szCs w:val="22"/>
        </w:rPr>
      </w:pPr>
      <w:r w:rsidRPr="00EE4EB3">
        <w:rPr>
          <w:rFonts w:cstheme="minorHAnsi"/>
          <w:sz w:val="22"/>
          <w:szCs w:val="22"/>
        </w:rPr>
        <w:t xml:space="preserve">Sett ur ett internationellt perspektiv ligger Sverige i framkant på miljöområdet. Även om det ännu återstår saker att göra här hemma går det i många fall att göra mycket mer för samma, eller mindre, resurser i andra delar av världen. Delar av </w:t>
      </w:r>
      <w:proofErr w:type="spellStart"/>
      <w:r w:rsidRPr="00EE4EB3">
        <w:rPr>
          <w:rFonts w:cstheme="minorHAnsi"/>
          <w:sz w:val="22"/>
          <w:szCs w:val="22"/>
        </w:rPr>
        <w:t>utlandsbiståndet</w:t>
      </w:r>
      <w:proofErr w:type="spellEnd"/>
      <w:r w:rsidRPr="00EE4EB3">
        <w:rPr>
          <w:rFonts w:cstheme="minorHAnsi"/>
          <w:sz w:val="22"/>
          <w:szCs w:val="22"/>
        </w:rPr>
        <w:t xml:space="preserve"> ska därför användas till offensiva och resurseffektiva satsningar mot de globala miljöproblemen med prioritet mot vatten och sanitet. För att ytterligare förstärka arbetet för att förbättra den globala miljön vill Sverigedemokraterna öka anslagen för klimatsatsningar i tredje världen. </w:t>
      </w:r>
    </w:p>
    <w:p w:rsidRPr="00EE4EB3" w:rsidR="00D17F6E" w:rsidP="00D17F6E" w:rsidRDefault="00D17F6E" w14:paraId="379309E1" w14:textId="77777777">
      <w:pPr>
        <w:pStyle w:val="Rubrik3"/>
        <w:spacing w:line="360" w:lineRule="auto"/>
        <w:jc w:val="both"/>
        <w:rPr>
          <w:rFonts w:asciiTheme="minorHAnsi" w:hAnsiTheme="minorHAnsi" w:cstheme="minorHAnsi"/>
          <w:sz w:val="22"/>
          <w:szCs w:val="22"/>
        </w:rPr>
      </w:pPr>
      <w:bookmarkStart w:name="_Toc431381680" w:id="489"/>
      <w:bookmarkStart w:name="_Toc431395603" w:id="490"/>
      <w:proofErr w:type="gramStart"/>
      <w:r w:rsidRPr="00EE4EB3">
        <w:rPr>
          <w:rFonts w:asciiTheme="minorHAnsi" w:hAnsiTheme="minorHAnsi" w:cstheme="minorHAnsi"/>
          <w:sz w:val="22"/>
          <w:szCs w:val="22"/>
        </w:rPr>
        <w:t>11.1.4</w:t>
      </w:r>
      <w:proofErr w:type="gramEnd"/>
      <w:r w:rsidRPr="00EE4EB3">
        <w:rPr>
          <w:rFonts w:asciiTheme="minorHAnsi" w:hAnsiTheme="minorHAnsi" w:cstheme="minorHAnsi"/>
          <w:sz w:val="22"/>
          <w:szCs w:val="22"/>
        </w:rPr>
        <w:t xml:space="preserve"> ÅTGÄRDER FÖR BIOLOGISK MÅNGFALD OCH SKYDD AV NATUR</w:t>
      </w:r>
      <w:bookmarkEnd w:id="489"/>
      <w:bookmarkEnd w:id="490"/>
      <w:r w:rsidRPr="00EE4EB3">
        <w:rPr>
          <w:rFonts w:asciiTheme="minorHAnsi" w:hAnsiTheme="minorHAnsi" w:cstheme="minorHAnsi"/>
          <w:sz w:val="22"/>
          <w:szCs w:val="22"/>
        </w:rPr>
        <w:t xml:space="preserve"> </w:t>
      </w:r>
    </w:p>
    <w:p w:rsidRPr="00EE4EB3" w:rsidR="00D17F6E" w:rsidP="00DF53C3" w:rsidRDefault="00D17F6E" w14:paraId="379309E2" w14:textId="1B898A97">
      <w:pPr>
        <w:spacing w:after="63"/>
        <w:ind w:left="-5" w:right="158" w:firstLine="0"/>
        <w:rPr>
          <w:rFonts w:cstheme="minorHAnsi"/>
          <w:sz w:val="22"/>
          <w:szCs w:val="22"/>
        </w:rPr>
      </w:pPr>
      <w:r w:rsidRPr="00EE4EB3">
        <w:rPr>
          <w:rFonts w:cstheme="minorHAnsi"/>
          <w:sz w:val="22"/>
          <w:szCs w:val="22"/>
        </w:rPr>
        <w:t xml:space="preserve">Förvaltning av skyddad natur är ett eftersatt område. Arealerna av skyddade områden har expanderat kraftigt, men skötseln av dessa har inte prioriterats i tillräcklig grad. För att dessa biologiska värden ska bevaras och utvecklas krävs insatser. Sverigedemokraterna ser ett </w:t>
      </w:r>
      <w:r w:rsidR="00DF53C3">
        <w:rPr>
          <w:rFonts w:cstheme="minorHAnsi"/>
          <w:sz w:val="22"/>
          <w:szCs w:val="22"/>
        </w:rPr>
        <w:t>stort värde i</w:t>
      </w:r>
      <w:r w:rsidRPr="00EE4EB3">
        <w:rPr>
          <w:rFonts w:cstheme="minorHAnsi"/>
          <w:sz w:val="22"/>
          <w:szCs w:val="22"/>
        </w:rPr>
        <w:t xml:space="preserve"> skötseln av dessa områden och välkomnar regeringens ambitionshöjning på området. Sverigedemokraterna vill dock höja ambitionen ytterligare för skyddade områden och vill därför öka anslaget till åtgärder för värdefull natur med ytterligare 200 miljoner jämnt fördelat under budgetperioden. När det kommer till regeringens förslag att kraftigt öka anslagen för expansion av de skyddade områdena vill Sverigedemokraterna avvakta en djupare analys av vilka konsekvenser detta får för skogsbruk, landsbygden i stort och den eftersatta skötseln av befintliga områden. Sverigedemokraterna föreslår därför att anslagen till skydd av värdefull natur ligger kvar på 2014 års nivå. Detta bidrar till att man kan frigöra kraftiga resurser till att utveckla skötseln av de skyddade områdena.  </w:t>
      </w:r>
    </w:p>
    <w:p w:rsidRPr="00EE4EB3" w:rsidR="00D17F6E" w:rsidP="00D17F6E" w:rsidRDefault="00D17F6E" w14:paraId="379309E4" w14:textId="77777777">
      <w:pPr>
        <w:pStyle w:val="Rubrik3"/>
        <w:spacing w:line="360" w:lineRule="auto"/>
        <w:jc w:val="both"/>
        <w:rPr>
          <w:rFonts w:asciiTheme="minorHAnsi" w:hAnsiTheme="minorHAnsi" w:cstheme="minorHAnsi"/>
          <w:sz w:val="22"/>
          <w:szCs w:val="22"/>
        </w:rPr>
      </w:pPr>
      <w:bookmarkStart w:name="_Toc431381681" w:id="491"/>
      <w:bookmarkStart w:name="_Toc431395604" w:id="492"/>
      <w:proofErr w:type="gramStart"/>
      <w:r w:rsidRPr="00EE4EB3">
        <w:rPr>
          <w:rFonts w:asciiTheme="minorHAnsi" w:hAnsiTheme="minorHAnsi" w:cstheme="minorHAnsi"/>
          <w:sz w:val="22"/>
          <w:szCs w:val="22"/>
        </w:rPr>
        <w:t>11.1.5</w:t>
      </w:r>
      <w:proofErr w:type="gramEnd"/>
      <w:r w:rsidRPr="00EE4EB3">
        <w:rPr>
          <w:rFonts w:asciiTheme="minorHAnsi" w:hAnsiTheme="minorHAnsi" w:cstheme="minorHAnsi"/>
          <w:sz w:val="22"/>
          <w:szCs w:val="22"/>
        </w:rPr>
        <w:t xml:space="preserve"> NEJ TILL UTBYGGNAD AV SUBVENTIONERAD VINDKRAFT</w:t>
      </w:r>
      <w:bookmarkEnd w:id="491"/>
      <w:bookmarkEnd w:id="492"/>
      <w:r w:rsidRPr="00EE4EB3">
        <w:rPr>
          <w:rFonts w:asciiTheme="minorHAnsi" w:hAnsiTheme="minorHAnsi" w:cstheme="minorHAnsi"/>
          <w:sz w:val="22"/>
          <w:szCs w:val="22"/>
        </w:rPr>
        <w:t xml:space="preserve"> </w:t>
      </w:r>
    </w:p>
    <w:p w:rsidRPr="00EE4EB3" w:rsidR="00D17F6E" w:rsidP="00D17F6E" w:rsidRDefault="00D17F6E" w14:paraId="379309E5" w14:textId="77777777">
      <w:pPr>
        <w:ind w:firstLine="0"/>
        <w:rPr>
          <w:rFonts w:cstheme="minorHAnsi"/>
          <w:sz w:val="22"/>
          <w:szCs w:val="22"/>
        </w:rPr>
      </w:pPr>
      <w:r w:rsidRPr="00EE4EB3">
        <w:rPr>
          <w:rFonts w:cstheme="minorHAnsi"/>
          <w:sz w:val="22"/>
          <w:szCs w:val="22"/>
        </w:rPr>
        <w:t>Sverigedemokraterna är inte negativa till vindkraften som energikälla, men vi ser inte hur vindkraften skulle kunna bli en del av baskraften då den inte kan bidra med konstant elproduktion eftersom effekten varierar utifrån rådande väderförhållanden.</w:t>
      </w:r>
    </w:p>
    <w:p w:rsidRPr="00EE4EB3" w:rsidR="00D17F6E" w:rsidP="00D17F6E" w:rsidRDefault="00D17F6E" w14:paraId="379309E6" w14:textId="1BE2AF47">
      <w:pPr>
        <w:ind w:firstLine="0"/>
        <w:rPr>
          <w:rFonts w:cstheme="minorHAnsi"/>
          <w:sz w:val="22"/>
          <w:szCs w:val="22"/>
        </w:rPr>
      </w:pPr>
      <w:r w:rsidRPr="00EE4EB3">
        <w:rPr>
          <w:rFonts w:cstheme="minorHAnsi"/>
          <w:sz w:val="22"/>
          <w:szCs w:val="22"/>
        </w:rPr>
        <w:t xml:space="preserve">En storskalig utbyggnad av vindkraften kommer </w:t>
      </w:r>
      <w:r w:rsidR="004C4F2B">
        <w:rPr>
          <w:rFonts w:cstheme="minorHAnsi"/>
          <w:sz w:val="22"/>
          <w:szCs w:val="22"/>
        </w:rPr>
        <w:t xml:space="preserve">att </w:t>
      </w:r>
      <w:r w:rsidRPr="00EE4EB3">
        <w:rPr>
          <w:rFonts w:cstheme="minorHAnsi"/>
          <w:sz w:val="22"/>
          <w:szCs w:val="22"/>
        </w:rPr>
        <w:t xml:space="preserve">kräva en kostsam utbyggnad av </w:t>
      </w:r>
      <w:r w:rsidR="004C4F2B">
        <w:rPr>
          <w:rFonts w:cstheme="minorHAnsi"/>
          <w:sz w:val="22"/>
          <w:szCs w:val="22"/>
        </w:rPr>
        <w:t>såväl stamnät som regionnät och skapa</w:t>
      </w:r>
      <w:r w:rsidRPr="00EE4EB3">
        <w:rPr>
          <w:rFonts w:cstheme="minorHAnsi"/>
          <w:sz w:val="22"/>
          <w:szCs w:val="22"/>
        </w:rPr>
        <w:t xml:space="preserve"> ett stort behov av reglerbar kraftproduktion för att kunna balansera effektvariationerna.</w:t>
      </w:r>
    </w:p>
    <w:p w:rsidRPr="00EE4EB3" w:rsidR="00D17F6E" w:rsidP="00D17F6E" w:rsidRDefault="00D17F6E" w14:paraId="379309E7" w14:textId="77777777">
      <w:pPr>
        <w:ind w:firstLine="0"/>
        <w:rPr>
          <w:rFonts w:cstheme="minorHAnsi"/>
          <w:sz w:val="22"/>
          <w:szCs w:val="22"/>
        </w:rPr>
      </w:pPr>
      <w:r w:rsidRPr="00EE4EB3">
        <w:rPr>
          <w:rFonts w:cstheme="minorHAnsi"/>
          <w:sz w:val="22"/>
          <w:szCs w:val="22"/>
        </w:rPr>
        <w:t>Vindkraftverk bör företrädesvis placeras i glesbefolkade delar av landet. Om fastighetsägare drabbas av sänkt marknadsvärde till följd av en vindkraftsetablering bör de ersättas ekonomiskt av ägaren till vindkraftparken. Stor hänsyn måste tas till den lokala opinionen samt till miljö- och naturintressen.</w:t>
      </w:r>
    </w:p>
    <w:p w:rsidRPr="00EE4EB3" w:rsidR="00D17F6E" w:rsidP="00D17F6E" w:rsidRDefault="00D17F6E" w14:paraId="379309E9" w14:textId="77777777">
      <w:pPr>
        <w:pStyle w:val="Rubrik3"/>
        <w:spacing w:line="360" w:lineRule="auto"/>
        <w:jc w:val="both"/>
        <w:rPr>
          <w:rFonts w:asciiTheme="minorHAnsi" w:hAnsiTheme="minorHAnsi" w:cstheme="minorHAnsi"/>
          <w:sz w:val="22"/>
          <w:szCs w:val="22"/>
        </w:rPr>
      </w:pPr>
      <w:bookmarkStart w:name="_Toc431381682" w:id="493"/>
      <w:bookmarkStart w:name="_Toc431395605" w:id="494"/>
      <w:proofErr w:type="gramStart"/>
      <w:r w:rsidRPr="00EE4EB3">
        <w:rPr>
          <w:rFonts w:asciiTheme="minorHAnsi" w:hAnsiTheme="minorHAnsi" w:cstheme="minorHAnsi"/>
          <w:sz w:val="22"/>
          <w:szCs w:val="22"/>
        </w:rPr>
        <w:t>11.1.6</w:t>
      </w:r>
      <w:proofErr w:type="gramEnd"/>
      <w:r w:rsidRPr="00EE4EB3">
        <w:rPr>
          <w:rFonts w:asciiTheme="minorHAnsi" w:hAnsiTheme="minorHAnsi" w:cstheme="minorHAnsi"/>
          <w:sz w:val="22"/>
          <w:szCs w:val="22"/>
        </w:rPr>
        <w:t xml:space="preserve"> FJÄRDE GENERATIONENS KÄRNKRAFT</w:t>
      </w:r>
      <w:bookmarkEnd w:id="493"/>
      <w:bookmarkEnd w:id="494"/>
      <w:r w:rsidRPr="00EE4EB3">
        <w:rPr>
          <w:rFonts w:asciiTheme="minorHAnsi" w:hAnsiTheme="minorHAnsi" w:cstheme="minorHAnsi"/>
          <w:sz w:val="22"/>
          <w:szCs w:val="22"/>
        </w:rPr>
        <w:t xml:space="preserve"> </w:t>
      </w:r>
    </w:p>
    <w:p w:rsidRPr="00EE4EB3" w:rsidR="00D17F6E" w:rsidP="004C4F2B" w:rsidRDefault="00D17F6E" w14:paraId="379309EA" w14:textId="7A4A1764">
      <w:pPr>
        <w:ind w:firstLine="0"/>
        <w:rPr>
          <w:rFonts w:cstheme="minorHAnsi"/>
          <w:sz w:val="22"/>
          <w:szCs w:val="22"/>
        </w:rPr>
      </w:pPr>
      <w:r w:rsidRPr="00EE4EB3">
        <w:rPr>
          <w:rFonts w:cstheme="minorHAnsi"/>
          <w:sz w:val="22"/>
          <w:szCs w:val="22"/>
        </w:rPr>
        <w:t>Sverigedemokraterna menar att kärnkraften borde ha ett klart uttalat utrymme inom de prioriterade insatserna för energiforskning och utifrån att kärnkraften står för nästan hälften av vår elförsörjning har det statliga stödet till forskning på kärnteknikområdet under lång tid varit ytterst blygsamt. Forskning och utveckling inom kärnkraft behöver däremot inte endast ha sin utgångspunkt i ren kärnteknikforskning. Forskningsområden inom slutförvar av uttjänt kärnbränsle och kärnkraftssäkerhet är områden som i vissa fall</w:t>
      </w:r>
      <w:r w:rsidR="004C4F2B">
        <w:rPr>
          <w:rFonts w:cstheme="minorHAnsi"/>
          <w:sz w:val="22"/>
          <w:szCs w:val="22"/>
        </w:rPr>
        <w:t xml:space="preserve"> har en nationell särprägel och</w:t>
      </w:r>
      <w:r w:rsidRPr="00EE4EB3">
        <w:rPr>
          <w:rFonts w:cstheme="minorHAnsi"/>
          <w:sz w:val="22"/>
          <w:szCs w:val="22"/>
        </w:rPr>
        <w:t xml:space="preserve"> </w:t>
      </w:r>
      <w:r w:rsidRPr="00EE4EB3" w:rsidR="004C4F2B">
        <w:rPr>
          <w:rFonts w:cstheme="minorHAnsi"/>
          <w:sz w:val="22"/>
          <w:szCs w:val="22"/>
        </w:rPr>
        <w:t xml:space="preserve">kräver </w:t>
      </w:r>
      <w:r w:rsidRPr="00EE4EB3">
        <w:rPr>
          <w:rFonts w:cstheme="minorHAnsi"/>
          <w:sz w:val="22"/>
          <w:szCs w:val="22"/>
        </w:rPr>
        <w:t>således nationell kompetens. Men för att kunna uppnå ny, modern och än mer säker kärnkraft i Sverige behövs också en hög nationell kompetens</w:t>
      </w:r>
      <w:r w:rsidR="004C4F2B">
        <w:rPr>
          <w:rFonts w:cstheme="minorHAnsi"/>
          <w:sz w:val="22"/>
          <w:szCs w:val="22"/>
        </w:rPr>
        <w:t>,</w:t>
      </w:r>
      <w:r w:rsidRPr="00EE4EB3">
        <w:rPr>
          <w:rFonts w:cstheme="minorHAnsi"/>
          <w:sz w:val="22"/>
          <w:szCs w:val="22"/>
        </w:rPr>
        <w:t xml:space="preserve"> och för detta behövs ökat stöd till kärnkraftsforskningen.</w:t>
      </w:r>
    </w:p>
    <w:p w:rsidRPr="00EE4EB3" w:rsidR="00D17F6E" w:rsidP="00D17F6E" w:rsidRDefault="00D17F6E" w14:paraId="379309EB" w14:textId="77777777">
      <w:pPr>
        <w:rPr>
          <w:rFonts w:cstheme="minorHAnsi"/>
          <w:sz w:val="22"/>
          <w:szCs w:val="22"/>
        </w:rPr>
      </w:pPr>
      <w:r w:rsidRPr="00EE4EB3">
        <w:rPr>
          <w:rFonts w:cstheme="minorHAnsi"/>
          <w:sz w:val="22"/>
          <w:szCs w:val="22"/>
        </w:rPr>
        <w:t>Sverigedemokraterna avsätter medel för en statligt finansierad forskningsreaktor för fjärde generationens kärnkraft, med potential för att kunna återanvända det använda kärnbränslet. Idag utnyttjar vi endast ett fåtal procent av potentialen i det uran som grävts upp medan återstående avses att grävas ned som avfall. Flera lovande projekt med olika typer av snabba kärnkraftsreaktorer, som även kallas för fjärde generationens kärnkraft, pågår just nu. I denna typ av reaktorer kan det sedan tidigare använda kärnbränslet istället återanvändas.</w:t>
      </w:r>
    </w:p>
    <w:p w:rsidRPr="00EE4EB3" w:rsidR="00D17F6E" w:rsidP="00D17F6E" w:rsidRDefault="00D17F6E" w14:paraId="379309ED" w14:textId="77777777">
      <w:pPr>
        <w:pStyle w:val="Rubrik3"/>
        <w:spacing w:line="360" w:lineRule="auto"/>
        <w:jc w:val="both"/>
        <w:rPr>
          <w:rFonts w:asciiTheme="minorHAnsi" w:hAnsiTheme="minorHAnsi" w:cstheme="minorHAnsi"/>
          <w:sz w:val="22"/>
          <w:szCs w:val="22"/>
        </w:rPr>
      </w:pPr>
      <w:bookmarkStart w:name="_Toc431381683" w:id="495"/>
      <w:bookmarkStart w:name="_Toc431395606" w:id="496"/>
      <w:proofErr w:type="gramStart"/>
      <w:r w:rsidRPr="00EE4EB3">
        <w:rPr>
          <w:rFonts w:asciiTheme="minorHAnsi" w:hAnsiTheme="minorHAnsi" w:cstheme="minorHAnsi"/>
          <w:sz w:val="22"/>
          <w:szCs w:val="22"/>
        </w:rPr>
        <w:t>11.1.7</w:t>
      </w:r>
      <w:proofErr w:type="gramEnd"/>
      <w:r w:rsidRPr="00EE4EB3">
        <w:rPr>
          <w:rFonts w:asciiTheme="minorHAnsi" w:hAnsiTheme="minorHAnsi" w:cstheme="minorHAnsi"/>
          <w:sz w:val="22"/>
          <w:szCs w:val="22"/>
        </w:rPr>
        <w:t xml:space="preserve"> EFFEKTSKATTEN</w:t>
      </w:r>
      <w:bookmarkEnd w:id="495"/>
      <w:bookmarkEnd w:id="496"/>
    </w:p>
    <w:p w:rsidRPr="00EE4EB3" w:rsidR="00D17F6E" w:rsidP="00D17F6E" w:rsidRDefault="00D17F6E" w14:paraId="379309EE" w14:textId="77777777">
      <w:pPr>
        <w:ind w:firstLine="0"/>
        <w:rPr>
          <w:rFonts w:cstheme="minorHAnsi"/>
          <w:sz w:val="22"/>
          <w:szCs w:val="22"/>
        </w:rPr>
      </w:pPr>
      <w:r w:rsidRPr="00EE4EB3">
        <w:rPr>
          <w:rFonts w:cstheme="minorHAnsi"/>
          <w:sz w:val="22"/>
          <w:szCs w:val="22"/>
        </w:rPr>
        <w:t>Idag straffbeskattas elenergi som är alstrad i svenska kärnkraftverk och vattenkraftverk. Staten utövar skattesanktioner mot båda dessa energislag där en avgift tas ut på den högsta termiska effekten i kärnkraftverken och där det för vattenkraften tas ut en högre fastighetsskatt än för övriga industrifastigheter. Dessa straffskatter mot våra mest betydande energislag skapar en obalans i konkurrensen på den fria elmarknaden som inte andra energislag drabbas av. Med anledning av det ovan anförda motsätter vi oss ytterligare höjningar av effektskatten och föreslår även en sänkning av effektskatten med drygt 14 %.</w:t>
      </w:r>
    </w:p>
    <w:p w:rsidRPr="00EE4EB3" w:rsidR="00D17F6E" w:rsidP="00D17F6E" w:rsidRDefault="00D17F6E" w14:paraId="379309EF" w14:textId="77777777">
      <w:pPr>
        <w:rPr>
          <w:rFonts w:cstheme="minorHAnsi"/>
          <w:sz w:val="22"/>
          <w:szCs w:val="22"/>
        </w:rPr>
      </w:pPr>
      <w:r w:rsidRPr="00EE4EB3">
        <w:rPr>
          <w:rFonts w:cstheme="minorHAnsi"/>
          <w:sz w:val="22"/>
          <w:szCs w:val="22"/>
        </w:rPr>
        <w:t>För att stimulera byggandet och skapa incitament för att förnya reaktorer vill vi slopa denna orättfärdiga effektskatt för nya reaktorer. Vårt förslag är därför att reaktorer som uppförs efter den 1 januari 2016 inte skall belastas med effektskatt, vilket ger likartade konkurrensvillkor mot andra energislag. En dylik reform väntas också på sikt leda till lägre energipriser, eller i vart fall till minskade prisstegringar.</w:t>
      </w:r>
    </w:p>
    <w:p w:rsidRPr="00EE4EB3" w:rsidR="00D17F6E" w:rsidP="00D17F6E" w:rsidRDefault="00D17F6E" w14:paraId="379309F0" w14:textId="77777777">
      <w:pPr>
        <w:rPr>
          <w:rFonts w:cstheme="minorHAnsi"/>
          <w:sz w:val="22"/>
          <w:szCs w:val="22"/>
        </w:rPr>
      </w:pPr>
      <w:r w:rsidRPr="00EE4EB3">
        <w:rPr>
          <w:rFonts w:cstheme="minorHAnsi"/>
          <w:sz w:val="22"/>
          <w:szCs w:val="22"/>
        </w:rPr>
        <w:t>Idag betalar kärnkraftindustrin skatt på den termiska effekten även när anläggningarna inte producerar någon el och således saknar intäkter. Det är först efter dag 90 som avdrag medges för hela effektskatten. Detta är en högst orimlig ordning som belastar kärnkraftens konkurrenskraft gentemot andra kraftslag på ett negativt sätt. Sverigedemokraterna menar därför att skatteavdraget på den termiska effekten ska inträda redan efter dag 30 istället för efter dag 90.</w:t>
      </w:r>
    </w:p>
    <w:p w:rsidRPr="00EE4EB3" w:rsidR="00D17F6E" w:rsidP="00D17F6E" w:rsidRDefault="00D17F6E" w14:paraId="379309F1" w14:textId="77777777">
      <w:pPr>
        <w:pStyle w:val="Rubrik2"/>
        <w:spacing w:line="360" w:lineRule="auto"/>
        <w:jc w:val="both"/>
        <w:rPr>
          <w:rFonts w:asciiTheme="minorHAnsi" w:hAnsiTheme="minorHAnsi" w:cstheme="minorHAnsi"/>
          <w:sz w:val="22"/>
          <w:szCs w:val="22"/>
        </w:rPr>
      </w:pPr>
      <w:bookmarkStart w:name="_Toc431381684" w:id="497"/>
      <w:bookmarkStart w:name="_Toc431395607" w:id="498"/>
      <w:r w:rsidRPr="00EE4EB3">
        <w:rPr>
          <w:rFonts w:asciiTheme="minorHAnsi" w:hAnsiTheme="minorHAnsi" w:cstheme="minorHAnsi"/>
          <w:sz w:val="22"/>
          <w:szCs w:val="22"/>
        </w:rPr>
        <w:t>11.2 BOSTÄDER</w:t>
      </w:r>
      <w:bookmarkEnd w:id="497"/>
      <w:bookmarkEnd w:id="498"/>
      <w:r w:rsidRPr="00EE4EB3">
        <w:rPr>
          <w:rFonts w:asciiTheme="minorHAnsi" w:hAnsiTheme="minorHAnsi" w:cstheme="minorHAnsi"/>
          <w:sz w:val="22"/>
          <w:szCs w:val="22"/>
        </w:rPr>
        <w:t xml:space="preserve"> </w:t>
      </w:r>
    </w:p>
    <w:p w:rsidRPr="00EE4EB3" w:rsidR="00D17F6E" w:rsidP="004C4F2B" w:rsidRDefault="00D17F6E" w14:paraId="379309F2" w14:textId="20F105F2">
      <w:pPr>
        <w:spacing w:before="100"/>
        <w:ind w:firstLine="0"/>
        <w:rPr>
          <w:rFonts w:cstheme="minorHAnsi"/>
          <w:sz w:val="22"/>
          <w:szCs w:val="22"/>
        </w:rPr>
      </w:pPr>
      <w:r w:rsidRPr="00EE4EB3">
        <w:rPr>
          <w:rFonts w:cstheme="minorHAnsi"/>
          <w:sz w:val="22"/>
          <w:szCs w:val="22"/>
        </w:rPr>
        <w:t>År 2003 rådde det balans på bostadsmarknaden. Följer man befolkningsökningskurvorna ser man att Alliansens invandringspolitik under åtta år är orsaken till dagens bostadskris. Med dagens regering fortsätter invandringen till nya nivåer. Enligt</w:t>
      </w:r>
      <w:r w:rsidR="004C4F2B">
        <w:rPr>
          <w:rFonts w:cstheme="minorHAnsi"/>
          <w:sz w:val="22"/>
          <w:szCs w:val="22"/>
        </w:rPr>
        <w:t xml:space="preserve"> Boverket behöver det byggas 71 </w:t>
      </w:r>
      <w:r w:rsidRPr="00EE4EB3">
        <w:rPr>
          <w:rFonts w:cstheme="minorHAnsi"/>
          <w:sz w:val="22"/>
          <w:szCs w:val="22"/>
        </w:rPr>
        <w:t>000 bostäder årligen fram till år 2020. Idag byggs det närmare 50 000 bostäder. I mars månad lämnade Boverket en rapport som visade att bostadsbehovet för nyanlända och de efterkommande anhöriga, motsvarar 38 500 bostäder årligen under 2015 och 2016. Sedan dess har prognoserna för mott</w:t>
      </w:r>
      <w:r w:rsidR="004C4F2B">
        <w:rPr>
          <w:rFonts w:cstheme="minorHAnsi"/>
          <w:sz w:val="22"/>
          <w:szCs w:val="22"/>
        </w:rPr>
        <w:t>agandet av nyanlända bara ökat.</w:t>
      </w:r>
      <w:r w:rsidRPr="00EE4EB3">
        <w:rPr>
          <w:rFonts w:cstheme="minorHAnsi"/>
          <w:sz w:val="22"/>
          <w:szCs w:val="22"/>
        </w:rPr>
        <w:t xml:space="preserve"> Detta visar sammanställt att byggandet ligger långt efter behovet och att det är orsakat av befolkningsökningen som främst har sin orsak av ökad invandring till Sverige.</w:t>
      </w:r>
    </w:p>
    <w:p w:rsidRPr="00EE4EB3" w:rsidR="00D17F6E" w:rsidP="004C4F2B" w:rsidRDefault="00D17F6E" w14:paraId="379309F3" w14:textId="0E9CCA04">
      <w:pPr>
        <w:spacing w:after="200"/>
        <w:rPr>
          <w:rFonts w:cstheme="minorHAnsi"/>
          <w:sz w:val="22"/>
          <w:szCs w:val="22"/>
        </w:rPr>
      </w:pPr>
      <w:r w:rsidRPr="00EE4EB3">
        <w:rPr>
          <w:rFonts w:cstheme="minorHAnsi"/>
          <w:sz w:val="22"/>
          <w:szCs w:val="22"/>
        </w:rPr>
        <w:t>Ett hem är grunden för ett tryggt och därmed välmående samhälle</w:t>
      </w:r>
      <w:r w:rsidR="004C4F2B">
        <w:rPr>
          <w:rFonts w:cstheme="minorHAnsi"/>
          <w:sz w:val="22"/>
          <w:szCs w:val="22"/>
        </w:rPr>
        <w:t>,</w:t>
      </w:r>
      <w:r w:rsidRPr="00EE4EB3">
        <w:rPr>
          <w:rFonts w:cstheme="minorHAnsi"/>
          <w:sz w:val="22"/>
          <w:szCs w:val="22"/>
        </w:rPr>
        <w:t xml:space="preserve"> vilket saknas idag i den rådande bostadsbristen. Det ska finnas ett boende för alla oavsett ekonomi. Sverig</w:t>
      </w:r>
      <w:r w:rsidR="004C4F2B">
        <w:rPr>
          <w:rFonts w:cstheme="minorHAnsi"/>
          <w:sz w:val="22"/>
          <w:szCs w:val="22"/>
        </w:rPr>
        <w:t>edemokraterna lägger stor vikt vid</w:t>
      </w:r>
      <w:r w:rsidRPr="00EE4EB3">
        <w:rPr>
          <w:rFonts w:cstheme="minorHAnsi"/>
          <w:sz w:val="22"/>
          <w:szCs w:val="22"/>
        </w:rPr>
        <w:t xml:space="preserve"> att barn får en stabil uppväxt, unga ges goda förutsättningar, att både bo och studera. En anpassad och trygg boendeform ges våra äldre. Bostadspolitiken ska skapa förutsättningar för människor att bo och leva i de bostadsformer som passar den egna livssituationen bäst. Sverigedemokraternas vision är ett fungerande samhälle där alla människor bor trivsamt på den plats de önskar och det är lätt att flytta och hitta ny bostad.</w:t>
      </w:r>
    </w:p>
    <w:p w:rsidRPr="00EE4EB3" w:rsidR="00D17F6E" w:rsidP="00D17F6E" w:rsidRDefault="00D17F6E" w14:paraId="379309F4" w14:textId="77777777">
      <w:pPr>
        <w:pStyle w:val="Rubrik3"/>
        <w:spacing w:line="360" w:lineRule="auto"/>
        <w:jc w:val="both"/>
        <w:rPr>
          <w:rFonts w:asciiTheme="minorHAnsi" w:hAnsiTheme="minorHAnsi" w:cstheme="minorHAnsi"/>
          <w:sz w:val="22"/>
          <w:szCs w:val="22"/>
        </w:rPr>
      </w:pPr>
      <w:bookmarkStart w:name="_Toc431381685" w:id="499"/>
      <w:bookmarkStart w:name="_Toc431395608" w:id="500"/>
      <w:proofErr w:type="gramStart"/>
      <w:r w:rsidRPr="00EE4EB3">
        <w:rPr>
          <w:rFonts w:asciiTheme="minorHAnsi" w:hAnsiTheme="minorHAnsi" w:cstheme="minorHAnsi"/>
          <w:sz w:val="22"/>
          <w:szCs w:val="22"/>
        </w:rPr>
        <w:t>11.2.1</w:t>
      </w:r>
      <w:proofErr w:type="gramEnd"/>
      <w:r w:rsidRPr="00EE4EB3">
        <w:rPr>
          <w:rFonts w:asciiTheme="minorHAnsi" w:hAnsiTheme="minorHAnsi" w:cstheme="minorHAnsi"/>
          <w:sz w:val="22"/>
          <w:szCs w:val="22"/>
        </w:rPr>
        <w:t xml:space="preserve"> FÖRENKLADE BYGGNORMER FÖR STUDENTBOSTÄDER</w:t>
      </w:r>
      <w:bookmarkEnd w:id="499"/>
      <w:bookmarkEnd w:id="500"/>
      <w:r w:rsidRPr="00EE4EB3">
        <w:rPr>
          <w:rFonts w:asciiTheme="minorHAnsi" w:hAnsiTheme="minorHAnsi" w:cstheme="minorHAnsi"/>
          <w:sz w:val="22"/>
          <w:szCs w:val="22"/>
        </w:rPr>
        <w:t xml:space="preserve">  </w:t>
      </w:r>
    </w:p>
    <w:p w:rsidRPr="00EE4EB3" w:rsidR="00D17F6E" w:rsidP="004C4F2B" w:rsidRDefault="00D17F6E" w14:paraId="379309F5" w14:textId="77777777">
      <w:pPr>
        <w:spacing w:before="100"/>
        <w:ind w:firstLine="0"/>
        <w:rPr>
          <w:rFonts w:cstheme="minorHAnsi"/>
          <w:sz w:val="22"/>
          <w:szCs w:val="22"/>
        </w:rPr>
      </w:pPr>
      <w:r w:rsidRPr="00EE4EB3">
        <w:rPr>
          <w:rFonts w:cstheme="minorHAnsi"/>
          <w:sz w:val="22"/>
          <w:szCs w:val="22"/>
        </w:rPr>
        <w:t xml:space="preserve">Sverigedemokraterna anser att det är orimligt att studentbostäder inte betraktas som elevhem vilket man gör undantag för i fastighetstaxeringslagen, med slopad fastighetsavgift som följd. Vi vill avskaffa den kommunala fastighetsavgiften för studentbostäder. </w:t>
      </w:r>
    </w:p>
    <w:p w:rsidRPr="00EE4EB3" w:rsidR="00D17F6E" w:rsidP="00D222CF" w:rsidRDefault="00D17F6E" w14:paraId="379309F6" w14:textId="77777777">
      <w:pPr>
        <w:spacing w:after="200"/>
        <w:rPr>
          <w:rFonts w:cstheme="minorHAnsi"/>
          <w:sz w:val="22"/>
          <w:szCs w:val="22"/>
        </w:rPr>
      </w:pPr>
      <w:r w:rsidRPr="00EE4EB3">
        <w:rPr>
          <w:rFonts w:cstheme="minorHAnsi"/>
          <w:sz w:val="22"/>
          <w:szCs w:val="22"/>
        </w:rPr>
        <w:t xml:space="preserve">Vi vill förenkla byggnormerna för att göra det billigare att bygga fastigheter. Främst är det hissnormen och andra normer som vi vill förändra. Det ska vara smidigare och billigare att producera studentlägenheter. </w:t>
      </w:r>
    </w:p>
    <w:p w:rsidRPr="00EE4EB3" w:rsidR="00D17F6E" w:rsidP="00D17F6E" w:rsidRDefault="00D17F6E" w14:paraId="379309F7" w14:textId="77777777">
      <w:pPr>
        <w:pStyle w:val="Rubrik3"/>
        <w:spacing w:line="360" w:lineRule="auto"/>
        <w:jc w:val="both"/>
        <w:rPr>
          <w:rFonts w:asciiTheme="minorHAnsi" w:hAnsiTheme="minorHAnsi" w:cstheme="minorHAnsi"/>
          <w:spacing w:val="15"/>
          <w:sz w:val="22"/>
          <w:szCs w:val="22"/>
        </w:rPr>
      </w:pPr>
      <w:bookmarkStart w:name="_Toc431381686" w:id="501"/>
      <w:bookmarkStart w:name="_Toc431395609" w:id="502"/>
      <w:proofErr w:type="gramStart"/>
      <w:r w:rsidRPr="00EE4EB3">
        <w:rPr>
          <w:rFonts w:asciiTheme="minorHAnsi" w:hAnsiTheme="minorHAnsi" w:cstheme="minorHAnsi"/>
          <w:sz w:val="22"/>
          <w:szCs w:val="22"/>
        </w:rPr>
        <w:t>11.2.2</w:t>
      </w:r>
      <w:proofErr w:type="gramEnd"/>
      <w:r w:rsidRPr="00EE4EB3">
        <w:rPr>
          <w:rFonts w:asciiTheme="minorHAnsi" w:hAnsiTheme="minorHAnsi" w:cstheme="minorHAnsi"/>
          <w:sz w:val="22"/>
          <w:szCs w:val="22"/>
        </w:rPr>
        <w:t xml:space="preserve"> STUDENTBOSTÄDER</w:t>
      </w:r>
      <w:bookmarkEnd w:id="501"/>
      <w:bookmarkEnd w:id="502"/>
    </w:p>
    <w:p w:rsidRPr="00EE4EB3" w:rsidR="00D17F6E" w:rsidP="00D222CF" w:rsidRDefault="00D17F6E" w14:paraId="379309F8" w14:textId="77777777">
      <w:pPr>
        <w:spacing w:before="100" w:after="200"/>
        <w:ind w:firstLine="0"/>
        <w:rPr>
          <w:rFonts w:cstheme="minorHAnsi"/>
          <w:sz w:val="22"/>
          <w:szCs w:val="22"/>
        </w:rPr>
      </w:pPr>
      <w:r w:rsidRPr="00EE4EB3">
        <w:rPr>
          <w:rFonts w:cstheme="minorHAnsi"/>
          <w:sz w:val="22"/>
          <w:szCs w:val="22"/>
        </w:rPr>
        <w:t xml:space="preserve">Sverigedemokraterna vill utreda möjligheten att klassificera studentbostäder som elevhem. Detta skulle bland annat medföra att fastighetsavgiften avskaffades vilket får till följd att det blir billigare att äga och driva. Vi vill även se över byggnormerna. </w:t>
      </w:r>
    </w:p>
    <w:p w:rsidRPr="00EE4EB3" w:rsidR="00D17F6E" w:rsidP="00D17F6E" w:rsidRDefault="00D17F6E" w14:paraId="379309F9" w14:textId="77777777">
      <w:pPr>
        <w:pStyle w:val="Rubrik3"/>
        <w:spacing w:line="360" w:lineRule="auto"/>
        <w:jc w:val="both"/>
        <w:rPr>
          <w:rFonts w:asciiTheme="minorHAnsi" w:hAnsiTheme="minorHAnsi" w:cstheme="minorHAnsi"/>
          <w:sz w:val="22"/>
          <w:szCs w:val="22"/>
        </w:rPr>
      </w:pPr>
      <w:bookmarkStart w:name="_Toc431381687" w:id="503"/>
      <w:bookmarkStart w:name="_Toc431395610" w:id="504"/>
      <w:proofErr w:type="gramStart"/>
      <w:r w:rsidRPr="00EE4EB3">
        <w:rPr>
          <w:rFonts w:asciiTheme="minorHAnsi" w:hAnsiTheme="minorHAnsi" w:cstheme="minorHAnsi"/>
          <w:sz w:val="22"/>
          <w:szCs w:val="22"/>
        </w:rPr>
        <w:t>11.2.3</w:t>
      </w:r>
      <w:proofErr w:type="gramEnd"/>
      <w:r w:rsidRPr="00EE4EB3">
        <w:rPr>
          <w:rFonts w:asciiTheme="minorHAnsi" w:hAnsiTheme="minorHAnsi" w:cstheme="minorHAnsi"/>
          <w:sz w:val="22"/>
          <w:szCs w:val="22"/>
        </w:rPr>
        <w:t xml:space="preserve"> HÖJT BOSTADSBIDRAG</w:t>
      </w:r>
      <w:bookmarkEnd w:id="503"/>
      <w:bookmarkEnd w:id="504"/>
    </w:p>
    <w:p w:rsidRPr="00EE4EB3" w:rsidR="00D17F6E" w:rsidP="00D222CF" w:rsidRDefault="00D17F6E" w14:paraId="379309FA" w14:textId="62DAEDD5">
      <w:pPr>
        <w:spacing w:before="100" w:after="200"/>
        <w:ind w:firstLine="0"/>
        <w:rPr>
          <w:rFonts w:cstheme="minorHAnsi"/>
          <w:sz w:val="22"/>
          <w:szCs w:val="22"/>
        </w:rPr>
      </w:pPr>
      <w:r w:rsidRPr="00EE4EB3">
        <w:rPr>
          <w:rFonts w:cstheme="minorHAnsi"/>
          <w:sz w:val="22"/>
          <w:szCs w:val="22"/>
        </w:rPr>
        <w:t>Låga hyror har länge präglat de subventionerade miljonprogrammens bostäder, som idag står inför renoveringsbehov och därmed tillkommande hyreshöjningar. Nybyggnation av bostäder innebär samtidigt hög hyra. Därför ser vi idag ett behov av</w:t>
      </w:r>
      <w:r w:rsidR="00D222CF">
        <w:rPr>
          <w:rFonts w:cstheme="minorHAnsi"/>
          <w:sz w:val="22"/>
          <w:szCs w:val="22"/>
        </w:rPr>
        <w:t xml:space="preserve"> uppjusteringar av reglerna för</w:t>
      </w:r>
      <w:r w:rsidRPr="00EE4EB3">
        <w:rPr>
          <w:rFonts w:cstheme="minorHAnsi"/>
          <w:sz w:val="22"/>
          <w:szCs w:val="22"/>
        </w:rPr>
        <w:t xml:space="preserve"> och en höjning av bostadsbidrag och bostadstillägg.</w:t>
      </w:r>
    </w:p>
    <w:p w:rsidRPr="00EE4EB3" w:rsidR="00D17F6E" w:rsidP="00D17F6E" w:rsidRDefault="00D17F6E" w14:paraId="379309FB" w14:textId="77777777">
      <w:pPr>
        <w:pStyle w:val="Rubrik3"/>
        <w:spacing w:line="360" w:lineRule="auto"/>
        <w:jc w:val="both"/>
        <w:rPr>
          <w:rFonts w:asciiTheme="minorHAnsi" w:hAnsiTheme="minorHAnsi" w:cstheme="minorHAnsi"/>
          <w:sz w:val="22"/>
          <w:szCs w:val="22"/>
        </w:rPr>
      </w:pPr>
      <w:bookmarkStart w:name="_Toc431381688" w:id="505"/>
      <w:bookmarkStart w:name="_Toc431395611" w:id="506"/>
      <w:proofErr w:type="gramStart"/>
      <w:r w:rsidRPr="00EE4EB3">
        <w:rPr>
          <w:rFonts w:asciiTheme="minorHAnsi" w:hAnsiTheme="minorHAnsi" w:cstheme="minorHAnsi"/>
          <w:sz w:val="22"/>
          <w:szCs w:val="22"/>
        </w:rPr>
        <w:t>11.2.4</w:t>
      </w:r>
      <w:proofErr w:type="gramEnd"/>
      <w:r w:rsidRPr="00EE4EB3">
        <w:rPr>
          <w:rFonts w:asciiTheme="minorHAnsi" w:hAnsiTheme="minorHAnsi" w:cstheme="minorHAnsi"/>
          <w:sz w:val="22"/>
          <w:szCs w:val="22"/>
        </w:rPr>
        <w:t xml:space="preserve"> INVESTERINGSBIDRAG FÖR BOSTÄDER</w:t>
      </w:r>
      <w:bookmarkEnd w:id="505"/>
      <w:bookmarkEnd w:id="506"/>
    </w:p>
    <w:p w:rsidRPr="00EE4EB3" w:rsidR="00D17F6E" w:rsidP="00D222CF" w:rsidRDefault="00D17F6E" w14:paraId="379309FC" w14:textId="33D54099">
      <w:pPr>
        <w:spacing w:before="100" w:after="200"/>
        <w:ind w:firstLine="0"/>
        <w:rPr>
          <w:rFonts w:cstheme="minorHAnsi"/>
          <w:sz w:val="22"/>
          <w:szCs w:val="22"/>
        </w:rPr>
      </w:pPr>
      <w:r w:rsidRPr="00EE4EB3">
        <w:rPr>
          <w:rFonts w:cstheme="minorHAnsi"/>
          <w:sz w:val="22"/>
          <w:szCs w:val="22"/>
        </w:rPr>
        <w:t>Behov av ny- eller ombyggnation av äldre bostäder i särskild</w:t>
      </w:r>
      <w:r w:rsidR="00D222CF">
        <w:rPr>
          <w:rFonts w:cstheme="minorHAnsi"/>
          <w:sz w:val="22"/>
          <w:szCs w:val="22"/>
        </w:rPr>
        <w:t xml:space="preserve">a boenden </w:t>
      </w:r>
      <w:r w:rsidRPr="00EE4EB3">
        <w:rPr>
          <w:rFonts w:cstheme="minorHAnsi"/>
          <w:sz w:val="22"/>
          <w:szCs w:val="22"/>
        </w:rPr>
        <w:t>samt trygghetsboenden är växande. För att möta behovet för den kommande åldrande befolkningen tillför vi kommunerna ett investeringsbidrag.</w:t>
      </w:r>
    </w:p>
    <w:p w:rsidRPr="00EE4EB3" w:rsidR="00D17F6E" w:rsidP="00D17F6E" w:rsidRDefault="00D17F6E" w14:paraId="379309FD" w14:textId="77777777">
      <w:pPr>
        <w:pStyle w:val="Rubrik3"/>
        <w:spacing w:line="360" w:lineRule="auto"/>
        <w:jc w:val="both"/>
        <w:rPr>
          <w:rFonts w:asciiTheme="minorHAnsi" w:hAnsiTheme="minorHAnsi" w:cstheme="minorHAnsi"/>
          <w:sz w:val="22"/>
          <w:szCs w:val="22"/>
        </w:rPr>
      </w:pPr>
      <w:bookmarkStart w:name="_Toc431381689" w:id="507"/>
      <w:bookmarkStart w:name="_Toc431395612" w:id="508"/>
      <w:proofErr w:type="gramStart"/>
      <w:r w:rsidRPr="00EE4EB3">
        <w:rPr>
          <w:rFonts w:asciiTheme="minorHAnsi" w:hAnsiTheme="minorHAnsi" w:cstheme="minorHAnsi"/>
          <w:sz w:val="22"/>
          <w:szCs w:val="22"/>
        </w:rPr>
        <w:t>11.2.5</w:t>
      </w:r>
      <w:proofErr w:type="gramEnd"/>
      <w:r w:rsidRPr="00EE4EB3">
        <w:rPr>
          <w:rFonts w:asciiTheme="minorHAnsi" w:hAnsiTheme="minorHAnsi" w:cstheme="minorHAnsi"/>
          <w:sz w:val="22"/>
          <w:szCs w:val="22"/>
        </w:rPr>
        <w:t xml:space="preserve"> LANTMÄTERIET, KOSTNADSFRI KARTTJÄNST</w:t>
      </w:r>
      <w:bookmarkEnd w:id="507"/>
      <w:bookmarkEnd w:id="508"/>
    </w:p>
    <w:p w:rsidRPr="00EE4EB3" w:rsidR="00D17F6E" w:rsidP="00D222CF" w:rsidRDefault="00D17F6E" w14:paraId="379309FE" w14:textId="77777777">
      <w:pPr>
        <w:spacing w:before="100" w:after="200"/>
        <w:ind w:firstLine="0"/>
        <w:rPr>
          <w:rFonts w:cstheme="minorHAnsi"/>
          <w:sz w:val="22"/>
          <w:szCs w:val="22"/>
        </w:rPr>
      </w:pPr>
      <w:r w:rsidRPr="00EE4EB3">
        <w:rPr>
          <w:rFonts w:cstheme="minorHAnsi"/>
          <w:sz w:val="22"/>
          <w:szCs w:val="22"/>
        </w:rPr>
        <w:t>Lantmäteriet kartlägger Sverige och samhället med avancerade och detaljerade kartor. Räddningstjänsten i Västmanland försenades, i samband med den stora branden 2014, av att man använde sig av gamla kartor. Därför anser vi att de senast uppdaterade kartorna ska göras tillgängliga kostnadsfritt, detta för att underlätta tillgången. Sverigedemokraterna höjer anslaget till Lantmäteriet med 100 miljoner kronor årligen.</w:t>
      </w:r>
    </w:p>
    <w:p w:rsidRPr="00EE4EB3" w:rsidR="00D17F6E" w:rsidP="00D17F6E" w:rsidRDefault="00D17F6E" w14:paraId="379309FF" w14:textId="77777777">
      <w:pPr>
        <w:pStyle w:val="Rubrik2"/>
        <w:spacing w:line="360" w:lineRule="auto"/>
        <w:jc w:val="both"/>
        <w:rPr>
          <w:rFonts w:asciiTheme="minorHAnsi" w:hAnsiTheme="minorHAnsi" w:cstheme="minorHAnsi"/>
          <w:sz w:val="22"/>
          <w:szCs w:val="22"/>
        </w:rPr>
      </w:pPr>
      <w:bookmarkStart w:name="_Toc431381690" w:id="509"/>
      <w:bookmarkStart w:name="_Toc431395613" w:id="510"/>
      <w:r w:rsidRPr="00EE4EB3">
        <w:rPr>
          <w:rFonts w:asciiTheme="minorHAnsi" w:hAnsiTheme="minorHAnsi" w:cstheme="minorHAnsi"/>
          <w:sz w:val="22"/>
          <w:szCs w:val="22"/>
        </w:rPr>
        <w:t>11.3 FORSKNING</w:t>
      </w:r>
      <w:bookmarkEnd w:id="509"/>
      <w:bookmarkEnd w:id="510"/>
      <w:r w:rsidRPr="00EE4EB3">
        <w:rPr>
          <w:rFonts w:asciiTheme="minorHAnsi" w:hAnsiTheme="minorHAnsi" w:cstheme="minorHAnsi"/>
          <w:sz w:val="22"/>
          <w:szCs w:val="22"/>
        </w:rPr>
        <w:t xml:space="preserve"> </w:t>
      </w:r>
    </w:p>
    <w:p w:rsidRPr="00EE4EB3" w:rsidR="00D17F6E" w:rsidP="00D222CF" w:rsidRDefault="00D17F6E" w14:paraId="37930A00" w14:textId="77777777">
      <w:pPr>
        <w:ind w:left="-5" w:right="158" w:firstLine="0"/>
        <w:rPr>
          <w:rFonts w:cstheme="minorHAnsi"/>
          <w:sz w:val="22"/>
          <w:szCs w:val="22"/>
        </w:rPr>
      </w:pPr>
      <w:r w:rsidRPr="00EE4EB3">
        <w:rPr>
          <w:rFonts w:cstheme="minorHAnsi"/>
          <w:sz w:val="22"/>
          <w:szCs w:val="22"/>
        </w:rPr>
        <w:t xml:space="preserve">Den forskningsverksamhet som bedrivs på svenska universitet och högskolor är oerhört viktig för att landet ska kunna underhålla och återskapa den spetskompetens som är nödvändig för att skapa nya innovationer. Sverige ska vara en framträdande kunskapsnation och vi avser därför utöka forskningsanslagen inom högskolorna och universiteten under den kommande budgetperioden. Vi ska ligga i framkant i områden som kärnfysik, genteknik, nanoteknik, informationsteknik, rymdteknik, mineralogi, geovetenskap och skogsforskning. </w:t>
      </w:r>
    </w:p>
    <w:p w:rsidRPr="00EE4EB3" w:rsidR="00D17F6E" w:rsidP="00D17F6E" w:rsidRDefault="00D17F6E" w14:paraId="37930A01" w14:textId="77777777">
      <w:pPr>
        <w:ind w:left="-5" w:right="158"/>
        <w:rPr>
          <w:rFonts w:cstheme="minorHAnsi"/>
          <w:sz w:val="22"/>
          <w:szCs w:val="22"/>
        </w:rPr>
      </w:pPr>
      <w:r w:rsidRPr="00EE4EB3">
        <w:rPr>
          <w:rFonts w:cstheme="minorHAnsi"/>
          <w:sz w:val="22"/>
          <w:szCs w:val="22"/>
        </w:rPr>
        <w:t xml:space="preserve">Om Sverige åter ska bli ett land med världsledande konkurrenskraft i högteknologiska och avancerade sektorer kan vi inte endast förlita oss på att marknaden tillskjuter det efterfrågade kapitalet. Staten finansierar och driver redan grundforskning och privat forskning på olika plan. Vi ser det som en självklarhet att också öka anslagen till statlig forskning för att bredda och vitalisera redan befintlig forskning i landet. Även här ser vi en enhet bestående av utbildning, forskning, företagande och arbetsmarknad. </w:t>
      </w:r>
    </w:p>
    <w:p w:rsidRPr="00EE4EB3" w:rsidR="00D17F6E" w:rsidP="00D222CF" w:rsidRDefault="00D17F6E" w14:paraId="37930A02" w14:textId="77777777">
      <w:pPr>
        <w:pStyle w:val="Rubrik2"/>
        <w:spacing w:after="0" w:line="360" w:lineRule="auto"/>
        <w:jc w:val="both"/>
        <w:rPr>
          <w:rFonts w:asciiTheme="minorHAnsi" w:hAnsiTheme="minorHAnsi" w:cstheme="minorHAnsi"/>
          <w:sz w:val="22"/>
          <w:szCs w:val="22"/>
        </w:rPr>
      </w:pPr>
      <w:bookmarkStart w:name="_Toc431381691" w:id="511"/>
      <w:bookmarkStart w:name="_Toc431395614" w:id="512"/>
      <w:r w:rsidRPr="00EE4EB3">
        <w:rPr>
          <w:rFonts w:asciiTheme="minorHAnsi" w:hAnsiTheme="minorHAnsi" w:cstheme="minorHAnsi"/>
          <w:sz w:val="22"/>
          <w:szCs w:val="22"/>
        </w:rPr>
        <w:t>11.4 KONSUMENTPOLITIK</w:t>
      </w:r>
      <w:bookmarkEnd w:id="511"/>
      <w:bookmarkEnd w:id="512"/>
    </w:p>
    <w:p w:rsidRPr="00EE4EB3" w:rsidR="00D17F6E" w:rsidP="00D222CF" w:rsidRDefault="00D17F6E" w14:paraId="37930A03" w14:textId="2233896B">
      <w:pPr>
        <w:pStyle w:val="Rubrik3"/>
        <w:spacing w:before="120" w:line="360" w:lineRule="auto"/>
        <w:jc w:val="both"/>
        <w:rPr>
          <w:rFonts w:asciiTheme="minorHAnsi" w:hAnsiTheme="minorHAnsi" w:cstheme="minorHAnsi"/>
          <w:sz w:val="22"/>
          <w:szCs w:val="22"/>
        </w:rPr>
      </w:pPr>
      <w:bookmarkStart w:name="_Toc431381692" w:id="513"/>
      <w:bookmarkStart w:name="_Toc431395615" w:id="514"/>
      <w:proofErr w:type="gramStart"/>
      <w:r w:rsidRPr="00EE4EB3">
        <w:rPr>
          <w:rFonts w:asciiTheme="minorHAnsi" w:hAnsiTheme="minorHAnsi" w:cstheme="minorHAnsi"/>
          <w:sz w:val="22"/>
          <w:szCs w:val="22"/>
        </w:rPr>
        <w:t>11.4.1</w:t>
      </w:r>
      <w:proofErr w:type="gramEnd"/>
      <w:r w:rsidR="00D222CF">
        <w:rPr>
          <w:rFonts w:asciiTheme="minorHAnsi" w:hAnsiTheme="minorHAnsi" w:cstheme="minorHAnsi"/>
          <w:sz w:val="22"/>
          <w:szCs w:val="22"/>
        </w:rPr>
        <w:t xml:space="preserve"> ÅTGÄRDER MOT SÅ KALLADE BLUFF</w:t>
      </w:r>
      <w:r w:rsidRPr="00EE4EB3">
        <w:rPr>
          <w:rFonts w:asciiTheme="minorHAnsi" w:hAnsiTheme="minorHAnsi" w:cstheme="minorHAnsi"/>
          <w:sz w:val="22"/>
          <w:szCs w:val="22"/>
        </w:rPr>
        <w:t>AKTUROR</w:t>
      </w:r>
      <w:bookmarkEnd w:id="513"/>
      <w:bookmarkEnd w:id="514"/>
      <w:r w:rsidRPr="00EE4EB3">
        <w:rPr>
          <w:rFonts w:asciiTheme="minorHAnsi" w:hAnsiTheme="minorHAnsi" w:cstheme="minorHAnsi"/>
          <w:sz w:val="22"/>
          <w:szCs w:val="22"/>
        </w:rPr>
        <w:t xml:space="preserve">  </w:t>
      </w:r>
    </w:p>
    <w:p w:rsidRPr="00EE4EB3" w:rsidR="00D17F6E" w:rsidP="00D17F6E" w:rsidRDefault="00D17F6E" w14:paraId="37930A04" w14:textId="59BCDA95">
      <w:pPr>
        <w:spacing w:before="100" w:after="200"/>
        <w:ind w:firstLine="0"/>
        <w:rPr>
          <w:rFonts w:eastAsiaTheme="minorEastAsia" w:cstheme="minorHAnsi"/>
          <w:sz w:val="22"/>
          <w:szCs w:val="22"/>
        </w:rPr>
      </w:pPr>
      <w:r w:rsidRPr="00EE4EB3">
        <w:rPr>
          <w:rFonts w:eastAsiaTheme="minorEastAsia" w:cstheme="minorHAnsi"/>
          <w:sz w:val="22"/>
          <w:szCs w:val="22"/>
        </w:rPr>
        <w:t xml:space="preserve">Sverigedemokraterna ser ett växande problem med oseriösa företag som genom olika, mer eller mindre kreativa, sätt utnyttjar marknadsreglerna på ett oseriöst sätt. Sverigedemokraterna vill därför se en översyn av regelverken och där det är uppenbart att man satt i system att utnyttja reglerna, bör också straffen var kännbara. Sverigedemokraterna vill se över hur man kan undvika att regelverket som skapats för handel mellan företag och mellan företag och privatpersoner, utnyttjas av kriminella. Sverigedemokraterna vill även se över reglerna för förenklat tvistemål (så kallade </w:t>
      </w:r>
      <w:proofErr w:type="spellStart"/>
      <w:r w:rsidRPr="00EE4EB3">
        <w:rPr>
          <w:rFonts w:eastAsiaTheme="minorEastAsia" w:cstheme="minorHAnsi"/>
          <w:sz w:val="22"/>
          <w:szCs w:val="22"/>
        </w:rPr>
        <w:t>småmål</w:t>
      </w:r>
      <w:proofErr w:type="spellEnd"/>
      <w:r w:rsidRPr="00EE4EB3">
        <w:rPr>
          <w:rFonts w:eastAsiaTheme="minorEastAsia" w:cstheme="minorHAnsi"/>
          <w:sz w:val="22"/>
          <w:szCs w:val="22"/>
        </w:rPr>
        <w:t xml:space="preserve">), så att oseriösa företag inte gynnas av att inte kunna åläggas </w:t>
      </w:r>
      <w:r w:rsidR="00D222CF">
        <w:rPr>
          <w:rFonts w:eastAsiaTheme="minorEastAsia" w:cstheme="minorHAnsi"/>
          <w:sz w:val="22"/>
          <w:szCs w:val="22"/>
        </w:rPr>
        <w:t>med rättegångskostnader.</w:t>
      </w:r>
    </w:p>
    <w:p w:rsidRPr="00EE4EB3" w:rsidR="00D17F6E" w:rsidP="00D17F6E" w:rsidRDefault="00D17F6E" w14:paraId="37930A06" w14:textId="77777777">
      <w:pPr>
        <w:pStyle w:val="Rubrik3"/>
        <w:spacing w:line="360" w:lineRule="auto"/>
        <w:jc w:val="both"/>
        <w:rPr>
          <w:rFonts w:asciiTheme="minorHAnsi" w:hAnsiTheme="minorHAnsi" w:cstheme="minorHAnsi"/>
          <w:sz w:val="22"/>
          <w:szCs w:val="22"/>
        </w:rPr>
      </w:pPr>
      <w:bookmarkStart w:name="_Toc431381693" w:id="515"/>
      <w:bookmarkStart w:name="_Toc431395616" w:id="516"/>
      <w:proofErr w:type="gramStart"/>
      <w:r w:rsidRPr="00EE4EB3">
        <w:rPr>
          <w:rFonts w:asciiTheme="minorHAnsi" w:hAnsiTheme="minorHAnsi" w:cstheme="minorHAnsi"/>
          <w:sz w:val="22"/>
          <w:szCs w:val="22"/>
        </w:rPr>
        <w:t>11.4.2</w:t>
      </w:r>
      <w:proofErr w:type="gramEnd"/>
      <w:r w:rsidRPr="00EE4EB3">
        <w:rPr>
          <w:rFonts w:asciiTheme="minorHAnsi" w:hAnsiTheme="minorHAnsi" w:cstheme="minorHAnsi"/>
          <w:sz w:val="22"/>
          <w:szCs w:val="22"/>
        </w:rPr>
        <w:t xml:space="preserve"> TRYGGA KONSUMENTER</w:t>
      </w:r>
      <w:bookmarkEnd w:id="515"/>
      <w:bookmarkEnd w:id="516"/>
    </w:p>
    <w:p w:rsidRPr="00EE4EB3" w:rsidR="00D17F6E" w:rsidP="00D17F6E" w:rsidRDefault="00D17F6E" w14:paraId="37930A07" w14:textId="77777777">
      <w:pPr>
        <w:spacing w:before="100" w:after="200"/>
        <w:ind w:firstLine="0"/>
        <w:rPr>
          <w:rFonts w:eastAsiaTheme="minorEastAsia" w:cstheme="minorHAnsi"/>
          <w:sz w:val="22"/>
          <w:szCs w:val="22"/>
        </w:rPr>
      </w:pPr>
      <w:r w:rsidRPr="00EE4EB3">
        <w:rPr>
          <w:rFonts w:eastAsiaTheme="minorEastAsia" w:cstheme="minorHAnsi"/>
          <w:sz w:val="22"/>
          <w:szCs w:val="22"/>
        </w:rPr>
        <w:t xml:space="preserve">Sverigedemokraterna anser att det är viktigt att det finns ett välfungerande skydd för den enskilde konsumenten och att konsumenter har information och möjlighet att göra aktiva val. Därför är det viktigt att ursprungsmärkning och innehåll i produkter stämmer överens med vad konsumenten vill och behöver veta. Som exempel så finns det flera olika miljömärkningar där skillnaderna är oklara som ”Bra miljöval”, ”Svanen” och ”Ekologiskt”. Här behövs förtydligande så att konsumenten vet vilka miljömärkningar som ger det miljötänk som konsumenten efterfrågar. </w:t>
      </w:r>
    </w:p>
    <w:p w:rsidRPr="00EE4EB3" w:rsidR="00D17F6E" w:rsidP="00D17F6E" w:rsidRDefault="00D17F6E" w14:paraId="37930A08" w14:textId="77777777">
      <w:pPr>
        <w:pStyle w:val="Rubrik3"/>
        <w:spacing w:line="360" w:lineRule="auto"/>
        <w:jc w:val="both"/>
        <w:rPr>
          <w:rFonts w:asciiTheme="minorHAnsi" w:hAnsiTheme="minorHAnsi" w:cstheme="minorHAnsi"/>
          <w:sz w:val="22"/>
          <w:szCs w:val="22"/>
        </w:rPr>
      </w:pPr>
      <w:bookmarkStart w:name="_Toc431381694" w:id="517"/>
      <w:bookmarkStart w:name="_Toc431395617" w:id="518"/>
      <w:proofErr w:type="gramStart"/>
      <w:r w:rsidRPr="00EE4EB3">
        <w:rPr>
          <w:rFonts w:asciiTheme="minorHAnsi" w:hAnsiTheme="minorHAnsi" w:cstheme="minorHAnsi"/>
          <w:sz w:val="22"/>
          <w:szCs w:val="22"/>
        </w:rPr>
        <w:t>11.4.3</w:t>
      </w:r>
      <w:proofErr w:type="gramEnd"/>
      <w:r w:rsidRPr="00EE4EB3">
        <w:rPr>
          <w:rFonts w:asciiTheme="minorHAnsi" w:hAnsiTheme="minorHAnsi" w:cstheme="minorHAnsi"/>
          <w:sz w:val="22"/>
          <w:szCs w:val="22"/>
        </w:rPr>
        <w:t xml:space="preserve"> SMS-LÅN, SMÅLÅN OCH ÖVERSKULDSÄTTNING</w:t>
      </w:r>
      <w:bookmarkEnd w:id="517"/>
      <w:bookmarkEnd w:id="518"/>
    </w:p>
    <w:p w:rsidRPr="00EE4EB3" w:rsidR="00D17F6E" w:rsidP="00D17F6E" w:rsidRDefault="00D17F6E" w14:paraId="37930A09" w14:textId="58FE2C99">
      <w:pPr>
        <w:spacing w:before="100" w:after="200"/>
        <w:ind w:firstLine="0"/>
        <w:rPr>
          <w:rFonts w:eastAsiaTheme="minorEastAsia" w:cstheme="minorHAnsi"/>
          <w:sz w:val="22"/>
          <w:szCs w:val="22"/>
        </w:rPr>
      </w:pPr>
      <w:r w:rsidRPr="00EE4EB3">
        <w:rPr>
          <w:rFonts w:eastAsiaTheme="minorEastAsia" w:cstheme="minorHAnsi"/>
          <w:sz w:val="22"/>
          <w:szCs w:val="22"/>
        </w:rPr>
        <w:t xml:space="preserve">Sverigedemokraterna vill se ett förbud mot att använda sms-lån och smålån för konsumtion. Det finns dock situationer då denna typ av lån kan vara användbara och förmånliga för den enskilda individen. Enligt </w:t>
      </w:r>
      <w:r w:rsidR="00D222CF">
        <w:rPr>
          <w:rFonts w:eastAsiaTheme="minorEastAsia" w:cstheme="minorHAnsi"/>
          <w:sz w:val="22"/>
          <w:szCs w:val="22"/>
        </w:rPr>
        <w:t>K</w:t>
      </w:r>
      <w:r w:rsidRPr="00EE4EB3">
        <w:rPr>
          <w:rFonts w:eastAsiaTheme="minorEastAsia" w:cstheme="minorHAnsi"/>
          <w:sz w:val="22"/>
          <w:szCs w:val="22"/>
        </w:rPr>
        <w:t>onsumentverket, som g</w:t>
      </w:r>
      <w:r w:rsidR="00D222CF">
        <w:rPr>
          <w:rFonts w:eastAsiaTheme="minorEastAsia" w:cstheme="minorHAnsi"/>
          <w:sz w:val="22"/>
          <w:szCs w:val="22"/>
        </w:rPr>
        <w:t>ranskat förfarandet, har det visat sig</w:t>
      </w:r>
      <w:r w:rsidRPr="00EE4EB3">
        <w:rPr>
          <w:rFonts w:eastAsiaTheme="minorEastAsia" w:cstheme="minorHAnsi"/>
          <w:sz w:val="22"/>
          <w:szCs w:val="22"/>
        </w:rPr>
        <w:t xml:space="preserve"> att flera av bolagen som erbjuder snabblån brister i den mycket viktiga kreditprövningen, men även andra företag som erbjuder lån bör ha en god möjlighet att göra en enkel kreditkontroll. Kreditgivare som grovt åsidosatt sin skyldighet till kreditprövning bör rimligtvis inte kunna vända sig till Kronofogdemyndigheten för att driva in sin fordran.</w:t>
      </w:r>
    </w:p>
    <w:p w:rsidR="00D222CF" w:rsidP="00D222CF" w:rsidRDefault="00D17F6E" w14:paraId="1957409D" w14:textId="6A9DA31E">
      <w:pPr>
        <w:pStyle w:val="Rubrik3"/>
        <w:spacing w:line="360" w:lineRule="auto"/>
        <w:jc w:val="both"/>
        <w:rPr>
          <w:rFonts w:eastAsiaTheme="minorEastAsia" w:cstheme="minorHAnsi"/>
          <w:sz w:val="22"/>
          <w:szCs w:val="22"/>
        </w:rPr>
      </w:pPr>
      <w:bookmarkStart w:name="_Toc431381695" w:id="519"/>
      <w:bookmarkStart w:name="_Toc431395618" w:id="520"/>
      <w:proofErr w:type="gramStart"/>
      <w:r w:rsidRPr="00EE4EB3">
        <w:rPr>
          <w:rFonts w:asciiTheme="minorHAnsi" w:hAnsiTheme="minorHAnsi" w:cstheme="minorHAnsi"/>
          <w:sz w:val="22"/>
          <w:szCs w:val="22"/>
        </w:rPr>
        <w:t>11.4.4</w:t>
      </w:r>
      <w:proofErr w:type="gramEnd"/>
      <w:r w:rsidRPr="00EE4EB3">
        <w:rPr>
          <w:rFonts w:asciiTheme="minorHAnsi" w:hAnsiTheme="minorHAnsi" w:cstheme="minorHAnsi"/>
          <w:sz w:val="22"/>
          <w:szCs w:val="22"/>
        </w:rPr>
        <w:t xml:space="preserve"> UNDERLÄTTA FÖR SKULDSANERING</w:t>
      </w:r>
      <w:bookmarkEnd w:id="519"/>
      <w:bookmarkEnd w:id="520"/>
    </w:p>
    <w:p w:rsidRPr="00D222CF" w:rsidR="00D17F6E" w:rsidP="00D222CF" w:rsidRDefault="00D222CF" w14:paraId="37930A0B" w14:textId="67E29395">
      <w:pPr>
        <w:pStyle w:val="Rubrik3"/>
        <w:spacing w:line="360" w:lineRule="auto"/>
        <w:jc w:val="both"/>
        <w:rPr>
          <w:rFonts w:eastAsiaTheme="minorEastAsia" w:cstheme="minorHAnsi"/>
          <w:b w:val="0"/>
          <w:sz w:val="22"/>
          <w:szCs w:val="22"/>
        </w:rPr>
      </w:pPr>
      <w:r>
        <w:rPr>
          <w:rFonts w:eastAsiaTheme="minorEastAsia" w:cstheme="minorHAnsi"/>
          <w:b w:val="0"/>
          <w:sz w:val="22"/>
          <w:szCs w:val="22"/>
        </w:rPr>
        <w:t xml:space="preserve">Sverigedemokraterna vill se över reglerna för skuldsanering. Då </w:t>
      </w:r>
      <w:r w:rsidRPr="00D222CF" w:rsidR="00D17F6E">
        <w:rPr>
          <w:rFonts w:eastAsiaTheme="minorEastAsia" w:cstheme="minorHAnsi"/>
          <w:b w:val="0"/>
          <w:sz w:val="22"/>
          <w:szCs w:val="22"/>
        </w:rPr>
        <w:t xml:space="preserve">handeln med fakturor idag är omfattande, så leder det ofta till att det blir svårt för den enskilde att hålla reda på vem som egentligen är kreditgivare. Här behövs en översyn så att det blir lättare för den skuldsatte att kunna begära skuldsanering även om den skuldsatta har svårt att ange alla kreditgivare. </w:t>
      </w:r>
    </w:p>
    <w:p w:rsidRPr="00EE4EB3" w:rsidR="00D17F6E" w:rsidP="00D17F6E" w:rsidRDefault="00D17F6E" w14:paraId="37930A0C" w14:textId="77777777">
      <w:pPr>
        <w:pStyle w:val="Rubrik3"/>
        <w:spacing w:line="360" w:lineRule="auto"/>
        <w:jc w:val="both"/>
        <w:rPr>
          <w:rFonts w:asciiTheme="minorHAnsi" w:hAnsiTheme="minorHAnsi" w:cstheme="minorHAnsi"/>
          <w:sz w:val="22"/>
          <w:szCs w:val="22"/>
        </w:rPr>
      </w:pPr>
      <w:bookmarkStart w:name="_Toc431381696" w:id="521"/>
      <w:bookmarkStart w:name="_Toc431395619" w:id="522"/>
      <w:proofErr w:type="gramStart"/>
      <w:r w:rsidRPr="00EE4EB3">
        <w:rPr>
          <w:rFonts w:asciiTheme="minorHAnsi" w:hAnsiTheme="minorHAnsi" w:cstheme="minorHAnsi"/>
          <w:sz w:val="22"/>
          <w:szCs w:val="22"/>
        </w:rPr>
        <w:t>11.4.5</w:t>
      </w:r>
      <w:proofErr w:type="gramEnd"/>
      <w:r w:rsidRPr="00EE4EB3">
        <w:rPr>
          <w:rFonts w:asciiTheme="minorHAnsi" w:hAnsiTheme="minorHAnsi" w:cstheme="minorHAnsi"/>
          <w:sz w:val="22"/>
          <w:szCs w:val="22"/>
        </w:rPr>
        <w:t xml:space="preserve"> ÖKADE MÖJLIGHETER FÖR BETALNINGSUPPGÖRELSER FÖR MYNDIGHETER</w:t>
      </w:r>
      <w:bookmarkEnd w:id="521"/>
      <w:bookmarkEnd w:id="522"/>
      <w:r w:rsidRPr="00EE4EB3">
        <w:rPr>
          <w:rFonts w:asciiTheme="minorHAnsi" w:hAnsiTheme="minorHAnsi" w:cstheme="minorHAnsi"/>
          <w:sz w:val="22"/>
          <w:szCs w:val="22"/>
        </w:rPr>
        <w:t xml:space="preserve"> </w:t>
      </w:r>
    </w:p>
    <w:p w:rsidRPr="00EE4EB3" w:rsidR="00D17F6E" w:rsidP="00D17F6E" w:rsidRDefault="00D17F6E" w14:paraId="37930A0D" w14:textId="4556ABD6">
      <w:pPr>
        <w:spacing w:before="100" w:after="200"/>
        <w:ind w:firstLine="0"/>
        <w:rPr>
          <w:rFonts w:eastAsiaTheme="minorEastAsia" w:cstheme="minorHAnsi"/>
          <w:sz w:val="22"/>
          <w:szCs w:val="22"/>
        </w:rPr>
      </w:pPr>
      <w:r w:rsidRPr="00EE4EB3">
        <w:rPr>
          <w:rFonts w:eastAsiaTheme="minorEastAsia" w:cstheme="minorHAnsi"/>
          <w:sz w:val="22"/>
          <w:szCs w:val="22"/>
        </w:rPr>
        <w:t>Inom näringslivet förekommer ofta att företag och den skuldsatta gör frivilliga överenskommelser, som att göra upp betalningsplaner, göra avdrag på ränta och att ta bort straffavgifter för att på så sätt göra det möjligt för den skuldsatta att göra sig skuldfri. Om man däremot vänder sig till en statlig myndighet så är det näst intill omöjligt att göra någon form av uppgörelse. Detta försvårar för den enskilda personen att komma ut ur skuldfällan och kan i praktiken ha motsatt effekt och minska möjligheten för staten att få in några pengar. Därför tycker vi Sverigedemokrater att det bör vara lättare för statliga myndigheter att göra uppgörelser med skuldsatta i de fall där det kan anses vara lämpligt. Som exempel kan tas skulder för bostadsbidrag. Ibland uppstår det skulder för bostadsbidrag, på grund av att inkomsten under året ändrat sig och man har glömt att anmäla denna förändring, vilket gör att man blir återbetalningsskyldig. Då kan det vara rimligt att återbetalningen delas upp på flera tillfällen, speciellt om det är en stö</w:t>
      </w:r>
      <w:r w:rsidR="00D222CF">
        <w:rPr>
          <w:rFonts w:eastAsiaTheme="minorEastAsia" w:cstheme="minorHAnsi"/>
          <w:sz w:val="22"/>
          <w:szCs w:val="22"/>
        </w:rPr>
        <w:t>rre summa som ska återbetalas.</w:t>
      </w:r>
    </w:p>
    <w:p w:rsidRPr="00EE4EB3" w:rsidR="00D17F6E" w:rsidP="00D17F6E" w:rsidRDefault="00D17F6E" w14:paraId="37930A0E" w14:textId="77777777">
      <w:pPr>
        <w:pStyle w:val="Rubrik3"/>
        <w:spacing w:line="360" w:lineRule="auto"/>
        <w:jc w:val="both"/>
        <w:rPr>
          <w:rFonts w:asciiTheme="minorHAnsi" w:hAnsiTheme="minorHAnsi" w:cstheme="minorHAnsi"/>
          <w:sz w:val="22"/>
          <w:szCs w:val="22"/>
        </w:rPr>
      </w:pPr>
      <w:bookmarkStart w:name="_Toc431381697" w:id="523"/>
      <w:bookmarkStart w:name="_Toc431395620" w:id="524"/>
      <w:proofErr w:type="gramStart"/>
      <w:r w:rsidRPr="00EE4EB3">
        <w:rPr>
          <w:rFonts w:asciiTheme="minorHAnsi" w:hAnsiTheme="minorHAnsi" w:cstheme="minorHAnsi"/>
          <w:sz w:val="22"/>
          <w:szCs w:val="22"/>
        </w:rPr>
        <w:t>11.4.6</w:t>
      </w:r>
      <w:proofErr w:type="gramEnd"/>
      <w:r w:rsidRPr="00EE4EB3">
        <w:rPr>
          <w:rFonts w:asciiTheme="minorHAnsi" w:hAnsiTheme="minorHAnsi" w:cstheme="minorHAnsi"/>
          <w:sz w:val="22"/>
          <w:szCs w:val="22"/>
        </w:rPr>
        <w:t xml:space="preserve"> FÖRVALTARE OCH GODE MÄN</w:t>
      </w:r>
      <w:bookmarkEnd w:id="523"/>
      <w:bookmarkEnd w:id="524"/>
    </w:p>
    <w:p w:rsidRPr="00EE4EB3" w:rsidR="00D17F6E" w:rsidP="00D17F6E" w:rsidRDefault="00D17F6E" w14:paraId="37930A0F" w14:textId="63DC98D3">
      <w:pPr>
        <w:spacing w:before="100" w:after="200"/>
        <w:ind w:firstLine="0"/>
        <w:rPr>
          <w:rFonts w:eastAsiaTheme="minorEastAsia" w:cstheme="minorHAnsi"/>
          <w:sz w:val="22"/>
          <w:szCs w:val="22"/>
        </w:rPr>
      </w:pPr>
      <w:r w:rsidRPr="00EE4EB3">
        <w:rPr>
          <w:rFonts w:eastAsiaTheme="minorEastAsia" w:cstheme="minorHAnsi"/>
          <w:sz w:val="22"/>
          <w:szCs w:val="22"/>
        </w:rPr>
        <w:t xml:space="preserve">Sverigedemokraterna vill skärpa kontrollen när gode män och förvaltare utses. Vi vill också att det ska finnas en obligatorisk utbildning för gode män och </w:t>
      </w:r>
      <w:r w:rsidR="00D222CF">
        <w:rPr>
          <w:rFonts w:eastAsiaTheme="minorEastAsia" w:cstheme="minorHAnsi"/>
          <w:sz w:val="22"/>
          <w:szCs w:val="22"/>
        </w:rPr>
        <w:t xml:space="preserve">att </w:t>
      </w:r>
      <w:r w:rsidRPr="00EE4EB3">
        <w:rPr>
          <w:rFonts w:eastAsiaTheme="minorEastAsia" w:cstheme="minorHAnsi"/>
          <w:sz w:val="22"/>
          <w:szCs w:val="22"/>
        </w:rPr>
        <w:t xml:space="preserve">det </w:t>
      </w:r>
      <w:r w:rsidRPr="00EE4EB3" w:rsidR="00D222CF">
        <w:rPr>
          <w:rFonts w:eastAsiaTheme="minorEastAsia" w:cstheme="minorHAnsi"/>
          <w:sz w:val="22"/>
          <w:szCs w:val="22"/>
        </w:rPr>
        <w:t xml:space="preserve">alltid </w:t>
      </w:r>
      <w:r w:rsidRPr="00EE4EB3">
        <w:rPr>
          <w:rFonts w:eastAsiaTheme="minorEastAsia" w:cstheme="minorHAnsi"/>
          <w:sz w:val="22"/>
          <w:szCs w:val="22"/>
        </w:rPr>
        <w:t>ska finnas möjlighet för den som är i behov av förvaltarskap att yttra</w:t>
      </w:r>
      <w:r w:rsidR="00D222CF">
        <w:rPr>
          <w:rFonts w:eastAsiaTheme="minorEastAsia" w:cstheme="minorHAnsi"/>
          <w:sz w:val="22"/>
          <w:szCs w:val="22"/>
        </w:rPr>
        <w:t xml:space="preserve"> sig kring vem som utses.</w:t>
      </w:r>
    </w:p>
    <w:p w:rsidRPr="00EE4EB3" w:rsidR="00D17F6E" w:rsidP="00D17F6E" w:rsidRDefault="00D17F6E" w14:paraId="37930A10" w14:textId="77777777">
      <w:pPr>
        <w:pStyle w:val="Rubrik3"/>
        <w:spacing w:line="360" w:lineRule="auto"/>
        <w:jc w:val="both"/>
        <w:rPr>
          <w:rFonts w:asciiTheme="minorHAnsi" w:hAnsiTheme="minorHAnsi" w:cstheme="minorHAnsi"/>
          <w:sz w:val="22"/>
          <w:szCs w:val="22"/>
        </w:rPr>
      </w:pPr>
      <w:bookmarkStart w:name="_Toc431381698" w:id="525"/>
      <w:bookmarkStart w:name="_Toc431395621" w:id="526"/>
      <w:proofErr w:type="gramStart"/>
      <w:r w:rsidRPr="00EE4EB3">
        <w:rPr>
          <w:rFonts w:asciiTheme="minorHAnsi" w:hAnsiTheme="minorHAnsi" w:cstheme="minorHAnsi"/>
          <w:sz w:val="22"/>
          <w:szCs w:val="22"/>
        </w:rPr>
        <w:t>11.4.7</w:t>
      </w:r>
      <w:proofErr w:type="gramEnd"/>
      <w:r w:rsidRPr="00EE4EB3">
        <w:rPr>
          <w:rFonts w:asciiTheme="minorHAnsi" w:hAnsiTheme="minorHAnsi" w:cstheme="minorHAnsi"/>
          <w:sz w:val="22"/>
          <w:szCs w:val="22"/>
        </w:rPr>
        <w:t xml:space="preserve"> FRIVILLIGT REGISTER FÖR TESTAMENTE</w:t>
      </w:r>
      <w:bookmarkEnd w:id="525"/>
      <w:bookmarkEnd w:id="526"/>
    </w:p>
    <w:p w:rsidRPr="00EE4EB3" w:rsidR="00D17F6E" w:rsidP="00D17F6E" w:rsidRDefault="00D17F6E" w14:paraId="37930A11" w14:textId="77777777">
      <w:pPr>
        <w:spacing w:before="100" w:after="200"/>
        <w:ind w:firstLine="0"/>
        <w:rPr>
          <w:rFonts w:eastAsiaTheme="minorEastAsia" w:cstheme="minorHAnsi"/>
          <w:sz w:val="22"/>
          <w:szCs w:val="22"/>
        </w:rPr>
      </w:pPr>
      <w:r w:rsidRPr="00EE4EB3">
        <w:rPr>
          <w:rFonts w:eastAsiaTheme="minorEastAsia" w:cstheme="minorHAnsi"/>
          <w:sz w:val="22"/>
          <w:szCs w:val="22"/>
        </w:rPr>
        <w:t>Sverigedemokraterna vill införa ett frivilligt nationellt register för testamente. Detta för att det ska vara möjligt för den enskilde att säkerställa att testamenten inte försvinner. I dagsläget finns några privata alternativ till testamentesregister på marknaden. Det är dock en fråga som enligt oss bör åligga en statlig myndighet att tillhandahålla.</w:t>
      </w:r>
    </w:p>
    <w:p w:rsidRPr="00EE4EB3" w:rsidR="00D17F6E" w:rsidP="00D17F6E" w:rsidRDefault="00D17F6E" w14:paraId="37930A12" w14:textId="77777777">
      <w:pPr>
        <w:pStyle w:val="Rubrik3"/>
        <w:spacing w:line="360" w:lineRule="auto"/>
        <w:jc w:val="both"/>
        <w:rPr>
          <w:rFonts w:asciiTheme="minorHAnsi" w:hAnsiTheme="minorHAnsi" w:cstheme="minorHAnsi"/>
          <w:sz w:val="22"/>
          <w:szCs w:val="22"/>
        </w:rPr>
      </w:pPr>
      <w:bookmarkStart w:name="_Toc431381699" w:id="527"/>
      <w:bookmarkStart w:name="_Toc431395622" w:id="528"/>
      <w:proofErr w:type="gramStart"/>
      <w:r w:rsidRPr="00EE4EB3">
        <w:rPr>
          <w:rFonts w:asciiTheme="minorHAnsi" w:hAnsiTheme="minorHAnsi" w:cstheme="minorHAnsi"/>
          <w:sz w:val="22"/>
          <w:szCs w:val="22"/>
        </w:rPr>
        <w:t>11.4.8</w:t>
      </w:r>
      <w:proofErr w:type="gramEnd"/>
      <w:r w:rsidRPr="00EE4EB3">
        <w:rPr>
          <w:rFonts w:asciiTheme="minorHAnsi" w:hAnsiTheme="minorHAnsi" w:cstheme="minorHAnsi"/>
          <w:sz w:val="22"/>
          <w:szCs w:val="22"/>
        </w:rPr>
        <w:t xml:space="preserve"> ÖVERSYN AV LAGEN MOT TVÅNGSÄKTENSKAP</w:t>
      </w:r>
      <w:bookmarkEnd w:id="527"/>
      <w:bookmarkEnd w:id="528"/>
    </w:p>
    <w:p w:rsidRPr="00EE4EB3" w:rsidR="00D17F6E" w:rsidP="00D17F6E" w:rsidRDefault="00D17F6E" w14:paraId="37930A13" w14:textId="77777777">
      <w:pPr>
        <w:spacing w:before="100" w:after="200"/>
        <w:ind w:firstLine="0"/>
        <w:rPr>
          <w:rFonts w:eastAsiaTheme="minorEastAsia" w:cstheme="minorHAnsi"/>
          <w:sz w:val="22"/>
          <w:szCs w:val="22"/>
        </w:rPr>
      </w:pPr>
      <w:r w:rsidRPr="00EE4EB3">
        <w:rPr>
          <w:rFonts w:eastAsiaTheme="minorEastAsia" w:cstheme="minorHAnsi"/>
          <w:sz w:val="22"/>
          <w:szCs w:val="22"/>
        </w:rPr>
        <w:t xml:space="preserve">Sverigedemokraterna vill snarast se en översyn och skärpning av den lag som tillkom under 2014 mot tvångsäktenskap och som efter första året inte lett till att en enda person åtalats trots att det finns klara indikationer på att problematiken finns kvar. </w:t>
      </w:r>
    </w:p>
    <w:p w:rsidRPr="00EE4EB3" w:rsidR="00D17F6E" w:rsidP="00D17F6E" w:rsidRDefault="00D17F6E" w14:paraId="37930A18" w14:textId="77777777">
      <w:pPr>
        <w:pStyle w:val="Rubrik1"/>
        <w:rPr>
          <w:rFonts w:asciiTheme="minorHAnsi" w:hAnsiTheme="minorHAnsi" w:cstheme="minorHAnsi"/>
          <w:caps/>
          <w:sz w:val="22"/>
          <w:szCs w:val="22"/>
        </w:rPr>
      </w:pPr>
      <w:bookmarkStart w:name="_Toc431381700" w:id="529"/>
      <w:bookmarkStart w:name="_Toc431395623" w:id="530"/>
      <w:r w:rsidRPr="00EE4EB3">
        <w:rPr>
          <w:rFonts w:asciiTheme="minorHAnsi" w:hAnsiTheme="minorHAnsi" w:cstheme="minorHAnsi"/>
          <w:sz w:val="22"/>
          <w:szCs w:val="22"/>
        </w:rPr>
        <w:t>12.</w:t>
      </w:r>
      <w:r w:rsidRPr="00EE4EB3">
        <w:rPr>
          <w:rFonts w:eastAsia="Arial" w:asciiTheme="minorHAnsi" w:hAnsiTheme="minorHAnsi" w:cstheme="minorHAnsi"/>
          <w:sz w:val="22"/>
          <w:szCs w:val="22"/>
        </w:rPr>
        <w:t xml:space="preserve"> </w:t>
      </w:r>
      <w:r w:rsidRPr="00EE4EB3">
        <w:rPr>
          <w:rFonts w:asciiTheme="minorHAnsi" w:hAnsiTheme="minorHAnsi" w:cstheme="minorHAnsi"/>
          <w:sz w:val="22"/>
          <w:szCs w:val="22"/>
        </w:rPr>
        <w:t>VÅRD OCH OMSORG</w:t>
      </w:r>
      <w:bookmarkEnd w:id="529"/>
      <w:bookmarkEnd w:id="530"/>
      <w:r w:rsidRPr="00EE4EB3">
        <w:rPr>
          <w:rFonts w:asciiTheme="minorHAnsi" w:hAnsiTheme="minorHAnsi" w:cstheme="minorHAnsi"/>
          <w:sz w:val="22"/>
          <w:szCs w:val="22"/>
        </w:rPr>
        <w:t xml:space="preserve"> </w:t>
      </w:r>
    </w:p>
    <w:p w:rsidRPr="00EE4EB3" w:rsidR="00D17F6E" w:rsidP="00D17F6E" w:rsidRDefault="00D17F6E" w14:paraId="37930A19" w14:textId="77777777">
      <w:pPr>
        <w:pStyle w:val="Rubrik2"/>
        <w:spacing w:line="360" w:lineRule="auto"/>
        <w:rPr>
          <w:rFonts w:asciiTheme="minorHAnsi" w:hAnsiTheme="minorHAnsi" w:cstheme="minorHAnsi"/>
          <w:sz w:val="22"/>
          <w:szCs w:val="22"/>
        </w:rPr>
      </w:pPr>
      <w:bookmarkStart w:name="_Toc431381701" w:id="531"/>
      <w:bookmarkStart w:name="_Toc431395624" w:id="532"/>
      <w:r w:rsidRPr="00EE4EB3">
        <w:rPr>
          <w:rFonts w:asciiTheme="minorHAnsi" w:hAnsiTheme="minorHAnsi" w:cstheme="minorHAnsi"/>
          <w:sz w:val="22"/>
          <w:szCs w:val="22"/>
        </w:rPr>
        <w:t>12.1 VÅRD</w:t>
      </w:r>
      <w:bookmarkEnd w:id="531"/>
      <w:bookmarkEnd w:id="532"/>
    </w:p>
    <w:p w:rsidRPr="00EE4EB3" w:rsidR="00D17F6E" w:rsidP="00D17F6E" w:rsidRDefault="00D17F6E" w14:paraId="37930A1A" w14:textId="77777777">
      <w:pPr>
        <w:pStyle w:val="Default"/>
        <w:spacing w:line="360" w:lineRule="auto"/>
        <w:rPr>
          <w:rFonts w:asciiTheme="minorHAnsi" w:hAnsiTheme="minorHAnsi" w:cstheme="minorHAnsi"/>
          <w:sz w:val="22"/>
          <w:szCs w:val="22"/>
        </w:rPr>
      </w:pPr>
      <w:r w:rsidRPr="00EE4EB3">
        <w:rPr>
          <w:rFonts w:asciiTheme="minorHAnsi" w:hAnsiTheme="minorHAnsi" w:cstheme="minorHAnsi"/>
          <w:sz w:val="22"/>
          <w:szCs w:val="22"/>
        </w:rPr>
        <w:t xml:space="preserve">Det är Sverigedemokraternas målsättning att den svenska hälso- och sjukvården ska hålla en hög internationell kvalitet. Det är därför av största vikt att vi kan erbjuda patienten de allra senaste kunskaperna inom vården, prövade och avancerade behandlingsmetoder, den senaste tekniken och väl fungerande läkemedel. Allt detta behövs för att på bästa sätt kunna bota, lindra samt förebygga sjukdomar och ohälsa. Det är för oss en självklarhet att alla patienter ska ha rätt till likvärdig vård av högsta kvalitet och tillgänglighet, oavsett var i landet de bor. </w:t>
      </w:r>
    </w:p>
    <w:p w:rsidRPr="00D222CF" w:rsidR="00D17F6E" w:rsidP="00D222CF" w:rsidRDefault="00D17F6E" w14:paraId="37930A1C" w14:textId="77777777">
      <w:pPr>
        <w:rPr>
          <w:sz w:val="22"/>
          <w:szCs w:val="22"/>
        </w:rPr>
      </w:pPr>
      <w:r w:rsidRPr="00D222CF">
        <w:rPr>
          <w:sz w:val="22"/>
          <w:szCs w:val="22"/>
        </w:rPr>
        <w:t xml:space="preserve">För att vi ska närma oss målet om en svensk sjukvård i världsklass krävs det att tillgängligheten till vård förbättras. Att vi utvecklar och förnyar sjukvården, att kroniska sjukdomar behandlas inom rimlig tid och att patienter får en kvalificerad palliativ vård i livets slutskede. Allt detta så att fler personer med dödliga sjukdomar kan räddas till livet och få möjligheten till fortsatt fullgott liv. Det är för oss självklart att sjukvården ska vara gemensamt skattefinansierad och ges till alla medborgare efter behov. </w:t>
      </w:r>
    </w:p>
    <w:p w:rsidRPr="00EE4EB3" w:rsidR="00D17F6E" w:rsidP="00D17F6E" w:rsidRDefault="00D17F6E" w14:paraId="37930A1E" w14:textId="77777777">
      <w:pPr>
        <w:pStyle w:val="Rubrik3"/>
        <w:spacing w:line="360" w:lineRule="auto"/>
        <w:rPr>
          <w:rFonts w:asciiTheme="minorHAnsi" w:hAnsiTheme="minorHAnsi" w:cstheme="minorHAnsi"/>
          <w:sz w:val="22"/>
          <w:szCs w:val="22"/>
        </w:rPr>
      </w:pPr>
      <w:bookmarkStart w:name="_Toc431381702" w:id="533"/>
      <w:bookmarkStart w:name="_Toc431395625" w:id="534"/>
      <w:proofErr w:type="gramStart"/>
      <w:r w:rsidRPr="00EE4EB3">
        <w:rPr>
          <w:rFonts w:asciiTheme="minorHAnsi" w:hAnsiTheme="minorHAnsi" w:cstheme="minorHAnsi"/>
          <w:sz w:val="22"/>
          <w:szCs w:val="22"/>
        </w:rPr>
        <w:t>12.1.1</w:t>
      </w:r>
      <w:proofErr w:type="gramEnd"/>
      <w:r w:rsidRPr="00EE4EB3">
        <w:rPr>
          <w:rFonts w:asciiTheme="minorHAnsi" w:hAnsiTheme="minorHAnsi" w:cstheme="minorHAnsi"/>
          <w:sz w:val="22"/>
          <w:szCs w:val="22"/>
        </w:rPr>
        <w:t xml:space="preserve"> VÅRDPLATSER</w:t>
      </w:r>
      <w:bookmarkEnd w:id="533"/>
      <w:bookmarkEnd w:id="534"/>
      <w:r w:rsidRPr="00EE4EB3">
        <w:rPr>
          <w:rFonts w:asciiTheme="minorHAnsi" w:hAnsiTheme="minorHAnsi" w:cstheme="minorHAnsi"/>
          <w:sz w:val="22"/>
          <w:szCs w:val="22"/>
        </w:rPr>
        <w:t xml:space="preserve"> </w:t>
      </w:r>
    </w:p>
    <w:p w:rsidRPr="00EE4EB3" w:rsidR="00D17F6E" w:rsidP="00D17F6E" w:rsidRDefault="00D17F6E" w14:paraId="37930A1F" w14:textId="77777777">
      <w:pPr>
        <w:pStyle w:val="Default"/>
        <w:spacing w:line="360" w:lineRule="auto"/>
        <w:rPr>
          <w:rFonts w:asciiTheme="minorHAnsi" w:hAnsiTheme="minorHAnsi" w:cstheme="minorHAnsi"/>
          <w:sz w:val="22"/>
          <w:szCs w:val="22"/>
        </w:rPr>
      </w:pPr>
      <w:r w:rsidRPr="00EE4EB3">
        <w:rPr>
          <w:rFonts w:asciiTheme="minorHAnsi" w:hAnsiTheme="minorHAnsi" w:cstheme="minorHAnsi"/>
          <w:sz w:val="22"/>
          <w:szCs w:val="22"/>
        </w:rPr>
        <w:t xml:space="preserve">Minskningen av antalet vårdplatser har varit ett kontinuerligt problem som ännu inte fått en legitim lösning. Detta anser Sverigedemokraterna vara en felprioritering då vi har en växande befolkning med ett större behov av hälso- och sjukvård. Platsbrist leder till försämrad vård och risk för felaktiga diagnoser. Det ska inte vara så att sjukvården är så pass överbelastad att det inte går att ge vård oavsett tidpunkt eller sjukdom. Bristen på vårdplatser riskerar patienters liv vid akuta fall eller större katastrofer då det inte finns möjligheter att behandla på plats. </w:t>
      </w:r>
    </w:p>
    <w:p w:rsidRPr="00D222CF" w:rsidR="00D17F6E" w:rsidP="00D222CF" w:rsidRDefault="00D17F6E" w14:paraId="37930A21" w14:textId="6E60C13C">
      <w:pPr>
        <w:rPr>
          <w:sz w:val="22"/>
          <w:szCs w:val="22"/>
        </w:rPr>
      </w:pPr>
      <w:r w:rsidRPr="00D222CF">
        <w:rPr>
          <w:sz w:val="22"/>
          <w:szCs w:val="22"/>
        </w:rPr>
        <w:t xml:space="preserve">Att komma tillrätta med vårdplatsbristen är en av sjukvårdens enskilt viktigaste frågor. Det har tidigare funnits exempel om enskilda avdelningar som har så få platser att patienterna tvingas få vård i korridorer, matsalar eller expeditioner. Ett större problem uppstår när patienter skickas till en annan avdelning där plats finns men där vårdpersonalen kan sakna rätt kompetens och utrustning. Riskerna att patienter inte får den behandling som egentligen behövs eftersom vårdpersonalen är stressad, inte har rätt </w:t>
      </w:r>
      <w:r w:rsidR="00D222CF">
        <w:rPr>
          <w:sz w:val="22"/>
          <w:szCs w:val="22"/>
        </w:rPr>
        <w:t>information och är överbelastad</w:t>
      </w:r>
      <w:r w:rsidRPr="00D222CF">
        <w:rPr>
          <w:sz w:val="22"/>
          <w:szCs w:val="22"/>
        </w:rPr>
        <w:t xml:space="preserve"> kan då förekomma. </w:t>
      </w:r>
    </w:p>
    <w:p w:rsidRPr="00D222CF" w:rsidR="00D17F6E" w:rsidP="00D222CF" w:rsidRDefault="00D17F6E" w14:paraId="37930A23" w14:textId="77777777">
      <w:pPr>
        <w:rPr>
          <w:sz w:val="22"/>
          <w:szCs w:val="22"/>
        </w:rPr>
      </w:pPr>
      <w:r w:rsidRPr="00D222CF">
        <w:rPr>
          <w:sz w:val="22"/>
          <w:szCs w:val="22"/>
        </w:rPr>
        <w:t xml:space="preserve">Sverigedemokraterna oroas av att se hur en alltför stor och riskfylld neddragning av antalet vårdplatser under många år har ökat. En minskning på cirka 400 platser per år innebär att vi idag har knappa 24 600 vårdplatser, varav den somatiska korttidsvården utgör ca 20 000, motsvarande 2,6 platser per 1 000 invånare. Detta innebär att Sverige numera ligger i den absoluta botten bland jämförbara OECD-länder. </w:t>
      </w:r>
    </w:p>
    <w:p w:rsidRPr="00D222CF" w:rsidR="00D17F6E" w:rsidP="00D222CF" w:rsidRDefault="00D17F6E" w14:paraId="37930A25" w14:textId="0048A736">
      <w:pPr>
        <w:rPr>
          <w:sz w:val="22"/>
          <w:szCs w:val="22"/>
        </w:rPr>
      </w:pPr>
      <w:r w:rsidRPr="00D222CF">
        <w:rPr>
          <w:sz w:val="22"/>
          <w:szCs w:val="22"/>
        </w:rPr>
        <w:t>Platsbristen leder inte bara till en försämrad vård och garanti för patienterna, den ökar sjukhusrelaterad dödlighet, ger längre vårdtid och en högre kostnad för vårdgivaren än vad som egentligen skulle behövas. Bristen bromsar även akutmottagningens funktion</w:t>
      </w:r>
      <w:r w:rsidR="00D222CF">
        <w:rPr>
          <w:sz w:val="22"/>
          <w:szCs w:val="22"/>
        </w:rPr>
        <w:t>,</w:t>
      </w:r>
      <w:r w:rsidRPr="00D222CF">
        <w:rPr>
          <w:sz w:val="22"/>
          <w:szCs w:val="22"/>
        </w:rPr>
        <w:t xml:space="preserve"> vilket gör att patienterna får vänta onödigt länge på behandling. </w:t>
      </w:r>
    </w:p>
    <w:p w:rsidRPr="00EE4EB3" w:rsidR="00D17F6E" w:rsidP="00D17F6E" w:rsidRDefault="00D17F6E" w14:paraId="37930A26" w14:textId="77777777">
      <w:pPr>
        <w:pStyle w:val="Default"/>
        <w:spacing w:line="360" w:lineRule="auto"/>
        <w:rPr>
          <w:rFonts w:asciiTheme="minorHAnsi" w:hAnsiTheme="minorHAnsi" w:cstheme="minorHAnsi"/>
          <w:color w:val="auto"/>
          <w:sz w:val="22"/>
          <w:szCs w:val="22"/>
        </w:rPr>
      </w:pPr>
    </w:p>
    <w:p w:rsidRPr="003C5EC0" w:rsidR="00D17F6E" w:rsidP="003C5EC0" w:rsidRDefault="00D17F6E" w14:paraId="37930A27" w14:textId="77777777">
      <w:pPr>
        <w:rPr>
          <w:sz w:val="22"/>
          <w:szCs w:val="22"/>
        </w:rPr>
      </w:pPr>
      <w:r w:rsidRPr="003C5EC0">
        <w:rPr>
          <w:sz w:val="22"/>
          <w:szCs w:val="22"/>
        </w:rPr>
        <w:t xml:space="preserve">Patienter i behov av intensivvård tvingas vänta allt för länge, vilket riskerar liv och föranleder utvecklingar som vi i normalfallet skulle kunna förhindra. Sverigedemokraterna ser det därför som högst angeläget att öka antalet vårdplatser och att gällande vårdgaranti kompletteras med rätten att vid behov garanteras en vårdplats på rätt klinik, bemannad med rätt kompetens. </w:t>
      </w:r>
    </w:p>
    <w:p w:rsidRPr="00EE4EB3" w:rsidR="00D17F6E" w:rsidP="00D17F6E" w:rsidRDefault="00D17F6E" w14:paraId="37930A29" w14:textId="77777777">
      <w:pPr>
        <w:pStyle w:val="Rubrik3"/>
        <w:spacing w:line="360" w:lineRule="auto"/>
        <w:rPr>
          <w:rFonts w:asciiTheme="minorHAnsi" w:hAnsiTheme="minorHAnsi" w:cstheme="minorHAnsi"/>
          <w:sz w:val="22"/>
          <w:szCs w:val="22"/>
        </w:rPr>
      </w:pPr>
      <w:bookmarkStart w:name="_Toc431381703" w:id="535"/>
      <w:bookmarkStart w:name="_Toc431395626" w:id="536"/>
      <w:proofErr w:type="gramStart"/>
      <w:r w:rsidRPr="00EE4EB3">
        <w:rPr>
          <w:rFonts w:asciiTheme="minorHAnsi" w:hAnsiTheme="minorHAnsi" w:cstheme="minorHAnsi"/>
          <w:sz w:val="22"/>
          <w:szCs w:val="22"/>
        </w:rPr>
        <w:t>12.1.3</w:t>
      </w:r>
      <w:proofErr w:type="gramEnd"/>
      <w:r w:rsidRPr="00EE4EB3">
        <w:rPr>
          <w:rFonts w:asciiTheme="minorHAnsi" w:hAnsiTheme="minorHAnsi" w:cstheme="minorHAnsi"/>
          <w:sz w:val="22"/>
          <w:szCs w:val="22"/>
        </w:rPr>
        <w:t xml:space="preserve"> STIMULANSBIDRG TILL PERSONER FRÅN 85 ÅR OCH ÄLDRE I SLUTENVÅRDEN</w:t>
      </w:r>
      <w:bookmarkEnd w:id="535"/>
      <w:bookmarkEnd w:id="536"/>
      <w:r w:rsidRPr="00EE4EB3">
        <w:rPr>
          <w:rFonts w:asciiTheme="minorHAnsi" w:hAnsiTheme="minorHAnsi" w:cstheme="minorHAnsi"/>
          <w:sz w:val="22"/>
          <w:szCs w:val="22"/>
        </w:rPr>
        <w:t xml:space="preserve"> </w:t>
      </w:r>
    </w:p>
    <w:p w:rsidRPr="00EE4EB3" w:rsidR="00D17F6E" w:rsidP="00D17F6E" w:rsidRDefault="00D17F6E" w14:paraId="37930A2A" w14:textId="7E43751E">
      <w:pPr>
        <w:pStyle w:val="Default"/>
        <w:spacing w:line="360" w:lineRule="auto"/>
        <w:rPr>
          <w:rFonts w:asciiTheme="minorHAnsi" w:hAnsiTheme="minorHAnsi" w:cstheme="minorHAnsi"/>
          <w:color w:val="auto"/>
          <w:sz w:val="22"/>
          <w:szCs w:val="22"/>
        </w:rPr>
      </w:pPr>
      <w:r w:rsidRPr="00EE4EB3">
        <w:rPr>
          <w:rFonts w:asciiTheme="minorHAnsi" w:hAnsiTheme="minorHAnsi" w:cstheme="minorHAnsi"/>
          <w:color w:val="auto"/>
          <w:sz w:val="22"/>
          <w:szCs w:val="22"/>
        </w:rPr>
        <w:t>Vi önskar avsätta ett stimulansbidrag för att alla landsting och regioner ska kunna erbjuda kostnadsfri vård i slutenvården till personer som är 85 år eller äldre. I dagsläget är kostnaden för slutenvård för patienter olika i olika landsting och regioner. Som mest kan man få betala 100 kr/dygn när man är inlagd på sjukhus och behandlas inom slutenvården. Vi vill att alla som är 85 år eller äldre ska slippa att betala för slutenvården</w:t>
      </w:r>
      <w:r w:rsidR="00D222CF">
        <w:rPr>
          <w:rFonts w:asciiTheme="minorHAnsi" w:hAnsiTheme="minorHAnsi" w:cstheme="minorHAnsi"/>
          <w:color w:val="auto"/>
          <w:sz w:val="22"/>
          <w:szCs w:val="22"/>
        </w:rPr>
        <w:t>,</w:t>
      </w:r>
      <w:r w:rsidRPr="00EE4EB3">
        <w:rPr>
          <w:rFonts w:asciiTheme="minorHAnsi" w:hAnsiTheme="minorHAnsi" w:cstheme="minorHAnsi"/>
          <w:color w:val="auto"/>
          <w:sz w:val="22"/>
          <w:szCs w:val="22"/>
        </w:rPr>
        <w:t xml:space="preserve"> dvs. inläggning på sjukhus. Vi har i tidigare budgetar föreslagit att de som är 85 år eller äldre ska få kostnadsfria läkarbesök i öppenvården dvs. avskaffa patientavgiften för dem. Vi vill nu gå ett steg längre genom att stimulera alla landsting att även erbjuda kostnadsfri slutenvård för denna grupp äldre. Det är orimligt att man som gammal ska behöva betala per dygn som man tillbringar på sjukhus. Det är dessutom orättvist att kostnaden för inläggning på sjukhus varierar över landet. För att måna om de äldre vill vi säkerställa att de ska slippa betala för den tid som de måste vara inlagda på sjukhus eller inom vården. Vi vill prioritera de äldre, som ofta är en ekonomiskt svag grupp, genom att erbjuda kostnadsfri slutenvård. </w:t>
      </w:r>
    </w:p>
    <w:p w:rsidRPr="00EE4EB3" w:rsidR="00D17F6E" w:rsidP="00D17F6E" w:rsidRDefault="00D17F6E" w14:paraId="37930A2C" w14:textId="77777777">
      <w:pPr>
        <w:pStyle w:val="Rubrik3"/>
        <w:spacing w:line="360" w:lineRule="auto"/>
        <w:rPr>
          <w:rFonts w:asciiTheme="minorHAnsi" w:hAnsiTheme="minorHAnsi" w:cstheme="minorHAnsi"/>
          <w:sz w:val="22"/>
          <w:szCs w:val="22"/>
        </w:rPr>
      </w:pPr>
      <w:bookmarkStart w:name="_Toc431381704" w:id="537"/>
      <w:bookmarkStart w:name="_Toc431395627" w:id="538"/>
      <w:proofErr w:type="gramStart"/>
      <w:r w:rsidRPr="00EE4EB3">
        <w:rPr>
          <w:rFonts w:asciiTheme="minorHAnsi" w:hAnsiTheme="minorHAnsi" w:cstheme="minorHAnsi"/>
          <w:sz w:val="22"/>
          <w:szCs w:val="22"/>
        </w:rPr>
        <w:t>12.1.4</w:t>
      </w:r>
      <w:proofErr w:type="gramEnd"/>
      <w:r w:rsidRPr="00EE4EB3">
        <w:rPr>
          <w:rFonts w:asciiTheme="minorHAnsi" w:hAnsiTheme="minorHAnsi" w:cstheme="minorHAnsi"/>
          <w:sz w:val="22"/>
          <w:szCs w:val="22"/>
        </w:rPr>
        <w:t xml:space="preserve"> OBLIGATORISK HÄLSOKONTROLL AV NYANLÄNDA</w:t>
      </w:r>
      <w:bookmarkEnd w:id="537"/>
      <w:bookmarkEnd w:id="538"/>
      <w:r w:rsidRPr="00EE4EB3">
        <w:rPr>
          <w:rFonts w:asciiTheme="minorHAnsi" w:hAnsiTheme="minorHAnsi" w:cstheme="minorHAnsi"/>
          <w:sz w:val="22"/>
          <w:szCs w:val="22"/>
        </w:rPr>
        <w:t xml:space="preserve"> </w:t>
      </w:r>
    </w:p>
    <w:p w:rsidRPr="00EE4EB3" w:rsidR="00D17F6E" w:rsidP="00D17F6E" w:rsidRDefault="00D17F6E" w14:paraId="37930A2D" w14:textId="77777777">
      <w:pPr>
        <w:pStyle w:val="Default"/>
        <w:spacing w:line="360" w:lineRule="auto"/>
        <w:rPr>
          <w:rFonts w:asciiTheme="minorHAnsi" w:hAnsiTheme="minorHAnsi" w:cstheme="minorHAnsi"/>
          <w:color w:val="auto"/>
          <w:sz w:val="22"/>
          <w:szCs w:val="22"/>
        </w:rPr>
      </w:pPr>
      <w:r w:rsidRPr="00EE4EB3">
        <w:rPr>
          <w:rFonts w:asciiTheme="minorHAnsi" w:hAnsiTheme="minorHAnsi" w:cstheme="minorHAnsi"/>
          <w:color w:val="auto"/>
          <w:sz w:val="22"/>
          <w:szCs w:val="22"/>
        </w:rPr>
        <w:t xml:space="preserve">Sverigedemokraterna förordar obligatoriska hälsoundersökningar för alla individer som söker svenskt uppehållstillstånd. Detta fyller en viktig samhällsfunktion då farliga och snabbt spridande sjukdomar som i dagsläget inte finns i Sverige kan upptäckas och behandlas i god tid. Samtidigt innebär en satsning som denna att de nya invånarna, i likhet med infödda svenskar, redan från början etablerar en god kontakt med den svenska vården. </w:t>
      </w:r>
    </w:p>
    <w:p w:rsidRPr="00EE4EB3" w:rsidR="00D17F6E" w:rsidP="00D17F6E" w:rsidRDefault="00D17F6E" w14:paraId="37930A2F" w14:textId="77777777">
      <w:pPr>
        <w:pStyle w:val="Rubrik3"/>
        <w:spacing w:line="360" w:lineRule="auto"/>
        <w:rPr>
          <w:rFonts w:asciiTheme="minorHAnsi" w:hAnsiTheme="minorHAnsi" w:cstheme="minorHAnsi"/>
          <w:sz w:val="22"/>
          <w:szCs w:val="22"/>
        </w:rPr>
      </w:pPr>
      <w:bookmarkStart w:name="_Toc431381705" w:id="539"/>
      <w:bookmarkStart w:name="_Toc431395628" w:id="540"/>
      <w:proofErr w:type="gramStart"/>
      <w:r w:rsidRPr="00EE4EB3">
        <w:rPr>
          <w:rFonts w:asciiTheme="minorHAnsi" w:hAnsiTheme="minorHAnsi" w:cstheme="minorHAnsi"/>
          <w:sz w:val="22"/>
          <w:szCs w:val="22"/>
        </w:rPr>
        <w:t>12.1.5</w:t>
      </w:r>
      <w:proofErr w:type="gramEnd"/>
      <w:r w:rsidRPr="00EE4EB3">
        <w:rPr>
          <w:rFonts w:asciiTheme="minorHAnsi" w:hAnsiTheme="minorHAnsi" w:cstheme="minorHAnsi"/>
          <w:sz w:val="22"/>
          <w:szCs w:val="22"/>
        </w:rPr>
        <w:t xml:space="preserve"> ÅTERSTÄLLNING AV HÖGKOSTNADSSKYDDET</w:t>
      </w:r>
      <w:bookmarkEnd w:id="539"/>
      <w:bookmarkEnd w:id="540"/>
      <w:r w:rsidRPr="00EE4EB3">
        <w:rPr>
          <w:rFonts w:asciiTheme="minorHAnsi" w:hAnsiTheme="minorHAnsi" w:cstheme="minorHAnsi"/>
          <w:sz w:val="22"/>
          <w:szCs w:val="22"/>
        </w:rPr>
        <w:t xml:space="preserve"> </w:t>
      </w:r>
    </w:p>
    <w:p w:rsidRPr="00EE4EB3" w:rsidR="00D17F6E" w:rsidP="00D17F6E" w:rsidRDefault="00D17F6E" w14:paraId="37930A30" w14:textId="77777777">
      <w:pPr>
        <w:pStyle w:val="Default"/>
        <w:spacing w:line="360" w:lineRule="auto"/>
        <w:rPr>
          <w:rFonts w:asciiTheme="minorHAnsi" w:hAnsiTheme="minorHAnsi" w:cstheme="minorHAnsi"/>
          <w:color w:val="auto"/>
          <w:sz w:val="22"/>
          <w:szCs w:val="22"/>
        </w:rPr>
      </w:pPr>
      <w:r w:rsidRPr="00EE4EB3">
        <w:rPr>
          <w:rFonts w:asciiTheme="minorHAnsi" w:hAnsiTheme="minorHAnsi" w:cstheme="minorHAnsi"/>
          <w:color w:val="auto"/>
          <w:sz w:val="22"/>
          <w:szCs w:val="22"/>
        </w:rPr>
        <w:t xml:space="preserve">Sverigedemokraterna är fortsatt negativt inställda till den höjning av högkostnadsskyddet som genomförts. Höjningen innebar en försvårad situation för många sjuka och äldre som nu tvingas lägga ännu större delar av sin disponibla inkomst på läkemedel och sjukhusbesök. Vi återställer högkostnadsskyddet till 900 kronor för besök inom den öppna hälso- och sjukvården respektive 1 800 kronor för läkemedel. </w:t>
      </w:r>
    </w:p>
    <w:p w:rsidRPr="00EE4EB3" w:rsidR="00D17F6E" w:rsidP="00D17F6E" w:rsidRDefault="00D17F6E" w14:paraId="37930A32" w14:textId="77777777">
      <w:pPr>
        <w:pStyle w:val="Rubrik3"/>
        <w:spacing w:line="360" w:lineRule="auto"/>
        <w:rPr>
          <w:rFonts w:asciiTheme="minorHAnsi" w:hAnsiTheme="minorHAnsi" w:cstheme="minorHAnsi"/>
          <w:sz w:val="22"/>
          <w:szCs w:val="22"/>
        </w:rPr>
      </w:pPr>
      <w:bookmarkStart w:name="_Toc431381706" w:id="541"/>
      <w:bookmarkStart w:name="_Toc431395629" w:id="542"/>
      <w:proofErr w:type="gramStart"/>
      <w:r w:rsidRPr="00EE4EB3">
        <w:rPr>
          <w:rFonts w:asciiTheme="minorHAnsi" w:hAnsiTheme="minorHAnsi" w:cstheme="minorHAnsi"/>
          <w:sz w:val="22"/>
          <w:szCs w:val="22"/>
        </w:rPr>
        <w:t>12.1.6</w:t>
      </w:r>
      <w:proofErr w:type="gramEnd"/>
      <w:r w:rsidRPr="00EE4EB3">
        <w:rPr>
          <w:rFonts w:asciiTheme="minorHAnsi" w:hAnsiTheme="minorHAnsi" w:cstheme="minorHAnsi"/>
          <w:sz w:val="22"/>
          <w:szCs w:val="22"/>
        </w:rPr>
        <w:t xml:space="preserve"> PALLIATIV VÅRD</w:t>
      </w:r>
      <w:bookmarkEnd w:id="541"/>
      <w:bookmarkEnd w:id="542"/>
      <w:r w:rsidRPr="00EE4EB3">
        <w:rPr>
          <w:rFonts w:asciiTheme="minorHAnsi" w:hAnsiTheme="minorHAnsi" w:cstheme="minorHAnsi"/>
          <w:sz w:val="22"/>
          <w:szCs w:val="22"/>
        </w:rPr>
        <w:t xml:space="preserve"> </w:t>
      </w:r>
    </w:p>
    <w:p w:rsidRPr="00EE4EB3" w:rsidR="00D17F6E" w:rsidP="00D17F6E" w:rsidRDefault="00D17F6E" w14:paraId="37930A33" w14:textId="4150AB9A">
      <w:pPr>
        <w:pStyle w:val="Default"/>
        <w:spacing w:line="360" w:lineRule="auto"/>
        <w:rPr>
          <w:rFonts w:asciiTheme="minorHAnsi" w:hAnsiTheme="minorHAnsi" w:cstheme="minorHAnsi"/>
          <w:color w:val="auto"/>
          <w:sz w:val="22"/>
          <w:szCs w:val="22"/>
        </w:rPr>
      </w:pPr>
      <w:r w:rsidRPr="00EE4EB3">
        <w:rPr>
          <w:rFonts w:asciiTheme="minorHAnsi" w:hAnsiTheme="minorHAnsi" w:cstheme="minorHAnsi"/>
          <w:color w:val="auto"/>
          <w:sz w:val="22"/>
          <w:szCs w:val="22"/>
        </w:rPr>
        <w:t xml:space="preserve">Sverigedemokraterna anser att alla som har behov av palliativ vård i livets slutskede oavsett diagnos ska kunna få det av kompetent och välutbildad personal oberoende av bostadsort. Vården vid livets slut ska präglas av värdighet, omtanke och respekt för patienten. Rätten till fullgod smärtbehandling ska vara en självklarhet, liksom psykologiskt, socialt och andligt eller existentiellt stöd för patienter och </w:t>
      </w:r>
      <w:proofErr w:type="spellStart"/>
      <w:r w:rsidRPr="00EE4EB3">
        <w:rPr>
          <w:rFonts w:asciiTheme="minorHAnsi" w:hAnsiTheme="minorHAnsi" w:cstheme="minorHAnsi"/>
          <w:color w:val="auto"/>
          <w:sz w:val="22"/>
          <w:szCs w:val="22"/>
        </w:rPr>
        <w:t>närstående</w:t>
      </w:r>
      <w:proofErr w:type="gramStart"/>
      <w:r w:rsidRPr="00EE4EB3">
        <w:rPr>
          <w:rFonts w:asciiTheme="minorHAnsi" w:hAnsiTheme="minorHAnsi" w:cstheme="minorHAnsi"/>
          <w:color w:val="auto"/>
          <w:sz w:val="22"/>
          <w:szCs w:val="22"/>
        </w:rPr>
        <w:t>.När</w:t>
      </w:r>
      <w:proofErr w:type="spellEnd"/>
      <w:proofErr w:type="gramEnd"/>
      <w:r w:rsidRPr="00EE4EB3">
        <w:rPr>
          <w:rFonts w:asciiTheme="minorHAnsi" w:hAnsiTheme="minorHAnsi" w:cstheme="minorHAnsi"/>
          <w:color w:val="auto"/>
          <w:sz w:val="22"/>
          <w:szCs w:val="22"/>
        </w:rPr>
        <w:t xml:space="preserve"> livets slut närmar sig är det viktigt att vård och omsorg präglas av professionellt kunnande om de kroppsliga behoven kombinerat med lyhördhet för både andliga och själsliga behov. För såväl de personer som befinner sig i livets slutskede som deras anhöriga behöver det finnas en genuin känsla av trygghet och säkerhet. Allt fler svårt sjuka och döende vårdas idag i särskilda boendeformer eller i det egna hemmet med hjälp av hemtjänst och hemsjukvård. Detta ställer höga krav på kompetensen inom palliativ vård hos </w:t>
      </w:r>
      <w:r w:rsidR="00D222CF">
        <w:rPr>
          <w:rFonts w:asciiTheme="minorHAnsi" w:hAnsiTheme="minorHAnsi" w:cstheme="minorHAnsi"/>
          <w:color w:val="auto"/>
          <w:sz w:val="22"/>
          <w:szCs w:val="22"/>
        </w:rPr>
        <w:t>personalen i den kommunala vården</w:t>
      </w:r>
      <w:r w:rsidRPr="00EE4EB3">
        <w:rPr>
          <w:rFonts w:asciiTheme="minorHAnsi" w:hAnsiTheme="minorHAnsi" w:cstheme="minorHAnsi"/>
          <w:color w:val="auto"/>
          <w:sz w:val="22"/>
          <w:szCs w:val="22"/>
        </w:rPr>
        <w:t xml:space="preserve"> och omsorgen. Det finns ett behov av kompetensutveckling inom palliativ vård samt en utökning av tillgängligheten då likvärdig vård inte kan erbjudas i hela landet. </w:t>
      </w:r>
    </w:p>
    <w:p w:rsidRPr="00D222CF" w:rsidR="00D17F6E" w:rsidP="00D222CF" w:rsidRDefault="00D17F6E" w14:paraId="37930A35" w14:textId="77777777">
      <w:pPr>
        <w:rPr>
          <w:sz w:val="22"/>
          <w:szCs w:val="22"/>
        </w:rPr>
      </w:pPr>
      <w:r w:rsidRPr="00D222CF">
        <w:rPr>
          <w:sz w:val="22"/>
          <w:szCs w:val="22"/>
        </w:rPr>
        <w:t xml:space="preserve">Att förlora sitt barn är varje familjs mardröm och något man inte ens vill eller kan föreställa sig. Barn symboliserar livet och livets fortsättning och det känns oftast obegripligt för föräldrar att överleva sitt barn. Tyvärr drabbas även barn av cancer och andra svåra sjukdomar. Vart fjärde barn som drabbas av cancer kommer att dö av sin sjukdom. Mellan 400 och 500 barn och ungdomar dör årligen av olika sjukdomar. </w:t>
      </w:r>
    </w:p>
    <w:p w:rsidRPr="00D222CF" w:rsidR="00D17F6E" w:rsidP="00D222CF" w:rsidRDefault="00D17F6E" w14:paraId="37930A37" w14:textId="77777777">
      <w:pPr>
        <w:rPr>
          <w:sz w:val="22"/>
          <w:szCs w:val="22"/>
        </w:rPr>
      </w:pPr>
      <w:r w:rsidRPr="00D222CF">
        <w:rPr>
          <w:sz w:val="22"/>
          <w:szCs w:val="22"/>
        </w:rPr>
        <w:t xml:space="preserve">Många familjer önskar att deras svårt sjuka barn vårdas hemma så långt det är möjligt. Det är då av vikt att det finns tillgång till palliativa hemsjukvårdsteam oavsett var i landet man bor, så att barn och föräldrar kan känna sig trygga med den medicinska behandlingen men också kunna få psykologiskt stöd och råd i den extremt svåra situation de befinner sig i. </w:t>
      </w:r>
    </w:p>
    <w:p w:rsidRPr="00D222CF" w:rsidR="00D17F6E" w:rsidP="00D222CF" w:rsidRDefault="00D17F6E" w14:paraId="37930A39" w14:textId="77777777">
      <w:pPr>
        <w:rPr>
          <w:sz w:val="22"/>
          <w:szCs w:val="22"/>
        </w:rPr>
      </w:pPr>
      <w:r w:rsidRPr="00D222CF">
        <w:rPr>
          <w:sz w:val="22"/>
          <w:szCs w:val="22"/>
        </w:rPr>
        <w:t xml:space="preserve">Idag är tillgången till palliativ vård för barn ojämlik över landets regioner och kommuner. I dagsläget spelar ålder, diagnos och bostadsort stor roll för vilken hjälp man kan få. När det gäller vuxna har kommunen skyldighet att erbjuda hemsjukvård. Barn har inte det skyddsnätet på grund av att kommuner bara har ansvar för hemsjukvård från och med en viss ålder, oftast från 18 år och uppåt. </w:t>
      </w:r>
    </w:p>
    <w:p w:rsidRPr="00D222CF" w:rsidR="00D17F6E" w:rsidP="00D222CF" w:rsidRDefault="00D17F6E" w14:paraId="37930A3A" w14:textId="77777777">
      <w:pPr>
        <w:rPr>
          <w:sz w:val="22"/>
          <w:szCs w:val="22"/>
        </w:rPr>
      </w:pPr>
      <w:r w:rsidRPr="00D222CF">
        <w:rPr>
          <w:sz w:val="22"/>
          <w:szCs w:val="22"/>
        </w:rPr>
        <w:t xml:space="preserve">Problem uppstår för att det inte finns tydliga överenskommelser mellan kommuner och landsting och man har inget underlag att agera efter. Det innebär i sin tur att föräldrar och barn kommer i kläm. Sverigedemokraterna vill införa ett lagstadgat krav som tydliggör och förstärker kommuners och landstings ansvar på området, vilket borgar för en sammanhållen vårdkedja. </w:t>
      </w:r>
    </w:p>
    <w:p w:rsidRPr="00A34046" w:rsidR="00D17F6E" w:rsidP="00A34046" w:rsidRDefault="00D17F6E" w14:paraId="37930A3C" w14:textId="77777777">
      <w:pPr>
        <w:rPr>
          <w:sz w:val="22"/>
          <w:szCs w:val="22"/>
        </w:rPr>
      </w:pPr>
      <w:r w:rsidRPr="00A34046">
        <w:rPr>
          <w:sz w:val="22"/>
          <w:szCs w:val="22"/>
        </w:rPr>
        <w:t xml:space="preserve">Alla familjer vill inte att deras svårt sjuka barn ska vårdas hemma. Det är då viktigt att respektera det önskemålet och se till att andra möjligheter finns. Idag finns bara ett hospis för svårt sjuka och döende barn i hela landet med åtta vårdplatser, vilket är allt för lite för att täcka de behov som finns. </w:t>
      </w:r>
    </w:p>
    <w:p w:rsidRPr="00A34046" w:rsidR="00D17F6E" w:rsidP="00A34046" w:rsidRDefault="00D17F6E" w14:paraId="37930A3D" w14:textId="77777777">
      <w:pPr>
        <w:rPr>
          <w:sz w:val="22"/>
          <w:szCs w:val="22"/>
        </w:rPr>
      </w:pPr>
      <w:r w:rsidRPr="00A34046">
        <w:rPr>
          <w:sz w:val="22"/>
          <w:szCs w:val="22"/>
        </w:rPr>
        <w:t>Föräldrar som befinner sig i denna extremt svåra situation med all den oro det innebär, ska inte behöva kämpa för att deras barn ska få rätt till en fullgod palliativ vård i livets slutskede. Barn ska ha samma rätt till palliativ vård som vuxna, oavsett bostadsort.</w:t>
      </w:r>
    </w:p>
    <w:p w:rsidRPr="00EE4EB3" w:rsidR="00D17F6E" w:rsidP="00D17F6E" w:rsidRDefault="00D17F6E" w14:paraId="37930A3F" w14:textId="77777777">
      <w:pPr>
        <w:pStyle w:val="Rubrik3"/>
        <w:spacing w:line="360" w:lineRule="auto"/>
        <w:rPr>
          <w:rFonts w:asciiTheme="minorHAnsi" w:hAnsiTheme="minorHAnsi" w:cstheme="minorHAnsi"/>
          <w:sz w:val="22"/>
          <w:szCs w:val="22"/>
        </w:rPr>
      </w:pPr>
      <w:bookmarkStart w:name="_Toc431381707" w:id="543"/>
      <w:bookmarkStart w:name="_Toc431395630" w:id="544"/>
      <w:proofErr w:type="gramStart"/>
      <w:r w:rsidRPr="00EE4EB3">
        <w:rPr>
          <w:rFonts w:asciiTheme="minorHAnsi" w:hAnsiTheme="minorHAnsi" w:cstheme="minorHAnsi"/>
          <w:sz w:val="22"/>
          <w:szCs w:val="22"/>
        </w:rPr>
        <w:t>12.1.7</w:t>
      </w:r>
      <w:proofErr w:type="gramEnd"/>
      <w:r w:rsidRPr="00EE4EB3">
        <w:rPr>
          <w:rFonts w:asciiTheme="minorHAnsi" w:hAnsiTheme="minorHAnsi" w:cstheme="minorHAnsi"/>
          <w:sz w:val="22"/>
          <w:szCs w:val="22"/>
        </w:rPr>
        <w:t xml:space="preserve"> TERMINAL SEDERING</w:t>
      </w:r>
      <w:bookmarkEnd w:id="543"/>
      <w:bookmarkEnd w:id="544"/>
      <w:r w:rsidRPr="00EE4EB3">
        <w:rPr>
          <w:rFonts w:asciiTheme="minorHAnsi" w:hAnsiTheme="minorHAnsi" w:cstheme="minorHAnsi"/>
          <w:sz w:val="22"/>
          <w:szCs w:val="22"/>
        </w:rPr>
        <w:t xml:space="preserve"> </w:t>
      </w:r>
    </w:p>
    <w:p w:rsidRPr="00EE4EB3" w:rsidR="00D17F6E" w:rsidP="00D17F6E" w:rsidRDefault="00D17F6E" w14:paraId="37930A40" w14:textId="3B09D684">
      <w:pPr>
        <w:pStyle w:val="Default"/>
        <w:spacing w:line="360" w:lineRule="auto"/>
        <w:rPr>
          <w:rFonts w:asciiTheme="minorHAnsi" w:hAnsiTheme="minorHAnsi" w:cstheme="minorHAnsi"/>
          <w:color w:val="auto"/>
          <w:sz w:val="22"/>
          <w:szCs w:val="22"/>
        </w:rPr>
      </w:pPr>
      <w:r w:rsidRPr="00EE4EB3">
        <w:rPr>
          <w:rFonts w:asciiTheme="minorHAnsi" w:hAnsiTheme="minorHAnsi" w:cstheme="minorHAnsi"/>
          <w:color w:val="auto"/>
          <w:sz w:val="22"/>
          <w:szCs w:val="22"/>
        </w:rPr>
        <w:t xml:space="preserve">Människor som är obotligt sjuka och i livets slutskede har ofta behov av smärtlindring för att inte lida i onödan. I den palliativa vården finns det möjlighet att få så kallad terminal </w:t>
      </w:r>
      <w:proofErr w:type="spellStart"/>
      <w:r w:rsidRPr="00EE4EB3">
        <w:rPr>
          <w:rFonts w:asciiTheme="minorHAnsi" w:hAnsiTheme="minorHAnsi" w:cstheme="minorHAnsi"/>
          <w:color w:val="auto"/>
          <w:sz w:val="22"/>
          <w:szCs w:val="22"/>
        </w:rPr>
        <w:t>sedering</w:t>
      </w:r>
      <w:proofErr w:type="spellEnd"/>
      <w:r w:rsidR="00A34046">
        <w:rPr>
          <w:rFonts w:asciiTheme="minorHAnsi" w:hAnsiTheme="minorHAnsi" w:cstheme="minorHAnsi"/>
          <w:color w:val="auto"/>
          <w:sz w:val="22"/>
          <w:szCs w:val="22"/>
        </w:rPr>
        <w:t>,</w:t>
      </w:r>
      <w:r w:rsidRPr="00EE4EB3">
        <w:rPr>
          <w:rFonts w:asciiTheme="minorHAnsi" w:hAnsiTheme="minorHAnsi" w:cstheme="minorHAnsi"/>
          <w:color w:val="auto"/>
          <w:sz w:val="22"/>
          <w:szCs w:val="22"/>
        </w:rPr>
        <w:t xml:space="preserve"> vilket innebär att man söver patienten till djup sömn. </w:t>
      </w:r>
    </w:p>
    <w:p w:rsidRPr="00A34046" w:rsidR="00D17F6E" w:rsidP="00A34046" w:rsidRDefault="00D17F6E" w14:paraId="37930A42" w14:textId="77777777">
      <w:pPr>
        <w:rPr>
          <w:sz w:val="22"/>
          <w:szCs w:val="22"/>
        </w:rPr>
      </w:pPr>
      <w:r w:rsidRPr="00A34046">
        <w:rPr>
          <w:sz w:val="22"/>
          <w:szCs w:val="22"/>
        </w:rPr>
        <w:t xml:space="preserve">I dagsläget är det stora skillnader över landet då terminal </w:t>
      </w:r>
      <w:proofErr w:type="spellStart"/>
      <w:r w:rsidRPr="00A34046">
        <w:rPr>
          <w:sz w:val="22"/>
          <w:szCs w:val="22"/>
        </w:rPr>
        <w:t>sedering</w:t>
      </w:r>
      <w:proofErr w:type="spellEnd"/>
      <w:r w:rsidRPr="00A34046">
        <w:rPr>
          <w:sz w:val="22"/>
          <w:szCs w:val="22"/>
        </w:rPr>
        <w:t xml:space="preserve"> används i olika utsträckning i olika delar av landet.</w:t>
      </w:r>
    </w:p>
    <w:p w:rsidRPr="00A34046" w:rsidR="00D17F6E" w:rsidP="00A34046" w:rsidRDefault="00D17F6E" w14:paraId="37930A44" w14:textId="77777777">
      <w:pPr>
        <w:rPr>
          <w:sz w:val="22"/>
          <w:szCs w:val="22"/>
        </w:rPr>
      </w:pPr>
      <w:r w:rsidRPr="00A34046">
        <w:rPr>
          <w:sz w:val="22"/>
          <w:szCs w:val="22"/>
        </w:rPr>
        <w:t xml:space="preserve">Eftersom terminal </w:t>
      </w:r>
      <w:proofErr w:type="spellStart"/>
      <w:r w:rsidRPr="00A34046">
        <w:rPr>
          <w:sz w:val="22"/>
          <w:szCs w:val="22"/>
        </w:rPr>
        <w:t>sedering</w:t>
      </w:r>
      <w:proofErr w:type="spellEnd"/>
      <w:r w:rsidRPr="00A34046">
        <w:rPr>
          <w:sz w:val="22"/>
          <w:szCs w:val="22"/>
        </w:rPr>
        <w:t xml:space="preserve"> är beroende av respektive behandlande läkares bedömning anser vi att det måste finnas tydliga regler eller lagstiftning för när terminal </w:t>
      </w:r>
      <w:proofErr w:type="spellStart"/>
      <w:r w:rsidRPr="00A34046">
        <w:rPr>
          <w:sz w:val="22"/>
          <w:szCs w:val="22"/>
        </w:rPr>
        <w:t>sedering</w:t>
      </w:r>
      <w:proofErr w:type="spellEnd"/>
      <w:r w:rsidRPr="00A34046">
        <w:rPr>
          <w:sz w:val="22"/>
          <w:szCs w:val="22"/>
        </w:rPr>
        <w:t xml:space="preserve"> ska användas, vilket det inte finns idag.</w:t>
      </w:r>
    </w:p>
    <w:p w:rsidRPr="00A34046" w:rsidR="00D17F6E" w:rsidP="00A34046" w:rsidRDefault="00D17F6E" w14:paraId="37930A46" w14:textId="0C32EB1C">
      <w:pPr>
        <w:rPr>
          <w:rFonts w:cstheme="minorHAnsi"/>
          <w:sz w:val="22"/>
          <w:szCs w:val="22"/>
        </w:rPr>
      </w:pPr>
      <w:r w:rsidRPr="00A34046">
        <w:rPr>
          <w:rFonts w:cstheme="minorHAnsi"/>
          <w:sz w:val="22"/>
          <w:szCs w:val="22"/>
        </w:rPr>
        <w:t xml:space="preserve">Därför anser vi att det bör finnas nationella riktlinjer för att uppnå likvärdig palliativ vård i hela landet. Terminal </w:t>
      </w:r>
      <w:proofErr w:type="spellStart"/>
      <w:r w:rsidRPr="00A34046">
        <w:rPr>
          <w:rFonts w:cstheme="minorHAnsi"/>
          <w:sz w:val="22"/>
          <w:szCs w:val="22"/>
        </w:rPr>
        <w:t>sedering</w:t>
      </w:r>
      <w:proofErr w:type="spellEnd"/>
      <w:r w:rsidRPr="00A34046">
        <w:rPr>
          <w:rFonts w:cstheme="minorHAnsi"/>
          <w:sz w:val="22"/>
          <w:szCs w:val="22"/>
        </w:rPr>
        <w:t xml:space="preserve"> kan utgöra en naturlig del i en god palliativ vård, </w:t>
      </w:r>
      <w:r w:rsidR="00A34046">
        <w:rPr>
          <w:rFonts w:cstheme="minorHAnsi"/>
          <w:sz w:val="22"/>
          <w:szCs w:val="22"/>
        </w:rPr>
        <w:t xml:space="preserve">och </w:t>
      </w:r>
      <w:r w:rsidRPr="00A34046">
        <w:rPr>
          <w:rFonts w:cstheme="minorHAnsi"/>
          <w:sz w:val="22"/>
          <w:szCs w:val="22"/>
        </w:rPr>
        <w:t>därför är det viktigt att det finns nationella riktlinjer. I dessa riktlinjer ska det också tas större hänsyn till patienternas önskemål.</w:t>
      </w:r>
    </w:p>
    <w:p w:rsidRPr="00EE4EB3" w:rsidR="00D17F6E" w:rsidP="00D17F6E" w:rsidRDefault="00D17F6E" w14:paraId="37930A48" w14:textId="77777777">
      <w:pPr>
        <w:pStyle w:val="Rubrik3"/>
        <w:spacing w:line="360" w:lineRule="auto"/>
        <w:rPr>
          <w:rFonts w:asciiTheme="minorHAnsi" w:hAnsiTheme="minorHAnsi" w:cstheme="minorHAnsi"/>
          <w:sz w:val="22"/>
          <w:szCs w:val="22"/>
        </w:rPr>
      </w:pPr>
      <w:bookmarkStart w:name="_Toc431381708" w:id="545"/>
      <w:bookmarkStart w:name="_Toc431395631" w:id="546"/>
      <w:proofErr w:type="gramStart"/>
      <w:r w:rsidRPr="00EE4EB3">
        <w:rPr>
          <w:rFonts w:asciiTheme="minorHAnsi" w:hAnsiTheme="minorHAnsi" w:cstheme="minorHAnsi"/>
          <w:sz w:val="22"/>
          <w:szCs w:val="22"/>
        </w:rPr>
        <w:t>12.1.8</w:t>
      </w:r>
      <w:proofErr w:type="gramEnd"/>
      <w:r w:rsidRPr="00EE4EB3">
        <w:rPr>
          <w:rFonts w:asciiTheme="minorHAnsi" w:hAnsiTheme="minorHAnsi" w:cstheme="minorHAnsi"/>
          <w:sz w:val="22"/>
          <w:szCs w:val="22"/>
        </w:rPr>
        <w:t xml:space="preserve"> MEDICINSK VÅRDGARANTI</w:t>
      </w:r>
      <w:bookmarkEnd w:id="545"/>
      <w:bookmarkEnd w:id="546"/>
      <w:r w:rsidRPr="00EE4EB3">
        <w:rPr>
          <w:rFonts w:asciiTheme="minorHAnsi" w:hAnsiTheme="minorHAnsi" w:cstheme="minorHAnsi"/>
          <w:sz w:val="22"/>
          <w:szCs w:val="22"/>
        </w:rPr>
        <w:t xml:space="preserve"> </w:t>
      </w:r>
    </w:p>
    <w:p w:rsidRPr="00EE4EB3" w:rsidR="00D17F6E" w:rsidP="00D17F6E" w:rsidRDefault="00D17F6E" w14:paraId="37930A49" w14:textId="77777777">
      <w:pPr>
        <w:pStyle w:val="Default"/>
        <w:spacing w:line="360" w:lineRule="auto"/>
        <w:rPr>
          <w:rFonts w:asciiTheme="minorHAnsi" w:hAnsiTheme="minorHAnsi" w:cstheme="minorHAnsi"/>
          <w:color w:val="auto"/>
          <w:sz w:val="22"/>
          <w:szCs w:val="22"/>
        </w:rPr>
      </w:pPr>
      <w:r w:rsidRPr="00EE4EB3">
        <w:rPr>
          <w:rFonts w:asciiTheme="minorHAnsi" w:hAnsiTheme="minorHAnsi" w:cstheme="minorHAnsi"/>
          <w:color w:val="auto"/>
          <w:sz w:val="22"/>
          <w:szCs w:val="22"/>
        </w:rPr>
        <w:t xml:space="preserve">Vårdgarantin är en av de viktigaste satsningarna vi har i Sverige då en effektiv och utvecklad vårdgaranti ger både vårdgivare och vårdtagare en gemensam trygghet. Sverigedemokraterna ser däremot att den nuvarande vårdgarantin måste förnyas, utvecklas och kompletteras ännu ett steg samt att de medicinska prioriteringarna måste bli tydligare. </w:t>
      </w:r>
    </w:p>
    <w:p w:rsidRPr="00A34046" w:rsidR="00D17F6E" w:rsidP="00A34046" w:rsidRDefault="00D17F6E" w14:paraId="37930A4A" w14:textId="77777777">
      <w:pPr>
        <w:rPr>
          <w:sz w:val="22"/>
          <w:szCs w:val="22"/>
        </w:rPr>
      </w:pPr>
      <w:r w:rsidRPr="00A34046">
        <w:rPr>
          <w:sz w:val="22"/>
          <w:szCs w:val="22"/>
        </w:rPr>
        <w:t xml:space="preserve">Vi förespråkar därför ett införande av en medicinsk vårdgaranti efter den norska modellen, vilket innebär att specialist och patient gör en gemensam plan över utredning och behandlingsförlopp. </w:t>
      </w:r>
    </w:p>
    <w:p w:rsidRPr="00A34046" w:rsidR="00D17F6E" w:rsidP="00A34046" w:rsidRDefault="00D17F6E" w14:paraId="37930A4B" w14:textId="77777777">
      <w:pPr>
        <w:rPr>
          <w:sz w:val="22"/>
          <w:szCs w:val="22"/>
        </w:rPr>
      </w:pPr>
      <w:r w:rsidRPr="00A34046">
        <w:rPr>
          <w:sz w:val="22"/>
          <w:szCs w:val="22"/>
        </w:rPr>
        <w:t xml:space="preserve">Alla remisser ska värderas av en specialist inom 30 dagar och vid misstanke om allvarlig eller livshotande sjukdom inom 15 dagar. Därefter gör specialisten en prioritering inom ramen för en medicinskt grundad vårdgaranti med differentierade väntetider i förhållande till diagnosens svårighetsgrad. Planen bör, så långt det är möjligt, även omfatta rehabilitering och uppföljning. </w:t>
      </w:r>
    </w:p>
    <w:p w:rsidRPr="00EE4EB3" w:rsidR="00D17F6E" w:rsidP="00D17F6E" w:rsidRDefault="00D17F6E" w14:paraId="37930A4D" w14:textId="77777777">
      <w:pPr>
        <w:pStyle w:val="Rubrik3"/>
        <w:spacing w:line="360" w:lineRule="auto"/>
        <w:rPr>
          <w:rFonts w:asciiTheme="minorHAnsi" w:hAnsiTheme="minorHAnsi" w:cstheme="minorHAnsi"/>
          <w:sz w:val="22"/>
          <w:szCs w:val="22"/>
        </w:rPr>
      </w:pPr>
      <w:bookmarkStart w:name="_Toc431381709" w:id="547"/>
      <w:bookmarkStart w:name="_Toc431395632" w:id="548"/>
      <w:proofErr w:type="gramStart"/>
      <w:r w:rsidRPr="00EE4EB3">
        <w:rPr>
          <w:rFonts w:asciiTheme="minorHAnsi" w:hAnsiTheme="minorHAnsi" w:cstheme="minorHAnsi"/>
          <w:sz w:val="22"/>
          <w:szCs w:val="22"/>
        </w:rPr>
        <w:t>12.1.9</w:t>
      </w:r>
      <w:proofErr w:type="gramEnd"/>
      <w:r w:rsidRPr="00EE4EB3">
        <w:rPr>
          <w:rFonts w:asciiTheme="minorHAnsi" w:hAnsiTheme="minorHAnsi" w:cstheme="minorHAnsi"/>
          <w:sz w:val="22"/>
          <w:szCs w:val="22"/>
        </w:rPr>
        <w:t xml:space="preserve"> ÖVRIGA PRIORITERINGAR</w:t>
      </w:r>
      <w:bookmarkEnd w:id="547"/>
      <w:bookmarkEnd w:id="548"/>
      <w:r w:rsidRPr="00EE4EB3">
        <w:rPr>
          <w:rFonts w:asciiTheme="minorHAnsi" w:hAnsiTheme="minorHAnsi" w:cstheme="minorHAnsi"/>
          <w:sz w:val="22"/>
          <w:szCs w:val="22"/>
        </w:rPr>
        <w:t xml:space="preserve"> </w:t>
      </w:r>
    </w:p>
    <w:p w:rsidRPr="00EE4EB3" w:rsidR="00D17F6E" w:rsidP="00D17F6E" w:rsidRDefault="00D17F6E" w14:paraId="37930A4E" w14:textId="3F6279E7">
      <w:pPr>
        <w:pStyle w:val="Default"/>
        <w:spacing w:line="360" w:lineRule="auto"/>
        <w:rPr>
          <w:rFonts w:asciiTheme="minorHAnsi" w:hAnsiTheme="minorHAnsi" w:cstheme="minorHAnsi"/>
          <w:color w:val="auto"/>
          <w:sz w:val="22"/>
          <w:szCs w:val="22"/>
        </w:rPr>
      </w:pPr>
      <w:r w:rsidRPr="00EE4EB3">
        <w:rPr>
          <w:rFonts w:asciiTheme="minorHAnsi" w:hAnsiTheme="minorHAnsi" w:cstheme="minorHAnsi"/>
          <w:color w:val="auto"/>
          <w:sz w:val="22"/>
          <w:szCs w:val="22"/>
        </w:rPr>
        <w:t>Utöver ovan nämnda reformer satsar vi även på telemedicin, mobila vårdenheter, högre ambitioner avseende ambulanssjukvården, screeningprogram, prehospital vård, förbättrade villkor för landsbygdsläkare samt ett ökat stöd till glesbygdsapotek. I denna budgetmotion följer vi upp dessa viktiga åtgärder, vilka beskrivs mer ingående i partiets utgiftsområdesmotion för UO</w:t>
      </w:r>
      <w:r w:rsidR="00A34046">
        <w:rPr>
          <w:rFonts w:asciiTheme="minorHAnsi" w:hAnsiTheme="minorHAnsi" w:cstheme="minorHAnsi"/>
          <w:color w:val="auto"/>
          <w:sz w:val="22"/>
          <w:szCs w:val="22"/>
        </w:rPr>
        <w:t xml:space="preserve"> </w:t>
      </w:r>
      <w:r w:rsidRPr="00EE4EB3">
        <w:rPr>
          <w:rFonts w:asciiTheme="minorHAnsi" w:hAnsiTheme="minorHAnsi" w:cstheme="minorHAnsi"/>
          <w:color w:val="auto"/>
          <w:sz w:val="22"/>
          <w:szCs w:val="22"/>
        </w:rPr>
        <w:t xml:space="preserve">9. </w:t>
      </w:r>
    </w:p>
    <w:p w:rsidRPr="00EE4EB3" w:rsidR="00D17F6E" w:rsidP="00D17F6E" w:rsidRDefault="00D17F6E" w14:paraId="37930A4F" w14:textId="77777777">
      <w:pPr>
        <w:pStyle w:val="Rubrik2"/>
        <w:spacing w:line="360" w:lineRule="auto"/>
        <w:rPr>
          <w:rFonts w:asciiTheme="minorHAnsi" w:hAnsiTheme="minorHAnsi" w:cstheme="minorHAnsi"/>
          <w:sz w:val="22"/>
          <w:szCs w:val="22"/>
        </w:rPr>
      </w:pPr>
      <w:bookmarkStart w:name="_Toc431381710" w:id="549"/>
      <w:bookmarkStart w:name="_Toc431395633" w:id="550"/>
      <w:r w:rsidRPr="00EE4EB3">
        <w:rPr>
          <w:rFonts w:asciiTheme="minorHAnsi" w:hAnsiTheme="minorHAnsi" w:cstheme="minorHAnsi"/>
          <w:sz w:val="22"/>
          <w:szCs w:val="22"/>
        </w:rPr>
        <w:t>12.2 ÄLDREOMSORG</w:t>
      </w:r>
      <w:bookmarkEnd w:id="549"/>
      <w:bookmarkEnd w:id="550"/>
      <w:r w:rsidRPr="00EE4EB3">
        <w:rPr>
          <w:rFonts w:asciiTheme="minorHAnsi" w:hAnsiTheme="minorHAnsi" w:cstheme="minorHAnsi"/>
          <w:sz w:val="22"/>
          <w:szCs w:val="22"/>
        </w:rPr>
        <w:t xml:space="preserve"> </w:t>
      </w:r>
    </w:p>
    <w:p w:rsidRPr="00EE4EB3" w:rsidR="00D17F6E" w:rsidP="00D17F6E" w:rsidRDefault="00D17F6E" w14:paraId="37930A50" w14:textId="77777777">
      <w:pPr>
        <w:pStyle w:val="Default"/>
        <w:spacing w:line="360" w:lineRule="auto"/>
        <w:rPr>
          <w:rFonts w:asciiTheme="minorHAnsi" w:hAnsiTheme="minorHAnsi" w:cstheme="minorHAnsi"/>
          <w:color w:val="auto"/>
          <w:sz w:val="22"/>
          <w:szCs w:val="22"/>
        </w:rPr>
      </w:pPr>
      <w:r w:rsidRPr="00EE4EB3">
        <w:rPr>
          <w:rFonts w:asciiTheme="minorHAnsi" w:hAnsiTheme="minorHAnsi" w:cstheme="minorHAnsi"/>
          <w:color w:val="auto"/>
          <w:sz w:val="22"/>
          <w:szCs w:val="22"/>
        </w:rPr>
        <w:t xml:space="preserve">De svenska seniorerna har till skillnad från andra grupper i samhället fått uppleva en stadig försämring av sina levnadsvillkor. Hundratusentals svenska pensionärer har tvingats leva på en månadsinkomst som ligger på eller strax över existensminimum. Alldeles för många svenskar drabbas av våld, övergrepp eller försummelser efter sin 65-årsdag. Därtill är det alltför svårt att i dagens Sverige få tillgång till adekvat vård och omsorg för de äldre som inte klarar sig själva. Sverigedemokraternas uppfattning är att välfärden ska sträcka sig genom livets alla skeenden. Denna utveckling måste därför vändas så snart som det är möjligt, varför vi föreslår en rad åtgärder för att underlätta livet och vardagen för våra äldre. </w:t>
      </w:r>
    </w:p>
    <w:p w:rsidRPr="00EE4EB3" w:rsidR="00D17F6E" w:rsidP="00D17F6E" w:rsidRDefault="00D17F6E" w14:paraId="37930A52" w14:textId="77777777">
      <w:pPr>
        <w:pStyle w:val="Rubrik3"/>
        <w:spacing w:line="360" w:lineRule="auto"/>
        <w:rPr>
          <w:rFonts w:asciiTheme="minorHAnsi" w:hAnsiTheme="minorHAnsi" w:cstheme="minorHAnsi"/>
          <w:sz w:val="22"/>
          <w:szCs w:val="22"/>
        </w:rPr>
      </w:pPr>
      <w:bookmarkStart w:name="_Toc431381711" w:id="551"/>
      <w:bookmarkStart w:name="_Toc431395634" w:id="552"/>
      <w:proofErr w:type="gramStart"/>
      <w:r w:rsidRPr="00EE4EB3">
        <w:rPr>
          <w:rFonts w:asciiTheme="minorHAnsi" w:hAnsiTheme="minorHAnsi" w:cstheme="minorHAnsi"/>
          <w:sz w:val="22"/>
          <w:szCs w:val="22"/>
        </w:rPr>
        <w:t>12.2.1</w:t>
      </w:r>
      <w:proofErr w:type="gramEnd"/>
      <w:r w:rsidRPr="00EE4EB3">
        <w:rPr>
          <w:rFonts w:asciiTheme="minorHAnsi" w:hAnsiTheme="minorHAnsi" w:cstheme="minorHAnsi"/>
          <w:sz w:val="22"/>
          <w:szCs w:val="22"/>
        </w:rPr>
        <w:t xml:space="preserve"> MATLYFT</w:t>
      </w:r>
      <w:bookmarkEnd w:id="551"/>
      <w:bookmarkEnd w:id="552"/>
      <w:r w:rsidRPr="00EE4EB3">
        <w:rPr>
          <w:rFonts w:asciiTheme="minorHAnsi" w:hAnsiTheme="minorHAnsi" w:cstheme="minorHAnsi"/>
          <w:sz w:val="22"/>
          <w:szCs w:val="22"/>
        </w:rPr>
        <w:t xml:space="preserve"> </w:t>
      </w:r>
    </w:p>
    <w:p w:rsidRPr="00EE4EB3" w:rsidR="00D17F6E" w:rsidP="00D17F6E" w:rsidRDefault="00D17F6E" w14:paraId="37930A53" w14:textId="77777777">
      <w:pPr>
        <w:pStyle w:val="Default"/>
        <w:spacing w:line="360" w:lineRule="auto"/>
        <w:rPr>
          <w:rFonts w:asciiTheme="minorHAnsi" w:hAnsiTheme="minorHAnsi" w:cstheme="minorHAnsi"/>
          <w:color w:val="auto"/>
          <w:sz w:val="22"/>
          <w:szCs w:val="22"/>
        </w:rPr>
      </w:pPr>
      <w:r w:rsidRPr="00EE4EB3">
        <w:rPr>
          <w:rFonts w:asciiTheme="minorHAnsi" w:hAnsiTheme="minorHAnsi" w:cstheme="minorHAnsi"/>
          <w:color w:val="auto"/>
          <w:sz w:val="22"/>
          <w:szCs w:val="22"/>
        </w:rPr>
        <w:t xml:space="preserve">Det bör vara en självklarhet att även på äldre dagar ges chansen att varje dag få avnjuta nylagad, välsmakande och näringsrik mat. För att så många brukare inom äldreomsorgen som möjligt ska erbjudas detta vill vi införa ett statligt stimulansbidrag. </w:t>
      </w:r>
    </w:p>
    <w:p w:rsidRPr="00A34046" w:rsidR="00D17F6E" w:rsidP="00A34046" w:rsidRDefault="00D17F6E" w14:paraId="37930A54" w14:textId="77777777">
      <w:pPr>
        <w:rPr>
          <w:sz w:val="22"/>
          <w:szCs w:val="22"/>
        </w:rPr>
      </w:pPr>
      <w:r w:rsidRPr="00A34046">
        <w:rPr>
          <w:sz w:val="22"/>
          <w:szCs w:val="22"/>
        </w:rPr>
        <w:t xml:space="preserve">Smak och lukt är ofta de sista sinnena som bevaras intakta. Matens kvalitet och tillagningssätt är därför av stor betydelse för de äldres välbefinnande och hälsa. Fryst och kyld mat som värms i mikrovågsugnar ska inte förekomma inom äldreomsorgen. System där mathanteringen åläggs den redan stressade vårdpersonalen riskerar att leda till undermålig matkvalitet och hygien och stjäl framförallt mycket vård- och omsorgstid från patienterna. </w:t>
      </w:r>
    </w:p>
    <w:p w:rsidRPr="00A34046" w:rsidR="00D17F6E" w:rsidP="00A34046" w:rsidRDefault="00D17F6E" w14:paraId="37930A55" w14:textId="4858B820">
      <w:pPr>
        <w:rPr>
          <w:sz w:val="22"/>
          <w:szCs w:val="22"/>
        </w:rPr>
      </w:pPr>
      <w:r w:rsidRPr="00A34046">
        <w:rPr>
          <w:sz w:val="22"/>
          <w:szCs w:val="22"/>
        </w:rPr>
        <w:t xml:space="preserve">Målsättningen bör vara att maten ska lagas på plats på boendet så att de äldre kan känna doften från tillagningen och att ansvaret för inköp av råvaror och matlagning ska åläggas särskilt anställda och utbildade kockar eller kokerskor. </w:t>
      </w:r>
      <w:r w:rsidR="002125DE">
        <w:rPr>
          <w:sz w:val="22"/>
          <w:szCs w:val="22"/>
        </w:rPr>
        <w:t>Vi vill se e</w:t>
      </w:r>
      <w:r w:rsidRPr="00A34046">
        <w:rPr>
          <w:sz w:val="22"/>
          <w:szCs w:val="22"/>
        </w:rPr>
        <w:t>n matreform för våra äldre med syftet att ge så många brukare inom äldreomsorgen som möjligt chansen att varje dag få nylagad, väl</w:t>
      </w:r>
      <w:r w:rsidR="002125DE">
        <w:rPr>
          <w:sz w:val="22"/>
          <w:szCs w:val="22"/>
        </w:rPr>
        <w:t>smakande och näringsrik mat och vi vill se</w:t>
      </w:r>
      <w:r w:rsidRPr="00A34046">
        <w:rPr>
          <w:sz w:val="22"/>
          <w:szCs w:val="22"/>
        </w:rPr>
        <w:t xml:space="preserve"> införandet av en lagstiftning som säkerställer att de äldres mat i likhet med skolbarnens mat ska uppfylla vissa grundkrav gällande näringsinnehåll och kvalitet. </w:t>
      </w:r>
    </w:p>
    <w:p w:rsidRPr="00EE4EB3" w:rsidR="00D17F6E" w:rsidP="00D17F6E" w:rsidRDefault="00D17F6E" w14:paraId="37930A57" w14:textId="77777777">
      <w:pPr>
        <w:pStyle w:val="Rubrik3"/>
        <w:spacing w:line="360" w:lineRule="auto"/>
        <w:rPr>
          <w:rFonts w:asciiTheme="minorHAnsi" w:hAnsiTheme="minorHAnsi" w:cstheme="minorHAnsi"/>
          <w:sz w:val="22"/>
          <w:szCs w:val="22"/>
        </w:rPr>
      </w:pPr>
      <w:bookmarkStart w:name="_Toc431381712" w:id="553"/>
      <w:bookmarkStart w:name="_Toc431395635" w:id="554"/>
      <w:proofErr w:type="gramStart"/>
      <w:r w:rsidRPr="00EE4EB3">
        <w:rPr>
          <w:rFonts w:asciiTheme="minorHAnsi" w:hAnsiTheme="minorHAnsi" w:cstheme="minorHAnsi"/>
          <w:sz w:val="22"/>
          <w:szCs w:val="22"/>
        </w:rPr>
        <w:t>12.2.2</w:t>
      </w:r>
      <w:proofErr w:type="gramEnd"/>
      <w:r w:rsidRPr="00EE4EB3">
        <w:rPr>
          <w:rFonts w:asciiTheme="minorHAnsi" w:hAnsiTheme="minorHAnsi" w:cstheme="minorHAnsi"/>
          <w:sz w:val="22"/>
          <w:szCs w:val="22"/>
        </w:rPr>
        <w:t xml:space="preserve"> TRYGGHETSBOENDEN OCH SÄRSKILDA BOENDEN</w:t>
      </w:r>
      <w:bookmarkEnd w:id="553"/>
      <w:bookmarkEnd w:id="554"/>
      <w:r w:rsidRPr="00EE4EB3">
        <w:rPr>
          <w:rFonts w:asciiTheme="minorHAnsi" w:hAnsiTheme="minorHAnsi" w:cstheme="minorHAnsi"/>
          <w:sz w:val="22"/>
          <w:szCs w:val="22"/>
        </w:rPr>
        <w:t xml:space="preserve"> </w:t>
      </w:r>
    </w:p>
    <w:p w:rsidRPr="00EE4EB3" w:rsidR="00D17F6E" w:rsidP="00D17F6E" w:rsidRDefault="00A34046" w14:paraId="37930A58" w14:textId="4F338AE6">
      <w:pPr>
        <w:pStyle w:val="Default"/>
        <w:spacing w:line="360" w:lineRule="auto"/>
        <w:rPr>
          <w:rFonts w:asciiTheme="minorHAnsi" w:hAnsiTheme="minorHAnsi" w:cstheme="minorHAnsi"/>
          <w:color w:val="auto"/>
          <w:sz w:val="22"/>
          <w:szCs w:val="22"/>
        </w:rPr>
      </w:pPr>
      <w:r>
        <w:rPr>
          <w:rFonts w:asciiTheme="minorHAnsi" w:hAnsiTheme="minorHAnsi" w:cstheme="minorHAnsi"/>
          <w:color w:val="auto"/>
          <w:sz w:val="22"/>
          <w:szCs w:val="22"/>
        </w:rPr>
        <w:t>I syfte</w:t>
      </w:r>
      <w:r w:rsidRPr="00EE4EB3" w:rsidR="00D17F6E">
        <w:rPr>
          <w:rFonts w:asciiTheme="minorHAnsi" w:hAnsiTheme="minorHAnsi" w:cstheme="minorHAnsi"/>
          <w:color w:val="auto"/>
          <w:sz w:val="22"/>
          <w:szCs w:val="22"/>
        </w:rPr>
        <w:t xml:space="preserve"> att snabbt få till stånd en kraftig ökning av antalet trygghetsboenden för de äldre som inte längre kan klara sig på egen hand, men som inte anses vara tillräckligt hjälpbehövande för att få plats på ett särskilt boende, kommer Sverigedemokraterna </w:t>
      </w:r>
      <w:r>
        <w:rPr>
          <w:rFonts w:asciiTheme="minorHAnsi" w:hAnsiTheme="minorHAnsi" w:cstheme="minorHAnsi"/>
          <w:color w:val="auto"/>
          <w:sz w:val="22"/>
          <w:szCs w:val="22"/>
        </w:rPr>
        <w:t xml:space="preserve">att </w:t>
      </w:r>
      <w:r w:rsidRPr="00EE4EB3" w:rsidR="00D17F6E">
        <w:rPr>
          <w:rFonts w:asciiTheme="minorHAnsi" w:hAnsiTheme="minorHAnsi" w:cstheme="minorHAnsi"/>
          <w:color w:val="auto"/>
          <w:sz w:val="22"/>
          <w:szCs w:val="22"/>
        </w:rPr>
        <w:t xml:space="preserve">föreslå ett särskilt riktat investeringsstöd. </w:t>
      </w:r>
    </w:p>
    <w:p w:rsidRPr="002125DE" w:rsidR="00D17F6E" w:rsidP="002125DE" w:rsidRDefault="00D17F6E" w14:paraId="37930A59" w14:textId="77777777">
      <w:pPr>
        <w:rPr>
          <w:sz w:val="22"/>
          <w:szCs w:val="22"/>
        </w:rPr>
      </w:pPr>
      <w:r w:rsidRPr="002125DE">
        <w:rPr>
          <w:sz w:val="22"/>
          <w:szCs w:val="22"/>
        </w:rPr>
        <w:t>Därigenom hoppas vi öka förutsättningarna för att fler trygghetsboenden byggs. Stödet föreslås vara kombinerat med krav på att trygghetsboendena även utformas för att bryta ensamhet samt för att skapa en högre grad av gemenskap. Utöver detta vill vi stödja moderniseringen av särskilda boenden så att de uppfyller dagens krav på en god arbetsmiljö och motverka att det försvinner fler bostäder i särskilda boendeformer. Investeringsstödet bör även utvidgas till att omfatta ombyggnad av befintliga bostäder i särskilda boendeformer.</w:t>
      </w:r>
    </w:p>
    <w:p w:rsidRPr="00EE4EB3" w:rsidR="00D17F6E" w:rsidP="00D17F6E" w:rsidRDefault="00D17F6E" w14:paraId="37930A5B" w14:textId="77777777">
      <w:pPr>
        <w:pStyle w:val="Rubrik3"/>
        <w:spacing w:line="360" w:lineRule="auto"/>
        <w:rPr>
          <w:rFonts w:asciiTheme="minorHAnsi" w:hAnsiTheme="minorHAnsi" w:cstheme="minorHAnsi"/>
          <w:sz w:val="22"/>
          <w:szCs w:val="22"/>
        </w:rPr>
      </w:pPr>
      <w:bookmarkStart w:name="_Toc431381713" w:id="555"/>
      <w:bookmarkStart w:name="_Toc431395636" w:id="556"/>
      <w:proofErr w:type="gramStart"/>
      <w:r w:rsidRPr="00EE4EB3">
        <w:rPr>
          <w:rFonts w:asciiTheme="minorHAnsi" w:hAnsiTheme="minorHAnsi" w:cstheme="minorHAnsi"/>
          <w:sz w:val="22"/>
          <w:szCs w:val="22"/>
        </w:rPr>
        <w:t>12.2.3</w:t>
      </w:r>
      <w:proofErr w:type="gramEnd"/>
      <w:r w:rsidRPr="00EE4EB3">
        <w:rPr>
          <w:rFonts w:asciiTheme="minorHAnsi" w:hAnsiTheme="minorHAnsi" w:cstheme="minorHAnsi"/>
          <w:sz w:val="22"/>
          <w:szCs w:val="22"/>
        </w:rPr>
        <w:t xml:space="preserve"> KATEGORIBOENDEN</w:t>
      </w:r>
      <w:bookmarkEnd w:id="555"/>
      <w:bookmarkEnd w:id="556"/>
      <w:r w:rsidRPr="00EE4EB3">
        <w:rPr>
          <w:rFonts w:asciiTheme="minorHAnsi" w:hAnsiTheme="minorHAnsi" w:cstheme="minorHAnsi"/>
          <w:sz w:val="22"/>
          <w:szCs w:val="22"/>
        </w:rPr>
        <w:t xml:space="preserve"> </w:t>
      </w:r>
    </w:p>
    <w:p w:rsidRPr="00EE4EB3" w:rsidR="00D17F6E" w:rsidP="00D17F6E" w:rsidRDefault="00D17F6E" w14:paraId="37930A5C" w14:textId="77777777">
      <w:pPr>
        <w:pStyle w:val="Default"/>
        <w:spacing w:line="360" w:lineRule="auto"/>
        <w:rPr>
          <w:rFonts w:asciiTheme="minorHAnsi" w:hAnsiTheme="minorHAnsi" w:cstheme="minorHAnsi"/>
          <w:color w:val="auto"/>
          <w:sz w:val="22"/>
          <w:szCs w:val="22"/>
        </w:rPr>
      </w:pPr>
      <w:r w:rsidRPr="00EE4EB3">
        <w:rPr>
          <w:rFonts w:asciiTheme="minorHAnsi" w:hAnsiTheme="minorHAnsi" w:cstheme="minorHAnsi"/>
          <w:color w:val="auto"/>
          <w:sz w:val="22"/>
          <w:szCs w:val="22"/>
        </w:rPr>
        <w:t xml:space="preserve">Det finns mycket forskning som visar att ett djur kan medföra goda hälsoeffekter till de äldres livskvalitet. Det har visat sig att djurens närhet påverkar både psykiska, fysiska och sociala funktioner positivt. Undersökningar visar också att äldre personer som har djur äter mindre läkemedel samt har en bättre egenvård. Trots kunskapen om att äldre människor mår bättre av att umgås med djur är det oftast inte tillåtet att ta med sitt sällskapsdjur vid flytt till ett äldreboende. Bara ett fåtal äldreboenden i landet erbjuder denna möjlighet. </w:t>
      </w:r>
    </w:p>
    <w:p w:rsidRPr="00EE4EB3" w:rsidR="00D17F6E" w:rsidP="00D17F6E" w:rsidRDefault="00D17F6E" w14:paraId="37930A5D" w14:textId="77777777">
      <w:pPr>
        <w:pStyle w:val="Default"/>
        <w:spacing w:line="360" w:lineRule="auto"/>
        <w:rPr>
          <w:rFonts w:asciiTheme="minorHAnsi" w:hAnsiTheme="minorHAnsi" w:cstheme="minorHAnsi"/>
          <w:color w:val="auto"/>
          <w:sz w:val="22"/>
          <w:szCs w:val="22"/>
        </w:rPr>
      </w:pPr>
      <w:r w:rsidRPr="00EE4EB3">
        <w:rPr>
          <w:rFonts w:asciiTheme="minorHAnsi" w:hAnsiTheme="minorHAnsi" w:cstheme="minorHAnsi"/>
          <w:color w:val="auto"/>
          <w:sz w:val="22"/>
          <w:szCs w:val="22"/>
        </w:rPr>
        <w:t xml:space="preserve">Sverigedemokraterna föreslår ett särskilt riktat investeringsstöd för att snabbt få till stånd en ökning av antalet kategoriboenden med husdjursprofil dit äldre personer kan flytta tillsammans med sina sällskapsdjur när de tvingas lämna det egna hemmet. </w:t>
      </w:r>
    </w:p>
    <w:p w:rsidRPr="00EE4EB3" w:rsidR="00D17F6E" w:rsidP="00D17F6E" w:rsidRDefault="00D17F6E" w14:paraId="37930A5F" w14:textId="77777777">
      <w:pPr>
        <w:pStyle w:val="Rubrik3"/>
        <w:spacing w:line="360" w:lineRule="auto"/>
        <w:rPr>
          <w:rFonts w:asciiTheme="minorHAnsi" w:hAnsiTheme="minorHAnsi" w:cstheme="minorHAnsi"/>
          <w:sz w:val="22"/>
          <w:szCs w:val="22"/>
        </w:rPr>
      </w:pPr>
      <w:bookmarkStart w:name="_Toc431381714" w:id="557"/>
      <w:bookmarkStart w:name="_Toc431395637" w:id="558"/>
      <w:proofErr w:type="gramStart"/>
      <w:r w:rsidRPr="00EE4EB3">
        <w:rPr>
          <w:rFonts w:asciiTheme="minorHAnsi" w:hAnsiTheme="minorHAnsi" w:cstheme="minorHAnsi"/>
          <w:sz w:val="22"/>
          <w:szCs w:val="22"/>
        </w:rPr>
        <w:t>12.2.4</w:t>
      </w:r>
      <w:proofErr w:type="gramEnd"/>
      <w:r w:rsidRPr="00EE4EB3">
        <w:rPr>
          <w:rFonts w:asciiTheme="minorHAnsi" w:hAnsiTheme="minorHAnsi" w:cstheme="minorHAnsi"/>
          <w:sz w:val="22"/>
          <w:szCs w:val="22"/>
        </w:rPr>
        <w:t xml:space="preserve"> STÖD TILL ANHÖRIGVÅRDARE</w:t>
      </w:r>
      <w:bookmarkEnd w:id="557"/>
      <w:bookmarkEnd w:id="558"/>
      <w:r w:rsidRPr="00EE4EB3">
        <w:rPr>
          <w:rFonts w:asciiTheme="minorHAnsi" w:hAnsiTheme="minorHAnsi" w:cstheme="minorHAnsi"/>
          <w:sz w:val="22"/>
          <w:szCs w:val="22"/>
        </w:rPr>
        <w:t xml:space="preserve"> </w:t>
      </w:r>
    </w:p>
    <w:p w:rsidRPr="00EE4EB3" w:rsidR="00D17F6E" w:rsidP="00D17F6E" w:rsidRDefault="00D17F6E" w14:paraId="37930A60" w14:textId="5F912DC7">
      <w:pPr>
        <w:pStyle w:val="Default"/>
        <w:spacing w:line="360" w:lineRule="auto"/>
        <w:rPr>
          <w:rFonts w:asciiTheme="minorHAnsi" w:hAnsiTheme="minorHAnsi" w:cstheme="minorHAnsi"/>
          <w:color w:val="auto"/>
          <w:sz w:val="22"/>
          <w:szCs w:val="22"/>
        </w:rPr>
      </w:pPr>
      <w:r w:rsidRPr="00EE4EB3">
        <w:rPr>
          <w:rFonts w:asciiTheme="minorHAnsi" w:hAnsiTheme="minorHAnsi" w:cstheme="minorHAnsi"/>
          <w:color w:val="auto"/>
          <w:sz w:val="22"/>
          <w:szCs w:val="22"/>
        </w:rPr>
        <w:t>Anhörigstöd är viktigt såväl ur den anhöriges som ur samhällets synvinkel. För anhöriga handlar det om att få stöd och känna uppskattning för de insatser de gör för en närstående</w:t>
      </w:r>
      <w:r w:rsidR="002125DE">
        <w:rPr>
          <w:rFonts w:asciiTheme="minorHAnsi" w:hAnsiTheme="minorHAnsi" w:cstheme="minorHAnsi"/>
          <w:color w:val="auto"/>
          <w:sz w:val="22"/>
          <w:szCs w:val="22"/>
        </w:rPr>
        <w:t>,</w:t>
      </w:r>
      <w:r w:rsidRPr="00EE4EB3">
        <w:rPr>
          <w:rFonts w:asciiTheme="minorHAnsi" w:hAnsiTheme="minorHAnsi" w:cstheme="minorHAnsi"/>
          <w:color w:val="auto"/>
          <w:sz w:val="22"/>
          <w:szCs w:val="22"/>
        </w:rPr>
        <w:t xml:space="preserve"> men det handlar även om </w:t>
      </w:r>
      <w:r w:rsidR="00A34046">
        <w:rPr>
          <w:rFonts w:asciiTheme="minorHAnsi" w:hAnsiTheme="minorHAnsi" w:cstheme="minorHAnsi"/>
          <w:color w:val="auto"/>
          <w:sz w:val="22"/>
          <w:szCs w:val="22"/>
        </w:rPr>
        <w:t>den anhöriges behov av vila och</w:t>
      </w:r>
      <w:r w:rsidRPr="00EE4EB3">
        <w:rPr>
          <w:rFonts w:asciiTheme="minorHAnsi" w:hAnsiTheme="minorHAnsi" w:cstheme="minorHAnsi"/>
          <w:color w:val="auto"/>
          <w:sz w:val="22"/>
          <w:szCs w:val="22"/>
        </w:rPr>
        <w:t xml:space="preserve"> att få tid över för personliga angelägenheter för att kunna bemästra situationen på bästa sätt. Stödet kan vara möjlighet till avlösning men också korttidsboende, dagverksamhet, utbildning av anhörigvårdaren, anhörigcentral eller träffpunkter för anhörigvårdaren. Sverigedemokraterna vill även för detta ändamål ge kommunerna ett statligt stimulansstöd. Att stärka stödet till anhörigvårdare skulle framförallt minska äldre kvinnors börda. </w:t>
      </w:r>
    </w:p>
    <w:p w:rsidRPr="00EE4EB3" w:rsidR="00D17F6E" w:rsidP="00D17F6E" w:rsidRDefault="00D17F6E" w14:paraId="37930A62" w14:textId="77777777">
      <w:pPr>
        <w:pStyle w:val="Rubrik3"/>
        <w:spacing w:line="360" w:lineRule="auto"/>
        <w:rPr>
          <w:rFonts w:asciiTheme="minorHAnsi" w:hAnsiTheme="minorHAnsi" w:cstheme="minorHAnsi"/>
          <w:sz w:val="22"/>
          <w:szCs w:val="22"/>
        </w:rPr>
      </w:pPr>
      <w:bookmarkStart w:name="_Toc431381715" w:id="559"/>
      <w:bookmarkStart w:name="_Toc431395638" w:id="560"/>
      <w:proofErr w:type="gramStart"/>
      <w:r w:rsidRPr="00EE4EB3">
        <w:rPr>
          <w:rFonts w:asciiTheme="minorHAnsi" w:hAnsiTheme="minorHAnsi" w:cstheme="minorHAnsi"/>
          <w:sz w:val="22"/>
          <w:szCs w:val="22"/>
        </w:rPr>
        <w:t>12.2.5</w:t>
      </w:r>
      <w:proofErr w:type="gramEnd"/>
      <w:r w:rsidRPr="00EE4EB3">
        <w:rPr>
          <w:rFonts w:asciiTheme="minorHAnsi" w:hAnsiTheme="minorHAnsi" w:cstheme="minorHAnsi"/>
          <w:sz w:val="22"/>
          <w:szCs w:val="22"/>
        </w:rPr>
        <w:t xml:space="preserve"> TANDVÅRDSBIDRAG</w:t>
      </w:r>
      <w:bookmarkEnd w:id="559"/>
      <w:bookmarkEnd w:id="560"/>
      <w:r w:rsidRPr="00EE4EB3">
        <w:rPr>
          <w:rFonts w:asciiTheme="minorHAnsi" w:hAnsiTheme="minorHAnsi" w:cstheme="minorHAnsi"/>
          <w:sz w:val="22"/>
          <w:szCs w:val="22"/>
        </w:rPr>
        <w:t xml:space="preserve"> </w:t>
      </w:r>
    </w:p>
    <w:p w:rsidRPr="00EE4EB3" w:rsidR="00D17F6E" w:rsidP="00D17F6E" w:rsidRDefault="00D17F6E" w14:paraId="37930A63" w14:textId="5CA03564">
      <w:pPr>
        <w:pStyle w:val="Default"/>
        <w:spacing w:line="360" w:lineRule="auto"/>
        <w:rPr>
          <w:rFonts w:asciiTheme="minorHAnsi" w:hAnsiTheme="minorHAnsi" w:cstheme="minorHAnsi"/>
          <w:color w:val="auto"/>
          <w:sz w:val="22"/>
          <w:szCs w:val="22"/>
        </w:rPr>
      </w:pPr>
      <w:r w:rsidRPr="00EE4EB3">
        <w:rPr>
          <w:rFonts w:asciiTheme="minorHAnsi" w:hAnsiTheme="minorHAnsi" w:cstheme="minorHAnsi"/>
          <w:color w:val="auto"/>
          <w:sz w:val="22"/>
          <w:szCs w:val="22"/>
        </w:rPr>
        <w:t>Tandvård är en komplex vårdform varför det är än viktigare att patientens ställning i tandvården tydliggörs och att vårdgivare och behandlare i tandvården får ett tydligt ansvar gentemot patienten när det gäller information, delaktighet, samtycke, val av behandlingsalternativ, rätten till förnyad medicinsk bedömning, möjligheten att lämna synpunkter och klagomål med mera. Även ifall tandvården i sig skil</w:t>
      </w:r>
      <w:r w:rsidR="00A34046">
        <w:rPr>
          <w:rFonts w:asciiTheme="minorHAnsi" w:hAnsiTheme="minorHAnsi" w:cstheme="minorHAnsi"/>
          <w:color w:val="auto"/>
          <w:sz w:val="22"/>
          <w:szCs w:val="22"/>
        </w:rPr>
        <w:t>jer sig från övriga sjukvården –</w:t>
      </w:r>
      <w:r w:rsidRPr="00EE4EB3">
        <w:rPr>
          <w:rFonts w:asciiTheme="minorHAnsi" w:hAnsiTheme="minorHAnsi" w:cstheme="minorHAnsi"/>
          <w:color w:val="auto"/>
          <w:sz w:val="22"/>
          <w:szCs w:val="22"/>
        </w:rPr>
        <w:t xml:space="preserve"> genom finansier</w:t>
      </w:r>
      <w:r w:rsidR="00A34046">
        <w:rPr>
          <w:rFonts w:asciiTheme="minorHAnsi" w:hAnsiTheme="minorHAnsi" w:cstheme="minorHAnsi"/>
          <w:color w:val="auto"/>
          <w:sz w:val="22"/>
          <w:szCs w:val="22"/>
        </w:rPr>
        <w:t>ing, organisation och styrning –</w:t>
      </w:r>
      <w:r w:rsidRPr="00EE4EB3">
        <w:rPr>
          <w:rFonts w:asciiTheme="minorHAnsi" w:hAnsiTheme="minorHAnsi" w:cstheme="minorHAnsi"/>
          <w:color w:val="auto"/>
          <w:sz w:val="22"/>
          <w:szCs w:val="22"/>
        </w:rPr>
        <w:t xml:space="preserve"> så ser vi munnen som en del av kroppen. </w:t>
      </w:r>
    </w:p>
    <w:p w:rsidRPr="002125DE" w:rsidR="00D17F6E" w:rsidP="002125DE" w:rsidRDefault="00D17F6E" w14:paraId="37930A64" w14:textId="26CF03F2">
      <w:pPr>
        <w:rPr>
          <w:sz w:val="22"/>
          <w:szCs w:val="22"/>
        </w:rPr>
      </w:pPr>
      <w:r w:rsidRPr="002125DE">
        <w:rPr>
          <w:sz w:val="22"/>
          <w:szCs w:val="22"/>
        </w:rPr>
        <w:t>I dagsläget är tandvårdsbidraget utformat i tre olika intervaller, beroende av åldersgrupp. Bidraget är på 300 kronor per år för de</w:t>
      </w:r>
      <w:r w:rsidRPr="002125DE" w:rsidR="00A34046">
        <w:rPr>
          <w:sz w:val="22"/>
          <w:szCs w:val="22"/>
        </w:rPr>
        <w:t>m som är 24–29 år, 150 kronor för dem som är 30–</w:t>
      </w:r>
      <w:r w:rsidRPr="002125DE">
        <w:rPr>
          <w:sz w:val="22"/>
          <w:szCs w:val="22"/>
        </w:rPr>
        <w:t xml:space="preserve">74 år respektive 300 kronor för </w:t>
      </w:r>
      <w:r w:rsidRPr="002125DE" w:rsidR="002424B3">
        <w:rPr>
          <w:sz w:val="22"/>
          <w:szCs w:val="22"/>
        </w:rPr>
        <w:t xml:space="preserve">dem som är </w:t>
      </w:r>
      <w:r w:rsidRPr="002125DE">
        <w:rPr>
          <w:sz w:val="22"/>
          <w:szCs w:val="22"/>
        </w:rPr>
        <w:t xml:space="preserve">75 år och uppåt. Sverigedemokraterna vill justera den övre gränsen så att alla ålderspensionärer från 65 år medges den högre bidragsnivån. Reformen kan jämföras med förslaget om ett återställt högkostnadsskydd och syftar ytterst till att äldre inte ska behöva lägga en lika stor del av sin disponibla inkomst på hälsa och sjukvård som är fallet idag. Förslaget skulle få en positiv effekt för drygt 800 000 äldre. </w:t>
      </w:r>
    </w:p>
    <w:p w:rsidRPr="00EE4EB3" w:rsidR="00D17F6E" w:rsidP="00D17F6E" w:rsidRDefault="00D17F6E" w14:paraId="37930A66" w14:textId="77777777">
      <w:pPr>
        <w:pStyle w:val="Rubrik3"/>
        <w:spacing w:line="360" w:lineRule="auto"/>
        <w:rPr>
          <w:rFonts w:asciiTheme="minorHAnsi" w:hAnsiTheme="minorHAnsi" w:cstheme="minorHAnsi"/>
          <w:sz w:val="22"/>
          <w:szCs w:val="22"/>
        </w:rPr>
      </w:pPr>
      <w:bookmarkStart w:name="_Toc431381716" w:id="561"/>
      <w:bookmarkStart w:name="_Toc431395639" w:id="562"/>
      <w:proofErr w:type="gramStart"/>
      <w:r w:rsidRPr="00EE4EB3">
        <w:rPr>
          <w:rFonts w:asciiTheme="minorHAnsi" w:hAnsiTheme="minorHAnsi" w:cstheme="minorHAnsi"/>
          <w:sz w:val="22"/>
          <w:szCs w:val="22"/>
        </w:rPr>
        <w:t>12.2.6</w:t>
      </w:r>
      <w:proofErr w:type="gramEnd"/>
      <w:r w:rsidRPr="00EE4EB3">
        <w:rPr>
          <w:rFonts w:asciiTheme="minorHAnsi" w:hAnsiTheme="minorHAnsi" w:cstheme="minorHAnsi"/>
          <w:sz w:val="22"/>
          <w:szCs w:val="22"/>
        </w:rPr>
        <w:t xml:space="preserve"> SOCIALA AKTIVITETER</w:t>
      </w:r>
      <w:bookmarkEnd w:id="561"/>
      <w:bookmarkEnd w:id="562"/>
      <w:r w:rsidRPr="00EE4EB3">
        <w:rPr>
          <w:rFonts w:asciiTheme="minorHAnsi" w:hAnsiTheme="minorHAnsi" w:cstheme="minorHAnsi"/>
          <w:sz w:val="22"/>
          <w:szCs w:val="22"/>
        </w:rPr>
        <w:t xml:space="preserve"> </w:t>
      </w:r>
    </w:p>
    <w:p w:rsidRPr="00EE4EB3" w:rsidR="00D17F6E" w:rsidP="00D17F6E" w:rsidRDefault="00D17F6E" w14:paraId="37930A67" w14:textId="4FF5EE75">
      <w:pPr>
        <w:pStyle w:val="Default"/>
        <w:spacing w:line="360" w:lineRule="auto"/>
        <w:rPr>
          <w:rFonts w:asciiTheme="minorHAnsi" w:hAnsiTheme="minorHAnsi" w:cstheme="minorHAnsi"/>
          <w:color w:val="auto"/>
          <w:sz w:val="22"/>
          <w:szCs w:val="22"/>
        </w:rPr>
      </w:pPr>
      <w:r w:rsidRPr="00EE4EB3">
        <w:rPr>
          <w:rFonts w:asciiTheme="minorHAnsi" w:hAnsiTheme="minorHAnsi" w:cstheme="minorHAnsi"/>
          <w:color w:val="auto"/>
          <w:sz w:val="22"/>
          <w:szCs w:val="22"/>
        </w:rPr>
        <w:t>I den nationella brukarundersökningen för äldreomsorgen framkom det tydligt att social samvaro och sociala aktiviteter var områden som de äldre var missnöjda med. Äldres sociala behov behöver därför uppmärksammas i större utsträckning, då samvaro med</w:t>
      </w:r>
      <w:r w:rsidR="002424B3">
        <w:rPr>
          <w:rFonts w:asciiTheme="minorHAnsi" w:hAnsiTheme="minorHAnsi" w:cstheme="minorHAnsi"/>
          <w:color w:val="auto"/>
          <w:sz w:val="22"/>
          <w:szCs w:val="22"/>
        </w:rPr>
        <w:t xml:space="preserve"> andra höjer livskvaliteten och</w:t>
      </w:r>
      <w:r w:rsidRPr="00EE4EB3">
        <w:rPr>
          <w:rFonts w:asciiTheme="minorHAnsi" w:hAnsiTheme="minorHAnsi" w:cstheme="minorHAnsi"/>
          <w:color w:val="auto"/>
          <w:sz w:val="22"/>
          <w:szCs w:val="22"/>
        </w:rPr>
        <w:t xml:space="preserve"> är ett viktigt sätt att upprätthålla och förbättra sin funktionsförmåga. Att få möjlighet att leva ett aktivt liv är stimulerande och förbättrar de äldres välbefinnande. </w:t>
      </w:r>
    </w:p>
    <w:p w:rsidRPr="00EE4EB3" w:rsidR="00D17F6E" w:rsidP="00D17F6E" w:rsidRDefault="00D17F6E" w14:paraId="37930A69" w14:textId="77777777">
      <w:pPr>
        <w:pStyle w:val="Rubrik3"/>
        <w:spacing w:line="360" w:lineRule="auto"/>
        <w:rPr>
          <w:rFonts w:asciiTheme="minorHAnsi" w:hAnsiTheme="minorHAnsi" w:cstheme="minorHAnsi"/>
          <w:sz w:val="22"/>
          <w:szCs w:val="22"/>
        </w:rPr>
      </w:pPr>
      <w:bookmarkStart w:name="_Toc431381717" w:id="563"/>
      <w:bookmarkStart w:name="_Toc431395640" w:id="564"/>
      <w:proofErr w:type="gramStart"/>
      <w:r w:rsidRPr="00EE4EB3">
        <w:rPr>
          <w:rFonts w:asciiTheme="minorHAnsi" w:hAnsiTheme="minorHAnsi" w:cstheme="minorHAnsi"/>
          <w:sz w:val="22"/>
          <w:szCs w:val="22"/>
        </w:rPr>
        <w:t>12.2.7</w:t>
      </w:r>
      <w:proofErr w:type="gramEnd"/>
      <w:r w:rsidRPr="00EE4EB3">
        <w:rPr>
          <w:rFonts w:asciiTheme="minorHAnsi" w:hAnsiTheme="minorHAnsi" w:cstheme="minorHAnsi"/>
          <w:sz w:val="22"/>
          <w:szCs w:val="22"/>
        </w:rPr>
        <w:t xml:space="preserve"> GLASÖGONBIDRAG FÖR BARN OCH UNDGOMAR</w:t>
      </w:r>
      <w:bookmarkEnd w:id="563"/>
      <w:bookmarkEnd w:id="564"/>
    </w:p>
    <w:p w:rsidRPr="00EE4EB3" w:rsidR="00D17F6E" w:rsidP="00D17F6E" w:rsidRDefault="00D17F6E" w14:paraId="37930A6A" w14:textId="423184EA">
      <w:pPr>
        <w:pStyle w:val="Default"/>
        <w:spacing w:line="360" w:lineRule="auto"/>
        <w:rPr>
          <w:rFonts w:asciiTheme="minorHAnsi" w:hAnsiTheme="minorHAnsi" w:cstheme="minorHAnsi"/>
          <w:color w:val="auto"/>
          <w:sz w:val="22"/>
          <w:szCs w:val="22"/>
        </w:rPr>
      </w:pPr>
      <w:r w:rsidRPr="00EE4EB3">
        <w:rPr>
          <w:rFonts w:asciiTheme="minorHAnsi" w:hAnsiTheme="minorHAnsi" w:cstheme="minorHAnsi"/>
          <w:color w:val="auto"/>
          <w:sz w:val="22"/>
          <w:szCs w:val="22"/>
        </w:rPr>
        <w:t>Alla landsting ger idag bidrag till standardglasögon eller kontaktlinser till barn i åldern 0–7 år med dok</w:t>
      </w:r>
      <w:r w:rsidR="002424B3">
        <w:rPr>
          <w:rFonts w:asciiTheme="minorHAnsi" w:hAnsiTheme="minorHAnsi" w:cstheme="minorHAnsi"/>
          <w:color w:val="auto"/>
          <w:sz w:val="22"/>
          <w:szCs w:val="22"/>
        </w:rPr>
        <w:t>u</w:t>
      </w:r>
      <w:r w:rsidR="002125DE">
        <w:rPr>
          <w:rFonts w:asciiTheme="minorHAnsi" w:hAnsiTheme="minorHAnsi" w:cstheme="minorHAnsi"/>
          <w:color w:val="auto"/>
          <w:sz w:val="22"/>
          <w:szCs w:val="22"/>
        </w:rPr>
        <w:t>menterat behov. För barn i ålder</w:t>
      </w:r>
      <w:r w:rsidR="002424B3">
        <w:rPr>
          <w:rFonts w:asciiTheme="minorHAnsi" w:hAnsiTheme="minorHAnsi" w:cstheme="minorHAnsi"/>
          <w:color w:val="auto"/>
          <w:sz w:val="22"/>
          <w:szCs w:val="22"/>
        </w:rPr>
        <w:t>n 8–</w:t>
      </w:r>
      <w:r w:rsidRPr="00EE4EB3">
        <w:rPr>
          <w:rFonts w:asciiTheme="minorHAnsi" w:hAnsiTheme="minorHAnsi" w:cstheme="minorHAnsi"/>
          <w:color w:val="auto"/>
          <w:sz w:val="22"/>
          <w:szCs w:val="22"/>
        </w:rPr>
        <w:t xml:space="preserve">19 år är det endast några landsting som idag ger glasögonbidrag för standardglasögon. </w:t>
      </w:r>
    </w:p>
    <w:p w:rsidRPr="002424B3" w:rsidR="00D17F6E" w:rsidP="002424B3" w:rsidRDefault="00D17F6E" w14:paraId="37930A6C" w14:textId="77777777">
      <w:pPr>
        <w:rPr>
          <w:sz w:val="22"/>
          <w:szCs w:val="22"/>
        </w:rPr>
      </w:pPr>
      <w:r w:rsidRPr="002424B3">
        <w:rPr>
          <w:sz w:val="22"/>
          <w:szCs w:val="22"/>
        </w:rPr>
        <w:t xml:space="preserve">Vi vill att möjligheten till glasögon för barn i skolåldern ska vara likvärdig över hela landet. Barn, oberoende av föräldrarnas ekonomi, ska kunna leva och växa upp under goda förhållanden. </w:t>
      </w:r>
    </w:p>
    <w:p w:rsidRPr="002424B3" w:rsidR="00D17F6E" w:rsidP="002424B3" w:rsidRDefault="00D17F6E" w14:paraId="37930A6D" w14:textId="77777777">
      <w:pPr>
        <w:rPr>
          <w:sz w:val="22"/>
          <w:szCs w:val="22"/>
        </w:rPr>
      </w:pPr>
      <w:r w:rsidRPr="002424B3">
        <w:rPr>
          <w:sz w:val="22"/>
          <w:szCs w:val="22"/>
        </w:rPr>
        <w:t xml:space="preserve">Glasögon är viktigt och många gånger en förutsättning för att barnen ska kunna delta i fritidsaktiviteter och skolarbete på lika villkor </w:t>
      </w:r>
    </w:p>
    <w:p w:rsidRPr="002125DE" w:rsidR="00D17F6E" w:rsidP="002424B3" w:rsidRDefault="00D17F6E" w14:paraId="37930A6F" w14:textId="77777777">
      <w:pPr>
        <w:rPr>
          <w:sz w:val="22"/>
          <w:szCs w:val="22"/>
        </w:rPr>
      </w:pPr>
      <w:r w:rsidRPr="002125DE">
        <w:rPr>
          <w:sz w:val="22"/>
          <w:szCs w:val="22"/>
        </w:rPr>
        <w:t xml:space="preserve">Att inte kunna se tillräckligt bra innebär en stor nackdel för att kunna följa med i skolarbetet och kan även leda till bieffekter som huvudvärk och liknande. Därför vill vi ge ett riktat bidrag till alla barn i skolåldern upp till 19 år med synnedsättning. Hjälpmedel är en rättighet och glasögon är ett hjälpmedel som är nödvändigt för att barn med synfel ska kunna leva som alla andra barn. Glasögonbidraget kan även användas till linser förutsatt att optiker har rekommenderat detta. </w:t>
      </w:r>
    </w:p>
    <w:p w:rsidRPr="002125DE" w:rsidR="00D17F6E" w:rsidP="002424B3" w:rsidRDefault="00D17F6E" w14:paraId="37930A70" w14:textId="1A5900E3">
      <w:pPr>
        <w:rPr>
          <w:sz w:val="22"/>
          <w:szCs w:val="22"/>
        </w:rPr>
      </w:pPr>
      <w:r w:rsidRPr="002125DE">
        <w:rPr>
          <w:sz w:val="22"/>
          <w:szCs w:val="22"/>
        </w:rPr>
        <w:t>Enligt beräkningar finns drygt 169 400 barn/unga som antas ha behov av glasögon (Ds 2015:28). Regeringen satsar 800 kr/barn per år i sin budget. Vi vill satsa mer och satsar därför 1</w:t>
      </w:r>
      <w:r w:rsidRPr="002125DE" w:rsidR="002424B3">
        <w:rPr>
          <w:sz w:val="22"/>
          <w:szCs w:val="22"/>
        </w:rPr>
        <w:t xml:space="preserve"> 200 kr per barn och</w:t>
      </w:r>
      <w:r w:rsidRPr="002125DE">
        <w:rPr>
          <w:sz w:val="22"/>
          <w:szCs w:val="22"/>
        </w:rPr>
        <w:t xml:space="preserve"> år upp till 19 års ålder. Detta då vi anser att det är viktigt att ge alla barn och unga, inte bara de med föräldrar som kan betala, möjlighet att få hjälp med glasögon. </w:t>
      </w:r>
    </w:p>
    <w:p w:rsidRPr="00EE4EB3" w:rsidR="00D17F6E" w:rsidP="00D17F6E" w:rsidRDefault="00D17F6E" w14:paraId="37930A72" w14:textId="77777777">
      <w:pPr>
        <w:pStyle w:val="Rubrik3"/>
        <w:spacing w:line="360" w:lineRule="auto"/>
        <w:rPr>
          <w:rFonts w:asciiTheme="minorHAnsi" w:hAnsiTheme="minorHAnsi" w:cstheme="minorHAnsi"/>
          <w:sz w:val="22"/>
          <w:szCs w:val="22"/>
        </w:rPr>
      </w:pPr>
      <w:bookmarkStart w:name="_Toc431381718" w:id="565"/>
      <w:bookmarkStart w:name="_Toc431395641" w:id="566"/>
      <w:proofErr w:type="gramStart"/>
      <w:r w:rsidRPr="00EE4EB3">
        <w:rPr>
          <w:rFonts w:asciiTheme="minorHAnsi" w:hAnsiTheme="minorHAnsi" w:cstheme="minorHAnsi"/>
          <w:sz w:val="22"/>
          <w:szCs w:val="22"/>
        </w:rPr>
        <w:t>12.2.8</w:t>
      </w:r>
      <w:proofErr w:type="gramEnd"/>
      <w:r w:rsidRPr="00EE4EB3">
        <w:rPr>
          <w:rFonts w:asciiTheme="minorHAnsi" w:hAnsiTheme="minorHAnsi" w:cstheme="minorHAnsi"/>
          <w:sz w:val="22"/>
          <w:szCs w:val="22"/>
        </w:rPr>
        <w:t xml:space="preserve"> ÖVRIGA PRIORITERINGAR</w:t>
      </w:r>
      <w:bookmarkEnd w:id="565"/>
      <w:bookmarkEnd w:id="566"/>
      <w:r w:rsidRPr="00EE4EB3">
        <w:rPr>
          <w:rFonts w:asciiTheme="minorHAnsi" w:hAnsiTheme="minorHAnsi" w:cstheme="minorHAnsi"/>
          <w:sz w:val="22"/>
          <w:szCs w:val="22"/>
        </w:rPr>
        <w:t xml:space="preserve"> </w:t>
      </w:r>
    </w:p>
    <w:p w:rsidRPr="00EE4EB3" w:rsidR="00D17F6E" w:rsidP="002424B3" w:rsidRDefault="00D17F6E" w14:paraId="37930A73" w14:textId="6383B983">
      <w:pPr>
        <w:ind w:firstLine="0"/>
        <w:rPr>
          <w:rFonts w:cstheme="minorHAnsi"/>
          <w:sz w:val="22"/>
          <w:szCs w:val="22"/>
        </w:rPr>
      </w:pPr>
      <w:r w:rsidRPr="00EE4EB3">
        <w:rPr>
          <w:rFonts w:cstheme="minorHAnsi"/>
          <w:sz w:val="22"/>
          <w:szCs w:val="22"/>
        </w:rPr>
        <w:t>Utöver ovan nämnda reformer satsar vi även på nationella yrkeskrav inom äldreomsorg, insatser mot brott, fler äldrevårdscentraler samt satsningar på kultur för äldre. I denna budgetmotion följer vi upp dessa viktiga åtgärder, vilka beskrivs mer ingående i partiets utgiftsområdesmotion för UO</w:t>
      </w:r>
      <w:r w:rsidR="002424B3">
        <w:rPr>
          <w:rFonts w:cstheme="minorHAnsi"/>
          <w:sz w:val="22"/>
          <w:szCs w:val="22"/>
        </w:rPr>
        <w:t xml:space="preserve"> </w:t>
      </w:r>
      <w:r w:rsidRPr="00EE4EB3">
        <w:rPr>
          <w:rFonts w:cstheme="minorHAnsi"/>
          <w:sz w:val="22"/>
          <w:szCs w:val="22"/>
        </w:rPr>
        <w:t xml:space="preserve">9. </w:t>
      </w:r>
    </w:p>
    <w:p w:rsidRPr="00EE4EB3" w:rsidR="00D17F6E" w:rsidP="00D17F6E" w:rsidRDefault="00D17F6E" w14:paraId="37930A74" w14:textId="77777777">
      <w:pPr>
        <w:pStyle w:val="Rubrik2"/>
        <w:spacing w:line="360" w:lineRule="auto"/>
        <w:jc w:val="both"/>
        <w:rPr>
          <w:rFonts w:asciiTheme="minorHAnsi" w:hAnsiTheme="minorHAnsi" w:cstheme="minorHAnsi"/>
          <w:sz w:val="22"/>
          <w:szCs w:val="22"/>
        </w:rPr>
      </w:pPr>
      <w:bookmarkStart w:name="_Toc431381719" w:id="567"/>
      <w:bookmarkStart w:name="_Toc431395642" w:id="568"/>
      <w:r w:rsidRPr="00EE4EB3">
        <w:rPr>
          <w:rFonts w:asciiTheme="minorHAnsi" w:hAnsiTheme="minorHAnsi" w:cstheme="minorHAnsi"/>
          <w:sz w:val="22"/>
          <w:szCs w:val="22"/>
        </w:rPr>
        <w:t>12.3 SJUKPENNING</w:t>
      </w:r>
      <w:bookmarkEnd w:id="567"/>
      <w:bookmarkEnd w:id="568"/>
      <w:r w:rsidRPr="00EE4EB3">
        <w:rPr>
          <w:rFonts w:asciiTheme="minorHAnsi" w:hAnsiTheme="minorHAnsi" w:cstheme="minorHAnsi"/>
          <w:sz w:val="22"/>
          <w:szCs w:val="22"/>
        </w:rPr>
        <w:t xml:space="preserve"> </w:t>
      </w:r>
    </w:p>
    <w:p w:rsidRPr="00EE4EB3" w:rsidR="00D17F6E" w:rsidP="002424B3" w:rsidRDefault="00D17F6E" w14:paraId="37930A75" w14:textId="77777777">
      <w:pPr>
        <w:ind w:left="-5" w:right="158" w:firstLine="0"/>
        <w:rPr>
          <w:rFonts w:cstheme="minorHAnsi"/>
          <w:sz w:val="22"/>
          <w:szCs w:val="22"/>
        </w:rPr>
      </w:pPr>
      <w:r w:rsidRPr="00EE4EB3">
        <w:rPr>
          <w:rFonts w:cstheme="minorHAnsi"/>
          <w:sz w:val="22"/>
          <w:szCs w:val="22"/>
        </w:rPr>
        <w:t xml:space="preserve">Sverigedemokraterna värnar det trygga välfärdssamhället, inte minst för utsatta grupper. Mot bakgrund av detta vill vi öka anslagen till sjukpenningen. </w:t>
      </w:r>
    </w:p>
    <w:p w:rsidRPr="002424B3" w:rsidR="00D17F6E" w:rsidP="002424B3" w:rsidRDefault="00D17F6E" w14:paraId="37930A76" w14:textId="77777777">
      <w:pPr>
        <w:rPr>
          <w:sz w:val="22"/>
          <w:szCs w:val="22"/>
        </w:rPr>
      </w:pPr>
      <w:r w:rsidRPr="002424B3">
        <w:rPr>
          <w:sz w:val="22"/>
          <w:szCs w:val="22"/>
        </w:rPr>
        <w:t xml:space="preserve">Sjukpenning är pengar du kan få om du inte kan arbeta för att du är sjuk. Nivån ligger idag på knappt 80 procent av din lön, men högst 708 kronor per dag. Vi avser att höja anslaget med 1 procent motsvarande 300 miljoner kronor redan från nästa år och dubblera denna satsning från 2016. </w:t>
      </w:r>
    </w:p>
    <w:p w:rsidRPr="00EE4EB3" w:rsidR="00D17F6E" w:rsidP="002424B3" w:rsidRDefault="00D17F6E" w14:paraId="37930A77" w14:textId="77777777">
      <w:pPr>
        <w:pStyle w:val="Rubrik2"/>
        <w:spacing w:after="0" w:line="360" w:lineRule="auto"/>
        <w:jc w:val="both"/>
        <w:rPr>
          <w:rFonts w:asciiTheme="minorHAnsi" w:hAnsiTheme="minorHAnsi" w:cstheme="minorHAnsi"/>
          <w:sz w:val="22"/>
          <w:szCs w:val="22"/>
        </w:rPr>
      </w:pPr>
      <w:bookmarkStart w:name="_Toc431381720" w:id="569"/>
      <w:bookmarkStart w:name="_Toc431395643" w:id="570"/>
      <w:r w:rsidRPr="00EE4EB3">
        <w:rPr>
          <w:rFonts w:asciiTheme="minorHAnsi" w:hAnsiTheme="minorHAnsi" w:cstheme="minorHAnsi"/>
          <w:sz w:val="22"/>
          <w:szCs w:val="22"/>
        </w:rPr>
        <w:t>12.4 UTSATTA FAMILJER OCH BARN</w:t>
      </w:r>
      <w:bookmarkEnd w:id="569"/>
      <w:bookmarkEnd w:id="570"/>
      <w:r w:rsidRPr="00EE4EB3">
        <w:rPr>
          <w:rFonts w:asciiTheme="minorHAnsi" w:hAnsiTheme="minorHAnsi" w:cstheme="minorHAnsi"/>
          <w:sz w:val="22"/>
          <w:szCs w:val="22"/>
        </w:rPr>
        <w:t xml:space="preserve"> </w:t>
      </w:r>
    </w:p>
    <w:p w:rsidRPr="00EE4EB3" w:rsidR="00D17F6E" w:rsidP="002424B3" w:rsidRDefault="00D17F6E" w14:paraId="37930A79" w14:textId="77777777">
      <w:pPr>
        <w:pStyle w:val="Rubrik3"/>
        <w:spacing w:before="120" w:line="360" w:lineRule="auto"/>
        <w:jc w:val="both"/>
        <w:rPr>
          <w:rFonts w:asciiTheme="minorHAnsi" w:hAnsiTheme="minorHAnsi" w:cstheme="minorHAnsi"/>
          <w:sz w:val="22"/>
          <w:szCs w:val="22"/>
        </w:rPr>
      </w:pPr>
      <w:bookmarkStart w:name="_Toc431381721" w:id="571"/>
      <w:bookmarkStart w:name="_Toc431395644" w:id="572"/>
      <w:proofErr w:type="gramStart"/>
      <w:r w:rsidRPr="00EE4EB3">
        <w:rPr>
          <w:rFonts w:asciiTheme="minorHAnsi" w:hAnsiTheme="minorHAnsi" w:cstheme="minorHAnsi"/>
          <w:sz w:val="22"/>
          <w:szCs w:val="22"/>
        </w:rPr>
        <w:t>12.4.1</w:t>
      </w:r>
      <w:proofErr w:type="gramEnd"/>
      <w:r w:rsidRPr="00EE4EB3">
        <w:rPr>
          <w:rFonts w:asciiTheme="minorHAnsi" w:hAnsiTheme="minorHAnsi" w:cstheme="minorHAnsi"/>
          <w:sz w:val="22"/>
          <w:szCs w:val="22"/>
        </w:rPr>
        <w:t xml:space="preserve"> ERSÄTTNING TILL NARKOLEPSIDRABBADE</w:t>
      </w:r>
      <w:bookmarkEnd w:id="571"/>
      <w:bookmarkEnd w:id="572"/>
      <w:r w:rsidRPr="00EE4EB3">
        <w:rPr>
          <w:rFonts w:asciiTheme="minorHAnsi" w:hAnsiTheme="minorHAnsi" w:cstheme="minorHAnsi"/>
          <w:sz w:val="22"/>
          <w:szCs w:val="22"/>
        </w:rPr>
        <w:t xml:space="preserve"> </w:t>
      </w:r>
    </w:p>
    <w:p w:rsidRPr="00EE4EB3" w:rsidR="00D17F6E" w:rsidP="002424B3" w:rsidRDefault="00D17F6E" w14:paraId="37930A7A" w14:textId="586C6992">
      <w:pPr>
        <w:ind w:left="-6" w:right="159" w:firstLine="0"/>
        <w:rPr>
          <w:rFonts w:cstheme="minorHAnsi"/>
          <w:sz w:val="22"/>
          <w:szCs w:val="22"/>
        </w:rPr>
      </w:pPr>
      <w:r w:rsidRPr="00EE4EB3">
        <w:rPr>
          <w:rFonts w:cstheme="minorHAnsi"/>
          <w:sz w:val="22"/>
          <w:szCs w:val="22"/>
        </w:rPr>
        <w:t xml:space="preserve">För de barn och ungdomar som har drabbats av narkolepsi efter vaccinationen mot svininfluensan kommer livet aldrig </w:t>
      </w:r>
      <w:r w:rsidR="002424B3">
        <w:rPr>
          <w:rFonts w:cstheme="minorHAnsi"/>
          <w:sz w:val="22"/>
          <w:szCs w:val="22"/>
        </w:rPr>
        <w:t xml:space="preserve">att </w:t>
      </w:r>
      <w:r w:rsidRPr="00EE4EB3">
        <w:rPr>
          <w:rFonts w:cstheme="minorHAnsi"/>
          <w:sz w:val="22"/>
          <w:szCs w:val="22"/>
        </w:rPr>
        <w:t xml:space="preserve">bli detsamma. Deras framtid när det gäller hur skolgången kommer att gå eller huruvida de kommer kunna försörja sig eller klara sig på egen hand som vuxna är oklar. Det är då viktigt att samhället tar sitt fulla ansvar för dessa barns och ungdomars lidande nu och framöver, då även ekonomiskt.  </w:t>
      </w:r>
    </w:p>
    <w:p w:rsidRPr="00EE4EB3" w:rsidR="00D17F6E" w:rsidP="002424B3" w:rsidRDefault="00D17F6E" w14:paraId="37930A7B" w14:textId="6737DFA0">
      <w:pPr>
        <w:ind w:left="-6" w:right="159"/>
        <w:rPr>
          <w:rFonts w:cstheme="minorHAnsi"/>
          <w:sz w:val="22"/>
          <w:szCs w:val="22"/>
        </w:rPr>
      </w:pPr>
      <w:r w:rsidRPr="00EE4EB3">
        <w:rPr>
          <w:rFonts w:cstheme="minorHAnsi"/>
          <w:sz w:val="22"/>
          <w:szCs w:val="22"/>
        </w:rPr>
        <w:t>Det visar sig att nästan 30 personer, varav 19 barn, som fick narkolepsi efter att ha vaccinerats mot svinin</w:t>
      </w:r>
      <w:r w:rsidR="002424B3">
        <w:rPr>
          <w:rFonts w:cstheme="minorHAnsi"/>
          <w:sz w:val="22"/>
          <w:szCs w:val="22"/>
        </w:rPr>
        <w:t>fluensan nekas ersättning från l</w:t>
      </w:r>
      <w:r w:rsidRPr="00EE4EB3">
        <w:rPr>
          <w:rFonts w:cstheme="minorHAnsi"/>
          <w:sz w:val="22"/>
          <w:szCs w:val="22"/>
        </w:rPr>
        <w:t>äkemedelsförsäkringen eftersom symptomen upptäcktes för sent. Gränsen är strikt och extrem; inom åtta månader måste symptomen komma för att vaccinet sannolikt ska v</w:t>
      </w:r>
      <w:r w:rsidR="002424B3">
        <w:rPr>
          <w:rFonts w:cstheme="minorHAnsi"/>
          <w:sz w:val="22"/>
          <w:szCs w:val="22"/>
        </w:rPr>
        <w:t>ara orsak till narkolep</w:t>
      </w:r>
      <w:r w:rsidR="002125DE">
        <w:rPr>
          <w:rFonts w:cstheme="minorHAnsi"/>
          <w:sz w:val="22"/>
          <w:szCs w:val="22"/>
        </w:rPr>
        <w:t>si. Men L</w:t>
      </w:r>
      <w:r w:rsidRPr="00EE4EB3">
        <w:rPr>
          <w:rFonts w:cstheme="minorHAnsi"/>
          <w:sz w:val="22"/>
          <w:szCs w:val="22"/>
        </w:rPr>
        <w:t xml:space="preserve">äkemedelsförsäkringen utesluter inte att fall av narkolepsi orsakade av vaccinationen skulle kunna inträffa även efter åtta månader.  </w:t>
      </w:r>
    </w:p>
    <w:p w:rsidRPr="00EE4EB3" w:rsidR="00D17F6E" w:rsidP="002424B3" w:rsidRDefault="00D17F6E" w14:paraId="37930A7C" w14:textId="77777777">
      <w:pPr>
        <w:ind w:left="-6" w:right="159"/>
        <w:rPr>
          <w:rFonts w:cstheme="minorHAnsi"/>
          <w:sz w:val="22"/>
          <w:szCs w:val="22"/>
        </w:rPr>
      </w:pPr>
      <w:r w:rsidRPr="00EE4EB3">
        <w:rPr>
          <w:rFonts w:cstheme="minorHAnsi"/>
          <w:sz w:val="22"/>
          <w:szCs w:val="22"/>
        </w:rPr>
        <w:t xml:space="preserve">Även flera medicinska sakkunniga inom området är kritiska till gränsdragningen och säger att det inte finns någon strikt medicinsk och biologisk gräns när symptom uppkommer. Symptomen vid narkolepsi är vaga och det var relativt få som kände till det tidigare. I Norge massvaccinerades en stor del av befolkningen precis som i Sverige, men där finns inte samma skarpa gräns. Där bedöms varje fall individuellt.  </w:t>
      </w:r>
    </w:p>
    <w:p w:rsidRPr="00EE4EB3" w:rsidR="00D17F6E" w:rsidP="002424B3" w:rsidRDefault="00D17F6E" w14:paraId="37930A7D" w14:textId="77777777">
      <w:pPr>
        <w:ind w:left="-6" w:right="159"/>
        <w:rPr>
          <w:rFonts w:cstheme="minorHAnsi"/>
          <w:sz w:val="22"/>
          <w:szCs w:val="22"/>
        </w:rPr>
      </w:pPr>
      <w:r w:rsidRPr="00EE4EB3">
        <w:rPr>
          <w:rFonts w:cstheme="minorHAnsi"/>
          <w:sz w:val="22"/>
          <w:szCs w:val="22"/>
        </w:rPr>
        <w:t xml:space="preserve"> Man ska komma ihåg att samhället bedrev en intensiv vaccinationskampanj där man uppmanade barn och ungdomar att vaccinera sig. Familjerna tog sitt ansvar och vaccinerade sina barn men fick i vissa fall betala ett oerhört högt pris för detta.  </w:t>
      </w:r>
    </w:p>
    <w:p w:rsidRPr="00EE4EB3" w:rsidR="00D17F6E" w:rsidP="00D17F6E" w:rsidRDefault="00D17F6E" w14:paraId="37930A7E" w14:textId="1B5E382E">
      <w:pPr>
        <w:spacing w:after="47"/>
        <w:ind w:left="-5" w:right="158"/>
        <w:rPr>
          <w:rFonts w:cstheme="minorHAnsi"/>
          <w:sz w:val="22"/>
          <w:szCs w:val="22"/>
        </w:rPr>
      </w:pPr>
      <w:r w:rsidRPr="00EE4EB3">
        <w:rPr>
          <w:rFonts w:cstheme="minorHAnsi"/>
          <w:sz w:val="22"/>
          <w:szCs w:val="22"/>
        </w:rPr>
        <w:t xml:space="preserve">Sverigedemokraterna anser att det är angeläget att de barn och ungdomar som drabbats av narkolepsi efter vaccinationen kan känna långsiktig trygghet när det gäller ersättningen. Därför bör man utreda möjligheterna till ekonomisk ersättning även för dessa barn och ungdomar </w:t>
      </w:r>
      <w:r w:rsidR="002125DE">
        <w:rPr>
          <w:rFonts w:cstheme="minorHAnsi"/>
          <w:sz w:val="22"/>
          <w:szCs w:val="22"/>
        </w:rPr>
        <w:t>som har nekats ersättning från L</w:t>
      </w:r>
      <w:r w:rsidRPr="00EE4EB3">
        <w:rPr>
          <w:rFonts w:cstheme="minorHAnsi"/>
          <w:sz w:val="22"/>
          <w:szCs w:val="22"/>
        </w:rPr>
        <w:t xml:space="preserve">äkemedelsförsäkringen eftersom symptomen upptäcktes för sent. Vi anser att det är rimligt att staten tar ett samlat ansvar för att säkerställa att barnen och ungdomarna som drabbats av narkolepsi efter vaccinationen får en likvärdig ersättning.  </w:t>
      </w:r>
    </w:p>
    <w:p w:rsidRPr="00EE4EB3" w:rsidR="00D17F6E" w:rsidP="00D17F6E" w:rsidRDefault="00D17F6E" w14:paraId="37930A80" w14:textId="77777777">
      <w:pPr>
        <w:pStyle w:val="Rubrik3"/>
        <w:spacing w:line="360" w:lineRule="auto"/>
        <w:jc w:val="both"/>
        <w:rPr>
          <w:rFonts w:asciiTheme="minorHAnsi" w:hAnsiTheme="minorHAnsi" w:cstheme="minorHAnsi"/>
          <w:sz w:val="22"/>
          <w:szCs w:val="22"/>
        </w:rPr>
      </w:pPr>
      <w:bookmarkStart w:name="_Toc431381722" w:id="573"/>
      <w:bookmarkStart w:name="_Toc431395645" w:id="574"/>
      <w:proofErr w:type="gramStart"/>
      <w:r w:rsidRPr="00EE4EB3">
        <w:rPr>
          <w:rFonts w:asciiTheme="minorHAnsi" w:hAnsiTheme="minorHAnsi" w:cstheme="minorHAnsi"/>
          <w:sz w:val="22"/>
          <w:szCs w:val="22"/>
        </w:rPr>
        <w:t>12.4.2</w:t>
      </w:r>
      <w:proofErr w:type="gramEnd"/>
      <w:r w:rsidRPr="00EE4EB3">
        <w:rPr>
          <w:rFonts w:asciiTheme="minorHAnsi" w:hAnsiTheme="minorHAnsi" w:cstheme="minorHAnsi"/>
          <w:sz w:val="22"/>
          <w:szCs w:val="22"/>
        </w:rPr>
        <w:t xml:space="preserve"> BEKÄMPA MISSBRUKET</w:t>
      </w:r>
      <w:bookmarkEnd w:id="573"/>
      <w:bookmarkEnd w:id="574"/>
      <w:r w:rsidRPr="00EE4EB3">
        <w:rPr>
          <w:rFonts w:asciiTheme="minorHAnsi" w:hAnsiTheme="minorHAnsi" w:cstheme="minorHAnsi"/>
          <w:sz w:val="22"/>
          <w:szCs w:val="22"/>
        </w:rPr>
        <w:t xml:space="preserve"> </w:t>
      </w:r>
    </w:p>
    <w:p w:rsidRPr="00EE4EB3" w:rsidR="00D17F6E" w:rsidP="002424B3" w:rsidRDefault="00D17F6E" w14:paraId="37930A81" w14:textId="77777777">
      <w:pPr>
        <w:ind w:left="-6" w:right="159" w:firstLine="0"/>
        <w:rPr>
          <w:rFonts w:cstheme="minorHAnsi"/>
          <w:sz w:val="22"/>
          <w:szCs w:val="22"/>
        </w:rPr>
      </w:pPr>
      <w:r w:rsidRPr="00EE4EB3">
        <w:rPr>
          <w:rFonts w:cstheme="minorHAnsi"/>
          <w:sz w:val="22"/>
          <w:szCs w:val="22"/>
        </w:rPr>
        <w:t xml:space="preserve">Problem med missbruk sjunker allt längre ner i åldrarna, vilket allvarligt riskerar utslagning och ohälsa – inte bara för missbrukarna själva, utan även för anhöriga. Missbruket av alkohol, narkotika och dopning medför stora kostnader för välfärden och rättsväsendet samt kräver omfattande åtgärder på flera plan. </w:t>
      </w:r>
    </w:p>
    <w:p w:rsidRPr="00EE4EB3" w:rsidR="00D17F6E" w:rsidP="002424B3" w:rsidRDefault="00D17F6E" w14:paraId="37930A82" w14:textId="77777777">
      <w:pPr>
        <w:ind w:left="-6" w:right="159"/>
        <w:rPr>
          <w:rFonts w:cstheme="minorHAnsi"/>
          <w:sz w:val="22"/>
          <w:szCs w:val="22"/>
        </w:rPr>
      </w:pPr>
      <w:r w:rsidRPr="00EE4EB3">
        <w:rPr>
          <w:rFonts w:cstheme="minorHAnsi"/>
          <w:sz w:val="22"/>
          <w:szCs w:val="22"/>
        </w:rPr>
        <w:t xml:space="preserve">Obligatoriska drogtester och utbyggd skolhälsovård är viktiga verktyg till skolor för att upptäcka riskbeteenden, vilket möjliggör mer framgångsrika behandlingsinsatser. Vi vill att skolor ska tillåtas ingripa och samhället markera mot droger i större grad för att grupptrycket ska minska på elever att testa sinnesförändrande substanser. Vi anser även att ökad kompetens i beroendelära bland skolans anställda och socialtjänst är nödvändigt för att de ska kunna möta den verklighet som råder idag och därmed stå trygga i sin yrkesroll.  </w:t>
      </w:r>
    </w:p>
    <w:p w:rsidRPr="00EE4EB3" w:rsidR="00D17F6E" w:rsidP="002424B3" w:rsidRDefault="00D17F6E" w14:paraId="37930A83" w14:textId="25E79409">
      <w:pPr>
        <w:ind w:left="-6" w:right="159"/>
        <w:rPr>
          <w:rFonts w:cstheme="minorHAnsi"/>
          <w:sz w:val="22"/>
          <w:szCs w:val="22"/>
        </w:rPr>
      </w:pPr>
      <w:r w:rsidRPr="00EE4EB3">
        <w:rPr>
          <w:rFonts w:cstheme="minorHAnsi"/>
          <w:sz w:val="22"/>
          <w:szCs w:val="22"/>
        </w:rPr>
        <w:t xml:space="preserve">Det är Sverigedemokraternas åsikt att när problem uppstår och en individ inte får den hjälp eller insats som behövs från både närmsta vänner och familj och myndigheter kommer dessa små problem </w:t>
      </w:r>
      <w:r w:rsidR="002424B3">
        <w:rPr>
          <w:rFonts w:cstheme="minorHAnsi"/>
          <w:sz w:val="22"/>
          <w:szCs w:val="22"/>
        </w:rPr>
        <w:t>att växa sig</w:t>
      </w:r>
      <w:r w:rsidRPr="00EE4EB3">
        <w:rPr>
          <w:rFonts w:cstheme="minorHAnsi"/>
          <w:sz w:val="22"/>
          <w:szCs w:val="22"/>
        </w:rPr>
        <w:t xml:space="preserve"> stora. När tiden går och ingen lösning uppstår kan det i värsta fall leda till missbruk av olika sorter. Det kan handla om makt, alkohol, narkotika, spel, brottsligheter och lögner. Det blir en ond cirkel där det ofta är svårt att se en lösning.  </w:t>
      </w:r>
    </w:p>
    <w:p w:rsidRPr="00EE4EB3" w:rsidR="00D17F6E" w:rsidP="00D17F6E" w:rsidRDefault="00D17F6E" w14:paraId="37930A84" w14:textId="77777777">
      <w:pPr>
        <w:spacing w:after="47"/>
        <w:ind w:left="-5" w:right="158"/>
        <w:rPr>
          <w:rFonts w:cstheme="minorHAnsi"/>
          <w:sz w:val="22"/>
          <w:szCs w:val="22"/>
        </w:rPr>
      </w:pPr>
      <w:r w:rsidRPr="00EE4EB3">
        <w:rPr>
          <w:rFonts w:cstheme="minorHAnsi"/>
          <w:sz w:val="22"/>
          <w:szCs w:val="22"/>
        </w:rPr>
        <w:t xml:space="preserve">Det är därför extra viktigt att dessa individer får insats och hjälp direkt. Vi förespråkar att det ska inrättas fler stödlinjer för hur en person som är vän, kollega eller familj med en person i missbrukscirkeln ska kunna ta sig ur detta. </w:t>
      </w:r>
    </w:p>
    <w:p w:rsidRPr="00EE4EB3" w:rsidR="00D17F6E" w:rsidP="00D17F6E" w:rsidRDefault="00D17F6E" w14:paraId="37930A86" w14:textId="77777777">
      <w:pPr>
        <w:pStyle w:val="Rubrik3"/>
        <w:spacing w:line="360" w:lineRule="auto"/>
        <w:jc w:val="both"/>
        <w:rPr>
          <w:rFonts w:asciiTheme="minorHAnsi" w:hAnsiTheme="minorHAnsi" w:cstheme="minorHAnsi"/>
          <w:sz w:val="22"/>
          <w:szCs w:val="22"/>
        </w:rPr>
      </w:pPr>
      <w:bookmarkStart w:name="_Toc431381723" w:id="575"/>
      <w:bookmarkStart w:name="_Toc431395646" w:id="576"/>
      <w:proofErr w:type="gramStart"/>
      <w:r w:rsidRPr="00EE4EB3">
        <w:rPr>
          <w:rFonts w:asciiTheme="minorHAnsi" w:hAnsiTheme="minorHAnsi" w:cstheme="minorHAnsi"/>
          <w:sz w:val="22"/>
          <w:szCs w:val="22"/>
        </w:rPr>
        <w:t>12.4.3</w:t>
      </w:r>
      <w:proofErr w:type="gramEnd"/>
      <w:r w:rsidRPr="00EE4EB3">
        <w:rPr>
          <w:rFonts w:asciiTheme="minorHAnsi" w:hAnsiTheme="minorHAnsi" w:cstheme="minorHAnsi"/>
          <w:sz w:val="22"/>
          <w:szCs w:val="22"/>
        </w:rPr>
        <w:t xml:space="preserve"> PSYKISK OHÄLSA</w:t>
      </w:r>
      <w:bookmarkEnd w:id="575"/>
      <w:bookmarkEnd w:id="576"/>
      <w:r w:rsidRPr="00EE4EB3">
        <w:rPr>
          <w:rFonts w:asciiTheme="minorHAnsi" w:hAnsiTheme="minorHAnsi" w:cstheme="minorHAnsi"/>
          <w:sz w:val="22"/>
          <w:szCs w:val="22"/>
        </w:rPr>
        <w:t xml:space="preserve"> </w:t>
      </w:r>
    </w:p>
    <w:p w:rsidRPr="00EE4EB3" w:rsidR="00D17F6E" w:rsidP="002424B3" w:rsidRDefault="00D17F6E" w14:paraId="37930A87" w14:textId="77777777">
      <w:pPr>
        <w:ind w:left="-6" w:right="159" w:firstLine="0"/>
        <w:rPr>
          <w:rFonts w:cstheme="minorHAnsi"/>
          <w:sz w:val="22"/>
          <w:szCs w:val="22"/>
        </w:rPr>
      </w:pPr>
      <w:r w:rsidRPr="00EE4EB3">
        <w:rPr>
          <w:rFonts w:cstheme="minorHAnsi"/>
          <w:sz w:val="22"/>
          <w:szCs w:val="22"/>
        </w:rPr>
        <w:t xml:space="preserve">Psykisk ohälsa drabbar många människor och är ett ständigt växande folkhälsoproblem i Sverige. Här ryms allvarliga tillstånd som psykoser, depressioner, stress och sömnsvårigheter. Fler förebyggande insatser, effektivare behandlingsmetoder och bättre omhändertagande skulle innebära höjd livskvalitet för patienterna och deras anhöriga, samt en stor samhällsbesparing.  </w:t>
      </w:r>
    </w:p>
    <w:p w:rsidRPr="00EE4EB3" w:rsidR="00D17F6E" w:rsidP="00D17F6E" w:rsidRDefault="00D17F6E" w14:paraId="37930A88" w14:textId="77777777">
      <w:pPr>
        <w:spacing w:after="47"/>
        <w:ind w:left="-5" w:right="158"/>
        <w:rPr>
          <w:rFonts w:cstheme="minorHAnsi"/>
          <w:sz w:val="22"/>
          <w:szCs w:val="22"/>
        </w:rPr>
      </w:pPr>
      <w:r w:rsidRPr="00EE4EB3">
        <w:rPr>
          <w:rFonts w:cstheme="minorHAnsi"/>
          <w:sz w:val="22"/>
          <w:szCs w:val="22"/>
        </w:rPr>
        <w:t xml:space="preserve">Inom psykiatrin finns idag endast ca 140 vårdplatser för barn och unga i hela Sverige och det finns landsting som inte har en enda vårdplats inom psykiatrin för unga personer.  För att möta behovet fordras en utveckling och förstärkning av barn- och ungdomspsykiatrin samt fler vårdplatser. </w:t>
      </w:r>
    </w:p>
    <w:p w:rsidRPr="00EE4EB3" w:rsidR="00D17F6E" w:rsidP="00D17F6E" w:rsidRDefault="00D17F6E" w14:paraId="37930A8A" w14:textId="77777777">
      <w:pPr>
        <w:pStyle w:val="Rubrik3"/>
        <w:spacing w:line="360" w:lineRule="auto"/>
        <w:jc w:val="both"/>
        <w:rPr>
          <w:rFonts w:asciiTheme="minorHAnsi" w:hAnsiTheme="minorHAnsi" w:cstheme="minorHAnsi"/>
          <w:sz w:val="22"/>
          <w:szCs w:val="22"/>
        </w:rPr>
      </w:pPr>
      <w:bookmarkStart w:name="_Toc431381724" w:id="577"/>
      <w:bookmarkStart w:name="_Toc431395647" w:id="578"/>
      <w:proofErr w:type="gramStart"/>
      <w:r w:rsidRPr="00EE4EB3">
        <w:rPr>
          <w:rFonts w:asciiTheme="minorHAnsi" w:hAnsiTheme="minorHAnsi" w:cstheme="minorHAnsi"/>
          <w:sz w:val="22"/>
          <w:szCs w:val="22"/>
        </w:rPr>
        <w:t>12.4.4</w:t>
      </w:r>
      <w:proofErr w:type="gramEnd"/>
      <w:r w:rsidRPr="00EE4EB3">
        <w:rPr>
          <w:rFonts w:asciiTheme="minorHAnsi" w:hAnsiTheme="minorHAnsi" w:cstheme="minorHAnsi"/>
          <w:sz w:val="22"/>
          <w:szCs w:val="22"/>
        </w:rPr>
        <w:t xml:space="preserve"> VANVÅRDADE BARN</w:t>
      </w:r>
      <w:bookmarkEnd w:id="577"/>
      <w:bookmarkEnd w:id="578"/>
      <w:r w:rsidRPr="00EE4EB3">
        <w:rPr>
          <w:rFonts w:asciiTheme="minorHAnsi" w:hAnsiTheme="minorHAnsi" w:cstheme="minorHAnsi"/>
          <w:sz w:val="22"/>
          <w:szCs w:val="22"/>
        </w:rPr>
        <w:t xml:space="preserve"> </w:t>
      </w:r>
    </w:p>
    <w:p w:rsidR="00B65C21" w:rsidP="002424B3" w:rsidRDefault="00D17F6E" w14:paraId="2CEE51D3" w14:textId="77777777">
      <w:pPr>
        <w:spacing w:after="235"/>
        <w:ind w:left="-5" w:right="158" w:firstLine="0"/>
        <w:rPr>
          <w:rFonts w:cstheme="minorHAnsi"/>
          <w:sz w:val="22"/>
          <w:szCs w:val="22"/>
        </w:rPr>
      </w:pPr>
      <w:r w:rsidRPr="00EE4EB3">
        <w:rPr>
          <w:rFonts w:cstheme="minorHAnsi"/>
          <w:sz w:val="22"/>
          <w:szCs w:val="22"/>
        </w:rPr>
        <w:t xml:space="preserve">Sverigedemokraterna anser att det inte är rimligt att de barn som led av vanvård under samhällets försorg ska negligeras i den utsträckning som skett. Dessa vanvårdade barn bör medges rätt till ersättning från det offentliga. Sverigedemokraterna anslår därför extra medel för detta ändamål. </w:t>
      </w:r>
    </w:p>
    <w:p w:rsidR="00B65C21" w:rsidP="00B65C21" w:rsidRDefault="00D17F6E" w14:paraId="166108A9" w14:textId="4DC5C798">
      <w:pPr>
        <w:spacing w:after="235"/>
        <w:ind w:left="-5" w:right="158"/>
        <w:rPr>
          <w:rFonts w:cstheme="minorHAnsi"/>
          <w:sz w:val="22"/>
          <w:szCs w:val="22"/>
        </w:rPr>
      </w:pPr>
      <w:r w:rsidRPr="00EE4EB3">
        <w:rPr>
          <w:rFonts w:cstheme="minorHAnsi"/>
          <w:sz w:val="22"/>
          <w:szCs w:val="22"/>
        </w:rPr>
        <w:t xml:space="preserve"> </w:t>
      </w:r>
    </w:p>
    <w:p w:rsidRPr="00EE4EB3" w:rsidR="00D17F6E" w:rsidP="00D17F6E" w:rsidRDefault="00D17F6E" w14:paraId="37930A8B" w14:textId="16FEFB40">
      <w:pPr>
        <w:spacing w:after="235"/>
        <w:ind w:left="-5" w:right="158"/>
        <w:rPr>
          <w:rFonts w:cstheme="minorHAnsi"/>
          <w:sz w:val="22"/>
          <w:szCs w:val="22"/>
        </w:rPr>
      </w:pPr>
      <w:r w:rsidRPr="00EE4EB3">
        <w:rPr>
          <w:rFonts w:cstheme="minorHAnsi"/>
          <w:sz w:val="22"/>
          <w:szCs w:val="22"/>
        </w:rPr>
        <w:br w:type="page"/>
      </w:r>
    </w:p>
    <w:p w:rsidRPr="00B65C21" w:rsidR="00D17F6E" w:rsidP="00D17F6E" w:rsidRDefault="00D17F6E" w14:paraId="37930A8C" w14:textId="77777777">
      <w:pPr>
        <w:pStyle w:val="Rubrik1"/>
        <w:rPr>
          <w:rFonts w:asciiTheme="minorHAnsi" w:hAnsiTheme="minorHAnsi" w:cstheme="minorHAnsi"/>
          <w:caps/>
          <w:sz w:val="22"/>
          <w:szCs w:val="22"/>
        </w:rPr>
      </w:pPr>
      <w:bookmarkStart w:name="_Toc431381725" w:id="579"/>
      <w:bookmarkStart w:name="_Toc431395648" w:id="580"/>
      <w:r w:rsidRPr="00B65C21">
        <w:rPr>
          <w:rFonts w:asciiTheme="minorHAnsi" w:hAnsiTheme="minorHAnsi" w:cstheme="minorHAnsi"/>
          <w:sz w:val="22"/>
          <w:szCs w:val="22"/>
        </w:rPr>
        <w:t>13.</w:t>
      </w:r>
      <w:r w:rsidRPr="00B65C21">
        <w:rPr>
          <w:rFonts w:eastAsia="Arial" w:asciiTheme="minorHAnsi" w:hAnsiTheme="minorHAnsi" w:cstheme="minorHAnsi"/>
          <w:sz w:val="22"/>
          <w:szCs w:val="22"/>
        </w:rPr>
        <w:t xml:space="preserve"> </w:t>
      </w:r>
      <w:r w:rsidRPr="00B65C21">
        <w:rPr>
          <w:rFonts w:asciiTheme="minorHAnsi" w:hAnsiTheme="minorHAnsi" w:cstheme="minorHAnsi"/>
          <w:sz w:val="22"/>
          <w:szCs w:val="22"/>
        </w:rPr>
        <w:t>PENSIONER</w:t>
      </w:r>
      <w:bookmarkEnd w:id="579"/>
      <w:bookmarkEnd w:id="580"/>
      <w:r w:rsidRPr="00B65C21">
        <w:rPr>
          <w:rFonts w:asciiTheme="minorHAnsi" w:hAnsiTheme="minorHAnsi" w:cstheme="minorHAnsi"/>
          <w:sz w:val="22"/>
          <w:szCs w:val="22"/>
        </w:rPr>
        <w:t xml:space="preserve"> </w:t>
      </w:r>
    </w:p>
    <w:p w:rsidRPr="00B65C21" w:rsidR="00D17F6E" w:rsidP="00D17F6E" w:rsidRDefault="00D17F6E" w14:paraId="37930A8D" w14:textId="77777777">
      <w:pPr>
        <w:pStyle w:val="Rubrik2"/>
        <w:spacing w:line="360" w:lineRule="auto"/>
        <w:jc w:val="both"/>
        <w:rPr>
          <w:rFonts w:asciiTheme="minorHAnsi" w:hAnsiTheme="minorHAnsi" w:cstheme="minorHAnsi"/>
          <w:sz w:val="22"/>
          <w:szCs w:val="22"/>
        </w:rPr>
      </w:pPr>
      <w:bookmarkStart w:name="_Toc431381726" w:id="581"/>
      <w:bookmarkStart w:name="_Toc431395649" w:id="582"/>
      <w:r w:rsidRPr="00B65C21">
        <w:rPr>
          <w:rFonts w:asciiTheme="minorHAnsi" w:hAnsiTheme="minorHAnsi" w:cstheme="minorHAnsi"/>
          <w:sz w:val="22"/>
          <w:szCs w:val="22"/>
        </w:rPr>
        <w:t>13.1 AVSKAFFAD PENSIONÄRSSKATT</w:t>
      </w:r>
      <w:bookmarkEnd w:id="581"/>
      <w:bookmarkEnd w:id="582"/>
      <w:r w:rsidRPr="00B65C21">
        <w:rPr>
          <w:rFonts w:asciiTheme="minorHAnsi" w:hAnsiTheme="minorHAnsi" w:cstheme="minorHAnsi"/>
          <w:sz w:val="22"/>
          <w:szCs w:val="22"/>
        </w:rPr>
        <w:t xml:space="preserve"> </w:t>
      </w:r>
    </w:p>
    <w:p w:rsidRPr="002125DE" w:rsidR="00D17F6E" w:rsidP="00C9171F" w:rsidRDefault="00D17F6E" w14:paraId="37930A8E" w14:textId="77777777">
      <w:pPr>
        <w:ind w:left="-5" w:right="158" w:firstLine="0"/>
        <w:rPr>
          <w:rFonts w:cstheme="minorHAnsi"/>
          <w:sz w:val="22"/>
          <w:szCs w:val="22"/>
        </w:rPr>
      </w:pPr>
      <w:r w:rsidRPr="002125DE">
        <w:rPr>
          <w:rFonts w:cstheme="minorHAnsi"/>
          <w:sz w:val="22"/>
          <w:szCs w:val="22"/>
        </w:rPr>
        <w:t xml:space="preserve">Sverigedemokraterna betraktar pension som uppskjuten lön. Det finns därmed varken logik eller rättvisa i att pensionärer ska straffbeskattas i den utsträckning som idag sker relativt vanliga löntagare. </w:t>
      </w:r>
    </w:p>
    <w:p w:rsidRPr="002125DE" w:rsidR="00D17F6E" w:rsidP="00D17F6E" w:rsidRDefault="00D17F6E" w14:paraId="37930A8F" w14:textId="4CDF1396">
      <w:pPr>
        <w:spacing w:after="233"/>
        <w:ind w:left="-5" w:right="158"/>
        <w:rPr>
          <w:rFonts w:cstheme="minorHAnsi"/>
          <w:sz w:val="22"/>
          <w:szCs w:val="22"/>
        </w:rPr>
      </w:pPr>
      <w:r w:rsidRPr="002125DE">
        <w:rPr>
          <w:rFonts w:cstheme="minorHAnsi"/>
          <w:sz w:val="22"/>
          <w:szCs w:val="22"/>
        </w:rPr>
        <w:t>Sverigedemokraternas vill helt avskaffa den extra skatten på pensionärer och budgeterar även för detta. Givet det nuvarande ansträngda ekonomiska läget kan d</w:t>
      </w:r>
      <w:r w:rsidRPr="002125DE" w:rsidR="00C9171F">
        <w:rPr>
          <w:rFonts w:cstheme="minorHAnsi"/>
          <w:sz w:val="22"/>
          <w:szCs w:val="22"/>
        </w:rPr>
        <w:t>etta genomföras helt från den 1</w:t>
      </w:r>
      <w:r w:rsidRPr="002125DE">
        <w:rPr>
          <w:rFonts w:cstheme="minorHAnsi"/>
          <w:sz w:val="22"/>
          <w:szCs w:val="22"/>
        </w:rPr>
        <w:t xml:space="preserve"> januari 2018. Det skulle innebära en förbättrad disponibel nettoinkomst motsvarande 430 kr per månad för en helt genomsnittlig pensionär.  </w:t>
      </w:r>
    </w:p>
    <w:p w:rsidRPr="00B65C21" w:rsidR="00D17F6E" w:rsidP="00D17F6E" w:rsidRDefault="00D17F6E" w14:paraId="37930A90" w14:textId="77777777">
      <w:pPr>
        <w:pStyle w:val="Rubrik2"/>
        <w:spacing w:line="360" w:lineRule="auto"/>
        <w:jc w:val="both"/>
        <w:rPr>
          <w:rFonts w:asciiTheme="minorHAnsi" w:hAnsiTheme="minorHAnsi" w:cstheme="minorHAnsi"/>
          <w:sz w:val="22"/>
          <w:szCs w:val="22"/>
        </w:rPr>
      </w:pPr>
      <w:bookmarkStart w:name="_Toc431381727" w:id="583"/>
      <w:bookmarkStart w:name="_Toc431395650" w:id="584"/>
      <w:r w:rsidRPr="00B65C21">
        <w:rPr>
          <w:rFonts w:asciiTheme="minorHAnsi" w:hAnsiTheme="minorHAnsi" w:cstheme="minorHAnsi"/>
          <w:sz w:val="22"/>
          <w:szCs w:val="22"/>
        </w:rPr>
        <w:t>13.2 HÖJD GARANTIPENSION</w:t>
      </w:r>
      <w:bookmarkEnd w:id="583"/>
      <w:bookmarkEnd w:id="584"/>
      <w:r w:rsidRPr="00B65C21">
        <w:rPr>
          <w:rFonts w:asciiTheme="minorHAnsi" w:hAnsiTheme="minorHAnsi" w:cstheme="minorHAnsi"/>
          <w:sz w:val="22"/>
          <w:szCs w:val="22"/>
        </w:rPr>
        <w:t xml:space="preserve"> </w:t>
      </w:r>
    </w:p>
    <w:p w:rsidRPr="00B65C21" w:rsidR="00D17F6E" w:rsidP="00C9171F" w:rsidRDefault="00D17F6E" w14:paraId="37930A91" w14:textId="62244A0B">
      <w:pPr>
        <w:spacing w:after="233"/>
        <w:ind w:left="-5" w:right="158" w:firstLine="0"/>
        <w:rPr>
          <w:rFonts w:cstheme="minorHAnsi"/>
          <w:sz w:val="22"/>
          <w:szCs w:val="22"/>
        </w:rPr>
      </w:pPr>
      <w:r w:rsidRPr="00B65C21">
        <w:rPr>
          <w:rFonts w:cstheme="minorHAnsi"/>
          <w:sz w:val="22"/>
          <w:szCs w:val="22"/>
        </w:rPr>
        <w:t xml:space="preserve">För att våra satsningar ska nå de äldre som har det relativt sämst ställt väljer vi, utöver att sänka skatterna för samtliga pensionärer, även att förstärka garantipensionerna. Ambition är att garantipensionen ska höjas med åtminstone 10 procent, vilket kommer </w:t>
      </w:r>
      <w:r w:rsidR="00C9171F">
        <w:rPr>
          <w:rFonts w:cstheme="minorHAnsi"/>
          <w:sz w:val="22"/>
          <w:szCs w:val="22"/>
        </w:rPr>
        <w:t xml:space="preserve">att </w:t>
      </w:r>
      <w:r w:rsidRPr="00B65C21">
        <w:rPr>
          <w:rFonts w:cstheme="minorHAnsi"/>
          <w:sz w:val="22"/>
          <w:szCs w:val="22"/>
        </w:rPr>
        <w:t>innebära en ökning med omkring 790 kronor per månad f</w:t>
      </w:r>
      <w:r w:rsidR="00C9171F">
        <w:rPr>
          <w:rFonts w:cstheme="minorHAnsi"/>
          <w:sz w:val="22"/>
          <w:szCs w:val="22"/>
        </w:rPr>
        <w:t xml:space="preserve">ör en ogift </w:t>
      </w:r>
      <w:proofErr w:type="spellStart"/>
      <w:r w:rsidR="00C9171F">
        <w:rPr>
          <w:rFonts w:cstheme="minorHAnsi"/>
          <w:sz w:val="22"/>
          <w:szCs w:val="22"/>
        </w:rPr>
        <w:t>garantipensionär</w:t>
      </w:r>
      <w:proofErr w:type="spellEnd"/>
      <w:r w:rsidR="00C9171F">
        <w:rPr>
          <w:rFonts w:cstheme="minorHAnsi"/>
          <w:sz w:val="22"/>
          <w:szCs w:val="22"/>
        </w:rPr>
        <w:t>.</w:t>
      </w:r>
    </w:p>
    <w:p w:rsidRPr="00B65C21" w:rsidR="00D17F6E" w:rsidP="00D17F6E" w:rsidRDefault="00D17F6E" w14:paraId="37930A92" w14:textId="77777777">
      <w:pPr>
        <w:pStyle w:val="Rubrik2"/>
        <w:spacing w:line="360" w:lineRule="auto"/>
        <w:jc w:val="both"/>
        <w:rPr>
          <w:rFonts w:asciiTheme="minorHAnsi" w:hAnsiTheme="minorHAnsi" w:cstheme="minorHAnsi"/>
          <w:sz w:val="22"/>
          <w:szCs w:val="22"/>
        </w:rPr>
      </w:pPr>
      <w:bookmarkStart w:name="_Toc431381728" w:id="585"/>
      <w:bookmarkStart w:name="_Toc431395651" w:id="586"/>
      <w:r w:rsidRPr="00B65C21">
        <w:rPr>
          <w:rFonts w:asciiTheme="minorHAnsi" w:hAnsiTheme="minorHAnsi" w:cstheme="minorHAnsi"/>
          <w:sz w:val="22"/>
          <w:szCs w:val="22"/>
        </w:rPr>
        <w:t>13.3 REFORMERAD PENSIONSBROMS</w:t>
      </w:r>
      <w:bookmarkEnd w:id="585"/>
      <w:bookmarkEnd w:id="586"/>
      <w:r w:rsidRPr="00B65C21">
        <w:rPr>
          <w:rFonts w:asciiTheme="minorHAnsi" w:hAnsiTheme="minorHAnsi" w:cstheme="minorHAnsi"/>
          <w:sz w:val="22"/>
          <w:szCs w:val="22"/>
        </w:rPr>
        <w:t xml:space="preserve"> </w:t>
      </w:r>
    </w:p>
    <w:p w:rsidRPr="00B65C21" w:rsidR="00D17F6E" w:rsidP="00C9171F" w:rsidRDefault="00D17F6E" w14:paraId="37930A93" w14:textId="30AB927A">
      <w:pPr>
        <w:ind w:left="-5" w:right="158" w:firstLine="0"/>
        <w:rPr>
          <w:rFonts w:cstheme="minorHAnsi"/>
          <w:sz w:val="22"/>
          <w:szCs w:val="22"/>
        </w:rPr>
      </w:pPr>
      <w:r w:rsidRPr="00B65C21">
        <w:rPr>
          <w:rFonts w:cstheme="minorHAnsi"/>
          <w:sz w:val="22"/>
          <w:szCs w:val="22"/>
        </w:rPr>
        <w:t>Det nuvarande pensionssystemet innehåller en balanseringsmekanism (”bromsen”) som av och till – beroende av d</w:t>
      </w:r>
      <w:r w:rsidR="00C9171F">
        <w:rPr>
          <w:rFonts w:cstheme="minorHAnsi"/>
          <w:sz w:val="22"/>
          <w:szCs w:val="22"/>
        </w:rPr>
        <w:t>en konjunkturella utvecklingen –</w:t>
      </w:r>
      <w:r w:rsidRPr="00B65C21">
        <w:rPr>
          <w:rFonts w:cstheme="minorHAnsi"/>
          <w:sz w:val="22"/>
          <w:szCs w:val="22"/>
        </w:rPr>
        <w:t xml:space="preserve"> slår tämligen hårt mot nuvarande pensionärer. Eftersom systemet i sin karaktär agerar väldigt nyckfullt vill Sverigedemokraterna reformera det för att göra det dels mer rättvist, dels mer förutsebart. Förslaget går i grunden ut på att inte bara nuvarande pensioner ska sänkas, utan att ”bromsen” slår även mot befintliga pensionsrätter, d v s det som nu arbetande ska leva av i framtiden. Effekten av förslaget blir att samtliga generationer får dela på smällen i sämre tider, istället för att enbart befintliga pensionärer får försämrade villkor. Annat uttryckt</w:t>
      </w:r>
      <w:r w:rsidR="00C9171F">
        <w:rPr>
          <w:rFonts w:cstheme="minorHAnsi"/>
          <w:sz w:val="22"/>
          <w:szCs w:val="22"/>
        </w:rPr>
        <w:t xml:space="preserve"> är förslaget ett uttryck för ett</w:t>
      </w:r>
      <w:r w:rsidRPr="00B65C21">
        <w:rPr>
          <w:rFonts w:cstheme="minorHAnsi"/>
          <w:sz w:val="22"/>
          <w:szCs w:val="22"/>
        </w:rPr>
        <w:t xml:space="preserve"> slags solidaritet över generationsgränserna. </w:t>
      </w:r>
    </w:p>
    <w:p w:rsidRPr="00B65C21" w:rsidR="00D17F6E" w:rsidP="00D17F6E" w:rsidRDefault="00D17F6E" w14:paraId="37930A94" w14:textId="77777777">
      <w:pPr>
        <w:spacing w:after="235"/>
        <w:ind w:left="-5" w:right="158"/>
        <w:rPr>
          <w:rFonts w:cstheme="minorHAnsi"/>
          <w:sz w:val="22"/>
          <w:szCs w:val="22"/>
        </w:rPr>
      </w:pPr>
      <w:r w:rsidRPr="00B65C21">
        <w:rPr>
          <w:rFonts w:cstheme="minorHAnsi"/>
          <w:sz w:val="22"/>
          <w:szCs w:val="22"/>
        </w:rPr>
        <w:t xml:space="preserve">Sverigedemokraternas samlade bedömning är att detta förslag är det enskilt minst dåliga att införa. Ett fullständigt slopande av den så kallade bromsen skulle enbart medföra att buffertfonderna sakta men säkert togs i anspråk, vilket inte skulle lösa några problem alls utan enbart skjuta dem på framtiden. Med ett dylikt förslag kommer pensionssystemet behålla sin finansiella långsiktiga hållbarhet samtidigt som nyckfullheten elimineras.  </w:t>
      </w:r>
    </w:p>
    <w:p w:rsidRPr="00B65C21" w:rsidR="00D17F6E" w:rsidP="00D17F6E" w:rsidRDefault="00D17F6E" w14:paraId="37930A95" w14:textId="77777777">
      <w:pPr>
        <w:pStyle w:val="Rubrik2"/>
        <w:spacing w:line="360" w:lineRule="auto"/>
        <w:jc w:val="both"/>
        <w:rPr>
          <w:rFonts w:asciiTheme="minorHAnsi" w:hAnsiTheme="minorHAnsi" w:cstheme="minorHAnsi"/>
          <w:sz w:val="22"/>
          <w:szCs w:val="22"/>
        </w:rPr>
      </w:pPr>
      <w:bookmarkStart w:name="_Toc431381729" w:id="587"/>
      <w:bookmarkStart w:name="_Toc431395652" w:id="588"/>
      <w:r w:rsidRPr="00B65C21">
        <w:rPr>
          <w:rFonts w:asciiTheme="minorHAnsi" w:hAnsiTheme="minorHAnsi" w:cstheme="minorHAnsi"/>
          <w:sz w:val="22"/>
          <w:szCs w:val="22"/>
        </w:rPr>
        <w:t>13.4 ÖVERFÖRING AV PENSIONSRÄTTER</w:t>
      </w:r>
      <w:bookmarkEnd w:id="587"/>
      <w:bookmarkEnd w:id="588"/>
      <w:r w:rsidRPr="00B65C21">
        <w:rPr>
          <w:rFonts w:asciiTheme="minorHAnsi" w:hAnsiTheme="minorHAnsi" w:cstheme="minorHAnsi"/>
          <w:sz w:val="22"/>
          <w:szCs w:val="22"/>
        </w:rPr>
        <w:t xml:space="preserve"> </w:t>
      </w:r>
    </w:p>
    <w:p w:rsidRPr="00B65C21" w:rsidR="00D17F6E" w:rsidP="00C9171F" w:rsidRDefault="00D17F6E" w14:paraId="37930A96" w14:textId="77777777">
      <w:pPr>
        <w:ind w:left="-5" w:right="158" w:firstLine="0"/>
        <w:rPr>
          <w:rFonts w:cstheme="minorHAnsi"/>
          <w:sz w:val="22"/>
          <w:szCs w:val="22"/>
        </w:rPr>
      </w:pPr>
      <w:r w:rsidRPr="00B65C21">
        <w:rPr>
          <w:rFonts w:cstheme="minorHAnsi"/>
          <w:sz w:val="22"/>
          <w:szCs w:val="22"/>
        </w:rPr>
        <w:t xml:space="preserve">Idag finns det möjlighet att föra över pensionsrätter för premiepensionen till sin maka/make eller registrerad partner. Vi ser mycket positivt på denna möjlighet. Men trots att möjligheten finns så är det bara en halv procent som idag väljer att nyttja den.  </w:t>
      </w:r>
    </w:p>
    <w:p w:rsidRPr="00B65C21" w:rsidR="00D17F6E" w:rsidP="00D17F6E" w:rsidRDefault="00D17F6E" w14:paraId="37930A97" w14:textId="77777777">
      <w:pPr>
        <w:ind w:left="-5" w:right="158"/>
        <w:rPr>
          <w:rFonts w:cstheme="minorHAnsi"/>
          <w:sz w:val="22"/>
          <w:szCs w:val="22"/>
        </w:rPr>
      </w:pPr>
      <w:r w:rsidRPr="00B65C21">
        <w:rPr>
          <w:rFonts w:cstheme="minorHAnsi"/>
          <w:sz w:val="22"/>
          <w:szCs w:val="22"/>
        </w:rPr>
        <w:t xml:space="preserve">Enligt Pensionsmyndigheten är informationsbrist en möjlig förklaring. Ett annat problem som vi ser är att beloppet som förs över i dagens system minskas med 8 procent. Detta belopp fördelas mellan resterande pensionssparare genom arvsvinst och kan minska incitamenten till överföring. Motiveringen som finns för en minskning med 8 procent är att överföringarna sker nästan uteslutande till kvinnor som förväntas leva längre än män. </w:t>
      </w:r>
    </w:p>
    <w:p w:rsidRPr="00B65C21" w:rsidR="00D17F6E" w:rsidP="00D17F6E" w:rsidRDefault="00D17F6E" w14:paraId="37930A98" w14:textId="411F1695">
      <w:pPr>
        <w:ind w:left="-5" w:right="158"/>
        <w:rPr>
          <w:rFonts w:cstheme="minorHAnsi"/>
          <w:color w:val="FFFFFF"/>
          <w:sz w:val="22"/>
          <w:szCs w:val="22"/>
        </w:rPr>
      </w:pPr>
      <w:r w:rsidRPr="00B65C21">
        <w:rPr>
          <w:rFonts w:cstheme="minorHAnsi"/>
          <w:sz w:val="22"/>
          <w:szCs w:val="22"/>
        </w:rPr>
        <w:t xml:space="preserve">Sverigedemokraterna </w:t>
      </w:r>
      <w:r w:rsidR="00C9171F">
        <w:rPr>
          <w:rFonts w:cstheme="minorHAnsi"/>
          <w:sz w:val="22"/>
          <w:szCs w:val="22"/>
        </w:rPr>
        <w:t>an</w:t>
      </w:r>
      <w:r w:rsidRPr="00B65C21">
        <w:rPr>
          <w:rFonts w:cstheme="minorHAnsi"/>
          <w:sz w:val="22"/>
          <w:szCs w:val="22"/>
        </w:rPr>
        <w:t xml:space="preserve">ser inte att en ekonomiskt förbättrad livssituation på ålderns höst ska straffa sig. Därför föreslår vi att avdraget på 8 procent tas bort. </w:t>
      </w:r>
    </w:p>
    <w:p w:rsidRPr="00B65C21" w:rsidR="00D17F6E" w:rsidP="00D17F6E" w:rsidRDefault="00D17F6E" w14:paraId="37930A99" w14:textId="77777777">
      <w:pPr>
        <w:spacing w:after="160" w:line="259" w:lineRule="auto"/>
        <w:ind w:firstLine="0"/>
        <w:rPr>
          <w:rFonts w:cstheme="minorHAnsi"/>
          <w:b/>
          <w:color w:val="FFFFFF"/>
          <w:sz w:val="22"/>
          <w:szCs w:val="22"/>
        </w:rPr>
      </w:pPr>
      <w:r w:rsidRPr="00B65C21">
        <w:rPr>
          <w:rFonts w:cstheme="minorHAnsi"/>
          <w:caps/>
          <w:sz w:val="22"/>
          <w:szCs w:val="22"/>
        </w:rPr>
        <w:br w:type="page"/>
      </w:r>
    </w:p>
    <w:p w:rsidRPr="00B65C21" w:rsidR="00D17F6E" w:rsidP="00D17F6E" w:rsidRDefault="00D17F6E" w14:paraId="37930A9A" w14:textId="77777777">
      <w:pPr>
        <w:pStyle w:val="Rubrik1"/>
        <w:rPr>
          <w:rFonts w:asciiTheme="minorHAnsi" w:hAnsiTheme="minorHAnsi" w:cstheme="minorHAnsi"/>
          <w:caps/>
          <w:sz w:val="22"/>
          <w:szCs w:val="22"/>
        </w:rPr>
      </w:pPr>
      <w:bookmarkStart w:name="_Toc431381730" w:id="589"/>
      <w:bookmarkStart w:name="_Toc431395653" w:id="590"/>
      <w:r w:rsidRPr="00B65C21">
        <w:rPr>
          <w:rFonts w:asciiTheme="minorHAnsi" w:hAnsiTheme="minorHAnsi" w:cstheme="minorHAnsi"/>
          <w:sz w:val="22"/>
          <w:szCs w:val="22"/>
        </w:rPr>
        <w:t>14.</w:t>
      </w:r>
      <w:r w:rsidRPr="00B65C21">
        <w:rPr>
          <w:rFonts w:eastAsia="Arial" w:asciiTheme="minorHAnsi" w:hAnsiTheme="minorHAnsi" w:cstheme="minorHAnsi"/>
          <w:sz w:val="22"/>
          <w:szCs w:val="22"/>
        </w:rPr>
        <w:t xml:space="preserve"> </w:t>
      </w:r>
      <w:r w:rsidRPr="00B65C21">
        <w:rPr>
          <w:rFonts w:asciiTheme="minorHAnsi" w:hAnsiTheme="minorHAnsi" w:cstheme="minorHAnsi"/>
          <w:sz w:val="22"/>
          <w:szCs w:val="22"/>
        </w:rPr>
        <w:t>SÄKERHET</w:t>
      </w:r>
      <w:bookmarkEnd w:id="589"/>
      <w:bookmarkEnd w:id="590"/>
    </w:p>
    <w:p w:rsidRPr="00B65C21" w:rsidR="00D17F6E" w:rsidP="00D17F6E" w:rsidRDefault="00D17F6E" w14:paraId="37930A9B" w14:textId="77777777">
      <w:pPr>
        <w:pStyle w:val="Rubrik2"/>
        <w:spacing w:line="360" w:lineRule="auto"/>
        <w:rPr>
          <w:rFonts w:asciiTheme="minorHAnsi" w:hAnsiTheme="minorHAnsi" w:cstheme="minorHAnsi"/>
          <w:sz w:val="22"/>
          <w:szCs w:val="22"/>
        </w:rPr>
      </w:pPr>
      <w:bookmarkStart w:name="_Toc431381731" w:id="591"/>
      <w:bookmarkStart w:name="_Toc431395654" w:id="592"/>
      <w:r w:rsidRPr="00B65C21">
        <w:rPr>
          <w:rFonts w:asciiTheme="minorHAnsi" w:hAnsiTheme="minorHAnsi" w:cstheme="minorHAnsi"/>
          <w:sz w:val="22"/>
          <w:szCs w:val="22"/>
        </w:rPr>
        <w:t>14.1 FÖRSVARSMAKTEN</w:t>
      </w:r>
      <w:bookmarkEnd w:id="591"/>
      <w:bookmarkEnd w:id="592"/>
    </w:p>
    <w:p w:rsidRPr="00B65C21" w:rsidR="00D17F6E" w:rsidP="00D17F6E" w:rsidRDefault="00D17F6E" w14:paraId="37930A9C" w14:textId="77777777">
      <w:pPr>
        <w:spacing w:before="100" w:after="200"/>
        <w:ind w:firstLine="0"/>
        <w:rPr>
          <w:rFonts w:eastAsia="Times New Roman" w:cstheme="minorHAnsi"/>
          <w:sz w:val="22"/>
          <w:szCs w:val="22"/>
        </w:rPr>
      </w:pPr>
      <w:r w:rsidRPr="00B65C21">
        <w:rPr>
          <w:rFonts w:eastAsia="Times New Roman" w:cstheme="minorHAnsi"/>
          <w:sz w:val="22"/>
          <w:szCs w:val="22"/>
        </w:rPr>
        <w:t>Det militära försvaret ska genomföra de insatser som riksdag och regering beslutat eller som i övrigt följer av Försvarsmaktens uppgifter. Försvarsmakten har följande uppgifter:</w:t>
      </w:r>
    </w:p>
    <w:p w:rsidRPr="00B65C21" w:rsidR="00D17F6E" w:rsidP="00D17F6E" w:rsidRDefault="00D17F6E" w14:paraId="37930A9D" w14:textId="77777777">
      <w:pPr>
        <w:pStyle w:val="Liststycke"/>
        <w:numPr>
          <w:ilvl w:val="0"/>
          <w:numId w:val="38"/>
        </w:numPr>
        <w:spacing w:before="100" w:after="200"/>
        <w:rPr>
          <w:rFonts w:asciiTheme="minorHAnsi" w:hAnsiTheme="minorHAnsi" w:cstheme="minorHAnsi"/>
        </w:rPr>
      </w:pPr>
      <w:r w:rsidRPr="00B65C21">
        <w:rPr>
          <w:rFonts w:asciiTheme="minorHAnsi" w:hAnsiTheme="minorHAnsi" w:cstheme="minorHAnsi"/>
        </w:rPr>
        <w:t>Avvisa främmande stridskrafter som kränker svenskt territorium.</w:t>
      </w:r>
    </w:p>
    <w:p w:rsidRPr="00B65C21" w:rsidR="00D17F6E" w:rsidP="00D17F6E" w:rsidRDefault="00D17F6E" w14:paraId="37930A9E" w14:textId="2B485D8E">
      <w:pPr>
        <w:pStyle w:val="Liststycke"/>
        <w:numPr>
          <w:ilvl w:val="0"/>
          <w:numId w:val="38"/>
        </w:numPr>
        <w:spacing w:before="100" w:after="200"/>
        <w:rPr>
          <w:rFonts w:asciiTheme="minorHAnsi" w:hAnsiTheme="minorHAnsi" w:cstheme="minorHAnsi"/>
        </w:rPr>
      </w:pPr>
      <w:r w:rsidRPr="00B65C21">
        <w:rPr>
          <w:rFonts w:asciiTheme="minorHAnsi" w:hAnsiTheme="minorHAnsi" w:cstheme="minorHAnsi"/>
        </w:rPr>
        <w:t xml:space="preserve">Avgöra mot främmande stridskrafter som tränger in </w:t>
      </w:r>
      <w:r w:rsidR="00C9171F">
        <w:rPr>
          <w:rFonts w:asciiTheme="minorHAnsi" w:hAnsiTheme="minorHAnsi" w:cstheme="minorHAnsi"/>
        </w:rPr>
        <w:t>på svenskt territorium, varvid F</w:t>
      </w:r>
      <w:r w:rsidRPr="00B65C21">
        <w:rPr>
          <w:rFonts w:asciiTheme="minorHAnsi" w:hAnsiTheme="minorHAnsi" w:cstheme="minorHAnsi"/>
        </w:rPr>
        <w:t>örsvarsmakten skall kunna möta militära intrång i hela landet, hejda dito i flera riktningar och avgöra i två riktningar samtidigt.</w:t>
      </w:r>
    </w:p>
    <w:p w:rsidRPr="00B65C21" w:rsidR="00D17F6E" w:rsidP="00D17F6E" w:rsidRDefault="00D17F6E" w14:paraId="37930A9F" w14:textId="77777777">
      <w:pPr>
        <w:pStyle w:val="Liststycke"/>
        <w:numPr>
          <w:ilvl w:val="0"/>
          <w:numId w:val="38"/>
        </w:numPr>
        <w:spacing w:before="100" w:after="200"/>
        <w:rPr>
          <w:rFonts w:asciiTheme="minorHAnsi" w:hAnsiTheme="minorHAnsi" w:cstheme="minorHAnsi"/>
        </w:rPr>
      </w:pPr>
      <w:r w:rsidRPr="00B65C21">
        <w:rPr>
          <w:rFonts w:asciiTheme="minorHAnsi" w:hAnsiTheme="minorHAnsi" w:cstheme="minorHAnsi"/>
        </w:rPr>
        <w:t>Skydda den svenska ekonomiska zonen, den samhällsviktiga infrastrukturen samt sjö- och luftfart inom svenskt territorium. Kontrollera rörelser i luften eller till sjöss inom svenskt territorium.</w:t>
      </w:r>
    </w:p>
    <w:p w:rsidRPr="00B65C21" w:rsidR="00D17F6E" w:rsidP="00D17F6E" w:rsidRDefault="00D17F6E" w14:paraId="37930AA0" w14:textId="77777777">
      <w:pPr>
        <w:pStyle w:val="Liststycke"/>
        <w:numPr>
          <w:ilvl w:val="0"/>
          <w:numId w:val="38"/>
        </w:numPr>
        <w:spacing w:before="100" w:after="200"/>
        <w:rPr>
          <w:rFonts w:asciiTheme="minorHAnsi" w:hAnsiTheme="minorHAnsi" w:cstheme="minorHAnsi"/>
        </w:rPr>
      </w:pPr>
      <w:r w:rsidRPr="00B65C21">
        <w:rPr>
          <w:rFonts w:asciiTheme="minorHAnsi" w:hAnsiTheme="minorHAnsi" w:cstheme="minorHAnsi"/>
        </w:rPr>
        <w:t>Vidmakthålla aktuell försvarsplanering för skydd av alla strategiska resurser.</w:t>
      </w:r>
    </w:p>
    <w:p w:rsidRPr="00B65C21" w:rsidR="00D17F6E" w:rsidP="00D17F6E" w:rsidRDefault="00D17F6E" w14:paraId="37930AA1" w14:textId="77777777">
      <w:pPr>
        <w:pStyle w:val="Liststycke"/>
        <w:numPr>
          <w:ilvl w:val="0"/>
          <w:numId w:val="38"/>
        </w:numPr>
        <w:spacing w:before="100" w:after="200"/>
        <w:rPr>
          <w:rFonts w:asciiTheme="minorHAnsi" w:hAnsiTheme="minorHAnsi" w:cstheme="minorHAnsi"/>
        </w:rPr>
      </w:pPr>
      <w:r w:rsidRPr="00B65C21">
        <w:rPr>
          <w:rFonts w:asciiTheme="minorHAnsi" w:hAnsiTheme="minorHAnsi" w:cstheme="minorHAnsi"/>
        </w:rPr>
        <w:t>Optimera en försvarsallians mellan Sverige och Finland om den kommer till stånd.</w:t>
      </w:r>
    </w:p>
    <w:p w:rsidRPr="00B65C21" w:rsidR="00D17F6E" w:rsidP="00D17F6E" w:rsidRDefault="00D17F6E" w14:paraId="37930AA2" w14:textId="77777777">
      <w:pPr>
        <w:pStyle w:val="Liststycke"/>
        <w:numPr>
          <w:ilvl w:val="0"/>
          <w:numId w:val="38"/>
        </w:numPr>
        <w:spacing w:before="100" w:after="200"/>
        <w:rPr>
          <w:rFonts w:asciiTheme="minorHAnsi" w:hAnsiTheme="minorHAnsi" w:cstheme="minorHAnsi"/>
        </w:rPr>
      </w:pPr>
      <w:r w:rsidRPr="00B65C21">
        <w:rPr>
          <w:rFonts w:asciiTheme="minorHAnsi" w:hAnsiTheme="minorHAnsi" w:cstheme="minorHAnsi"/>
        </w:rPr>
        <w:t>Frigöra resurser och skapa bra övningar genom</w:t>
      </w:r>
      <w:r w:rsidRPr="00B65C21">
        <w:rPr>
          <w:rFonts w:asciiTheme="minorHAnsi" w:hAnsiTheme="minorHAnsi" w:cstheme="minorHAnsi"/>
          <w:rtl/>
          <w:lang w:bidi="ar-YE"/>
        </w:rPr>
        <w:t xml:space="preserve"> </w:t>
      </w:r>
      <w:r w:rsidRPr="00B65C21">
        <w:rPr>
          <w:rFonts w:asciiTheme="minorHAnsi" w:hAnsiTheme="minorHAnsi" w:cstheme="minorHAnsi"/>
          <w:lang w:bidi="ar-YE"/>
        </w:rPr>
        <w:t>försvarssamarbete i fred med alla nordiska länder</w:t>
      </w:r>
      <w:r w:rsidRPr="00B65C21">
        <w:rPr>
          <w:rFonts w:asciiTheme="minorHAnsi" w:hAnsiTheme="minorHAnsi" w:cstheme="minorHAnsi"/>
        </w:rPr>
        <w:t>.</w:t>
      </w:r>
    </w:p>
    <w:p w:rsidRPr="00B65C21" w:rsidR="00D17F6E" w:rsidP="00D17F6E" w:rsidRDefault="00D17F6E" w14:paraId="37930AA3" w14:textId="77777777">
      <w:pPr>
        <w:pStyle w:val="Liststycke"/>
        <w:numPr>
          <w:ilvl w:val="0"/>
          <w:numId w:val="38"/>
        </w:numPr>
        <w:spacing w:before="100" w:after="200"/>
        <w:rPr>
          <w:rFonts w:asciiTheme="minorHAnsi" w:hAnsiTheme="minorHAnsi" w:cstheme="minorHAnsi"/>
        </w:rPr>
      </w:pPr>
      <w:r w:rsidRPr="00B65C21">
        <w:rPr>
          <w:rFonts w:asciiTheme="minorHAnsi" w:hAnsiTheme="minorHAnsi" w:cstheme="minorHAnsi"/>
        </w:rPr>
        <w:t>Stödja andra myndigheter i fred och/eller kris.</w:t>
      </w:r>
    </w:p>
    <w:p w:rsidRPr="00B65C21" w:rsidR="00D17F6E" w:rsidP="00D17F6E" w:rsidRDefault="00D17F6E" w14:paraId="37930AA4" w14:textId="77777777">
      <w:pPr>
        <w:pStyle w:val="Liststycke"/>
        <w:numPr>
          <w:ilvl w:val="0"/>
          <w:numId w:val="38"/>
        </w:numPr>
        <w:spacing w:before="100" w:after="200"/>
        <w:rPr>
          <w:rFonts w:asciiTheme="minorHAnsi" w:hAnsiTheme="minorHAnsi" w:cstheme="minorHAnsi"/>
        </w:rPr>
      </w:pPr>
      <w:r w:rsidRPr="00B65C21">
        <w:rPr>
          <w:rFonts w:asciiTheme="minorHAnsi" w:hAnsiTheme="minorHAnsi" w:cstheme="minorHAnsi"/>
        </w:rPr>
        <w:t>Stödja svensk utrikespolitik vid gemensamma EU- eller FN-missioner utrikes.</w:t>
      </w:r>
    </w:p>
    <w:p w:rsidRPr="00B65C21" w:rsidR="00D17F6E" w:rsidP="00D17F6E" w:rsidRDefault="00D17F6E" w14:paraId="37930AA5" w14:textId="77777777">
      <w:pPr>
        <w:spacing w:before="100" w:after="200"/>
        <w:ind w:firstLine="0"/>
        <w:rPr>
          <w:rFonts w:eastAsia="Times New Roman" w:cstheme="minorHAnsi"/>
          <w:sz w:val="22"/>
          <w:szCs w:val="22"/>
        </w:rPr>
      </w:pPr>
      <w:r w:rsidRPr="00B65C21">
        <w:rPr>
          <w:rFonts w:eastAsia="Times New Roman" w:cstheme="minorHAnsi"/>
          <w:sz w:val="22"/>
          <w:szCs w:val="22"/>
        </w:rPr>
        <w:t>Sverigedemokraterna yrkar på att riksdagen bemyndigar regeringen att för 2014 utnyttja en kredit på högst 50 miljarder kronor i Riksgäldskontoret om krig, krigsfara eller andra extraordinära förhållanden föreligger.</w:t>
      </w:r>
    </w:p>
    <w:p w:rsidRPr="00B65C21" w:rsidR="00D17F6E" w:rsidP="00D17F6E" w:rsidRDefault="00D17F6E" w14:paraId="37930AA6" w14:textId="77777777">
      <w:pPr>
        <w:pStyle w:val="Rubrik3"/>
        <w:spacing w:line="360" w:lineRule="auto"/>
        <w:jc w:val="both"/>
        <w:rPr>
          <w:rFonts w:asciiTheme="minorHAnsi" w:hAnsiTheme="minorHAnsi" w:cstheme="minorHAnsi"/>
          <w:sz w:val="22"/>
          <w:szCs w:val="22"/>
        </w:rPr>
      </w:pPr>
      <w:bookmarkStart w:name="_Toc403052649" w:id="593"/>
      <w:bookmarkStart w:name="_Toc431381732" w:id="594"/>
      <w:bookmarkStart w:name="_Toc431395655" w:id="595"/>
      <w:proofErr w:type="gramStart"/>
      <w:r w:rsidRPr="00B65C21">
        <w:rPr>
          <w:rFonts w:asciiTheme="minorHAnsi" w:hAnsiTheme="minorHAnsi" w:cstheme="minorHAnsi"/>
          <w:sz w:val="22"/>
          <w:szCs w:val="22"/>
        </w:rPr>
        <w:t>14.1.1</w:t>
      </w:r>
      <w:proofErr w:type="gramEnd"/>
      <w:r w:rsidRPr="00B65C21">
        <w:rPr>
          <w:rFonts w:asciiTheme="minorHAnsi" w:hAnsiTheme="minorHAnsi" w:cstheme="minorHAnsi"/>
          <w:sz w:val="22"/>
          <w:szCs w:val="22"/>
        </w:rPr>
        <w:t xml:space="preserve"> UPPRUSTNING</w:t>
      </w:r>
      <w:bookmarkEnd w:id="593"/>
      <w:bookmarkEnd w:id="594"/>
      <w:bookmarkEnd w:id="595"/>
    </w:p>
    <w:p w:rsidRPr="00B65C21" w:rsidR="00D17F6E" w:rsidP="00C9171F" w:rsidRDefault="00D17F6E" w14:paraId="37930AA7" w14:textId="77777777">
      <w:pPr>
        <w:spacing w:before="100"/>
        <w:ind w:firstLine="0"/>
        <w:rPr>
          <w:rFonts w:cstheme="minorHAnsi"/>
          <w:sz w:val="22"/>
          <w:szCs w:val="22"/>
        </w:rPr>
      </w:pPr>
      <w:bookmarkStart w:name="_Toc403052651" w:id="596"/>
      <w:r w:rsidRPr="00B65C21">
        <w:rPr>
          <w:rFonts w:cstheme="minorHAnsi"/>
          <w:sz w:val="22"/>
          <w:szCs w:val="22"/>
        </w:rPr>
        <w:t>Den dagsaktuella hotbilden är inte den viktigaste utgångspunkten när vi bedömer vårt behov av militärt försvar. Hotbilden kan snabbt förändras, däremot kan vi inte snabbt återta acceptabel försvarsförmåga. Faktiska styrkeförhållanden och värstafallscenarion måste vara underlag för vårt behov av militärt försvar.</w:t>
      </w:r>
    </w:p>
    <w:p w:rsidRPr="00B65C21" w:rsidR="00D17F6E" w:rsidP="00C9171F" w:rsidRDefault="00D17F6E" w14:paraId="37930AA8" w14:textId="77777777">
      <w:pPr>
        <w:rPr>
          <w:rFonts w:cstheme="minorHAnsi"/>
          <w:sz w:val="22"/>
          <w:szCs w:val="22"/>
        </w:rPr>
      </w:pPr>
      <w:r w:rsidRPr="00B65C21">
        <w:rPr>
          <w:rFonts w:cstheme="minorHAnsi"/>
          <w:sz w:val="22"/>
          <w:szCs w:val="22"/>
        </w:rPr>
        <w:t>Sverige bör efter en förstärkning av försvaret ha ett balanserat försvar med sådan styrka och sammansättning att det skapar en så hög tröskeleffekt att detta i det längsta avhåller en presumtiv angripare från anfall.</w:t>
      </w:r>
    </w:p>
    <w:p w:rsidRPr="00B65C21" w:rsidR="00D17F6E" w:rsidP="00C9171F" w:rsidRDefault="00D17F6E" w14:paraId="37930AA9" w14:textId="77777777">
      <w:pPr>
        <w:rPr>
          <w:rFonts w:cstheme="minorHAnsi"/>
          <w:sz w:val="22"/>
          <w:szCs w:val="22"/>
        </w:rPr>
      </w:pPr>
      <w:r w:rsidRPr="00B65C21">
        <w:rPr>
          <w:rFonts w:cstheme="minorHAnsi"/>
          <w:sz w:val="22"/>
          <w:szCs w:val="22"/>
        </w:rPr>
        <w:t>Det moderna militära försvaret är beroende av högteknologiska system för att skapa ett starkt skalskydd och därigenom avskräcka från fientligheter och påtryckningar, men det är samtidigt fortfarande beroende av folkets försvarsvilja och den enskilde soldatens mod och beslutsamhet. En stärkt försvarsvilja och en förankring av försvaret hos folket uppnås främst genom värnpliktsutbildning och starka frivilligorganisationer.</w:t>
      </w:r>
    </w:p>
    <w:p w:rsidRPr="00B65C21" w:rsidR="00D17F6E" w:rsidP="00C9171F" w:rsidRDefault="00D17F6E" w14:paraId="37930AAA" w14:textId="03203848">
      <w:pPr>
        <w:rPr>
          <w:rFonts w:cstheme="minorHAnsi"/>
          <w:sz w:val="22"/>
          <w:szCs w:val="22"/>
        </w:rPr>
      </w:pPr>
      <w:r w:rsidRPr="00B65C21">
        <w:rPr>
          <w:rFonts w:cstheme="minorHAnsi"/>
          <w:sz w:val="22"/>
          <w:szCs w:val="22"/>
        </w:rPr>
        <w:t>I början av 1980-talet var försvarets andel av BNP 2,9 % för att s</w:t>
      </w:r>
      <w:r w:rsidR="00C9171F">
        <w:rPr>
          <w:rFonts w:cstheme="minorHAnsi"/>
          <w:sz w:val="22"/>
          <w:szCs w:val="22"/>
        </w:rPr>
        <w:t>edan sjunka till dagens 1,0 </w:t>
      </w:r>
      <w:r w:rsidRPr="00B65C21">
        <w:rPr>
          <w:rFonts w:cstheme="minorHAnsi"/>
          <w:sz w:val="22"/>
          <w:szCs w:val="22"/>
        </w:rPr>
        <w:t>%. De minskade försvarsanslagen och stora omställningskostnaderna i kombination med en ensidig inriktning mot ett renodlat insatsförsvar har gjort att den svenska förmågan till territoriellt försvar idag på allvar kan ifrågasättas. För att garantera rikets säkerhet måste nedrustningspolitiken få ett slut.</w:t>
      </w:r>
    </w:p>
    <w:p w:rsidRPr="00B65C21" w:rsidR="00D17F6E" w:rsidP="00C9171F" w:rsidRDefault="00D17F6E" w14:paraId="37930AAB" w14:textId="77777777">
      <w:pPr>
        <w:rPr>
          <w:rFonts w:cstheme="minorHAnsi"/>
          <w:sz w:val="22"/>
          <w:szCs w:val="22"/>
        </w:rPr>
      </w:pPr>
      <w:r w:rsidRPr="00B65C21">
        <w:rPr>
          <w:rFonts w:cstheme="minorHAnsi"/>
          <w:sz w:val="22"/>
          <w:szCs w:val="22"/>
        </w:rPr>
        <w:t>I dag har tyvärr många av de svenska försvarsindustrierna utländska ägare, men fortfarande har det stor ekonomisk betydelse för Sverige att industrierna utvecklar och producerar materiel i landet. Det har även en strategisk betydelse för försvaret.</w:t>
      </w:r>
    </w:p>
    <w:p w:rsidRPr="00B65C21" w:rsidR="00D17F6E" w:rsidP="00C9171F" w:rsidRDefault="00D17F6E" w14:paraId="37930AAC" w14:textId="77777777">
      <w:pPr>
        <w:rPr>
          <w:rFonts w:cstheme="minorHAnsi"/>
          <w:sz w:val="22"/>
          <w:szCs w:val="22"/>
        </w:rPr>
      </w:pPr>
      <w:r w:rsidRPr="00B65C21">
        <w:rPr>
          <w:rFonts w:cstheme="minorHAnsi"/>
          <w:sz w:val="22"/>
          <w:szCs w:val="22"/>
        </w:rPr>
        <w:t>En försvarsindustristrategi bör upprättas där vi tydligt definierar våra säkerhetspolitiska intressen kopplade till särskilda kompetenser i fråga om tillverkning av eller handel med försvarsmateriel, och en svensk myndighet som upphandlar försvarsmateriel bör använda undantagsregeln i artikel 346 i EUF-fördraget på liknande sätt som andra medlemsländer som har viktig försvarsindustri.</w:t>
      </w:r>
    </w:p>
    <w:p w:rsidRPr="00B65C21" w:rsidR="00D17F6E" w:rsidP="00C9171F" w:rsidRDefault="00D17F6E" w14:paraId="37930AAD" w14:textId="50E9C548">
      <w:pPr>
        <w:rPr>
          <w:rFonts w:cstheme="minorHAnsi"/>
          <w:sz w:val="22"/>
          <w:szCs w:val="22"/>
        </w:rPr>
      </w:pPr>
      <w:r w:rsidRPr="00B65C21">
        <w:rPr>
          <w:rFonts w:cstheme="minorHAnsi"/>
          <w:sz w:val="22"/>
          <w:szCs w:val="22"/>
        </w:rPr>
        <w:t>Vidare bör Sverige återta kravet på offset (motköp) i syfte att gynna svenska SME-företag. Svenska myndigheter bör tilldela underleverantörer en god andel av kontrakten i syfte att ekonomiskt gynna viktiga innovationsföretag enligt rätten att göra så i artikel 21 punkt 4 i</w:t>
      </w:r>
      <w:r w:rsidRPr="00B65C21" w:rsidR="00836EC6">
        <w:rPr>
          <w:rFonts w:cstheme="minorHAnsi"/>
          <w:sz w:val="22"/>
          <w:szCs w:val="22"/>
        </w:rPr>
        <w:t xml:space="preserve"> försvarsupphandlingsdirektivet.</w:t>
      </w:r>
    </w:p>
    <w:p w:rsidRPr="00B65C21" w:rsidR="00D17F6E" w:rsidP="00C9171F" w:rsidRDefault="00D17F6E" w14:paraId="37930AAE" w14:textId="77777777">
      <w:pPr>
        <w:rPr>
          <w:rFonts w:cstheme="minorHAnsi"/>
          <w:sz w:val="22"/>
          <w:szCs w:val="22"/>
        </w:rPr>
      </w:pPr>
      <w:r w:rsidRPr="00B65C21">
        <w:rPr>
          <w:rFonts w:cstheme="minorHAnsi"/>
          <w:sz w:val="22"/>
          <w:szCs w:val="22"/>
        </w:rPr>
        <w:t>Statligt finansierad FoU är väldigt viktig för försvarsindustrin och bör koncentreras mot områden där vår industri är framgångsrik. De produkter vår försvarsindustri ska konkurrera mot på världsmarknaden är så gott som uteslutande initierade med statliga FoU-anslag.</w:t>
      </w:r>
    </w:p>
    <w:p w:rsidRPr="00B65C21" w:rsidR="00D17F6E" w:rsidP="00C9171F" w:rsidRDefault="00D17F6E" w14:paraId="37930AAF" w14:textId="77777777">
      <w:pPr>
        <w:rPr>
          <w:rFonts w:cstheme="minorHAnsi"/>
          <w:sz w:val="22"/>
          <w:szCs w:val="22"/>
        </w:rPr>
      </w:pPr>
      <w:r w:rsidRPr="00B65C21">
        <w:rPr>
          <w:rFonts w:cstheme="minorHAnsi"/>
          <w:sz w:val="22"/>
          <w:szCs w:val="22"/>
        </w:rPr>
        <w:t>Försvarsindustrin berör cirka 30 000 jobb och sysselsätter indirekt cirka 100 000 människor. Gripen, robotar, luftvärn, u-båtar och korvetter samt rymdteknik med kommande militär tillämpning visar att de svenska vapensmedjorna inte bara har stolta anor utan även en framtid om regering och riksdag sköter frågor om upphandling och FoU klokt.</w:t>
      </w:r>
    </w:p>
    <w:p w:rsidRPr="00B65C21" w:rsidR="00D17F6E" w:rsidP="00C9171F" w:rsidRDefault="00D17F6E" w14:paraId="37930AB0" w14:textId="64789A83">
      <w:pPr>
        <w:rPr>
          <w:rFonts w:cstheme="minorHAnsi"/>
          <w:sz w:val="22"/>
          <w:szCs w:val="22"/>
        </w:rPr>
      </w:pPr>
      <w:r w:rsidRPr="00B65C21">
        <w:rPr>
          <w:rFonts w:cstheme="minorHAnsi"/>
          <w:sz w:val="22"/>
          <w:szCs w:val="22"/>
        </w:rPr>
        <w:t xml:space="preserve">När vi köper svenskt försvarsmateriel som är producerad med </w:t>
      </w:r>
      <w:r w:rsidR="00C9171F">
        <w:rPr>
          <w:rFonts w:cstheme="minorHAnsi"/>
          <w:sz w:val="22"/>
          <w:szCs w:val="22"/>
        </w:rPr>
        <w:t xml:space="preserve">hjälp av </w:t>
      </w:r>
      <w:r w:rsidRPr="00B65C21">
        <w:rPr>
          <w:rFonts w:cstheme="minorHAnsi"/>
          <w:sz w:val="22"/>
          <w:szCs w:val="22"/>
        </w:rPr>
        <w:t xml:space="preserve">högteknologi så sker en stark ekonomisk återkoppling i samhällsekonomin. Möjligheten till kommande </w:t>
      </w:r>
      <w:proofErr w:type="spellStart"/>
      <w:r w:rsidRPr="00B65C21">
        <w:rPr>
          <w:rFonts w:cstheme="minorHAnsi"/>
          <w:sz w:val="22"/>
          <w:szCs w:val="22"/>
        </w:rPr>
        <w:t>exportordrar</w:t>
      </w:r>
      <w:proofErr w:type="spellEnd"/>
      <w:r w:rsidRPr="00B65C21">
        <w:rPr>
          <w:rFonts w:cstheme="minorHAnsi"/>
          <w:sz w:val="22"/>
          <w:szCs w:val="22"/>
        </w:rPr>
        <w:t xml:space="preserve"> för Gripen E/F är exempelvis stor och Gripen är i högsta grad en tillväxtpolitisk fråga. Exempelvis har det beräknats att de totala nettovinsterna för Gripenprojektet är 2,6 gånger högre än kostnaderna.</w:t>
      </w:r>
    </w:p>
    <w:p w:rsidRPr="00B65C21" w:rsidR="00D17F6E" w:rsidP="00C9171F" w:rsidRDefault="00D17F6E" w14:paraId="37930AB1" w14:textId="77777777">
      <w:pPr>
        <w:rPr>
          <w:rFonts w:cstheme="minorHAnsi"/>
          <w:sz w:val="22"/>
          <w:szCs w:val="22"/>
        </w:rPr>
      </w:pPr>
      <w:r w:rsidRPr="00B65C21">
        <w:rPr>
          <w:rFonts w:cstheme="minorHAnsi"/>
          <w:sz w:val="22"/>
          <w:szCs w:val="22"/>
        </w:rPr>
        <w:t xml:space="preserve">Armén bör bestå av såväl rörliga fältförband som territorialförsvarsförband. </w:t>
      </w:r>
    </w:p>
    <w:p w:rsidRPr="00B65C21" w:rsidR="00D17F6E" w:rsidP="00D7109B" w:rsidRDefault="00D17F6E" w14:paraId="37930AB2" w14:textId="584CF916">
      <w:pPr>
        <w:rPr>
          <w:rFonts w:cstheme="minorHAnsi"/>
          <w:sz w:val="22"/>
          <w:szCs w:val="22"/>
        </w:rPr>
      </w:pPr>
      <w:r w:rsidRPr="00B65C21">
        <w:rPr>
          <w:rFonts w:cstheme="minorHAnsi"/>
          <w:sz w:val="22"/>
          <w:szCs w:val="22"/>
        </w:rPr>
        <w:t>En fältarmé med samövade brigader är oundgänglig om Sverige ska kunna försvaras. Med befintliga anläggningar, materiel, yrkesofficerare och kontrakterade kan två mekaniserad</w:t>
      </w:r>
      <w:r w:rsidR="00D7109B">
        <w:rPr>
          <w:rFonts w:cstheme="minorHAnsi"/>
          <w:sz w:val="22"/>
          <w:szCs w:val="22"/>
        </w:rPr>
        <w:t>e</w:t>
      </w:r>
      <w:r w:rsidRPr="00B65C21">
        <w:rPr>
          <w:rFonts w:cstheme="minorHAnsi"/>
          <w:sz w:val="22"/>
          <w:szCs w:val="22"/>
        </w:rPr>
        <w:t xml:space="preserve"> brigader sättas upp. Ytterligare brigader bör sättas upp successivt när försvarsförmågan återtas med målet att år 2027 ha sju mekaniserade brigader. Bemanning av dessa måste i så fall ske med en blandning av kontrakterad och värnpliktig personal.</w:t>
      </w:r>
    </w:p>
    <w:p w:rsidRPr="00B65C21" w:rsidR="00D17F6E" w:rsidP="00D7109B" w:rsidRDefault="00D17F6E" w14:paraId="37930AB3" w14:textId="77777777">
      <w:pPr>
        <w:rPr>
          <w:rFonts w:cstheme="minorHAnsi"/>
          <w:sz w:val="22"/>
          <w:szCs w:val="22"/>
        </w:rPr>
      </w:pPr>
      <w:r w:rsidRPr="00B65C21">
        <w:rPr>
          <w:rFonts w:cstheme="minorHAnsi"/>
          <w:sz w:val="22"/>
          <w:szCs w:val="22"/>
        </w:rPr>
        <w:t>Territorialförsvarsförband skapas ur de nationella skyddsstyrkorna/hemvärnet och kan utgöras av lokalt rekryterade värnpliktiga och frivilliga soldater med minst GMU och kort mobiliseringstid.</w:t>
      </w:r>
    </w:p>
    <w:p w:rsidRPr="00B65C21" w:rsidR="00D17F6E" w:rsidP="00D7109B" w:rsidRDefault="00D17F6E" w14:paraId="37930AB4" w14:textId="77777777">
      <w:pPr>
        <w:rPr>
          <w:rFonts w:cstheme="minorHAnsi"/>
          <w:sz w:val="22"/>
          <w:szCs w:val="22"/>
        </w:rPr>
      </w:pPr>
      <w:r w:rsidRPr="00B65C21">
        <w:rPr>
          <w:rFonts w:cstheme="minorHAnsi"/>
          <w:sz w:val="22"/>
          <w:szCs w:val="22"/>
        </w:rPr>
        <w:t>Marinen har ett behov av såväl en förstärkt regional indelning som förnyade materielsystem på sikt. Vi föreslår därför att Marinbas Öst (Berga), Marinbas Väst (Göteborg) samt Härnösand och Fårösunds Marindetachement sätts upp.</w:t>
      </w:r>
    </w:p>
    <w:p w:rsidRPr="00B65C21" w:rsidR="00D17F6E" w:rsidP="00D7109B" w:rsidRDefault="00D17F6E" w14:paraId="37930AB5" w14:textId="77777777">
      <w:pPr>
        <w:rPr>
          <w:rFonts w:cstheme="minorHAnsi"/>
          <w:sz w:val="22"/>
          <w:szCs w:val="22"/>
        </w:rPr>
      </w:pPr>
      <w:r w:rsidRPr="00B65C21">
        <w:rPr>
          <w:rFonts w:cstheme="minorHAnsi"/>
          <w:sz w:val="22"/>
          <w:szCs w:val="22"/>
        </w:rPr>
        <w:t>Marinbas Öst (Berga alternativt Vaxholm) bör sättas upp för att utbilda till amfibiebrigader. Amfibiebrigaderna bygger på värnplikt och dubbel organisation (freds-/</w:t>
      </w:r>
      <w:proofErr w:type="spellStart"/>
      <w:r w:rsidRPr="00B65C21">
        <w:rPr>
          <w:rFonts w:cstheme="minorHAnsi"/>
          <w:sz w:val="22"/>
          <w:szCs w:val="22"/>
        </w:rPr>
        <w:t>krigsorg</w:t>
      </w:r>
      <w:proofErr w:type="spellEnd"/>
      <w:r w:rsidRPr="00B65C21">
        <w:rPr>
          <w:rFonts w:cstheme="minorHAnsi"/>
          <w:sz w:val="22"/>
          <w:szCs w:val="22"/>
        </w:rPr>
        <w:t xml:space="preserve">.) </w:t>
      </w:r>
      <w:proofErr w:type="gramStart"/>
      <w:r w:rsidRPr="00B65C21">
        <w:rPr>
          <w:rFonts w:cstheme="minorHAnsi"/>
          <w:sz w:val="22"/>
          <w:szCs w:val="22"/>
        </w:rPr>
        <w:t>medan övriga marinen bygger på anställda och kontrakterade.</w:t>
      </w:r>
      <w:proofErr w:type="gramEnd"/>
    </w:p>
    <w:p w:rsidRPr="00B65C21" w:rsidR="00D17F6E" w:rsidP="00D7109B" w:rsidRDefault="00D17F6E" w14:paraId="37930AB6" w14:textId="31577B23">
      <w:pPr>
        <w:rPr>
          <w:rFonts w:cstheme="minorHAnsi"/>
          <w:sz w:val="22"/>
          <w:szCs w:val="22"/>
        </w:rPr>
      </w:pPr>
      <w:r w:rsidRPr="00B65C21">
        <w:rPr>
          <w:rFonts w:cstheme="minorHAnsi"/>
          <w:sz w:val="22"/>
          <w:szCs w:val="22"/>
        </w:rPr>
        <w:t>Jämte Skaraborgs flygflottilj (F</w:t>
      </w:r>
      <w:r w:rsidR="00D7109B">
        <w:rPr>
          <w:rFonts w:cstheme="minorHAnsi"/>
          <w:sz w:val="22"/>
          <w:szCs w:val="22"/>
        </w:rPr>
        <w:t xml:space="preserve"> </w:t>
      </w:r>
      <w:r w:rsidRPr="00B65C21">
        <w:rPr>
          <w:rFonts w:cstheme="minorHAnsi"/>
          <w:sz w:val="22"/>
          <w:szCs w:val="22"/>
        </w:rPr>
        <w:t>7 Såtenäs), Blekinge flygflottilj (F</w:t>
      </w:r>
      <w:r w:rsidR="00D7109B">
        <w:rPr>
          <w:rFonts w:cstheme="minorHAnsi"/>
          <w:sz w:val="22"/>
          <w:szCs w:val="22"/>
        </w:rPr>
        <w:t xml:space="preserve"> </w:t>
      </w:r>
      <w:r w:rsidRPr="00B65C21">
        <w:rPr>
          <w:rFonts w:cstheme="minorHAnsi"/>
          <w:sz w:val="22"/>
          <w:szCs w:val="22"/>
        </w:rPr>
        <w:t>17 Kallinge) och Norrbottens flygflottilj (F</w:t>
      </w:r>
      <w:r w:rsidR="00D7109B">
        <w:rPr>
          <w:rFonts w:cstheme="minorHAnsi"/>
          <w:sz w:val="22"/>
          <w:szCs w:val="22"/>
        </w:rPr>
        <w:t xml:space="preserve"> </w:t>
      </w:r>
      <w:r w:rsidRPr="00B65C21">
        <w:rPr>
          <w:rFonts w:cstheme="minorHAnsi"/>
          <w:sz w:val="22"/>
          <w:szCs w:val="22"/>
        </w:rPr>
        <w:t>21 Luleå) bör Upplands flygflottilj (F</w:t>
      </w:r>
      <w:r w:rsidR="00D7109B">
        <w:rPr>
          <w:rFonts w:cstheme="minorHAnsi"/>
          <w:sz w:val="22"/>
          <w:szCs w:val="22"/>
        </w:rPr>
        <w:t xml:space="preserve"> </w:t>
      </w:r>
      <w:r w:rsidRPr="00B65C21">
        <w:rPr>
          <w:rFonts w:cstheme="minorHAnsi"/>
          <w:sz w:val="22"/>
          <w:szCs w:val="22"/>
        </w:rPr>
        <w:t xml:space="preserve">16 Uppsala) sättas upp. Flygvapnet bygger på anställda och kontrakterade. BAS 90-systemet bör återskapas. Skydd genom spridning är kostnadseffektivt och ger ett stort strategiskt värde. </w:t>
      </w:r>
    </w:p>
    <w:p w:rsidRPr="00B65C21" w:rsidR="00D17F6E" w:rsidP="00D7109B" w:rsidRDefault="00D17F6E" w14:paraId="37930AB7" w14:textId="77777777">
      <w:pPr>
        <w:rPr>
          <w:rFonts w:cstheme="minorHAnsi"/>
          <w:sz w:val="22"/>
          <w:szCs w:val="22"/>
        </w:rPr>
      </w:pPr>
      <w:r w:rsidRPr="00B65C21">
        <w:rPr>
          <w:rFonts w:cstheme="minorHAnsi"/>
          <w:sz w:val="22"/>
          <w:szCs w:val="22"/>
        </w:rPr>
        <w:t>Sverigedemokraternas uppfattning är att anskaffning av ytterligare JAS 39 Gripen E/F ska förberedas inom snarast möjliga och rimliga tid med en målbild om 200 Gripenplan på sikt. En utveckling av flygvapnets kapacitet är nödvändig för att kunna möta den nivå som andra flygvapen i vårt närområde kommer att ha om några år. Antalet krigsplacerade stridspiloter är en nyckelfaktor för vår försvarsförmåga och därför krävs det att vi också ökar rekryteringen av antalet nya stridspiloter.</w:t>
      </w:r>
    </w:p>
    <w:p w:rsidRPr="00B65C21" w:rsidR="00D17F6E" w:rsidP="00D7109B" w:rsidRDefault="00D7109B" w14:paraId="37930AB8" w14:textId="6747EE03">
      <w:pPr>
        <w:rPr>
          <w:rFonts w:cstheme="minorHAnsi"/>
          <w:sz w:val="22"/>
          <w:szCs w:val="22"/>
        </w:rPr>
      </w:pPr>
      <w:r>
        <w:rPr>
          <w:rFonts w:cstheme="minorHAnsi"/>
          <w:sz w:val="22"/>
          <w:szCs w:val="22"/>
        </w:rPr>
        <w:t>Ett</w:t>
      </w:r>
      <w:r w:rsidRPr="00B65C21" w:rsidR="00D17F6E">
        <w:rPr>
          <w:rFonts w:cstheme="minorHAnsi"/>
          <w:sz w:val="22"/>
          <w:szCs w:val="22"/>
        </w:rPr>
        <w:t xml:space="preserve"> effektivt luftvärn är en av de största bristerna i den befintliga krigsorganisationen. Enligt vår mening är luftvärnet så viktigt för Sveriges försvarsförmåga att modernt långräckviddigt luftvärn måste anskaffas redan under den nuvarande försvarsinriktningsperioden.</w:t>
      </w:r>
    </w:p>
    <w:p w:rsidRPr="00B65C21" w:rsidR="00D17F6E" w:rsidP="00D7109B" w:rsidRDefault="00D17F6E" w14:paraId="37930AB9" w14:textId="77777777">
      <w:pPr>
        <w:rPr>
          <w:rFonts w:cstheme="minorHAnsi"/>
          <w:sz w:val="22"/>
          <w:szCs w:val="22"/>
        </w:rPr>
      </w:pPr>
      <w:r w:rsidRPr="00B65C21">
        <w:rPr>
          <w:rFonts w:cstheme="minorHAnsi"/>
          <w:sz w:val="22"/>
          <w:szCs w:val="22"/>
        </w:rPr>
        <w:t>FRA är i tider av nya hotbilder och ökad terrorism en första försvarslinje och det är viktigt att FRA har möjlighet att teknikutveckla för att kunna upptäcka utländska förhållanden som utgör ett hot mot vår nation eller mot enskilda svenska medborgare.</w:t>
      </w:r>
    </w:p>
    <w:p w:rsidRPr="00B65C21" w:rsidR="00D17F6E" w:rsidP="00D7109B" w:rsidRDefault="00D17F6E" w14:paraId="37930ABA" w14:textId="7719289E">
      <w:pPr>
        <w:rPr>
          <w:rFonts w:cstheme="minorHAnsi"/>
          <w:sz w:val="22"/>
          <w:szCs w:val="22"/>
        </w:rPr>
      </w:pPr>
      <w:r w:rsidRPr="00B65C21">
        <w:rPr>
          <w:rFonts w:cstheme="minorHAnsi"/>
          <w:sz w:val="22"/>
          <w:szCs w:val="22"/>
        </w:rPr>
        <w:t>Försvarsunderrättelsedomstolen och Statens inspektion för försvarsunderrättelseverksamhet</w:t>
      </w:r>
      <w:r w:rsidR="00D7109B">
        <w:rPr>
          <w:rFonts w:cstheme="minorHAnsi"/>
          <w:sz w:val="22"/>
          <w:szCs w:val="22"/>
        </w:rPr>
        <w:t>en</w:t>
      </w:r>
      <w:r w:rsidRPr="00B65C21">
        <w:rPr>
          <w:rFonts w:cstheme="minorHAnsi"/>
          <w:sz w:val="22"/>
          <w:szCs w:val="22"/>
        </w:rPr>
        <w:t xml:space="preserve"> ska garantera att den personliga integriteten inte hotas på ett orimligt sätt när signalspaningen söker nya metoder att fånga säkerhetshot.</w:t>
      </w:r>
    </w:p>
    <w:p w:rsidRPr="00B65C21" w:rsidR="00D17F6E" w:rsidP="00D7109B" w:rsidRDefault="00D17F6E" w14:paraId="37930ABB" w14:textId="77777777">
      <w:pPr>
        <w:rPr>
          <w:rFonts w:cstheme="minorHAnsi"/>
          <w:sz w:val="22"/>
          <w:szCs w:val="22"/>
        </w:rPr>
      </w:pPr>
      <w:r w:rsidRPr="00B65C21">
        <w:rPr>
          <w:rFonts w:cstheme="minorHAnsi"/>
          <w:sz w:val="22"/>
          <w:szCs w:val="22"/>
        </w:rPr>
        <w:t>Försvaret och Försvarets materielverk är i behov av forskningsbaserad kunskap. FOI är därför nödvändigt för en självständig utveckling av vår försvars- och säkerhetspolitik.</w:t>
      </w:r>
    </w:p>
    <w:p w:rsidRPr="00B65C21" w:rsidR="00D17F6E" w:rsidP="00D7109B" w:rsidRDefault="00D17F6E" w14:paraId="37930ABC" w14:textId="77777777">
      <w:pPr>
        <w:rPr>
          <w:rFonts w:cstheme="minorHAnsi"/>
          <w:sz w:val="22"/>
          <w:szCs w:val="22"/>
        </w:rPr>
      </w:pPr>
      <w:r w:rsidRPr="00B65C21">
        <w:rPr>
          <w:rFonts w:cstheme="minorHAnsi"/>
          <w:sz w:val="22"/>
          <w:szCs w:val="22"/>
        </w:rPr>
        <w:t xml:space="preserve">Den svenska modellen där bestämda myndigheter har krisberedskap på sitt verksamhetsområde och där regeringen har nationellt områdesansvar, länsstyrelserna regionalt och kommunerna lokalt är en effektiv modell. Jämte områdesansvaret finns sektorsansvar. Det är viktigt att </w:t>
      </w:r>
      <w:proofErr w:type="spellStart"/>
      <w:r w:rsidRPr="00B65C21">
        <w:rPr>
          <w:rFonts w:cstheme="minorHAnsi"/>
          <w:sz w:val="22"/>
          <w:szCs w:val="22"/>
        </w:rPr>
        <w:t>MSB:s</w:t>
      </w:r>
      <w:proofErr w:type="spellEnd"/>
      <w:r w:rsidRPr="00B65C21">
        <w:rPr>
          <w:rFonts w:cstheme="minorHAnsi"/>
          <w:sz w:val="22"/>
          <w:szCs w:val="22"/>
        </w:rPr>
        <w:t xml:space="preserve"> utredande och samordnande roll inte tar över de faktiska utförarna av krisberedskap och krishantering.</w:t>
      </w:r>
    </w:p>
    <w:p w:rsidRPr="00B65C21" w:rsidR="00D17F6E" w:rsidP="00D7109B" w:rsidRDefault="00D17F6E" w14:paraId="37930ABD" w14:textId="77777777">
      <w:pPr>
        <w:rPr>
          <w:rFonts w:cstheme="minorHAnsi"/>
          <w:sz w:val="22"/>
          <w:szCs w:val="22"/>
        </w:rPr>
      </w:pPr>
      <w:r w:rsidRPr="00B65C21">
        <w:rPr>
          <w:rFonts w:cstheme="minorHAnsi"/>
          <w:sz w:val="22"/>
          <w:szCs w:val="22"/>
        </w:rPr>
        <w:t>Försvarsmakten bör upprätthålla en tätare kontakt med det civila regionala och kommunala områdesansvaret.</w:t>
      </w:r>
    </w:p>
    <w:p w:rsidRPr="00B65C21" w:rsidR="00D17F6E" w:rsidP="00D7109B" w:rsidRDefault="00D17F6E" w14:paraId="37930ABE" w14:textId="77777777">
      <w:pPr>
        <w:rPr>
          <w:rFonts w:cstheme="minorHAnsi"/>
          <w:sz w:val="22"/>
          <w:szCs w:val="22"/>
        </w:rPr>
      </w:pPr>
      <w:r w:rsidRPr="00B65C21">
        <w:rPr>
          <w:rFonts w:cstheme="minorHAnsi"/>
          <w:sz w:val="22"/>
          <w:szCs w:val="22"/>
        </w:rPr>
        <w:t>Olika elkraftskonsumenter är olika beroende av säker el. För samhällsviktig verksamhet kan oacceptabla konsekvenser uppstå snabbt vid elavbrott. Med hjälp av modern styrteknik kan olika användare sättas i prioriteringsordning vid brist på el. Forskning visar att särskilda reservkraftnät med viss radie är kostnadseffektiva när det finns flera samhällsviktiga verksamheter nära varandra. Regeringen bör utreda reglering och planering av särskilda reservkraftnät i våra residensstäder.</w:t>
      </w:r>
    </w:p>
    <w:p w:rsidRPr="00B65C21" w:rsidR="00D17F6E" w:rsidP="00D17F6E" w:rsidRDefault="00D17F6E" w14:paraId="37930ABF" w14:textId="77777777">
      <w:pPr>
        <w:pStyle w:val="Rubrik3"/>
        <w:spacing w:line="360" w:lineRule="auto"/>
        <w:jc w:val="both"/>
        <w:rPr>
          <w:rFonts w:asciiTheme="minorHAnsi" w:hAnsiTheme="minorHAnsi" w:cstheme="minorHAnsi"/>
          <w:sz w:val="22"/>
          <w:szCs w:val="22"/>
        </w:rPr>
      </w:pPr>
      <w:bookmarkStart w:name="_Toc431381733" w:id="597"/>
      <w:bookmarkStart w:name="_Toc431395656" w:id="598"/>
      <w:proofErr w:type="gramStart"/>
      <w:r w:rsidRPr="00B65C21">
        <w:rPr>
          <w:rFonts w:asciiTheme="minorHAnsi" w:hAnsiTheme="minorHAnsi" w:cstheme="minorHAnsi"/>
          <w:sz w:val="22"/>
          <w:szCs w:val="22"/>
        </w:rPr>
        <w:t>14.1.2</w:t>
      </w:r>
      <w:proofErr w:type="gramEnd"/>
      <w:r w:rsidRPr="00B65C21">
        <w:rPr>
          <w:rFonts w:asciiTheme="minorHAnsi" w:hAnsiTheme="minorHAnsi" w:cstheme="minorHAnsi"/>
          <w:sz w:val="22"/>
          <w:szCs w:val="22"/>
        </w:rPr>
        <w:t xml:space="preserve"> OMPRIORITERING</w:t>
      </w:r>
      <w:bookmarkEnd w:id="596"/>
      <w:bookmarkEnd w:id="597"/>
      <w:bookmarkEnd w:id="598"/>
    </w:p>
    <w:p w:rsidRPr="00B65C21" w:rsidR="00D17F6E" w:rsidP="00D7109B" w:rsidRDefault="00D17F6E" w14:paraId="37930AC0" w14:textId="6694B922">
      <w:pPr>
        <w:ind w:firstLine="0"/>
        <w:rPr>
          <w:rFonts w:cstheme="minorHAnsi"/>
          <w:sz w:val="22"/>
          <w:szCs w:val="22"/>
        </w:rPr>
      </w:pPr>
      <w:bookmarkStart w:name="_Toc403052652" w:id="599"/>
      <w:r w:rsidRPr="00B65C21">
        <w:rPr>
          <w:rFonts w:cstheme="minorHAnsi"/>
          <w:sz w:val="22"/>
          <w:szCs w:val="22"/>
        </w:rPr>
        <w:t xml:space="preserve">Sveriges försvarspolitik ska fokusera på försvaret av Sverige. Genom att stärka vårt eget försvar, genom att fullt ut verka för ett nordiskt försvarssamarbete och genom partnerskapet för fred med Nato tar Sverige sitt säkerhetspolitiska ansvar. Försvarsmakten </w:t>
      </w:r>
      <w:r w:rsidR="00D7109B">
        <w:rPr>
          <w:rFonts w:cstheme="minorHAnsi"/>
          <w:sz w:val="22"/>
          <w:szCs w:val="22"/>
        </w:rPr>
        <w:t xml:space="preserve">ska inte delta i Nordic </w:t>
      </w:r>
      <w:proofErr w:type="spellStart"/>
      <w:r w:rsidR="00D7109B">
        <w:rPr>
          <w:rFonts w:cstheme="minorHAnsi"/>
          <w:sz w:val="22"/>
          <w:szCs w:val="22"/>
        </w:rPr>
        <w:t>Battleg</w:t>
      </w:r>
      <w:r w:rsidRPr="00B65C21">
        <w:rPr>
          <w:rFonts w:cstheme="minorHAnsi"/>
          <w:sz w:val="22"/>
          <w:szCs w:val="22"/>
        </w:rPr>
        <w:t>roup</w:t>
      </w:r>
      <w:proofErr w:type="spellEnd"/>
      <w:r w:rsidRPr="00B65C21">
        <w:rPr>
          <w:rFonts w:cstheme="minorHAnsi"/>
          <w:sz w:val="22"/>
          <w:szCs w:val="22"/>
        </w:rPr>
        <w:t>. Sverige ska inte heller utlova ensidiga solidaritetsgarantier.</w:t>
      </w:r>
    </w:p>
    <w:p w:rsidRPr="00B65C21" w:rsidR="00D17F6E" w:rsidP="00D17F6E" w:rsidRDefault="00D17F6E" w14:paraId="37930AC1" w14:textId="77777777">
      <w:pPr>
        <w:pStyle w:val="Rubrik3"/>
        <w:spacing w:line="360" w:lineRule="auto"/>
        <w:jc w:val="both"/>
        <w:rPr>
          <w:rFonts w:asciiTheme="minorHAnsi" w:hAnsiTheme="minorHAnsi" w:cstheme="minorHAnsi"/>
          <w:sz w:val="22"/>
          <w:szCs w:val="22"/>
        </w:rPr>
      </w:pPr>
      <w:bookmarkStart w:name="_Toc431381734" w:id="600"/>
      <w:bookmarkStart w:name="_Toc431395657" w:id="601"/>
      <w:proofErr w:type="gramStart"/>
      <w:r w:rsidRPr="00B65C21">
        <w:rPr>
          <w:rFonts w:asciiTheme="minorHAnsi" w:hAnsiTheme="minorHAnsi" w:cstheme="minorHAnsi"/>
          <w:sz w:val="22"/>
          <w:szCs w:val="22"/>
        </w:rPr>
        <w:t>14.1.3</w:t>
      </w:r>
      <w:proofErr w:type="gramEnd"/>
      <w:r w:rsidRPr="00B65C21">
        <w:rPr>
          <w:rFonts w:asciiTheme="minorHAnsi" w:hAnsiTheme="minorHAnsi" w:cstheme="minorHAnsi"/>
          <w:sz w:val="22"/>
          <w:szCs w:val="22"/>
        </w:rPr>
        <w:t xml:space="preserve"> NORDISKT SAMARBETE</w:t>
      </w:r>
      <w:bookmarkEnd w:id="599"/>
      <w:bookmarkEnd w:id="600"/>
      <w:bookmarkEnd w:id="601"/>
    </w:p>
    <w:p w:rsidRPr="00B65C21" w:rsidR="00D17F6E" w:rsidP="00D7109B" w:rsidRDefault="00D17F6E" w14:paraId="37930AC2" w14:textId="7D6B8018">
      <w:pPr>
        <w:ind w:firstLine="0"/>
        <w:rPr>
          <w:rFonts w:cstheme="minorHAnsi"/>
          <w:sz w:val="22"/>
          <w:szCs w:val="22"/>
        </w:rPr>
      </w:pPr>
      <w:bookmarkStart w:name="_Toc403052653" w:id="602"/>
      <w:r w:rsidRPr="00B65C21">
        <w:rPr>
          <w:rFonts w:cstheme="minorHAnsi"/>
          <w:sz w:val="22"/>
          <w:szCs w:val="22"/>
        </w:rPr>
        <w:t>Sverigedemokraterna är mycket positiva till de steg som tagits avseende samarbete och samverkan mellan de nordiska länderna vad gäller försvarssystem. Det framstår som mycket tydligt att det finns betydande ekonomiska skalfördelar att uppnå med ytterligare integrering av de nordiska ländernas försvarssystem. Sverigedemokraterna vill ta ytterligare initiativ på dessa omr</w:t>
      </w:r>
      <w:r w:rsidR="00D7109B">
        <w:rPr>
          <w:rFonts w:cstheme="minorHAnsi"/>
          <w:sz w:val="22"/>
          <w:szCs w:val="22"/>
        </w:rPr>
        <w:t>åden och vill på sikt inrätta</w:t>
      </w:r>
      <w:r w:rsidRPr="00B65C21">
        <w:rPr>
          <w:rFonts w:cstheme="minorHAnsi"/>
          <w:sz w:val="22"/>
          <w:szCs w:val="22"/>
        </w:rPr>
        <w:t xml:space="preserve"> svensk-finsk försvarsallians med ömsesidiga förpliktelser och garantier. I grunden beror givetvis inte en dylik kraftfull inställning på ekonomiska skalfördelar utan snarast på en att det inom de nordiska länderna finns en uppfattning om gemenskap, solidaritet samt vilja att just biträda varandra – även med militär trupp – i händelse av ofred. Sverigedemokraterna har en sådan uppfattning.</w:t>
      </w:r>
    </w:p>
    <w:p w:rsidRPr="00B65C21" w:rsidR="00D17F6E" w:rsidP="00D17F6E" w:rsidRDefault="00D17F6E" w14:paraId="37930AC3" w14:textId="77777777">
      <w:pPr>
        <w:pStyle w:val="Rubrik3"/>
        <w:spacing w:line="360" w:lineRule="auto"/>
        <w:jc w:val="both"/>
        <w:rPr>
          <w:rFonts w:asciiTheme="minorHAnsi" w:hAnsiTheme="minorHAnsi" w:cstheme="minorHAnsi"/>
          <w:sz w:val="22"/>
          <w:szCs w:val="22"/>
        </w:rPr>
      </w:pPr>
      <w:bookmarkStart w:name="_Toc431381735" w:id="603"/>
      <w:bookmarkStart w:name="_Toc431395658" w:id="604"/>
      <w:proofErr w:type="gramStart"/>
      <w:r w:rsidRPr="00B65C21">
        <w:rPr>
          <w:rFonts w:asciiTheme="minorHAnsi" w:hAnsiTheme="minorHAnsi" w:cstheme="minorHAnsi"/>
          <w:sz w:val="22"/>
          <w:szCs w:val="22"/>
        </w:rPr>
        <w:t>14.1.4</w:t>
      </w:r>
      <w:proofErr w:type="gramEnd"/>
      <w:r w:rsidRPr="00B65C21">
        <w:rPr>
          <w:rFonts w:asciiTheme="minorHAnsi" w:hAnsiTheme="minorHAnsi" w:cstheme="minorHAnsi"/>
          <w:sz w:val="22"/>
          <w:szCs w:val="22"/>
        </w:rPr>
        <w:t xml:space="preserve"> NEJ TILL NATO</w:t>
      </w:r>
      <w:bookmarkEnd w:id="602"/>
      <w:bookmarkEnd w:id="603"/>
      <w:bookmarkEnd w:id="604"/>
    </w:p>
    <w:p w:rsidRPr="00B65C21" w:rsidR="00D17F6E" w:rsidP="00D7109B" w:rsidRDefault="00D17F6E" w14:paraId="37930AC4" w14:textId="77777777">
      <w:pPr>
        <w:ind w:firstLine="0"/>
        <w:rPr>
          <w:rFonts w:cstheme="minorHAnsi"/>
          <w:sz w:val="22"/>
          <w:szCs w:val="22"/>
        </w:rPr>
      </w:pPr>
      <w:bookmarkStart w:name="_Toc403052569" w:id="605"/>
      <w:r w:rsidRPr="00B65C21">
        <w:rPr>
          <w:rFonts w:cstheme="minorHAnsi"/>
          <w:sz w:val="22"/>
          <w:szCs w:val="22"/>
        </w:rPr>
        <w:t>Det finns inte tillräckliga skäl att vi ska ansluta oss till Nato. Nato har förvisso historiskt löst många svåra uppgifter; inte minst har man besegrat det kommunistiska Sovjet genom kapprustning. Sverige har dock sedan andra världskriget spelat en faktisk roll som en alliansfri och militärt stark fredsbevarande nation.</w:t>
      </w:r>
    </w:p>
    <w:p w:rsidRPr="00B65C21" w:rsidR="00D17F6E" w:rsidP="00D17F6E" w:rsidRDefault="00D17F6E" w14:paraId="37930AC5" w14:textId="3AB809A0">
      <w:pPr>
        <w:rPr>
          <w:rFonts w:cstheme="minorHAnsi"/>
          <w:sz w:val="22"/>
          <w:szCs w:val="22"/>
        </w:rPr>
      </w:pPr>
      <w:r w:rsidRPr="00B65C21">
        <w:rPr>
          <w:rFonts w:cstheme="minorHAnsi"/>
          <w:sz w:val="22"/>
          <w:szCs w:val="22"/>
        </w:rPr>
        <w:t>I Sveriges partnerskap med Nato bör det finnas konkreta planer för såväl vilket bistånd Sverige ska lämna vid an</w:t>
      </w:r>
      <w:r w:rsidR="00D7109B">
        <w:rPr>
          <w:rFonts w:cstheme="minorHAnsi"/>
          <w:sz w:val="22"/>
          <w:szCs w:val="22"/>
        </w:rPr>
        <w:t>grepp mot ett eller flera Nato</w:t>
      </w:r>
      <w:r w:rsidRPr="00B65C21">
        <w:rPr>
          <w:rFonts w:cstheme="minorHAnsi"/>
          <w:sz w:val="22"/>
          <w:szCs w:val="22"/>
        </w:rPr>
        <w:t>länder som lika konkreta planer över den hjälp vi kan vänta av Nato vid angrepp på Sverige. För att kunna avtala och skapa ett konkret partnerskap med Nato så måste Sverige äga en militär kapacitet som är avsevärt mer utvecklad än den nuvarande.</w:t>
      </w:r>
    </w:p>
    <w:p w:rsidRPr="00B65C21" w:rsidR="00D17F6E" w:rsidP="00D17F6E" w:rsidRDefault="00D17F6E" w14:paraId="37930AC6" w14:textId="77777777">
      <w:pPr>
        <w:pStyle w:val="Rubrik3"/>
        <w:spacing w:line="360" w:lineRule="auto"/>
        <w:jc w:val="both"/>
        <w:rPr>
          <w:rFonts w:asciiTheme="minorHAnsi" w:hAnsiTheme="minorHAnsi" w:cstheme="minorHAnsi"/>
          <w:sz w:val="22"/>
          <w:szCs w:val="22"/>
        </w:rPr>
      </w:pPr>
      <w:bookmarkStart w:name="_Toc431381736" w:id="606"/>
      <w:bookmarkStart w:name="_Toc431395659" w:id="607"/>
      <w:proofErr w:type="gramStart"/>
      <w:r w:rsidRPr="00B65C21">
        <w:rPr>
          <w:rFonts w:asciiTheme="minorHAnsi" w:hAnsiTheme="minorHAnsi" w:cstheme="minorHAnsi"/>
          <w:sz w:val="22"/>
          <w:szCs w:val="22"/>
        </w:rPr>
        <w:t>14.1.5</w:t>
      </w:r>
      <w:proofErr w:type="gramEnd"/>
      <w:r w:rsidRPr="00B65C21">
        <w:rPr>
          <w:rFonts w:asciiTheme="minorHAnsi" w:hAnsiTheme="minorHAnsi" w:cstheme="minorHAnsi"/>
          <w:sz w:val="22"/>
          <w:szCs w:val="22"/>
        </w:rPr>
        <w:t xml:space="preserve"> ALLMÄN VÄRNPLIKT</w:t>
      </w:r>
      <w:bookmarkEnd w:id="605"/>
      <w:bookmarkEnd w:id="606"/>
      <w:bookmarkEnd w:id="607"/>
    </w:p>
    <w:p w:rsidRPr="00B65C21" w:rsidR="00D17F6E" w:rsidP="00D7109B" w:rsidRDefault="00D17F6E" w14:paraId="37930AC7" w14:textId="77777777">
      <w:pPr>
        <w:ind w:firstLine="0"/>
        <w:rPr>
          <w:rFonts w:cstheme="minorHAnsi"/>
          <w:sz w:val="22"/>
          <w:szCs w:val="22"/>
        </w:rPr>
      </w:pPr>
      <w:r w:rsidRPr="00B65C21">
        <w:rPr>
          <w:rFonts w:cstheme="minorHAnsi"/>
          <w:sz w:val="22"/>
          <w:szCs w:val="22"/>
        </w:rPr>
        <w:t>Sverigedemokraterna förespråkar ett återinförande av den allmänna värnplikten. I ett första steg budgeteras för att 8 400 ungdomar tas ut för genomförande av grundläggande militär utbildning (GMU). Målsättningen är att hälften av dessa vid godkänd utbildning ska kontrakteras för krigsplacering vid brigaderna. På lång sikt är målsättningen att huvuddelen av de unga männen i varje årskull ska genomföra värnplikt.</w:t>
      </w:r>
    </w:p>
    <w:p w:rsidRPr="00B65C21" w:rsidR="00D17F6E" w:rsidP="00D17F6E" w:rsidRDefault="00D17F6E" w14:paraId="37930AC8" w14:textId="1C53CC93">
      <w:pPr>
        <w:rPr>
          <w:rFonts w:cstheme="minorHAnsi"/>
          <w:sz w:val="22"/>
          <w:szCs w:val="22"/>
        </w:rPr>
      </w:pPr>
      <w:r w:rsidRPr="00B65C21">
        <w:rPr>
          <w:rFonts w:cstheme="minorHAnsi"/>
          <w:sz w:val="22"/>
          <w:szCs w:val="22"/>
        </w:rPr>
        <w:t>Syftet med en återinförd värnplikt är i första hand att ge Försvarsmakten den personalförsörjning som behövs för att kunna lösa sin yttersta uppgift: att värna rikets territoriella integritet. Den sysselsättningsskapande effekten bör dock inte negligeras i sammanhanget, utan kan snarare ses som ett slags bonus. Dels skapas sysselsättning för tusentals ungdomar varje år, vilket givetvis bidrar till att stävja den väldigt höga ungdomsarbetslösheten. Dels har värnplikten även en fostrande aspekt där viktiga egenskaper som ansvar, mognad och social kompetens utvecklas, v</w:t>
      </w:r>
      <w:r w:rsidR="00D7109B">
        <w:rPr>
          <w:rFonts w:cstheme="minorHAnsi"/>
          <w:sz w:val="22"/>
          <w:szCs w:val="22"/>
        </w:rPr>
        <w:t>ilket ökar de ungas anställ</w:t>
      </w:r>
      <w:r w:rsidRPr="00B65C21">
        <w:rPr>
          <w:rFonts w:cstheme="minorHAnsi"/>
          <w:sz w:val="22"/>
          <w:szCs w:val="22"/>
        </w:rPr>
        <w:t>barhet.</w:t>
      </w:r>
    </w:p>
    <w:p w:rsidRPr="00B65C21" w:rsidR="00D17F6E" w:rsidP="00D17F6E" w:rsidRDefault="00D17F6E" w14:paraId="37930AC9" w14:textId="77777777">
      <w:pPr>
        <w:rPr>
          <w:rFonts w:cstheme="minorHAnsi"/>
          <w:sz w:val="22"/>
          <w:szCs w:val="22"/>
        </w:rPr>
      </w:pPr>
      <w:r w:rsidRPr="00B65C21">
        <w:rPr>
          <w:rFonts w:cstheme="minorHAnsi"/>
          <w:sz w:val="22"/>
          <w:szCs w:val="22"/>
        </w:rPr>
        <w:t>När över 8 000 företagsledare tillfrågades gällande varför yngre människor har svårare att få jobb än äldre lyftes negativ inställning, oförmåga att passa tider samt ren ovilja till arbete fram. Kort och gott har det skett en attitydförändring sedan unga män slutade att göra militär tjänstgöring.</w:t>
      </w:r>
    </w:p>
    <w:p w:rsidRPr="00B65C21" w:rsidR="00D17F6E" w:rsidP="00D17F6E" w:rsidRDefault="00D17F6E" w14:paraId="37930ACA" w14:textId="77777777">
      <w:pPr>
        <w:rPr>
          <w:rFonts w:cstheme="minorHAnsi"/>
          <w:sz w:val="22"/>
          <w:szCs w:val="22"/>
        </w:rPr>
      </w:pPr>
      <w:r w:rsidRPr="00B65C21">
        <w:rPr>
          <w:rFonts w:cstheme="minorHAnsi"/>
          <w:sz w:val="22"/>
          <w:szCs w:val="22"/>
        </w:rPr>
        <w:t>Värnplikten fungerar till yttermera visso som en ypperlig arena för att motverka segregation, då personer med olika bakgrund och socioekonomisk status får mötas och tvingas samarbeta för att lösa svåra uppgifter under tuffa förhållanden.</w:t>
      </w:r>
    </w:p>
    <w:p w:rsidRPr="00B65C21" w:rsidR="00D17F6E" w:rsidP="00D17F6E" w:rsidRDefault="00D17F6E" w14:paraId="37930ACC" w14:textId="77777777">
      <w:pPr>
        <w:pStyle w:val="Rubrik3"/>
        <w:spacing w:line="360" w:lineRule="auto"/>
        <w:jc w:val="both"/>
        <w:rPr>
          <w:rFonts w:asciiTheme="minorHAnsi" w:hAnsiTheme="minorHAnsi" w:cstheme="minorHAnsi"/>
          <w:sz w:val="22"/>
          <w:szCs w:val="22"/>
        </w:rPr>
      </w:pPr>
      <w:bookmarkStart w:name="_Toc403052480" w:id="608"/>
      <w:bookmarkStart w:name="_Toc431381737" w:id="609"/>
      <w:bookmarkStart w:name="_Toc431395660" w:id="610"/>
      <w:proofErr w:type="gramStart"/>
      <w:r w:rsidRPr="00B65C21">
        <w:rPr>
          <w:rFonts w:asciiTheme="minorHAnsi" w:hAnsiTheme="minorHAnsi" w:cstheme="minorHAnsi"/>
          <w:sz w:val="22"/>
          <w:szCs w:val="22"/>
        </w:rPr>
        <w:t>14.1.6</w:t>
      </w:r>
      <w:proofErr w:type="gramEnd"/>
      <w:r w:rsidRPr="00B65C21">
        <w:rPr>
          <w:rFonts w:asciiTheme="minorHAnsi" w:hAnsiTheme="minorHAnsi" w:cstheme="minorHAnsi"/>
          <w:sz w:val="22"/>
          <w:szCs w:val="22"/>
        </w:rPr>
        <w:t xml:space="preserve"> KRAFTIGT STÄRKT FÖRSVARSFÖRMÅGA</w:t>
      </w:r>
      <w:bookmarkEnd w:id="608"/>
      <w:bookmarkEnd w:id="609"/>
      <w:bookmarkEnd w:id="610"/>
    </w:p>
    <w:p w:rsidRPr="00B65C21" w:rsidR="00D17F6E" w:rsidP="00D7109B" w:rsidRDefault="00D17F6E" w14:paraId="37930ACD" w14:textId="77777777">
      <w:pPr>
        <w:ind w:firstLine="0"/>
        <w:rPr>
          <w:rFonts w:cstheme="minorHAnsi"/>
          <w:sz w:val="22"/>
          <w:szCs w:val="22"/>
        </w:rPr>
      </w:pPr>
      <w:r w:rsidRPr="00B65C21">
        <w:rPr>
          <w:rFonts w:cstheme="minorHAnsi"/>
          <w:sz w:val="22"/>
          <w:szCs w:val="22"/>
        </w:rPr>
        <w:t>Trots ivrigt prat från flera andra partier om vikten av att stärka den militära kapaciteten är det inget annat parti som orkar ta krafttag. På sin höjd föreslås symboliska anslagshöjningar som i bästa fall kompenserar för inflationen. Sverigedemokraterna avsätter totalt 18 miljarder kronor under budgetperioden (utöver regeringens förslag) för att stärka vår förmåga.</w:t>
      </w:r>
    </w:p>
    <w:p w:rsidRPr="00B65C21" w:rsidR="00D17F6E" w:rsidP="00D7109B" w:rsidRDefault="00D17F6E" w14:paraId="37930ACE" w14:textId="77777777">
      <w:pPr>
        <w:pStyle w:val="Rubrik2"/>
        <w:spacing w:after="0" w:line="360" w:lineRule="auto"/>
        <w:jc w:val="both"/>
        <w:rPr>
          <w:rFonts w:asciiTheme="minorHAnsi" w:hAnsiTheme="minorHAnsi" w:cstheme="minorHAnsi"/>
          <w:sz w:val="22"/>
          <w:szCs w:val="22"/>
        </w:rPr>
      </w:pPr>
      <w:bookmarkStart w:name="_Toc431381738" w:id="611"/>
      <w:bookmarkStart w:name="_Toc431395661" w:id="612"/>
      <w:r w:rsidRPr="00B65C21">
        <w:rPr>
          <w:rFonts w:asciiTheme="minorHAnsi" w:hAnsiTheme="minorHAnsi" w:cstheme="minorHAnsi"/>
          <w:sz w:val="22"/>
          <w:szCs w:val="22"/>
        </w:rPr>
        <w:t>14.2 RÄTTSVÄSENDET</w:t>
      </w:r>
      <w:bookmarkEnd w:id="611"/>
      <w:bookmarkEnd w:id="612"/>
    </w:p>
    <w:p w:rsidRPr="00B65C21" w:rsidR="00D17F6E" w:rsidP="00D7109B" w:rsidRDefault="00D17F6E" w14:paraId="37930ACF" w14:textId="77777777">
      <w:pPr>
        <w:pStyle w:val="Rubrik3"/>
        <w:spacing w:before="120" w:line="360" w:lineRule="auto"/>
        <w:jc w:val="both"/>
        <w:rPr>
          <w:rFonts w:asciiTheme="minorHAnsi" w:hAnsiTheme="minorHAnsi" w:cstheme="minorHAnsi"/>
          <w:sz w:val="22"/>
          <w:szCs w:val="22"/>
        </w:rPr>
      </w:pPr>
      <w:bookmarkStart w:name="_Toc431381739" w:id="613"/>
      <w:bookmarkStart w:name="_Toc431395662" w:id="614"/>
      <w:proofErr w:type="gramStart"/>
      <w:r w:rsidRPr="00B65C21">
        <w:rPr>
          <w:rFonts w:asciiTheme="minorHAnsi" w:hAnsiTheme="minorHAnsi" w:cstheme="minorHAnsi"/>
          <w:sz w:val="22"/>
          <w:szCs w:val="22"/>
        </w:rPr>
        <w:t>14.2.1</w:t>
      </w:r>
      <w:proofErr w:type="gramEnd"/>
      <w:r w:rsidRPr="00B65C21">
        <w:rPr>
          <w:rFonts w:asciiTheme="minorHAnsi" w:hAnsiTheme="minorHAnsi" w:cstheme="minorHAnsi"/>
          <w:sz w:val="22"/>
          <w:szCs w:val="22"/>
        </w:rPr>
        <w:t xml:space="preserve"> SATSNING PÅ POLISEN</w:t>
      </w:r>
      <w:bookmarkEnd w:id="613"/>
      <w:bookmarkEnd w:id="614"/>
    </w:p>
    <w:p w:rsidRPr="00B65C21" w:rsidR="00D17F6E" w:rsidP="00D7109B" w:rsidRDefault="00D17F6E" w14:paraId="37930AD0" w14:textId="724DBAD2">
      <w:pPr>
        <w:ind w:left="-5" w:right="158" w:firstLine="0"/>
        <w:rPr>
          <w:rFonts w:cstheme="minorHAnsi"/>
          <w:sz w:val="22"/>
          <w:szCs w:val="22"/>
        </w:rPr>
      </w:pPr>
      <w:r w:rsidRPr="00B65C21">
        <w:rPr>
          <w:rFonts w:cstheme="minorHAnsi"/>
          <w:sz w:val="22"/>
          <w:szCs w:val="22"/>
        </w:rPr>
        <w:t>Det arbete som inleddes 2006 med att öka polisens numerär fr</w:t>
      </w:r>
      <w:r w:rsidR="00D7109B">
        <w:rPr>
          <w:rFonts w:cstheme="minorHAnsi"/>
          <w:sz w:val="22"/>
          <w:szCs w:val="22"/>
        </w:rPr>
        <w:t>ån cirka 17 500 poliser till 20 </w:t>
      </w:r>
      <w:r w:rsidRPr="00B65C21">
        <w:rPr>
          <w:rFonts w:cstheme="minorHAnsi"/>
          <w:sz w:val="22"/>
          <w:szCs w:val="22"/>
        </w:rPr>
        <w:t xml:space="preserve">000 var lovvärd. Men på grund av den snabba befolkningsökningen, som en följd av hög invandring, har antalet poliser i relation till befolkningen sedan 2010 minskat och är snart utraderad. Fler poliser är en förutsättning för att polisen både ska kunna bekämpa den organiserade brottsligheten och även finnas tillgängliga för medborgarna. </w:t>
      </w:r>
    </w:p>
    <w:p w:rsidRPr="00B65C21" w:rsidR="00D17F6E" w:rsidP="00D17F6E" w:rsidRDefault="00D17F6E" w14:paraId="37930AD1" w14:textId="796AECCC">
      <w:pPr>
        <w:ind w:left="-5" w:right="158"/>
        <w:rPr>
          <w:rFonts w:cstheme="minorHAnsi"/>
          <w:sz w:val="22"/>
          <w:szCs w:val="22"/>
        </w:rPr>
      </w:pPr>
      <w:r w:rsidRPr="00B65C21">
        <w:rPr>
          <w:rFonts w:cstheme="minorHAnsi"/>
          <w:sz w:val="22"/>
          <w:szCs w:val="22"/>
        </w:rPr>
        <w:t>Sverigedemokraterna vill därför göra en rejäl satsning på fler poliser och dessutom säkerställa att polisens relativa antal inte minskar på sikt: Vi budgeterar för att utbilda 7</w:t>
      </w:r>
      <w:r w:rsidR="00D7109B">
        <w:rPr>
          <w:rFonts w:cstheme="minorHAnsi"/>
          <w:sz w:val="22"/>
          <w:szCs w:val="22"/>
        </w:rPr>
        <w:t xml:space="preserve"> </w:t>
      </w:r>
      <w:r w:rsidRPr="00B65C21">
        <w:rPr>
          <w:rFonts w:cstheme="minorHAnsi"/>
          <w:sz w:val="22"/>
          <w:szCs w:val="22"/>
        </w:rPr>
        <w:t xml:space="preserve">000 fler poliser fram till och med 2021. </w:t>
      </w:r>
      <w:proofErr w:type="spellStart"/>
      <w:r w:rsidRPr="00B65C21">
        <w:rPr>
          <w:rFonts w:cstheme="minorHAnsi"/>
          <w:sz w:val="22"/>
          <w:szCs w:val="22"/>
        </w:rPr>
        <w:t>Rikttalet</w:t>
      </w:r>
      <w:proofErr w:type="spellEnd"/>
      <w:r w:rsidRPr="00B65C21">
        <w:rPr>
          <w:rFonts w:cstheme="minorHAnsi"/>
          <w:sz w:val="22"/>
          <w:szCs w:val="22"/>
        </w:rPr>
        <w:t xml:space="preserve"> bör vara 250 poliser per hundra</w:t>
      </w:r>
      <w:r w:rsidR="00D7109B">
        <w:rPr>
          <w:rFonts w:cstheme="minorHAnsi"/>
          <w:sz w:val="22"/>
          <w:szCs w:val="22"/>
        </w:rPr>
        <w:t xml:space="preserve"> </w:t>
      </w:r>
      <w:r w:rsidRPr="00B65C21">
        <w:rPr>
          <w:rFonts w:cstheme="minorHAnsi"/>
          <w:sz w:val="22"/>
          <w:szCs w:val="22"/>
        </w:rPr>
        <w:t xml:space="preserve">tusen invånare. Poliser ska efter 2021 utbildas i den takt som krävs för att säkerställa detta </w:t>
      </w:r>
      <w:proofErr w:type="spellStart"/>
      <w:r w:rsidRPr="00B65C21">
        <w:rPr>
          <w:rFonts w:cstheme="minorHAnsi"/>
          <w:sz w:val="22"/>
          <w:szCs w:val="22"/>
        </w:rPr>
        <w:t>rikttal</w:t>
      </w:r>
      <w:proofErr w:type="spellEnd"/>
      <w:r w:rsidRPr="00B65C21">
        <w:rPr>
          <w:rFonts w:cstheme="minorHAnsi"/>
          <w:sz w:val="22"/>
          <w:szCs w:val="22"/>
        </w:rPr>
        <w:t xml:space="preserve">. Fördelen med ett sådant </w:t>
      </w:r>
      <w:proofErr w:type="spellStart"/>
      <w:r w:rsidRPr="00B65C21">
        <w:rPr>
          <w:rFonts w:cstheme="minorHAnsi"/>
          <w:sz w:val="22"/>
          <w:szCs w:val="22"/>
        </w:rPr>
        <w:t>rikttal</w:t>
      </w:r>
      <w:proofErr w:type="spellEnd"/>
      <w:r w:rsidRPr="00B65C21">
        <w:rPr>
          <w:rFonts w:cstheme="minorHAnsi"/>
          <w:sz w:val="22"/>
          <w:szCs w:val="22"/>
        </w:rPr>
        <w:t xml:space="preserve"> är en stabilitet för polisväsendet som därmed garanterat bibehåller sitt relativa antal och medborgarna garanteras en stark och närvarande polis. </w:t>
      </w:r>
    </w:p>
    <w:p w:rsidRPr="00B65C21" w:rsidR="00D17F6E" w:rsidP="00D17F6E" w:rsidRDefault="00D17F6E" w14:paraId="37930AD2" w14:textId="47F0E59A">
      <w:pPr>
        <w:ind w:left="-5" w:right="158"/>
        <w:rPr>
          <w:rFonts w:cstheme="minorHAnsi"/>
          <w:sz w:val="22"/>
          <w:szCs w:val="22"/>
        </w:rPr>
      </w:pPr>
      <w:r w:rsidRPr="00B65C21">
        <w:rPr>
          <w:rFonts w:cstheme="minorHAnsi"/>
          <w:sz w:val="22"/>
          <w:szCs w:val="22"/>
        </w:rPr>
        <w:t>Resurstillskottet ska säkerställa att polisen kan bekämpa den organiserade brottsligheten och öka sin närvaro i kriminellt belastade förorter. Pol</w:t>
      </w:r>
      <w:r w:rsidR="00D7109B">
        <w:rPr>
          <w:rFonts w:cstheme="minorHAnsi"/>
          <w:sz w:val="22"/>
          <w:szCs w:val="22"/>
        </w:rPr>
        <w:t>isen ska även öka sin närvaro i</w:t>
      </w:r>
      <w:r w:rsidRPr="00B65C21">
        <w:rPr>
          <w:rFonts w:cstheme="minorHAnsi"/>
          <w:sz w:val="22"/>
          <w:szCs w:val="22"/>
        </w:rPr>
        <w:t xml:space="preserve"> landsorten och i mindre städer. Någon form av minimibemanning lokalt bör utredas så att vi inte möts av stängda polisstationer och långa inställelsetider i glesbygden.</w:t>
      </w:r>
    </w:p>
    <w:p w:rsidRPr="00B65C21" w:rsidR="00D17F6E" w:rsidP="00D17F6E" w:rsidRDefault="00D17F6E" w14:paraId="37930AD3" w14:textId="211AE355">
      <w:pPr>
        <w:ind w:left="-5" w:right="158"/>
        <w:rPr>
          <w:rFonts w:cstheme="minorHAnsi"/>
          <w:sz w:val="22"/>
          <w:szCs w:val="22"/>
        </w:rPr>
      </w:pPr>
      <w:r w:rsidRPr="00B65C21">
        <w:rPr>
          <w:rFonts w:cstheme="minorHAnsi"/>
          <w:sz w:val="22"/>
          <w:szCs w:val="22"/>
        </w:rPr>
        <w:t>Vi budgeterar även för en förstärkt polis i allmänhet. För många poliser är arbetssituationen ansträngd. Lönerna är fortsatt relativt låga framförallt f</w:t>
      </w:r>
      <w:r w:rsidR="00D7109B">
        <w:rPr>
          <w:rFonts w:cstheme="minorHAnsi"/>
          <w:sz w:val="22"/>
          <w:szCs w:val="22"/>
        </w:rPr>
        <w:t>ör polisassistenter. A</w:t>
      </w:r>
      <w:r w:rsidRPr="00B65C21">
        <w:rPr>
          <w:rFonts w:cstheme="minorHAnsi"/>
          <w:sz w:val="22"/>
          <w:szCs w:val="22"/>
        </w:rPr>
        <w:t>rbetstidsavtal har gjort situationen för de</w:t>
      </w:r>
      <w:r w:rsidR="00D7109B">
        <w:rPr>
          <w:rFonts w:cstheme="minorHAnsi"/>
          <w:sz w:val="22"/>
          <w:szCs w:val="22"/>
        </w:rPr>
        <w:t>m</w:t>
      </w:r>
      <w:r w:rsidRPr="00B65C21">
        <w:rPr>
          <w:rFonts w:cstheme="minorHAnsi"/>
          <w:sz w:val="22"/>
          <w:szCs w:val="22"/>
        </w:rPr>
        <w:t xml:space="preserve"> som jobbar skift sämre och omorganisationen kräver resurser. Dessutom b</w:t>
      </w:r>
      <w:r w:rsidR="00D7109B">
        <w:rPr>
          <w:rFonts w:cstheme="minorHAnsi"/>
          <w:sz w:val="22"/>
          <w:szCs w:val="22"/>
        </w:rPr>
        <w:t xml:space="preserve">ehöver polisen förbättra sina </w:t>
      </w:r>
      <w:proofErr w:type="spellStart"/>
      <w:r w:rsidR="00D7109B">
        <w:rPr>
          <w:rFonts w:cstheme="minorHAnsi"/>
          <w:sz w:val="22"/>
          <w:szCs w:val="22"/>
        </w:rPr>
        <w:t>it</w:t>
      </w:r>
      <w:r w:rsidRPr="00B65C21">
        <w:rPr>
          <w:rFonts w:cstheme="minorHAnsi"/>
          <w:sz w:val="22"/>
          <w:szCs w:val="22"/>
        </w:rPr>
        <w:t>-system</w:t>
      </w:r>
      <w:proofErr w:type="spellEnd"/>
      <w:r w:rsidRPr="00B65C21">
        <w:rPr>
          <w:rFonts w:cstheme="minorHAnsi"/>
          <w:sz w:val="22"/>
          <w:szCs w:val="22"/>
        </w:rPr>
        <w:t xml:space="preserve"> och </w:t>
      </w:r>
      <w:r w:rsidR="00D7109B">
        <w:rPr>
          <w:rFonts w:cstheme="minorHAnsi"/>
          <w:sz w:val="22"/>
          <w:szCs w:val="22"/>
        </w:rPr>
        <w:t xml:space="preserve">vidta </w:t>
      </w:r>
      <w:r w:rsidRPr="00B65C21">
        <w:rPr>
          <w:rFonts w:cstheme="minorHAnsi"/>
          <w:sz w:val="22"/>
          <w:szCs w:val="22"/>
        </w:rPr>
        <w:t>andra åtgärder. Vi anslår därför ytterligare 500 miljoner kronor generellt till polisen för att möjliggöra förbättrad arbetsmiljö, större utrymme för löneutveckling och en utvecklad polisverksamhet.</w:t>
      </w:r>
    </w:p>
    <w:p w:rsidRPr="00B65C21" w:rsidR="00D17F6E" w:rsidP="00D17F6E" w:rsidRDefault="00D17F6E" w14:paraId="37930AD4" w14:textId="77777777">
      <w:pPr>
        <w:ind w:left="-5" w:right="158"/>
        <w:rPr>
          <w:rFonts w:cstheme="minorHAnsi"/>
          <w:sz w:val="22"/>
          <w:szCs w:val="22"/>
        </w:rPr>
      </w:pPr>
      <w:r w:rsidRPr="00B65C21">
        <w:rPr>
          <w:rFonts w:cstheme="minorHAnsi"/>
          <w:sz w:val="22"/>
          <w:szCs w:val="22"/>
        </w:rPr>
        <w:t>Utöver det satsar vi 300 miljoner kronor på att minska den administrativa bördan på poliserna genom fler civilanställda. De frigjorda resurser detta medför ska gå till att förstärka gränspolisen för att på ett mer omfattande sätt kunna lagföra illegala invandrare. Dessutom bör frigjorda resurser gå till arbetet mot organiserad brottslighet samt större närvaro på gator och torg.</w:t>
      </w:r>
    </w:p>
    <w:p w:rsidRPr="00B65C21" w:rsidR="00D17F6E" w:rsidP="00D17F6E" w:rsidRDefault="00D17F6E" w14:paraId="37930AD5" w14:textId="1F8FFF1C">
      <w:pPr>
        <w:ind w:left="-5" w:right="158"/>
        <w:rPr>
          <w:rFonts w:cstheme="minorHAnsi"/>
          <w:sz w:val="22"/>
          <w:szCs w:val="22"/>
        </w:rPr>
      </w:pPr>
      <w:r w:rsidRPr="00B65C21">
        <w:rPr>
          <w:rFonts w:cstheme="minorHAnsi"/>
          <w:sz w:val="22"/>
          <w:szCs w:val="22"/>
        </w:rPr>
        <w:t>Slutligen budgeterar vi för att återinföra beredskapspolisen. Beredskapspolisen omfattades innan det lades ner av cirka 1</w:t>
      </w:r>
      <w:r w:rsidR="00D7109B">
        <w:rPr>
          <w:rFonts w:cstheme="minorHAnsi"/>
          <w:sz w:val="22"/>
          <w:szCs w:val="22"/>
        </w:rPr>
        <w:t xml:space="preserve"> </w:t>
      </w:r>
      <w:r w:rsidRPr="00B65C21">
        <w:rPr>
          <w:rFonts w:cstheme="minorHAnsi"/>
          <w:sz w:val="22"/>
          <w:szCs w:val="22"/>
        </w:rPr>
        <w:t>500 man som med mycket kort varsel kunde sättas in som förstärkning till den ordinarie polisen. Bara i Stockholmsområdet kunde de vid särskilda händelser sätta in 300 man på under två timmar.</w:t>
      </w:r>
    </w:p>
    <w:p w:rsidRPr="00B65C21" w:rsidR="00D17F6E" w:rsidP="00D17F6E" w:rsidRDefault="00D17F6E" w14:paraId="37930AD6" w14:textId="498A2A3C">
      <w:pPr>
        <w:ind w:left="-5" w:right="158"/>
        <w:rPr>
          <w:rFonts w:cstheme="minorHAnsi"/>
          <w:sz w:val="22"/>
          <w:szCs w:val="22"/>
        </w:rPr>
      </w:pPr>
      <w:r w:rsidRPr="00B65C21">
        <w:rPr>
          <w:rFonts w:cstheme="minorHAnsi"/>
          <w:sz w:val="22"/>
          <w:szCs w:val="22"/>
        </w:rPr>
        <w:t>Vid en terrorattack eller större händelse så kan detta vara helt avgörande för att säkra tryggheten för befolkningen.  Polismyndigheter runt om i landet skickade begäran till</w:t>
      </w:r>
      <w:r w:rsidR="003C5EC0">
        <w:rPr>
          <w:rFonts w:cstheme="minorHAnsi"/>
          <w:sz w:val="22"/>
          <w:szCs w:val="22"/>
        </w:rPr>
        <w:t xml:space="preserve"> Rikspolisstyrelsen</w:t>
      </w:r>
      <w:r w:rsidR="00D7109B">
        <w:rPr>
          <w:rFonts w:cstheme="minorHAnsi"/>
          <w:sz w:val="22"/>
          <w:szCs w:val="22"/>
        </w:rPr>
        <w:t xml:space="preserve"> om att få använda b</w:t>
      </w:r>
      <w:r w:rsidRPr="00B65C21">
        <w:rPr>
          <w:rFonts w:cstheme="minorHAnsi"/>
          <w:sz w:val="22"/>
          <w:szCs w:val="22"/>
        </w:rPr>
        <w:t>eredskapspolisen, men utan framgång eftersom Rikspolisstyrelsen avslog i stort sett</w:t>
      </w:r>
      <w:r w:rsidR="00D7109B">
        <w:rPr>
          <w:rFonts w:cstheme="minorHAnsi"/>
          <w:sz w:val="22"/>
          <w:szCs w:val="22"/>
        </w:rPr>
        <w:t xml:space="preserve"> alla ansökningar som kom. När b</w:t>
      </w:r>
      <w:r w:rsidRPr="00B65C21">
        <w:rPr>
          <w:rFonts w:cstheme="minorHAnsi"/>
          <w:sz w:val="22"/>
          <w:szCs w:val="22"/>
        </w:rPr>
        <w:t>eredskapspolisen se</w:t>
      </w:r>
      <w:r w:rsidR="00D7109B">
        <w:rPr>
          <w:rFonts w:cstheme="minorHAnsi"/>
          <w:sz w:val="22"/>
          <w:szCs w:val="22"/>
        </w:rPr>
        <w:t>da</w:t>
      </w:r>
      <w:r w:rsidRPr="00B65C21">
        <w:rPr>
          <w:rFonts w:cstheme="minorHAnsi"/>
          <w:sz w:val="22"/>
          <w:szCs w:val="22"/>
        </w:rPr>
        <w:t>n avvecklades anfördes det låga utnyttjandet som ett av skälen, och detta trots att det var Rikspolisstyrelsen som själv avslog ansökningarna.</w:t>
      </w:r>
    </w:p>
    <w:p w:rsidRPr="00B65C21" w:rsidR="00D17F6E" w:rsidP="00D17F6E" w:rsidRDefault="00D17F6E" w14:paraId="37930AD7" w14:textId="4A194D1C">
      <w:pPr>
        <w:ind w:left="-5" w:right="158"/>
        <w:rPr>
          <w:rFonts w:cstheme="minorHAnsi"/>
          <w:sz w:val="22"/>
          <w:szCs w:val="22"/>
        </w:rPr>
      </w:pPr>
      <w:r w:rsidRPr="00B65C21">
        <w:rPr>
          <w:rFonts w:cstheme="minorHAnsi"/>
          <w:sz w:val="22"/>
          <w:szCs w:val="22"/>
        </w:rPr>
        <w:t>Enligt Krisberedskapsmyndigheten (KBM) så uppgår kostnaderna som belastat</w:t>
      </w:r>
      <w:r w:rsidR="00A04BA8">
        <w:rPr>
          <w:rFonts w:cstheme="minorHAnsi"/>
          <w:sz w:val="22"/>
          <w:szCs w:val="22"/>
        </w:rPr>
        <w:t xml:space="preserve"> detta anslag till mellan 10 miljoner kronor och 20 miljoner kronor</w:t>
      </w:r>
      <w:r w:rsidRPr="00B65C21">
        <w:rPr>
          <w:rFonts w:cstheme="minorHAnsi"/>
          <w:sz w:val="22"/>
          <w:szCs w:val="22"/>
        </w:rPr>
        <w:t xml:space="preserve"> årligen. Polishögskolan uppgav exemp</w:t>
      </w:r>
      <w:r w:rsidR="00A04BA8">
        <w:rPr>
          <w:rFonts w:cstheme="minorHAnsi"/>
          <w:sz w:val="22"/>
          <w:szCs w:val="22"/>
        </w:rPr>
        <w:t>elvis kostnaden för omgång 2007–20</w:t>
      </w:r>
      <w:r w:rsidRPr="00B65C21">
        <w:rPr>
          <w:rFonts w:cstheme="minorHAnsi"/>
          <w:sz w:val="22"/>
          <w:szCs w:val="22"/>
        </w:rPr>
        <w:t xml:space="preserve">09 till 15 miljoner kronor. </w:t>
      </w:r>
    </w:p>
    <w:p w:rsidRPr="00B65C21" w:rsidR="00D17F6E" w:rsidP="00D17F6E" w:rsidRDefault="00D17F6E" w14:paraId="37930AD8" w14:textId="44C04CA7">
      <w:pPr>
        <w:ind w:left="-5" w:right="158"/>
        <w:rPr>
          <w:rFonts w:cstheme="minorHAnsi"/>
          <w:sz w:val="22"/>
          <w:szCs w:val="22"/>
        </w:rPr>
      </w:pPr>
      <w:r w:rsidRPr="00B65C21">
        <w:rPr>
          <w:rFonts w:cstheme="minorHAnsi"/>
          <w:sz w:val="22"/>
          <w:szCs w:val="22"/>
        </w:rPr>
        <w:t>Med tanke på de krava</w:t>
      </w:r>
      <w:r w:rsidR="00A04BA8">
        <w:rPr>
          <w:rFonts w:cstheme="minorHAnsi"/>
          <w:sz w:val="22"/>
          <w:szCs w:val="22"/>
        </w:rPr>
        <w:t>ller som utspela</w:t>
      </w:r>
      <w:r w:rsidRPr="00B65C21">
        <w:rPr>
          <w:rFonts w:cstheme="minorHAnsi"/>
          <w:sz w:val="22"/>
          <w:szCs w:val="22"/>
        </w:rPr>
        <w:t>s sig exempelvis i Husby och andra utanförskapsområden de senaste åren, som totalt dränerat polisen på resurser, liksom risken för terrorattacker, inte minst med tanke på den okontrollerade massinvandringen, så tycks behovet vara större än någonsin för en förstärkningsresurs till polisen. Vi budgeterar därmed för att återinföra beredskapspolisen till en kostnad på 15 miljoner kronor per år.</w:t>
      </w:r>
    </w:p>
    <w:p w:rsidRPr="00B65C21" w:rsidR="00D17F6E" w:rsidP="00D17F6E" w:rsidRDefault="00D17F6E" w14:paraId="37930AD9" w14:textId="77777777">
      <w:pPr>
        <w:pStyle w:val="Rubrik3"/>
        <w:spacing w:line="360" w:lineRule="auto"/>
        <w:jc w:val="both"/>
        <w:rPr>
          <w:rFonts w:asciiTheme="minorHAnsi" w:hAnsiTheme="minorHAnsi" w:cstheme="minorHAnsi"/>
          <w:sz w:val="22"/>
          <w:szCs w:val="22"/>
        </w:rPr>
      </w:pPr>
      <w:bookmarkStart w:name="_Toc431381740" w:id="615"/>
      <w:bookmarkStart w:name="_Toc431395663" w:id="616"/>
      <w:proofErr w:type="gramStart"/>
      <w:r w:rsidRPr="00B65C21">
        <w:rPr>
          <w:rFonts w:asciiTheme="minorHAnsi" w:hAnsiTheme="minorHAnsi" w:cstheme="minorHAnsi"/>
          <w:sz w:val="22"/>
          <w:szCs w:val="22"/>
        </w:rPr>
        <w:t>14.2.2</w:t>
      </w:r>
      <w:proofErr w:type="gramEnd"/>
      <w:r w:rsidRPr="00B65C21">
        <w:rPr>
          <w:rFonts w:asciiTheme="minorHAnsi" w:hAnsiTheme="minorHAnsi" w:cstheme="minorHAnsi"/>
          <w:sz w:val="22"/>
          <w:szCs w:val="22"/>
        </w:rPr>
        <w:t xml:space="preserve"> VITTNESSKYDD</w:t>
      </w:r>
      <w:bookmarkEnd w:id="615"/>
      <w:bookmarkEnd w:id="616"/>
      <w:r w:rsidRPr="00B65C21">
        <w:rPr>
          <w:rFonts w:asciiTheme="minorHAnsi" w:hAnsiTheme="minorHAnsi" w:cstheme="minorHAnsi"/>
          <w:sz w:val="22"/>
          <w:szCs w:val="22"/>
        </w:rPr>
        <w:t xml:space="preserve"> </w:t>
      </w:r>
    </w:p>
    <w:p w:rsidRPr="00B65C21" w:rsidR="00D17F6E" w:rsidP="00A04BA8" w:rsidRDefault="00D17F6E" w14:paraId="37930ADA" w14:textId="3E3D38C5">
      <w:pPr>
        <w:ind w:right="158" w:firstLine="0"/>
        <w:rPr>
          <w:rFonts w:cstheme="minorHAnsi"/>
          <w:sz w:val="22"/>
          <w:szCs w:val="22"/>
        </w:rPr>
      </w:pPr>
      <w:r w:rsidRPr="00B65C21">
        <w:rPr>
          <w:rFonts w:cstheme="minorHAnsi"/>
          <w:sz w:val="22"/>
          <w:szCs w:val="22"/>
        </w:rPr>
        <w:t xml:space="preserve">Många av de medborgare som sätter sig i vittnesbåset är idag utsatta och de vittnar alltför ofta med fara för sitt eget liv. Rättsväsendet har inte förmått hantera den organiserade brottslighetens grenar som spridit sig ända in i rättssalen. Vittnestrakasserier blir allt vanligare och antalet vapen som smugglas in i svenska domstolar </w:t>
      </w:r>
      <w:r w:rsidR="00A04BA8">
        <w:rPr>
          <w:rFonts w:cstheme="minorHAnsi"/>
          <w:sz w:val="22"/>
          <w:szCs w:val="22"/>
        </w:rPr>
        <w:t>är alarmerande.</w:t>
      </w:r>
    </w:p>
    <w:p w:rsidRPr="00B65C21" w:rsidR="00D17F6E" w:rsidP="00D17F6E" w:rsidRDefault="00D17F6E" w14:paraId="37930ADB" w14:textId="77777777">
      <w:pPr>
        <w:ind w:right="158"/>
        <w:rPr>
          <w:rFonts w:cstheme="minorHAnsi"/>
          <w:sz w:val="22"/>
          <w:szCs w:val="22"/>
        </w:rPr>
      </w:pPr>
      <w:r w:rsidRPr="00B65C21">
        <w:rPr>
          <w:rFonts w:cstheme="minorHAnsi"/>
          <w:sz w:val="22"/>
          <w:szCs w:val="22"/>
        </w:rPr>
        <w:t>Övergrepp i rättssak är ett mycket allvarligt brott då det inte bara riktar in sig mot individer utan utgör ett hot mot rättsstaten, och i slutändan mot det demokratiska statsskicket. Sverigedemokraterna vill se ett kraftigt utökat stöd till vittnesskyddet. Det handlar om polisskydd, hjälp med bostadsbyte och andra säkerhetsåtgärder. På senare tid har även de juridiska ombuden fått motta hot, trakasserier och rena våldsdåd från kriminella nätverk. Även här förordar vi ett ökat skydd och budgeterar 25 miljoner kronor för ändamålet.</w:t>
      </w:r>
    </w:p>
    <w:p w:rsidRPr="00B65C21" w:rsidR="00D17F6E" w:rsidP="00D17F6E" w:rsidRDefault="00D17F6E" w14:paraId="37930ADC" w14:textId="77777777">
      <w:pPr>
        <w:ind w:right="158"/>
        <w:rPr>
          <w:rFonts w:cstheme="minorHAnsi"/>
          <w:sz w:val="22"/>
          <w:szCs w:val="22"/>
        </w:rPr>
      </w:pPr>
      <w:r w:rsidRPr="00B65C21">
        <w:rPr>
          <w:rFonts w:cstheme="minorHAnsi"/>
          <w:sz w:val="22"/>
          <w:szCs w:val="22"/>
        </w:rPr>
        <w:t>Vi vill även att permanenta säkerhetskontroller ska införas i anslutning till domstolsentréer i förebyggande syfte. Ett genomförande av förslaget innebär att entréer måste byggas om och att viss teknisk utrustning måste införskaffas. Betydligt fler ordningsvakter kommer också att behövas. Därför stärker vi anslaget till Sveriges Domstolar med 168 miljoner kronor som ska täcka ombyggnation och extra säkerhetspersonal.</w:t>
      </w:r>
    </w:p>
    <w:p w:rsidRPr="00B65C21" w:rsidR="00D17F6E" w:rsidP="00D17F6E" w:rsidRDefault="00D17F6E" w14:paraId="37930ADD" w14:textId="77777777">
      <w:pPr>
        <w:pStyle w:val="Rubrik3"/>
        <w:spacing w:line="360" w:lineRule="auto"/>
        <w:jc w:val="both"/>
        <w:rPr>
          <w:rFonts w:asciiTheme="minorHAnsi" w:hAnsiTheme="minorHAnsi" w:cstheme="minorHAnsi"/>
          <w:sz w:val="22"/>
          <w:szCs w:val="22"/>
        </w:rPr>
      </w:pPr>
      <w:bookmarkStart w:name="_Toc431381741" w:id="617"/>
      <w:bookmarkStart w:name="_Toc431395664" w:id="618"/>
      <w:proofErr w:type="gramStart"/>
      <w:r w:rsidRPr="00B65C21">
        <w:rPr>
          <w:rFonts w:asciiTheme="minorHAnsi" w:hAnsiTheme="minorHAnsi" w:cstheme="minorHAnsi"/>
          <w:sz w:val="22"/>
          <w:szCs w:val="22"/>
        </w:rPr>
        <w:t>14.2.3</w:t>
      </w:r>
      <w:proofErr w:type="gramEnd"/>
      <w:r w:rsidRPr="00B65C21">
        <w:rPr>
          <w:rFonts w:asciiTheme="minorHAnsi" w:hAnsiTheme="minorHAnsi" w:cstheme="minorHAnsi"/>
          <w:sz w:val="22"/>
          <w:szCs w:val="22"/>
        </w:rPr>
        <w:t xml:space="preserve"> STATLIGT ANSVAR FÖR SKADESTÅND TILL BROTTSOFFREN</w:t>
      </w:r>
      <w:bookmarkEnd w:id="617"/>
      <w:bookmarkEnd w:id="618"/>
    </w:p>
    <w:p w:rsidRPr="00B65C21" w:rsidR="00D17F6E" w:rsidP="00A04BA8" w:rsidRDefault="00D17F6E" w14:paraId="37930ADE" w14:textId="4DB7B2D6">
      <w:pPr>
        <w:ind w:left="-5" w:right="158" w:firstLine="0"/>
        <w:rPr>
          <w:rFonts w:cstheme="minorHAnsi"/>
          <w:sz w:val="22"/>
          <w:szCs w:val="22"/>
        </w:rPr>
      </w:pPr>
      <w:r w:rsidRPr="00B65C21">
        <w:rPr>
          <w:rFonts w:cstheme="minorHAnsi"/>
          <w:sz w:val="22"/>
          <w:szCs w:val="22"/>
        </w:rPr>
        <w:t>Idag kan en person som döms för ett brott dömas att betala skadestånd till brottsoffret. Dock finns ett stort problem i det att brottsoffret själv</w:t>
      </w:r>
      <w:r w:rsidR="00A04BA8">
        <w:rPr>
          <w:rFonts w:cstheme="minorHAnsi"/>
          <w:sz w:val="22"/>
          <w:szCs w:val="22"/>
        </w:rPr>
        <w:t>t</w:t>
      </w:r>
      <w:r w:rsidRPr="00B65C21">
        <w:rPr>
          <w:rFonts w:cstheme="minorHAnsi"/>
          <w:sz w:val="22"/>
          <w:szCs w:val="22"/>
        </w:rPr>
        <w:t xml:space="preserve">, med Kronofogdemyndighetens hjälp, måste kräva gärningsmannen på det utdömda beloppet. </w:t>
      </w:r>
    </w:p>
    <w:p w:rsidRPr="00B65C21" w:rsidR="00D17F6E" w:rsidP="00D17F6E" w:rsidRDefault="00D17F6E" w14:paraId="37930ADF" w14:textId="1B548A58">
      <w:pPr>
        <w:ind w:left="-5" w:right="158"/>
        <w:rPr>
          <w:rFonts w:cstheme="minorHAnsi"/>
          <w:sz w:val="22"/>
          <w:szCs w:val="22"/>
        </w:rPr>
      </w:pPr>
      <w:r w:rsidRPr="00B65C21">
        <w:rPr>
          <w:rFonts w:cstheme="minorHAnsi"/>
          <w:sz w:val="22"/>
          <w:szCs w:val="22"/>
        </w:rPr>
        <w:t>Om gärningsmannen inte betalar är det upp till offret att vända sig till sitt försäkringsbolag i ett försök att få ersättning. Fungerar inte detta ska brottsoffret själv</w:t>
      </w:r>
      <w:r w:rsidR="00A04BA8">
        <w:rPr>
          <w:rFonts w:cstheme="minorHAnsi"/>
          <w:sz w:val="22"/>
          <w:szCs w:val="22"/>
        </w:rPr>
        <w:t>t</w:t>
      </w:r>
      <w:r w:rsidRPr="00B65C21">
        <w:rPr>
          <w:rFonts w:cstheme="minorHAnsi"/>
          <w:sz w:val="22"/>
          <w:szCs w:val="22"/>
        </w:rPr>
        <w:t xml:space="preserve"> ta kontakt med Brottsoffermyndigheten. Här ska offret skriftligen ansöka om att få det som kallas brottsskadeersättning, vilket kan skilja sig från det skadestånd personen i fråga blivit tilldömd. </w:t>
      </w:r>
    </w:p>
    <w:p w:rsidRPr="00B65C21" w:rsidR="00D17F6E" w:rsidP="00D17F6E" w:rsidRDefault="00D17F6E" w14:paraId="37930AE0" w14:textId="77777777">
      <w:pPr>
        <w:ind w:left="-5" w:right="158"/>
        <w:rPr>
          <w:rFonts w:cstheme="minorHAnsi"/>
          <w:sz w:val="22"/>
          <w:szCs w:val="22"/>
        </w:rPr>
      </w:pPr>
      <w:r w:rsidRPr="00B65C21">
        <w:rPr>
          <w:rFonts w:cstheme="minorHAnsi"/>
          <w:sz w:val="22"/>
          <w:szCs w:val="22"/>
        </w:rPr>
        <w:t xml:space="preserve">Denna procedur, där offret återigen måste förklara sig och vädja till gärningsmannen, utgör ytterligare en förnedring och ett ifrågasättande av offret. Dessutom finns ingen garanti för att offret får den ersättning som en domstol en gång beslutat. </w:t>
      </w:r>
    </w:p>
    <w:p w:rsidRPr="00B65C21" w:rsidR="00D17F6E" w:rsidP="00D17F6E" w:rsidRDefault="00D17F6E" w14:paraId="37930AE1" w14:textId="77777777">
      <w:pPr>
        <w:ind w:left="-5" w:right="158"/>
        <w:rPr>
          <w:rFonts w:cstheme="minorHAnsi"/>
          <w:sz w:val="22"/>
          <w:szCs w:val="22"/>
        </w:rPr>
      </w:pPr>
      <w:r w:rsidRPr="00B65C21">
        <w:rPr>
          <w:rFonts w:cstheme="minorHAnsi"/>
          <w:sz w:val="22"/>
          <w:szCs w:val="22"/>
        </w:rPr>
        <w:t xml:space="preserve">Sverigedemokraterna vill istället se ett system där staten betalar ut det utdömda skadeståndet till brottsoffret och därefter kräver in pengarna från gärningsmannen. Detta skulle innebära att offret så snart domslutet vunnit laga kraft får sitt skadestånd, samtidigt som staten tar hand om vidare behandling och kontakt med gärningsmannen. </w:t>
      </w:r>
    </w:p>
    <w:p w:rsidRPr="00B65C21" w:rsidR="00D17F6E" w:rsidP="00D17F6E" w:rsidRDefault="00D17F6E" w14:paraId="37930AE2" w14:textId="77777777">
      <w:pPr>
        <w:ind w:left="-5" w:right="158"/>
        <w:rPr>
          <w:rFonts w:cstheme="minorHAnsi"/>
          <w:sz w:val="22"/>
          <w:szCs w:val="22"/>
        </w:rPr>
      </w:pPr>
      <w:r w:rsidRPr="00B65C21">
        <w:rPr>
          <w:rFonts w:cstheme="minorHAnsi"/>
          <w:sz w:val="22"/>
          <w:szCs w:val="22"/>
        </w:rPr>
        <w:t xml:space="preserve">Vi menar att det är ett system som bör vara självklart i en rättsstat. Vårt förslag skulle minska frustrationen och det onödiga lidande som åsamkas brottsoffer på grund av dagens system för skadeståndsutbetalningar. </w:t>
      </w:r>
    </w:p>
    <w:p w:rsidRPr="00B65C21" w:rsidR="00D17F6E" w:rsidP="00D17F6E" w:rsidRDefault="00D17F6E" w14:paraId="37930AE3" w14:textId="77777777">
      <w:pPr>
        <w:spacing w:after="44"/>
        <w:ind w:left="-5" w:right="158"/>
        <w:rPr>
          <w:rFonts w:cstheme="minorHAnsi"/>
          <w:sz w:val="22"/>
          <w:szCs w:val="22"/>
        </w:rPr>
      </w:pPr>
      <w:r w:rsidRPr="00B65C21">
        <w:rPr>
          <w:rFonts w:cstheme="minorHAnsi"/>
          <w:sz w:val="22"/>
          <w:szCs w:val="22"/>
        </w:rPr>
        <w:t xml:space="preserve">Sverigedemokraterna vill även stärka stödet till landets alla brottsofferjourer som gör ett fantastiskt arbete med att stödja och hjälpa de medborgare som har fallit offer för brottslingars gärningar.  </w:t>
      </w:r>
    </w:p>
    <w:p w:rsidRPr="00B65C21" w:rsidR="00D17F6E" w:rsidP="00D17F6E" w:rsidRDefault="00D17F6E" w14:paraId="37930AE4" w14:textId="77777777">
      <w:pPr>
        <w:pStyle w:val="Rubrik3"/>
        <w:spacing w:line="360" w:lineRule="auto"/>
        <w:jc w:val="both"/>
        <w:rPr>
          <w:rFonts w:asciiTheme="minorHAnsi" w:hAnsiTheme="minorHAnsi" w:cstheme="minorHAnsi"/>
          <w:sz w:val="22"/>
          <w:szCs w:val="22"/>
        </w:rPr>
      </w:pPr>
      <w:bookmarkStart w:name="_Toc431381742" w:id="619"/>
      <w:bookmarkStart w:name="_Toc431395665" w:id="620"/>
      <w:proofErr w:type="gramStart"/>
      <w:r w:rsidRPr="00B65C21">
        <w:rPr>
          <w:rFonts w:asciiTheme="minorHAnsi" w:hAnsiTheme="minorHAnsi" w:cstheme="minorHAnsi"/>
          <w:sz w:val="22"/>
          <w:szCs w:val="22"/>
        </w:rPr>
        <w:t>14.2.4</w:t>
      </w:r>
      <w:proofErr w:type="gramEnd"/>
      <w:r w:rsidRPr="00B65C21">
        <w:rPr>
          <w:rFonts w:asciiTheme="minorHAnsi" w:hAnsiTheme="minorHAnsi" w:cstheme="minorHAnsi"/>
          <w:sz w:val="22"/>
          <w:szCs w:val="22"/>
        </w:rPr>
        <w:t xml:space="preserve"> STRAFFSKÄRPNING</w:t>
      </w:r>
      <w:bookmarkEnd w:id="619"/>
      <w:bookmarkEnd w:id="620"/>
      <w:r w:rsidRPr="00B65C21">
        <w:rPr>
          <w:rFonts w:asciiTheme="minorHAnsi" w:hAnsiTheme="minorHAnsi" w:cstheme="minorHAnsi"/>
          <w:sz w:val="22"/>
          <w:szCs w:val="22"/>
        </w:rPr>
        <w:t xml:space="preserve"> </w:t>
      </w:r>
    </w:p>
    <w:p w:rsidRPr="00B65C21" w:rsidR="00D17F6E" w:rsidP="00A04BA8" w:rsidRDefault="00D17F6E" w14:paraId="37930AE5" w14:textId="2395F444">
      <w:pPr>
        <w:ind w:left="-5" w:right="158" w:firstLine="0"/>
        <w:rPr>
          <w:rFonts w:cstheme="minorHAnsi"/>
          <w:sz w:val="22"/>
          <w:szCs w:val="22"/>
        </w:rPr>
      </w:pPr>
      <w:r w:rsidRPr="00B65C21">
        <w:rPr>
          <w:rFonts w:cstheme="minorHAnsi"/>
          <w:sz w:val="22"/>
          <w:szCs w:val="22"/>
        </w:rPr>
        <w:t>Sverigedemokraterna vill se kraftiga straff</w:t>
      </w:r>
      <w:r w:rsidR="00A04BA8">
        <w:rPr>
          <w:rFonts w:cstheme="minorHAnsi"/>
          <w:sz w:val="22"/>
          <w:szCs w:val="22"/>
        </w:rPr>
        <w:t>skärpningar för vålds-, sexual- och</w:t>
      </w:r>
      <w:r w:rsidRPr="00B65C21">
        <w:rPr>
          <w:rFonts w:cstheme="minorHAnsi"/>
          <w:sz w:val="22"/>
          <w:szCs w:val="22"/>
        </w:rPr>
        <w:t xml:space="preserve"> stöldbrott samt brott kopplad till organiserad brottslighet. Detta innebär inte minst en rejäl höjning av miniminivåerna eftersom svenska domstolar oftast dömer i nedre delen av straffskalan, riktiga livstidsstraff, kraftigare skärpningar vid upprepad brottslighet och borttagen så kallad mängdrabatt.</w:t>
      </w:r>
    </w:p>
    <w:p w:rsidRPr="00B65C21" w:rsidR="00D17F6E" w:rsidP="00D17F6E" w:rsidRDefault="00D17F6E" w14:paraId="37930AE6" w14:textId="77777777">
      <w:pPr>
        <w:ind w:left="-5" w:right="158"/>
        <w:rPr>
          <w:rFonts w:cstheme="minorHAnsi"/>
          <w:sz w:val="22"/>
          <w:szCs w:val="22"/>
        </w:rPr>
      </w:pPr>
      <w:r w:rsidRPr="00B65C21">
        <w:rPr>
          <w:rFonts w:cstheme="minorHAnsi"/>
          <w:sz w:val="22"/>
          <w:szCs w:val="22"/>
        </w:rPr>
        <w:t>Sverigedemokraterna vill införa en princip om ”tredje gången gillt” för vålds-, sexual- och stöldbrott som resulterat i fängelsedom (också villkorlig sådan). Denna princip innebär att den person som för tredje gången inom en viss period fälls för sådan brottslighet per automatik bör dömas i den övre fjärdedelen av lagens maxstraff. Detta minskar utrymme för domstolarna att döma ut för låga straff.</w:t>
      </w:r>
    </w:p>
    <w:p w:rsidRPr="00B65C21" w:rsidR="00D17F6E" w:rsidP="00D17F6E" w:rsidRDefault="00A04BA8" w14:paraId="37930AE7" w14:textId="0B732EFF">
      <w:pPr>
        <w:ind w:left="-5" w:right="158"/>
        <w:rPr>
          <w:rFonts w:cstheme="minorHAnsi"/>
          <w:sz w:val="22"/>
          <w:szCs w:val="22"/>
        </w:rPr>
      </w:pPr>
      <w:r>
        <w:rPr>
          <w:rFonts w:cstheme="minorHAnsi"/>
          <w:sz w:val="22"/>
          <w:szCs w:val="22"/>
        </w:rPr>
        <w:t>Sverige tillämpar så kallad två</w:t>
      </w:r>
      <w:r w:rsidRPr="00B65C21" w:rsidR="00D17F6E">
        <w:rPr>
          <w:rFonts w:cstheme="minorHAnsi"/>
          <w:sz w:val="22"/>
          <w:szCs w:val="22"/>
        </w:rPr>
        <w:t xml:space="preserve">tredjedelsfrigivning vilket innebär att den kriminelle automatiskt blir villkorligt frigiven efter att två tredjedelar av straffet avtjänats på anstalt. Detta skapar en stor diskrepans mellan den allmänna rättsuppfattningen och den lagstiftning som finns. För att öka förståelsen för svensk lagstiftning och för att försvåra för en kriminell livsstil vill Sverigedemokraterna avskaffa den automatiska frigivningen efter två tredjedelar. </w:t>
      </w:r>
    </w:p>
    <w:p w:rsidRPr="00B65C21" w:rsidR="00D17F6E" w:rsidP="00D17F6E" w:rsidRDefault="00D17F6E" w14:paraId="37930AE8" w14:textId="77777777">
      <w:pPr>
        <w:ind w:left="-5" w:right="158"/>
        <w:rPr>
          <w:rFonts w:cstheme="minorHAnsi"/>
          <w:sz w:val="22"/>
          <w:szCs w:val="22"/>
        </w:rPr>
      </w:pPr>
      <w:r w:rsidRPr="00B65C21">
        <w:rPr>
          <w:rFonts w:cstheme="minorHAnsi"/>
          <w:sz w:val="22"/>
          <w:szCs w:val="22"/>
        </w:rPr>
        <w:t xml:space="preserve">Sverigedemokraterna anser inte att det är rimligt att en utländsk medborgare som begått ett brott ska belönas med uppehållstillstånd och på sikt svenskt medborgarskap. Tyvärr är det dock så att utlänningar i Sverige idag många gånger får stanna i landet trots att de begått grova brott och trots att lagen medger utvisning. Detta för att utvisningsprövning inte är obligatorisk och för att dagens lagstiftning och rättspraxis verkar bry sig mer om förövare än om samhälle och brottsoffer. I de fall där utvisning döms ut så rör det sig ofta om en kortare tidsperiod. </w:t>
      </w:r>
    </w:p>
    <w:p w:rsidRPr="00B65C21" w:rsidR="00D17F6E" w:rsidP="00D17F6E" w:rsidRDefault="00D17F6E" w14:paraId="37930AE9" w14:textId="77777777">
      <w:pPr>
        <w:ind w:left="-5" w:right="158"/>
        <w:rPr>
          <w:rFonts w:cstheme="minorHAnsi"/>
          <w:sz w:val="22"/>
          <w:szCs w:val="22"/>
        </w:rPr>
      </w:pPr>
      <w:r w:rsidRPr="00B65C21">
        <w:rPr>
          <w:rFonts w:cstheme="minorHAnsi"/>
          <w:sz w:val="22"/>
          <w:szCs w:val="22"/>
        </w:rPr>
        <w:t xml:space="preserve">En person utan svenskt medborgarskap ska inte få förmånen att stanna i Sverige om personen i fråga inte kan eller vill respektera våra lagar och regler. Det bör därför vara obligatoriskt att alltid pröva frågan om utvisning när en utlänning begått ett brott i Sverige. Vi anser vidare att endast om det föreligger synnerligen starka skäl ska en utlänning, som blivit dömd för ett brott som kan leda till utvisning, kunna undgå att utvisas. </w:t>
      </w:r>
    </w:p>
    <w:p w:rsidRPr="00B65C21" w:rsidR="00D17F6E" w:rsidP="00D17F6E" w:rsidRDefault="00D17F6E" w14:paraId="37930AEA" w14:textId="77777777">
      <w:pPr>
        <w:ind w:left="-5" w:right="158"/>
        <w:rPr>
          <w:rFonts w:cstheme="minorHAnsi"/>
          <w:sz w:val="22"/>
          <w:szCs w:val="22"/>
        </w:rPr>
      </w:pPr>
      <w:r w:rsidRPr="00B65C21">
        <w:rPr>
          <w:rFonts w:cstheme="minorHAnsi"/>
          <w:sz w:val="22"/>
          <w:szCs w:val="22"/>
        </w:rPr>
        <w:t xml:space="preserve">Svensk domstol bör inte tillmäta någon större vikt till utlänningens levnadsomständigheter, eller hur länge utlänningen vistats i Sverige, när frågan om utvisning behandlas. Inte heller bör en utlänning som begått grova eller upprepade brott i Sverige få stanna på grund av flyktingstatus.  </w:t>
      </w:r>
    </w:p>
    <w:p w:rsidRPr="00B65C21" w:rsidR="00D17F6E" w:rsidP="00D17F6E" w:rsidRDefault="00D17F6E" w14:paraId="37930AEB" w14:textId="77777777">
      <w:pPr>
        <w:ind w:left="-5" w:right="158"/>
        <w:rPr>
          <w:rFonts w:cstheme="minorHAnsi"/>
          <w:sz w:val="22"/>
          <w:szCs w:val="22"/>
        </w:rPr>
      </w:pPr>
      <w:r w:rsidRPr="00B65C21">
        <w:rPr>
          <w:rFonts w:cstheme="minorHAnsi"/>
          <w:sz w:val="22"/>
          <w:szCs w:val="22"/>
        </w:rPr>
        <w:t xml:space="preserve">För att kunna kontrollera att utvisade individer inte kommer åter till Sverige under annan identitet ska foto, fingeravtryck och DNA-prov tas och lagras i minst 80 år i ett register som alla nya immigranter ska kontrolleras mot. Återfinns en person i detta register ska denna omedelbart frihetsberövas och en ny utvisning ska snarast utföras. </w:t>
      </w:r>
    </w:p>
    <w:p w:rsidRPr="00B65C21" w:rsidR="00D17F6E" w:rsidP="00D17F6E" w:rsidRDefault="00D17F6E" w14:paraId="37930AEC" w14:textId="77777777">
      <w:pPr>
        <w:spacing w:after="47"/>
        <w:ind w:left="-5" w:right="158"/>
        <w:rPr>
          <w:rFonts w:cstheme="minorHAnsi"/>
          <w:sz w:val="22"/>
          <w:szCs w:val="22"/>
        </w:rPr>
      </w:pPr>
      <w:r w:rsidRPr="00B65C21">
        <w:rPr>
          <w:rFonts w:cstheme="minorHAnsi"/>
          <w:sz w:val="22"/>
          <w:szCs w:val="22"/>
        </w:rPr>
        <w:t xml:space="preserve">Det är inte rimligt att vårt land som praxis åtar sig ansvaret att straffa individer som inte är svenska medborgare. Därför anser vi att när en utlänning blir dömd till fängelse med efterföljande utvisning ska Sverige sträva efter att straffet ska avtjänas i den dömdes hemland eller i annat anvisat land. Sverige ska därmed arbeta för att upprätta avtal med andra länder för att möjliggöra detta. </w:t>
      </w:r>
    </w:p>
    <w:p w:rsidRPr="00B65C21" w:rsidR="00D17F6E" w:rsidP="00D17F6E" w:rsidRDefault="00D17F6E" w14:paraId="37930AEE" w14:textId="77777777">
      <w:pPr>
        <w:pStyle w:val="Rubrik3"/>
        <w:spacing w:line="360" w:lineRule="auto"/>
        <w:jc w:val="both"/>
        <w:rPr>
          <w:rFonts w:asciiTheme="minorHAnsi" w:hAnsiTheme="minorHAnsi" w:cstheme="minorHAnsi"/>
          <w:sz w:val="22"/>
          <w:szCs w:val="22"/>
        </w:rPr>
      </w:pPr>
      <w:bookmarkStart w:name="_Toc431381743" w:id="621"/>
      <w:bookmarkStart w:name="_Toc431395666" w:id="622"/>
      <w:proofErr w:type="gramStart"/>
      <w:r w:rsidRPr="00B65C21">
        <w:rPr>
          <w:rFonts w:asciiTheme="minorHAnsi" w:hAnsiTheme="minorHAnsi" w:cstheme="minorHAnsi"/>
          <w:sz w:val="22"/>
          <w:szCs w:val="22"/>
        </w:rPr>
        <w:t>14.2.5</w:t>
      </w:r>
      <w:proofErr w:type="gramEnd"/>
      <w:r w:rsidRPr="00B65C21">
        <w:rPr>
          <w:rFonts w:asciiTheme="minorHAnsi" w:hAnsiTheme="minorHAnsi" w:cstheme="minorHAnsi"/>
          <w:sz w:val="22"/>
          <w:szCs w:val="22"/>
        </w:rPr>
        <w:t xml:space="preserve"> UTÖKADE RESURSER</w:t>
      </w:r>
      <w:bookmarkEnd w:id="621"/>
      <w:bookmarkEnd w:id="622"/>
      <w:r w:rsidRPr="00B65C21">
        <w:rPr>
          <w:rFonts w:asciiTheme="minorHAnsi" w:hAnsiTheme="minorHAnsi" w:cstheme="minorHAnsi"/>
          <w:sz w:val="22"/>
          <w:szCs w:val="22"/>
        </w:rPr>
        <w:t xml:space="preserve"> </w:t>
      </w:r>
    </w:p>
    <w:p w:rsidRPr="00B65C21" w:rsidR="00D17F6E" w:rsidP="00A04BA8" w:rsidRDefault="00D17F6E" w14:paraId="37930AEF" w14:textId="64DF1CA0">
      <w:pPr>
        <w:spacing w:after="45"/>
        <w:ind w:left="-5" w:right="158" w:firstLine="0"/>
        <w:rPr>
          <w:rFonts w:cstheme="minorHAnsi"/>
          <w:sz w:val="22"/>
          <w:szCs w:val="22"/>
        </w:rPr>
      </w:pPr>
      <w:r w:rsidRPr="00B65C21">
        <w:rPr>
          <w:rFonts w:cstheme="minorHAnsi"/>
          <w:sz w:val="22"/>
          <w:szCs w:val="22"/>
        </w:rPr>
        <w:t>Sverigedemokraterna begriper att lagändringar och straffskärpningar inte är tillräckliga för att motverka kriminaliteten. I grunden behövs även kraftfullare resurser. Av den anledningen vill vi stärka de rättsvårdande myndigheterna och ansl</w:t>
      </w:r>
      <w:r w:rsidR="00A04BA8">
        <w:rPr>
          <w:rFonts w:cstheme="minorHAnsi"/>
          <w:sz w:val="22"/>
          <w:szCs w:val="22"/>
        </w:rPr>
        <w:t>år därför högre anslag, utöver p</w:t>
      </w:r>
      <w:r w:rsidRPr="00B65C21">
        <w:rPr>
          <w:rFonts w:cstheme="minorHAnsi"/>
          <w:sz w:val="22"/>
          <w:szCs w:val="22"/>
        </w:rPr>
        <w:t xml:space="preserve">olisorganisationen beskriven ovan, till bland andra Åklagarmyndigheten, Sveriges Domstolar samt Kriminalvården. </w:t>
      </w:r>
    </w:p>
    <w:p w:rsidRPr="00B65C21" w:rsidR="00D17F6E" w:rsidP="00D17F6E" w:rsidRDefault="00D17F6E" w14:paraId="37930AF1" w14:textId="77777777">
      <w:pPr>
        <w:pStyle w:val="Rubrik3"/>
        <w:spacing w:line="360" w:lineRule="auto"/>
        <w:jc w:val="both"/>
        <w:rPr>
          <w:rFonts w:asciiTheme="minorHAnsi" w:hAnsiTheme="minorHAnsi" w:cstheme="minorHAnsi"/>
          <w:sz w:val="22"/>
          <w:szCs w:val="22"/>
        </w:rPr>
      </w:pPr>
      <w:bookmarkStart w:name="_Toc431381744" w:id="623"/>
      <w:bookmarkStart w:name="_Toc431395667" w:id="624"/>
      <w:proofErr w:type="gramStart"/>
      <w:r w:rsidRPr="00B65C21">
        <w:rPr>
          <w:rFonts w:asciiTheme="minorHAnsi" w:hAnsiTheme="minorHAnsi" w:cstheme="minorHAnsi"/>
          <w:sz w:val="22"/>
          <w:szCs w:val="22"/>
        </w:rPr>
        <w:t>14.2.6</w:t>
      </w:r>
      <w:proofErr w:type="gramEnd"/>
      <w:r w:rsidRPr="00B65C21">
        <w:rPr>
          <w:rFonts w:asciiTheme="minorHAnsi" w:hAnsiTheme="minorHAnsi" w:cstheme="minorHAnsi"/>
          <w:sz w:val="22"/>
          <w:szCs w:val="22"/>
        </w:rPr>
        <w:t xml:space="preserve"> ORGANISERAD BROTTSLIGHET</w:t>
      </w:r>
      <w:bookmarkEnd w:id="623"/>
      <w:bookmarkEnd w:id="624"/>
      <w:r w:rsidRPr="00B65C21">
        <w:rPr>
          <w:rFonts w:asciiTheme="minorHAnsi" w:hAnsiTheme="minorHAnsi" w:cstheme="minorHAnsi"/>
          <w:sz w:val="22"/>
          <w:szCs w:val="22"/>
        </w:rPr>
        <w:t xml:space="preserve"> </w:t>
      </w:r>
    </w:p>
    <w:p w:rsidRPr="00B65C21" w:rsidR="00D17F6E" w:rsidP="00A04BA8" w:rsidRDefault="00D17F6E" w14:paraId="37930AF2" w14:textId="77777777">
      <w:pPr>
        <w:spacing w:after="45"/>
        <w:ind w:left="-5" w:right="158" w:firstLine="0"/>
        <w:rPr>
          <w:rFonts w:cstheme="minorHAnsi"/>
          <w:sz w:val="22"/>
          <w:szCs w:val="22"/>
        </w:rPr>
      </w:pPr>
      <w:r w:rsidRPr="00B65C21">
        <w:rPr>
          <w:rFonts w:cstheme="minorHAnsi"/>
          <w:sz w:val="22"/>
          <w:szCs w:val="22"/>
        </w:rPr>
        <w:t xml:space="preserve">Sverigedemokraterna vill intensifiera kampen mot den organiserade brottsligheten genom införandet av en svensk variant av de så kallade RICO-lagarna, som tillämpats framgångsrikt i USA. Dessa lagar gör det bland annat lättare att döma gärningsmän enbart genom bevis att de deltagit i maffialiknande verksamhet.  </w:t>
      </w:r>
    </w:p>
    <w:p w:rsidRPr="00B65C21" w:rsidR="00D17F6E" w:rsidP="00D17F6E" w:rsidRDefault="00D17F6E" w14:paraId="37930AF3" w14:textId="77777777">
      <w:pPr>
        <w:pStyle w:val="Rubrik3"/>
        <w:spacing w:line="360" w:lineRule="auto"/>
        <w:jc w:val="both"/>
        <w:rPr>
          <w:rFonts w:asciiTheme="minorHAnsi" w:hAnsiTheme="minorHAnsi" w:cstheme="minorHAnsi"/>
          <w:sz w:val="22"/>
          <w:szCs w:val="22"/>
        </w:rPr>
      </w:pPr>
      <w:bookmarkStart w:name="_Toc431381745" w:id="625"/>
      <w:bookmarkStart w:name="_Toc431395668" w:id="626"/>
      <w:proofErr w:type="gramStart"/>
      <w:r w:rsidRPr="00B65C21">
        <w:rPr>
          <w:rFonts w:asciiTheme="minorHAnsi" w:hAnsiTheme="minorHAnsi" w:cstheme="minorHAnsi"/>
          <w:sz w:val="22"/>
          <w:szCs w:val="22"/>
        </w:rPr>
        <w:t>14.2.7</w:t>
      </w:r>
      <w:proofErr w:type="gramEnd"/>
      <w:r w:rsidRPr="00B65C21">
        <w:rPr>
          <w:rFonts w:asciiTheme="minorHAnsi" w:hAnsiTheme="minorHAnsi" w:cstheme="minorHAnsi"/>
          <w:sz w:val="22"/>
          <w:szCs w:val="22"/>
        </w:rPr>
        <w:t xml:space="preserve"> TERRORISMBEKÄMPNING</w:t>
      </w:r>
      <w:bookmarkEnd w:id="625"/>
      <w:bookmarkEnd w:id="626"/>
      <w:r w:rsidRPr="00B65C21">
        <w:rPr>
          <w:rFonts w:asciiTheme="minorHAnsi" w:hAnsiTheme="minorHAnsi" w:cstheme="minorHAnsi"/>
          <w:sz w:val="22"/>
          <w:szCs w:val="22"/>
        </w:rPr>
        <w:t xml:space="preserve"> </w:t>
      </w:r>
    </w:p>
    <w:p w:rsidRPr="00B65C21" w:rsidR="00D17F6E" w:rsidP="003B2889" w:rsidRDefault="00D17F6E" w14:paraId="37930AF4" w14:textId="570998C1">
      <w:pPr>
        <w:ind w:left="-28" w:firstLine="0"/>
        <w:rPr>
          <w:rFonts w:cstheme="minorHAnsi"/>
          <w:sz w:val="22"/>
          <w:szCs w:val="22"/>
        </w:rPr>
      </w:pPr>
      <w:r w:rsidRPr="00B65C21">
        <w:rPr>
          <w:rFonts w:cstheme="minorHAnsi"/>
          <w:sz w:val="22"/>
          <w:szCs w:val="22"/>
        </w:rPr>
        <w:t>Terrorism och extremism utgör allt större hot – både i omvärlden och i Sverige. FN:s säkerhetsråd har konstaterat att terrorhotet kommit att bli alltmer utbrett o</w:t>
      </w:r>
      <w:r w:rsidR="003B2889">
        <w:rPr>
          <w:rFonts w:cstheme="minorHAnsi"/>
          <w:sz w:val="22"/>
          <w:szCs w:val="22"/>
        </w:rPr>
        <w:t xml:space="preserve">ch att antalet terrordåd ökar. </w:t>
      </w:r>
      <w:r w:rsidRPr="00B65C21">
        <w:rPr>
          <w:rFonts w:cstheme="minorHAnsi"/>
          <w:sz w:val="22"/>
          <w:szCs w:val="22"/>
        </w:rPr>
        <w:t xml:space="preserve">Säkerhetsrådet har även uttryckt en allvarlig oro över att personerna använder sin extremistiska ideologi för att främja terrorism. </w:t>
      </w:r>
    </w:p>
    <w:p w:rsidRPr="00B65C21" w:rsidR="00D17F6E" w:rsidP="003B2889" w:rsidRDefault="00D17F6E" w14:paraId="37930AF5" w14:textId="77777777">
      <w:pPr>
        <w:ind w:left="-28"/>
        <w:rPr>
          <w:rFonts w:cstheme="minorHAnsi"/>
          <w:sz w:val="22"/>
          <w:szCs w:val="22"/>
        </w:rPr>
      </w:pPr>
      <w:r w:rsidRPr="00B65C21">
        <w:rPr>
          <w:rFonts w:cstheme="minorHAnsi"/>
          <w:sz w:val="22"/>
          <w:szCs w:val="22"/>
        </w:rPr>
        <w:t>Sverigedemokraterna vill se krafttag för att bekämpa dessa hot och skydda det svenska samhället. Att garantera medborgarnas säkerhet är en av statens viktigaste uppgifter.</w:t>
      </w:r>
    </w:p>
    <w:p w:rsidRPr="003B2889" w:rsidR="00D17F6E" w:rsidP="003B2889" w:rsidRDefault="00D17F6E" w14:paraId="37930AF6" w14:textId="5EF648EB">
      <w:pPr>
        <w:rPr>
          <w:sz w:val="22"/>
          <w:szCs w:val="22"/>
        </w:rPr>
      </w:pPr>
      <w:r w:rsidRPr="003B2889">
        <w:rPr>
          <w:sz w:val="22"/>
          <w:szCs w:val="22"/>
        </w:rPr>
        <w:t>Sverigedemokraterna vill införa en rad åtgärder: Förbjuda propaganda för terrorism, straffa varje form av deltagande i eller stöd till terroristorganisationer, skärpa straffen för terroristbrott, frånta terrorister deras medborgarskap, tillåt</w:t>
      </w:r>
      <w:r w:rsidR="003B2889">
        <w:rPr>
          <w:sz w:val="22"/>
          <w:szCs w:val="22"/>
        </w:rPr>
        <w:t>a</w:t>
      </w:r>
      <w:r w:rsidRPr="003B2889">
        <w:rPr>
          <w:sz w:val="22"/>
          <w:szCs w:val="22"/>
        </w:rPr>
        <w:t xml:space="preserve"> hemlig dataavlyssning, tillåt</w:t>
      </w:r>
      <w:r w:rsidR="003B2889">
        <w:rPr>
          <w:sz w:val="22"/>
          <w:szCs w:val="22"/>
        </w:rPr>
        <w:t>a</w:t>
      </w:r>
      <w:r w:rsidRPr="003B2889">
        <w:rPr>
          <w:sz w:val="22"/>
          <w:szCs w:val="22"/>
        </w:rPr>
        <w:t xml:space="preserve"> signalspaning vid förundersökningar, ta bort sekretesshinder för underrättelseverksamheten i olika myndigheter.</w:t>
      </w:r>
      <w:r w:rsidRPr="003B2889" w:rsidR="003B2889">
        <w:rPr>
          <w:sz w:val="22"/>
          <w:szCs w:val="22"/>
        </w:rPr>
        <w:t xml:space="preserve"> </w:t>
      </w:r>
      <w:r w:rsidRPr="003B2889">
        <w:rPr>
          <w:sz w:val="22"/>
          <w:szCs w:val="22"/>
        </w:rPr>
        <w:t>Därmed ökar vi Säkerhetspolisens anslag för att möjliggöra mer personal, effektivare informationsutbyte mellan FRA och M</w:t>
      </w:r>
      <w:r w:rsidRPr="003B2889" w:rsidR="003B2889">
        <w:rPr>
          <w:sz w:val="22"/>
          <w:szCs w:val="22"/>
        </w:rPr>
        <w:t>ust</w:t>
      </w:r>
      <w:r w:rsidRPr="003B2889">
        <w:rPr>
          <w:sz w:val="22"/>
          <w:szCs w:val="22"/>
        </w:rPr>
        <w:t xml:space="preserve"> samt ökade resurser till personskyddet.</w:t>
      </w:r>
    </w:p>
    <w:p w:rsidRPr="00B65C21" w:rsidR="00D17F6E" w:rsidP="00D17F6E" w:rsidRDefault="00D17F6E" w14:paraId="37930AF7" w14:textId="77777777">
      <w:pPr>
        <w:pStyle w:val="Rubrik3"/>
        <w:spacing w:line="360" w:lineRule="auto"/>
        <w:jc w:val="both"/>
        <w:rPr>
          <w:rFonts w:asciiTheme="minorHAnsi" w:hAnsiTheme="minorHAnsi" w:cstheme="minorHAnsi"/>
          <w:sz w:val="22"/>
          <w:szCs w:val="22"/>
        </w:rPr>
      </w:pPr>
      <w:bookmarkStart w:name="_Toc431381746" w:id="627"/>
      <w:bookmarkStart w:name="_Toc431395669" w:id="628"/>
      <w:proofErr w:type="gramStart"/>
      <w:r w:rsidRPr="00B65C21">
        <w:rPr>
          <w:rFonts w:asciiTheme="minorHAnsi" w:hAnsiTheme="minorHAnsi" w:cstheme="minorHAnsi"/>
          <w:sz w:val="22"/>
          <w:szCs w:val="22"/>
        </w:rPr>
        <w:t>14.2.8</w:t>
      </w:r>
      <w:proofErr w:type="gramEnd"/>
      <w:r w:rsidRPr="00B65C21">
        <w:rPr>
          <w:rFonts w:asciiTheme="minorHAnsi" w:hAnsiTheme="minorHAnsi" w:cstheme="minorHAnsi"/>
          <w:sz w:val="22"/>
          <w:szCs w:val="22"/>
        </w:rPr>
        <w:t xml:space="preserve"> GRÄNSSKYDDET OCH ORGANISERAT TIGGERI</w:t>
      </w:r>
      <w:bookmarkEnd w:id="627"/>
      <w:bookmarkEnd w:id="628"/>
    </w:p>
    <w:p w:rsidRPr="00B65C21" w:rsidR="00D17F6E" w:rsidP="003B2889" w:rsidRDefault="00D17F6E" w14:paraId="37930AF8" w14:textId="517942A7">
      <w:pPr>
        <w:ind w:left="-5" w:right="158" w:firstLine="0"/>
        <w:rPr>
          <w:rFonts w:cstheme="minorHAnsi"/>
          <w:sz w:val="22"/>
          <w:szCs w:val="22"/>
        </w:rPr>
      </w:pPr>
      <w:r w:rsidRPr="00B65C21">
        <w:rPr>
          <w:rFonts w:cstheme="minorHAnsi"/>
          <w:sz w:val="22"/>
          <w:szCs w:val="22"/>
        </w:rPr>
        <w:t>Ur ett EU-perspektiv är det främst den organiserade brottsligheten som har kunskap och resurser att bedriva sin brottsliga verksamhet över gränserna. Vår medverkan i det EU där man förbjuds ha uppsikt över sina gränser har medverkat till att den organiserade brottsligheten fått fäste och brottsligheten ökat, vilket regeringen erkände i en propos</w:t>
      </w:r>
      <w:r w:rsidR="003B2889">
        <w:rPr>
          <w:rFonts w:cstheme="minorHAnsi"/>
          <w:sz w:val="22"/>
          <w:szCs w:val="22"/>
        </w:rPr>
        <w:t>ition där de skriver:</w:t>
      </w:r>
      <w:r w:rsidRPr="00B65C21">
        <w:rPr>
          <w:rFonts w:cstheme="minorHAnsi"/>
          <w:sz w:val="22"/>
          <w:szCs w:val="22"/>
        </w:rPr>
        <w:t xml:space="preserve"> ”De kriminella nätverken breder ut sig och blir allt fler. Brottsligheten har också blivit mer internationell, bland annat till följd av Sveriges medlemskap i EU och i</w:t>
      </w:r>
      <w:r w:rsidR="003B2889">
        <w:rPr>
          <w:rFonts w:cstheme="minorHAnsi"/>
          <w:sz w:val="22"/>
          <w:szCs w:val="22"/>
        </w:rPr>
        <w:t>nträde i Schengensamarbetet.”</w:t>
      </w:r>
    </w:p>
    <w:p w:rsidRPr="00B65C21" w:rsidR="00D17F6E" w:rsidP="00D17F6E" w:rsidRDefault="00D17F6E" w14:paraId="37930AF9" w14:textId="77777777">
      <w:pPr>
        <w:ind w:left="-5" w:right="158"/>
        <w:rPr>
          <w:rFonts w:cstheme="minorHAnsi"/>
          <w:sz w:val="22"/>
          <w:szCs w:val="22"/>
        </w:rPr>
      </w:pPr>
      <w:r w:rsidRPr="00B65C21">
        <w:rPr>
          <w:rFonts w:cstheme="minorHAnsi"/>
          <w:sz w:val="22"/>
          <w:szCs w:val="22"/>
        </w:rPr>
        <w:t xml:space="preserve">Samtidigt har tullens resurser minskat och dess rättigheter att kontrollera gränsen urholkats. På en tioårsperiod har tullens personal minskat med 20 procent och antalet kontroller rasat med 76 procent. </w:t>
      </w:r>
    </w:p>
    <w:p w:rsidRPr="00B65C21" w:rsidR="00D17F6E" w:rsidP="00D17F6E" w:rsidRDefault="00D17F6E" w14:paraId="37930AFA" w14:textId="77777777">
      <w:pPr>
        <w:ind w:left="-5" w:right="158"/>
        <w:rPr>
          <w:rFonts w:cstheme="minorHAnsi"/>
          <w:sz w:val="22"/>
          <w:szCs w:val="22"/>
        </w:rPr>
      </w:pPr>
      <w:r w:rsidRPr="00B65C21">
        <w:rPr>
          <w:rFonts w:cstheme="minorHAnsi"/>
          <w:sz w:val="22"/>
          <w:szCs w:val="22"/>
        </w:rPr>
        <w:t xml:space="preserve">Sverigedemokraterna vill se ett Europa där det är lätt att resa, turista och uppleva varandras länder. </w:t>
      </w:r>
    </w:p>
    <w:p w:rsidRPr="00B65C21" w:rsidR="00D17F6E" w:rsidP="00D17F6E" w:rsidRDefault="00D17F6E" w14:paraId="37930AFB" w14:textId="77777777">
      <w:pPr>
        <w:ind w:left="-5" w:right="158"/>
        <w:rPr>
          <w:rFonts w:cstheme="minorHAnsi"/>
          <w:sz w:val="22"/>
          <w:szCs w:val="22"/>
        </w:rPr>
      </w:pPr>
      <w:r w:rsidRPr="00B65C21">
        <w:rPr>
          <w:rFonts w:cstheme="minorHAnsi"/>
          <w:sz w:val="22"/>
          <w:szCs w:val="22"/>
        </w:rPr>
        <w:t>Dock medför den transnationella brottsligheten att tryggheten i våra olika länder minskar. För att skydda våra medborgare och andra från människohandel, inbrott, droger och hitrest brottslighet vill vi se ett återupprättat gränsskydd. Tullen stärks för att möjliggöra mer personal och resurser avsätts för ytterligare en mobil scanner vid gränspassagerna. Dessutom utrustas och utbildas gränsskyddspersonal med vapen.</w:t>
      </w:r>
    </w:p>
    <w:p w:rsidRPr="00B65C21" w:rsidR="00D17F6E" w:rsidP="00D17F6E" w:rsidRDefault="00D17F6E" w14:paraId="37930B00" w14:textId="77777777">
      <w:pPr>
        <w:spacing w:after="160" w:line="259" w:lineRule="auto"/>
        <w:ind w:firstLine="0"/>
        <w:rPr>
          <w:rFonts w:cstheme="minorHAnsi"/>
          <w:b/>
          <w:color w:val="FFFFFF"/>
          <w:sz w:val="22"/>
          <w:szCs w:val="22"/>
        </w:rPr>
      </w:pPr>
    </w:p>
    <w:p w:rsidRPr="00B65C21" w:rsidR="00D17F6E" w:rsidP="00D17F6E" w:rsidRDefault="00D17F6E" w14:paraId="37930B02" w14:textId="77777777">
      <w:pPr>
        <w:pStyle w:val="Rubrik1"/>
        <w:rPr>
          <w:rFonts w:asciiTheme="minorHAnsi" w:hAnsiTheme="minorHAnsi" w:cstheme="minorHAnsi"/>
          <w:caps/>
          <w:sz w:val="22"/>
          <w:szCs w:val="22"/>
        </w:rPr>
      </w:pPr>
      <w:bookmarkStart w:name="_Toc431381747" w:id="629"/>
      <w:bookmarkStart w:name="_Toc431395670" w:id="630"/>
      <w:r w:rsidRPr="00B65C21">
        <w:rPr>
          <w:rFonts w:asciiTheme="minorHAnsi" w:hAnsiTheme="minorHAnsi" w:cstheme="minorHAnsi"/>
          <w:sz w:val="22"/>
          <w:szCs w:val="22"/>
        </w:rPr>
        <w:t>15.</w:t>
      </w:r>
      <w:r w:rsidRPr="00B65C21">
        <w:rPr>
          <w:rFonts w:eastAsia="Arial" w:asciiTheme="minorHAnsi" w:hAnsiTheme="minorHAnsi" w:cstheme="minorHAnsi"/>
          <w:sz w:val="22"/>
          <w:szCs w:val="22"/>
        </w:rPr>
        <w:t xml:space="preserve"> </w:t>
      </w:r>
      <w:r w:rsidRPr="00B65C21">
        <w:rPr>
          <w:rFonts w:asciiTheme="minorHAnsi" w:hAnsiTheme="minorHAnsi" w:cstheme="minorHAnsi"/>
          <w:sz w:val="22"/>
          <w:szCs w:val="22"/>
        </w:rPr>
        <w:t>INVANDRING</w:t>
      </w:r>
      <w:bookmarkEnd w:id="629"/>
      <w:bookmarkEnd w:id="630"/>
      <w:r w:rsidRPr="00B65C21">
        <w:rPr>
          <w:rFonts w:asciiTheme="minorHAnsi" w:hAnsiTheme="minorHAnsi" w:cstheme="minorHAnsi"/>
          <w:sz w:val="22"/>
          <w:szCs w:val="22"/>
        </w:rPr>
        <w:t xml:space="preserve"> </w:t>
      </w:r>
    </w:p>
    <w:p w:rsidRPr="00B65C21" w:rsidR="00D17F6E" w:rsidP="00D17F6E" w:rsidRDefault="00D17F6E" w14:paraId="37930B03" w14:textId="77777777">
      <w:pPr>
        <w:pStyle w:val="Rubrik2"/>
        <w:spacing w:line="360" w:lineRule="auto"/>
        <w:rPr>
          <w:rFonts w:asciiTheme="minorHAnsi" w:hAnsiTheme="minorHAnsi" w:cstheme="minorHAnsi"/>
          <w:sz w:val="22"/>
          <w:szCs w:val="22"/>
        </w:rPr>
      </w:pPr>
      <w:bookmarkStart w:name="_Toc431381748" w:id="631"/>
      <w:bookmarkStart w:name="_Toc431395671" w:id="632"/>
      <w:r w:rsidRPr="00B65C21">
        <w:rPr>
          <w:rFonts w:asciiTheme="minorHAnsi" w:hAnsiTheme="minorHAnsi" w:cstheme="minorHAnsi"/>
          <w:sz w:val="22"/>
          <w:szCs w:val="22"/>
        </w:rPr>
        <w:t>15.1 BISTÅND SOM GÖR NYTTA – MED DE MEST UTSATTA I FOKUS</w:t>
      </w:r>
      <w:bookmarkEnd w:id="631"/>
      <w:bookmarkEnd w:id="632"/>
    </w:p>
    <w:p w:rsidRPr="00B65C21" w:rsidR="00D17F6E" w:rsidP="003B2889" w:rsidRDefault="00D17F6E" w14:paraId="37930B04" w14:textId="77777777">
      <w:pPr>
        <w:ind w:firstLine="0"/>
        <w:rPr>
          <w:rFonts w:cstheme="minorHAnsi"/>
          <w:sz w:val="22"/>
          <w:szCs w:val="22"/>
        </w:rPr>
      </w:pPr>
      <w:r w:rsidRPr="00B65C21">
        <w:rPr>
          <w:rFonts w:cstheme="minorHAnsi"/>
          <w:sz w:val="22"/>
          <w:szCs w:val="22"/>
        </w:rPr>
        <w:t>Sverigedemokraterna vill se ett bistånd som skapar förutsättningar för människor i fattigdom och förtryck att förbättra sina levnadsvillkor utifrån deras grundläggande behov i den omedelbara vardagen. Vi vill ha ett tydligt fokus på fattigdomsbekämpning och att barnens bästa ska stå i centrum.</w:t>
      </w:r>
    </w:p>
    <w:p w:rsidRPr="00B65C21" w:rsidR="00D17F6E" w:rsidP="00D17F6E" w:rsidRDefault="00D17F6E" w14:paraId="37930B05" w14:textId="77777777">
      <w:pPr>
        <w:rPr>
          <w:rFonts w:cstheme="minorHAnsi"/>
          <w:sz w:val="22"/>
          <w:szCs w:val="22"/>
        </w:rPr>
      </w:pPr>
      <w:r w:rsidRPr="00B65C21">
        <w:rPr>
          <w:rFonts w:cstheme="minorHAnsi"/>
          <w:sz w:val="22"/>
          <w:szCs w:val="22"/>
        </w:rPr>
        <w:t xml:space="preserve">Vi vill se ett ansvarsfullt bistånd där varje satsad krona ska göra så mycket nytta som möjligt. Vi nöjer oss inte med en kvantitativ målsättning utan fäster större fokus vid kvaliteten och ett bistånd som är inriktat på effektivitet och resultat med de mest utsatta människorna i fokus. Det långsiktiga målet med bistånd måste vara att länder utvecklas till den grad att de inte längre behöver något bistånd. Genom en grundlig översyn av ineffektivt bistånd, en större koncentration av biståndet till de minst utvecklade länderna och på färre inriktningar kan vi effektivisera utvecklingsbiståndet och år 2016 ha en biståndsram på 0,75 % av BNI, vilket är i linje med FN:s rekommendationer. Genom att vi lägger mindre pengar på avräkningar för flyktingmottagning i Sverige och genom att vi prioriterar bistånd till de mest utsatta och fattiga kan vi trots den minskade ramen göra ökningar till flera viktiga områden såsom flyktinghjälp, humanitärt bistånd, vatten, sanitet och jordbruk. </w:t>
      </w:r>
    </w:p>
    <w:p w:rsidRPr="00B65C21" w:rsidR="00D17F6E" w:rsidP="00D17F6E" w:rsidRDefault="003B2889" w14:paraId="37930B06" w14:textId="7D2EDDE3">
      <w:pPr>
        <w:pStyle w:val="Rubrik2"/>
        <w:spacing w:line="360" w:lineRule="auto"/>
        <w:rPr>
          <w:rFonts w:asciiTheme="minorHAnsi" w:hAnsiTheme="minorHAnsi" w:cstheme="minorHAnsi"/>
          <w:sz w:val="22"/>
          <w:szCs w:val="22"/>
        </w:rPr>
      </w:pPr>
      <w:bookmarkStart w:name="_Toc431381749" w:id="633"/>
      <w:bookmarkStart w:name="_Toc431395672" w:id="634"/>
      <w:r>
        <w:rPr>
          <w:rFonts w:asciiTheme="minorHAnsi" w:hAnsiTheme="minorHAnsi" w:cstheme="minorHAnsi"/>
          <w:sz w:val="22"/>
          <w:szCs w:val="22"/>
        </w:rPr>
        <w:t>15.2 HUMANITÄRT BISTÅND –</w:t>
      </w:r>
      <w:r w:rsidRPr="00B65C21" w:rsidR="00D17F6E">
        <w:rPr>
          <w:rFonts w:asciiTheme="minorHAnsi" w:hAnsiTheme="minorHAnsi" w:cstheme="minorHAnsi"/>
          <w:sz w:val="22"/>
          <w:szCs w:val="22"/>
        </w:rPr>
        <w:t xml:space="preserve"> FLYKTINGHJÄLP</w:t>
      </w:r>
      <w:bookmarkEnd w:id="633"/>
      <w:bookmarkEnd w:id="634"/>
    </w:p>
    <w:p w:rsidRPr="00B65C21" w:rsidR="00D17F6E" w:rsidP="00D17F6E" w:rsidRDefault="00D17F6E" w14:paraId="37930B07" w14:textId="5483185C">
      <w:pPr>
        <w:pStyle w:val="Normalutanindragellerluft"/>
        <w:jc w:val="both"/>
        <w:rPr>
          <w:rFonts w:cstheme="minorHAnsi"/>
          <w:sz w:val="22"/>
          <w:szCs w:val="22"/>
        </w:rPr>
      </w:pPr>
      <w:r w:rsidRPr="00B65C21">
        <w:rPr>
          <w:rFonts w:cstheme="minorHAnsi"/>
          <w:sz w:val="22"/>
          <w:szCs w:val="22"/>
        </w:rPr>
        <w:t xml:space="preserve">Konflikter, naturkatastrofer och andra humanitära kriser kan förorsaka stor förödelse för ett land under en lång tid. Det är för oss en självklarhet att Sverige generöst och efter bästa förmåga ska bidra vid sådana katastrofer. De humanitära behoven är något som ökat de senaste åren på grund av flera humanitära katastrofer, inte minst den i Syrien och dess grannländer. Enligt UNHCR har över 4 miljoner människor tvingats fly från Syrien till närliggande länder. Behoven är enorma och UNHCR har endast finansiering för en liten del av behoven. Därtill kommer att 7,6 miljoner syrier för närvarande är internflyktingar och att 12,2 miljoner, över hälften av landets befolkning är i behöv av humanitär hjälp. I grannlandet Irak har 2 miljoner människor tvingats lämna sina hem och befinner sig på flykt i och utanför landet. Även World </w:t>
      </w:r>
      <w:proofErr w:type="spellStart"/>
      <w:r w:rsidRPr="00B65C21">
        <w:rPr>
          <w:rFonts w:cstheme="minorHAnsi"/>
          <w:sz w:val="22"/>
          <w:szCs w:val="22"/>
        </w:rPr>
        <w:t>Food</w:t>
      </w:r>
      <w:proofErr w:type="spellEnd"/>
      <w:r w:rsidRPr="00B65C21">
        <w:rPr>
          <w:rFonts w:cstheme="minorHAnsi"/>
          <w:sz w:val="22"/>
          <w:szCs w:val="22"/>
        </w:rPr>
        <w:t xml:space="preserve"> </w:t>
      </w:r>
      <w:proofErr w:type="spellStart"/>
      <w:r w:rsidRPr="00B65C21">
        <w:rPr>
          <w:rFonts w:cstheme="minorHAnsi"/>
          <w:sz w:val="22"/>
          <w:szCs w:val="22"/>
        </w:rPr>
        <w:t>Program</w:t>
      </w:r>
      <w:r w:rsidR="003B2889">
        <w:rPr>
          <w:rFonts w:cstheme="minorHAnsi"/>
          <w:sz w:val="22"/>
          <w:szCs w:val="22"/>
        </w:rPr>
        <w:t>me</w:t>
      </w:r>
      <w:proofErr w:type="spellEnd"/>
      <w:r w:rsidRPr="00B65C21">
        <w:rPr>
          <w:rFonts w:cstheme="minorHAnsi"/>
          <w:sz w:val="22"/>
          <w:szCs w:val="22"/>
        </w:rPr>
        <w:t xml:space="preserve"> (WFP) lider brist på resurser och har fått halvera sitt matbistånd i till flyktingar i krisens närområde. De väpnade konflikter som ger upphov till flyktingströmmarna ser inte ut att avta utan snarare förvärras, </w:t>
      </w:r>
      <w:r w:rsidR="003C5EC0">
        <w:rPr>
          <w:rFonts w:cstheme="minorHAnsi"/>
          <w:sz w:val="22"/>
          <w:szCs w:val="22"/>
        </w:rPr>
        <w:t xml:space="preserve">och </w:t>
      </w:r>
      <w:r w:rsidRPr="00B65C21">
        <w:rPr>
          <w:rFonts w:cstheme="minorHAnsi"/>
          <w:sz w:val="22"/>
          <w:szCs w:val="22"/>
        </w:rPr>
        <w:t>2016 ser ut att kunna bli ett år då antalet flyktingar i världen ökar ytterligare.</w:t>
      </w:r>
    </w:p>
    <w:p w:rsidRPr="00B65C21" w:rsidR="00D17F6E" w:rsidP="003B2889" w:rsidRDefault="00D17F6E" w14:paraId="37930B09" w14:textId="0D2E411E">
      <w:r w:rsidRPr="003B2889">
        <w:rPr>
          <w:sz w:val="22"/>
          <w:szCs w:val="22"/>
        </w:rPr>
        <w:t>Med vetskapen om att det för varje satsad krona går att hjälpa betydligt fler människor i krisområdenas närhet än vad som är möjligt i Sverige anser Sverigedemokraterna det vara en varken klok, rättvis eller human flyktingpolitik som i dagsläget bedrivs där de stora ekonomiska resurserna läggs på flyktingmottagning i Sverige. Nuvarande regering budgeterar 2016 för avräkningar på runt 8 miljarder för flyktingmottagning i Sverige samtidigt som man bidrar med 715 miljoner, mindre än en</w:t>
      </w:r>
      <w:r w:rsidRPr="00B65C21">
        <w:t xml:space="preserve"> </w:t>
      </w:r>
      <w:r w:rsidRPr="003B2889">
        <w:rPr>
          <w:sz w:val="22"/>
          <w:szCs w:val="22"/>
        </w:rPr>
        <w:t>tiondel så mycket till UNHCR. Genom en ansvarsfull</w:t>
      </w:r>
      <w:r w:rsidRPr="00B65C21">
        <w:t xml:space="preserve"> </w:t>
      </w:r>
      <w:r w:rsidRPr="003B2889">
        <w:rPr>
          <w:sz w:val="22"/>
          <w:szCs w:val="22"/>
        </w:rPr>
        <w:t>flyktingpolitik där vi prioriterar kvotflyktingar genom UNHCR räknar vi med att successivt kunna minska kostnaderna för mottagande av asylsökande. Därmed kan vi minska avräkningarna från biståndet med 90 % och i istället satsa 9 miljarder på flyktinghjälp i krisområdenas närhet. Detta innebär att vi kan stärka viktiga organisationer som UNHCR, WFP, U</w:t>
      </w:r>
      <w:r w:rsidRPr="003B2889" w:rsidR="003B2889">
        <w:rPr>
          <w:sz w:val="22"/>
          <w:szCs w:val="22"/>
        </w:rPr>
        <w:t>nicef</w:t>
      </w:r>
      <w:r w:rsidRPr="003B2889">
        <w:rPr>
          <w:sz w:val="22"/>
          <w:szCs w:val="22"/>
        </w:rPr>
        <w:t>, Världsbanken samt lokala organisationer och aktörer inne i exempelvis Syrien och Irak för att nå fram till utsatta internflyktingar.</w:t>
      </w:r>
      <w:r w:rsidRPr="00B65C21">
        <w:t xml:space="preserve">  </w:t>
      </w:r>
    </w:p>
    <w:p w:rsidRPr="00B65C21" w:rsidR="00D17F6E" w:rsidP="00D17F6E" w:rsidRDefault="00D17F6E" w14:paraId="37930B0A" w14:textId="77777777">
      <w:pPr>
        <w:pStyle w:val="Rubrik2"/>
        <w:spacing w:line="360" w:lineRule="auto"/>
        <w:jc w:val="both"/>
        <w:rPr>
          <w:rFonts w:asciiTheme="minorHAnsi" w:hAnsiTheme="minorHAnsi" w:cstheme="minorHAnsi"/>
          <w:sz w:val="22"/>
          <w:szCs w:val="22"/>
        </w:rPr>
      </w:pPr>
      <w:bookmarkStart w:name="_Toc403052664" w:id="635"/>
      <w:bookmarkStart w:name="_Toc431381750" w:id="636"/>
      <w:bookmarkStart w:name="_Toc431395673" w:id="637"/>
      <w:r w:rsidRPr="00B65C21">
        <w:rPr>
          <w:rFonts w:asciiTheme="minorHAnsi" w:hAnsiTheme="minorHAnsi" w:cstheme="minorHAnsi"/>
          <w:sz w:val="22"/>
          <w:szCs w:val="22"/>
        </w:rPr>
        <w:t>15.3 ASYLINVANDRING</w:t>
      </w:r>
      <w:bookmarkEnd w:id="635"/>
      <w:bookmarkEnd w:id="636"/>
      <w:bookmarkEnd w:id="637"/>
    </w:p>
    <w:p w:rsidR="00376C0A" w:rsidP="00376C0A" w:rsidRDefault="00D17F6E" w14:paraId="5C850CDA" w14:textId="77777777">
      <w:pPr>
        <w:ind w:firstLine="0"/>
        <w:rPr>
          <w:rFonts w:eastAsia="Times New Roman" w:cstheme="minorHAnsi"/>
          <w:sz w:val="22"/>
          <w:szCs w:val="22"/>
        </w:rPr>
      </w:pPr>
      <w:r w:rsidRPr="00B65C21">
        <w:rPr>
          <w:rFonts w:eastAsia="Times New Roman" w:cstheme="minorHAnsi"/>
          <w:sz w:val="22"/>
          <w:szCs w:val="22"/>
        </w:rPr>
        <w:t>Situationen i Sverige har i och med den nuvarande flyktingkrisen ställts på sin spets. Migrationsverkets kalkyler om 74 000 asylsökande kommer med all sannolikhet att spricka då det redan i år anlänt 65 000 asylsökande. I Migrationsverkets system finns nu över 100 000 människor inskrivna, vilket är ett nytt rekord. Denna utveckling har Sverigedemokraterna som enda parti förutspått och vi är också det enda parti som har humana och realistiska lösningar.</w:t>
      </w:r>
    </w:p>
    <w:p w:rsidRPr="00376C0A" w:rsidR="00D17F6E" w:rsidP="00376C0A" w:rsidRDefault="00D17F6E" w14:paraId="37930B0B" w14:textId="35A6BD49">
      <w:pPr>
        <w:rPr>
          <w:rFonts w:eastAsia="Times New Roman"/>
          <w:sz w:val="22"/>
          <w:szCs w:val="22"/>
        </w:rPr>
      </w:pPr>
      <w:r w:rsidRPr="00376C0A">
        <w:rPr>
          <w:rFonts w:eastAsia="Times New Roman"/>
          <w:sz w:val="22"/>
          <w:szCs w:val="22"/>
        </w:rPr>
        <w:t xml:space="preserve">Sverigedemokraternas utgångspunkt är att asyl ska beviljas i det första säkra område en flykting når. Därför vill vi ställa tydligare krav på att förstalandsprincipen följs och kombinera detta med skärpt gränsbevakning, inte minst vid Öresundsbron och färjehamnar. På så sätt beräknar vi kunna minska asylinvandringen med omkring 95 % i princip omedelbart. Samtidigt vill vi återgå till att endast bevilja temporära uppehållstillstånd, införa en princip om säkra </w:t>
      </w:r>
      <w:r w:rsidR="00376C0A">
        <w:rPr>
          <w:rFonts w:eastAsia="Times New Roman"/>
          <w:sz w:val="22"/>
          <w:szCs w:val="22"/>
        </w:rPr>
        <w:t>länder och genom direktiv till M</w:t>
      </w:r>
      <w:r w:rsidRPr="00376C0A">
        <w:rPr>
          <w:rFonts w:eastAsia="Times New Roman"/>
          <w:sz w:val="22"/>
          <w:szCs w:val="22"/>
        </w:rPr>
        <w:t>igrationsverket avbryta all praxis som per automatik ger uppehållstillstånd till sökande från vissa länder utan större prövning. Tillsammans med ovan nämnda reformer skapar detta en tydlig signalpolitik som leder till att färre anser det lönt att försöka ta sig till Sverige. I praktiken är vår målsättning att allt flyktingmottagande i Sverige ska ske genom UNHCR:s vidarebosättningssystem där kvoten regleras av vår mottagningsförmåga. I dagsläget innebär det att vi räknar med att lite mer än dubblera vårt åtagande till 4</w:t>
      </w:r>
      <w:r w:rsidR="00376C0A">
        <w:rPr>
          <w:rFonts w:eastAsia="Times New Roman"/>
          <w:sz w:val="22"/>
          <w:szCs w:val="22"/>
        </w:rPr>
        <w:t xml:space="preserve"> </w:t>
      </w:r>
      <w:r w:rsidRPr="00376C0A">
        <w:rPr>
          <w:rFonts w:eastAsia="Times New Roman"/>
          <w:sz w:val="22"/>
          <w:szCs w:val="22"/>
        </w:rPr>
        <w:t>000 flyktingar per år.</w:t>
      </w:r>
    </w:p>
    <w:p w:rsidRPr="00B65C21" w:rsidR="00D17F6E" w:rsidP="00D17F6E" w:rsidRDefault="00D17F6E" w14:paraId="37930B0C" w14:textId="77777777">
      <w:pPr>
        <w:pStyle w:val="Rubrik2"/>
        <w:spacing w:line="360" w:lineRule="auto"/>
        <w:jc w:val="both"/>
        <w:rPr>
          <w:rFonts w:asciiTheme="minorHAnsi" w:hAnsiTheme="minorHAnsi" w:cstheme="minorHAnsi"/>
          <w:sz w:val="22"/>
          <w:szCs w:val="22"/>
        </w:rPr>
      </w:pPr>
      <w:bookmarkStart w:name="_Toc403052665" w:id="638"/>
      <w:bookmarkStart w:name="_Toc431381751" w:id="639"/>
      <w:bookmarkStart w:name="_Toc431395674" w:id="640"/>
      <w:r w:rsidRPr="00B65C21">
        <w:rPr>
          <w:rFonts w:asciiTheme="minorHAnsi" w:hAnsiTheme="minorHAnsi" w:cstheme="minorHAnsi"/>
          <w:sz w:val="22"/>
          <w:szCs w:val="22"/>
        </w:rPr>
        <w:t>15.4 ANHÖRIGINVANDRING</w:t>
      </w:r>
      <w:bookmarkEnd w:id="638"/>
      <w:bookmarkEnd w:id="639"/>
      <w:bookmarkEnd w:id="640"/>
    </w:p>
    <w:p w:rsidRPr="00B65C21" w:rsidR="00D17F6E" w:rsidP="00CD343B" w:rsidRDefault="00D17F6E" w14:paraId="37930B0D" w14:textId="77777777">
      <w:pPr>
        <w:spacing w:before="100"/>
        <w:ind w:firstLine="0"/>
        <w:rPr>
          <w:rFonts w:eastAsia="Times New Roman" w:cstheme="minorHAnsi"/>
          <w:sz w:val="22"/>
          <w:szCs w:val="22"/>
        </w:rPr>
      </w:pPr>
      <w:r w:rsidRPr="00B65C21">
        <w:rPr>
          <w:rFonts w:eastAsia="Times New Roman" w:cstheme="minorHAnsi"/>
          <w:sz w:val="22"/>
          <w:szCs w:val="22"/>
        </w:rPr>
        <w:t xml:space="preserve">Det finns tillfällen då familjer splittras eller kärlek uppstår över nationsgränser. Som ett familjevänligt parti ser Sverigedemokraterna det givetvis som önskvärt att var och en får leva nära sina närmaste familjemedlemmar. Samtidigt inser vi att dagens kravlösa och svagt reglerade anhöriginvandring belastar det svenska samhället bortom rimliga proportioner. Vi är således öppna för anhöriginvandring och familjeåterförening, men anser att detta bör följa ett väluppbyggt regelverk samt att ansvaret för den invandrades försörjning och omsorg bör ligga på anknytningspersonen, inte den svenska staten. </w:t>
      </w:r>
    </w:p>
    <w:p w:rsidRPr="00B65C21" w:rsidR="00D17F6E" w:rsidP="00CD343B" w:rsidRDefault="00D17F6E" w14:paraId="37930B0E" w14:textId="77A0FCB6">
      <w:pPr>
        <w:spacing w:after="120"/>
        <w:rPr>
          <w:rFonts w:eastAsia="Times New Roman" w:cstheme="minorHAnsi"/>
          <w:sz w:val="22"/>
          <w:szCs w:val="22"/>
        </w:rPr>
      </w:pPr>
      <w:r w:rsidRPr="00B65C21">
        <w:rPr>
          <w:rFonts w:eastAsia="Times New Roman" w:cstheme="minorHAnsi"/>
          <w:sz w:val="22"/>
          <w:szCs w:val="22"/>
        </w:rPr>
        <w:t>Sverigedemokraterna ställer sig i grunden positiva till Europeiska rådets direktiv om rätt till familjeåterförening som formulerat rimliga förslag till välformulerade regelverk. Vi vill reformera de svenska reglerna i enlighet med direktivet</w:t>
      </w:r>
      <w:r w:rsidR="003C5EC0">
        <w:rPr>
          <w:rFonts w:eastAsia="Times New Roman" w:cstheme="minorHAnsi"/>
          <w:sz w:val="22"/>
          <w:szCs w:val="22"/>
        </w:rPr>
        <w:t>, vilket innebär att</w:t>
      </w:r>
    </w:p>
    <w:p w:rsidRPr="00B65C21" w:rsidR="00D17F6E" w:rsidP="00D17F6E" w:rsidRDefault="00D17F6E" w14:paraId="37930B0F" w14:textId="77777777">
      <w:pPr>
        <w:numPr>
          <w:ilvl w:val="0"/>
          <w:numId w:val="28"/>
        </w:numPr>
        <w:tabs>
          <w:tab w:val="clear" w:pos="284"/>
          <w:tab w:val="clear" w:pos="567"/>
          <w:tab w:val="clear" w:pos="851"/>
          <w:tab w:val="clear" w:pos="1134"/>
          <w:tab w:val="clear" w:pos="1701"/>
          <w:tab w:val="clear" w:pos="2268"/>
          <w:tab w:val="clear" w:pos="4536"/>
          <w:tab w:val="clear" w:pos="9072"/>
        </w:tabs>
        <w:spacing w:before="100" w:after="200"/>
        <w:contextualSpacing/>
        <w:jc w:val="both"/>
        <w:rPr>
          <w:rFonts w:eastAsia="Times New Roman" w:cstheme="minorHAnsi"/>
          <w:sz w:val="22"/>
          <w:szCs w:val="22"/>
        </w:rPr>
      </w:pPr>
      <w:r w:rsidRPr="00B65C21">
        <w:rPr>
          <w:rFonts w:eastAsia="Times New Roman" w:cstheme="minorHAnsi"/>
          <w:sz w:val="22"/>
          <w:szCs w:val="22"/>
        </w:rPr>
        <w:t>anknytningspersonen har en gällande sjukförsäkring som täcker alla de risker som svenska medborgare täcks av i egenskap av medborgare och som omfattar såväl anknytningspersonen själv som dennes familjemedlemmar,</w:t>
      </w:r>
    </w:p>
    <w:p w:rsidRPr="00B65C21" w:rsidR="00D17F6E" w:rsidP="00D17F6E" w:rsidRDefault="00D17F6E" w14:paraId="37930B10" w14:textId="77777777">
      <w:pPr>
        <w:numPr>
          <w:ilvl w:val="0"/>
          <w:numId w:val="28"/>
        </w:numPr>
        <w:tabs>
          <w:tab w:val="clear" w:pos="284"/>
          <w:tab w:val="clear" w:pos="567"/>
          <w:tab w:val="clear" w:pos="851"/>
          <w:tab w:val="clear" w:pos="1134"/>
          <w:tab w:val="clear" w:pos="1701"/>
          <w:tab w:val="clear" w:pos="2268"/>
          <w:tab w:val="clear" w:pos="4536"/>
          <w:tab w:val="clear" w:pos="9072"/>
        </w:tabs>
        <w:spacing w:before="100" w:after="200"/>
        <w:contextualSpacing/>
        <w:jc w:val="both"/>
        <w:rPr>
          <w:rFonts w:eastAsia="Times New Roman" w:cstheme="minorHAnsi"/>
          <w:sz w:val="22"/>
          <w:szCs w:val="22"/>
        </w:rPr>
      </w:pPr>
      <w:r w:rsidRPr="00B65C21">
        <w:rPr>
          <w:rFonts w:eastAsia="Times New Roman" w:cstheme="minorHAnsi"/>
          <w:sz w:val="22"/>
          <w:szCs w:val="22"/>
        </w:rPr>
        <w:t>anknytningspersonen har stabila, regelbundna och tillräckliga försörjningsmedel för sig själv samt för dennes familjemedlemmar för att undvika att en anhöriginvandrare behöver nyttja försörjningsstöd,</w:t>
      </w:r>
    </w:p>
    <w:p w:rsidR="00D17F6E" w:rsidP="00D17F6E" w:rsidRDefault="00D17F6E" w14:paraId="37930B11" w14:textId="0BD9649A">
      <w:pPr>
        <w:numPr>
          <w:ilvl w:val="0"/>
          <w:numId w:val="28"/>
        </w:numPr>
        <w:tabs>
          <w:tab w:val="clear" w:pos="284"/>
          <w:tab w:val="clear" w:pos="567"/>
          <w:tab w:val="clear" w:pos="851"/>
          <w:tab w:val="clear" w:pos="1134"/>
          <w:tab w:val="clear" w:pos="1701"/>
          <w:tab w:val="clear" w:pos="2268"/>
          <w:tab w:val="clear" w:pos="4536"/>
          <w:tab w:val="clear" w:pos="9072"/>
        </w:tabs>
        <w:spacing w:before="100" w:after="200"/>
        <w:contextualSpacing/>
        <w:jc w:val="both"/>
        <w:rPr>
          <w:rFonts w:eastAsia="Times New Roman" w:cstheme="minorHAnsi"/>
          <w:sz w:val="22"/>
          <w:szCs w:val="22"/>
        </w:rPr>
      </w:pPr>
      <w:r w:rsidRPr="00B65C21">
        <w:rPr>
          <w:rFonts w:eastAsia="Times New Roman" w:cstheme="minorHAnsi"/>
          <w:sz w:val="22"/>
          <w:szCs w:val="22"/>
        </w:rPr>
        <w:t xml:space="preserve">anknytningspersonen kan uppvisa en bostad som anses normal för en familj av jämförbar storlek och som uppfyller gällande bestämmelser om säkerhet och </w:t>
      </w:r>
      <w:r w:rsidR="00376C0A">
        <w:rPr>
          <w:rFonts w:eastAsia="Times New Roman" w:cstheme="minorHAnsi"/>
          <w:sz w:val="22"/>
          <w:szCs w:val="22"/>
        </w:rPr>
        <w:t>sanitära förhållanden,</w:t>
      </w:r>
    </w:p>
    <w:p w:rsidR="00D17F6E" w:rsidP="00D17F6E" w:rsidRDefault="00D17F6E" w14:paraId="37930B12" w14:textId="77777777">
      <w:pPr>
        <w:numPr>
          <w:ilvl w:val="0"/>
          <w:numId w:val="28"/>
        </w:numPr>
        <w:tabs>
          <w:tab w:val="clear" w:pos="284"/>
          <w:tab w:val="clear" w:pos="567"/>
          <w:tab w:val="clear" w:pos="851"/>
          <w:tab w:val="clear" w:pos="1134"/>
          <w:tab w:val="clear" w:pos="1701"/>
          <w:tab w:val="clear" w:pos="2268"/>
          <w:tab w:val="clear" w:pos="4536"/>
          <w:tab w:val="clear" w:pos="9072"/>
        </w:tabs>
        <w:spacing w:before="100" w:after="200"/>
        <w:contextualSpacing/>
        <w:jc w:val="both"/>
        <w:rPr>
          <w:rFonts w:eastAsia="Times New Roman" w:cstheme="minorHAnsi"/>
          <w:sz w:val="22"/>
          <w:szCs w:val="22"/>
        </w:rPr>
      </w:pPr>
      <w:r w:rsidRPr="00376C0A">
        <w:rPr>
          <w:rFonts w:eastAsia="Times New Roman" w:cstheme="minorHAnsi"/>
          <w:sz w:val="22"/>
          <w:szCs w:val="22"/>
        </w:rPr>
        <w:t>Sverige har rätt att kräva att en tredjelandsmedborgare följer olika integrations- eller introduktionsåtgärder i enlighet med nationell lagstiftning.</w:t>
      </w:r>
    </w:p>
    <w:p w:rsidRPr="00B65C21" w:rsidR="00D17F6E" w:rsidP="00D17F6E" w:rsidRDefault="00D17F6E" w14:paraId="37930B13" w14:textId="77777777">
      <w:pPr>
        <w:pStyle w:val="Rubrik2"/>
        <w:spacing w:line="360" w:lineRule="auto"/>
        <w:jc w:val="both"/>
        <w:rPr>
          <w:rFonts w:asciiTheme="minorHAnsi" w:hAnsiTheme="minorHAnsi" w:cstheme="minorHAnsi"/>
          <w:sz w:val="22"/>
          <w:szCs w:val="22"/>
        </w:rPr>
      </w:pPr>
      <w:bookmarkStart w:name="_Toc403052666" w:id="641"/>
      <w:bookmarkStart w:name="_Toc431381752" w:id="642"/>
      <w:bookmarkStart w:name="_Toc431395675" w:id="643"/>
      <w:r w:rsidRPr="00B65C21">
        <w:rPr>
          <w:rFonts w:asciiTheme="minorHAnsi" w:hAnsiTheme="minorHAnsi" w:cstheme="minorHAnsi"/>
          <w:sz w:val="22"/>
          <w:szCs w:val="22"/>
        </w:rPr>
        <w:t>15.5 ARBETSKRAFTSINVANDRING</w:t>
      </w:r>
      <w:bookmarkEnd w:id="641"/>
      <w:bookmarkEnd w:id="642"/>
      <w:bookmarkEnd w:id="643"/>
    </w:p>
    <w:p w:rsidRPr="00B65C21" w:rsidR="00D17F6E" w:rsidP="00165436" w:rsidRDefault="00D17F6E" w14:paraId="37930B14" w14:textId="77777777">
      <w:pPr>
        <w:ind w:firstLine="0"/>
        <w:rPr>
          <w:rFonts w:eastAsia="Times New Roman" w:cstheme="minorHAnsi"/>
          <w:sz w:val="22"/>
          <w:szCs w:val="22"/>
        </w:rPr>
      </w:pPr>
      <w:r w:rsidRPr="00B65C21">
        <w:rPr>
          <w:rFonts w:eastAsia="Times New Roman" w:cstheme="minorHAnsi"/>
          <w:sz w:val="22"/>
          <w:szCs w:val="22"/>
        </w:rPr>
        <w:t>Sverigedemokraterna vill modernisera nuvarande regler för arbetskraftsinvandring genom att införa ett så kallat blåkortssystem. De uppehållstillstånd som beviljas arbetskraftsinvandrare i enlighet med blåkortssystemet ska alltid vara temporära.</w:t>
      </w:r>
    </w:p>
    <w:p w:rsidRPr="00B65C21" w:rsidR="00D17F6E" w:rsidP="00CD343B" w:rsidRDefault="00D17F6E" w14:paraId="37930B15" w14:textId="4C645990">
      <w:pPr>
        <w:spacing w:after="120"/>
        <w:rPr>
          <w:rFonts w:eastAsia="Times New Roman" w:cstheme="minorHAnsi"/>
          <w:sz w:val="22"/>
          <w:szCs w:val="22"/>
        </w:rPr>
      </w:pPr>
      <w:r w:rsidRPr="00B65C21">
        <w:rPr>
          <w:rFonts w:eastAsia="Times New Roman" w:cstheme="minorHAnsi"/>
          <w:sz w:val="22"/>
          <w:szCs w:val="22"/>
        </w:rPr>
        <w:t xml:space="preserve">Blåkortssystemet är Sverigedemokraternas förslag till implementering av det europeiska blåkortsdirektivet. Direktivet ställer krav på införandet av ett system som ger en tredjelandsmedborgare rätt att ansöka om ett så kallat </w:t>
      </w:r>
      <w:proofErr w:type="spellStart"/>
      <w:r w:rsidRPr="00B65C21">
        <w:rPr>
          <w:rFonts w:eastAsia="Times New Roman" w:cstheme="minorHAnsi"/>
          <w:sz w:val="22"/>
          <w:szCs w:val="22"/>
        </w:rPr>
        <w:t>blå</w:t>
      </w:r>
      <w:r w:rsidR="00165436">
        <w:rPr>
          <w:rFonts w:eastAsia="Times New Roman" w:cstheme="minorHAnsi"/>
          <w:sz w:val="22"/>
          <w:szCs w:val="22"/>
        </w:rPr>
        <w:t>kort</w:t>
      </w:r>
      <w:proofErr w:type="spellEnd"/>
      <w:r w:rsidR="00165436">
        <w:rPr>
          <w:rFonts w:eastAsia="Times New Roman" w:cstheme="minorHAnsi"/>
          <w:sz w:val="22"/>
          <w:szCs w:val="22"/>
        </w:rPr>
        <w:t>, givet att den sökande kan</w:t>
      </w:r>
    </w:p>
    <w:p w:rsidRPr="00B65C21" w:rsidR="00D17F6E" w:rsidP="00D17F6E" w:rsidRDefault="00D17F6E" w14:paraId="37930B16" w14:textId="77777777">
      <w:pPr>
        <w:numPr>
          <w:ilvl w:val="0"/>
          <w:numId w:val="29"/>
        </w:numPr>
        <w:tabs>
          <w:tab w:val="clear" w:pos="284"/>
          <w:tab w:val="clear" w:pos="567"/>
          <w:tab w:val="clear" w:pos="851"/>
          <w:tab w:val="clear" w:pos="1134"/>
          <w:tab w:val="clear" w:pos="1701"/>
          <w:tab w:val="clear" w:pos="2268"/>
          <w:tab w:val="clear" w:pos="4536"/>
          <w:tab w:val="clear" w:pos="9072"/>
        </w:tabs>
        <w:spacing w:before="100" w:after="200"/>
        <w:contextualSpacing/>
        <w:jc w:val="both"/>
        <w:rPr>
          <w:rFonts w:eastAsia="Times New Roman" w:cstheme="minorHAnsi"/>
          <w:sz w:val="22"/>
          <w:szCs w:val="22"/>
        </w:rPr>
      </w:pPr>
      <w:r w:rsidRPr="00B65C21">
        <w:rPr>
          <w:rFonts w:eastAsia="Times New Roman" w:cstheme="minorHAnsi"/>
          <w:sz w:val="22"/>
          <w:szCs w:val="22"/>
        </w:rPr>
        <w:t>uppvisa en bruttoårslön jämte anställningskontraktet som är minst en och en halv gång större än den genomsnittliga bruttoårslönen i Sverige samtidigt som alla villkor i tillämpliga lagar, kollektivavtal eller relevant branschpraxis är uppfyllda,</w:t>
      </w:r>
    </w:p>
    <w:p w:rsidRPr="00B65C21" w:rsidR="00D17F6E" w:rsidP="00D17F6E" w:rsidRDefault="00D17F6E" w14:paraId="37930B17" w14:textId="090E905D">
      <w:pPr>
        <w:numPr>
          <w:ilvl w:val="0"/>
          <w:numId w:val="29"/>
        </w:numPr>
        <w:tabs>
          <w:tab w:val="clear" w:pos="284"/>
          <w:tab w:val="clear" w:pos="567"/>
          <w:tab w:val="clear" w:pos="851"/>
          <w:tab w:val="clear" w:pos="1134"/>
          <w:tab w:val="clear" w:pos="1701"/>
          <w:tab w:val="clear" w:pos="2268"/>
          <w:tab w:val="clear" w:pos="4536"/>
          <w:tab w:val="clear" w:pos="9072"/>
        </w:tabs>
        <w:spacing w:before="100" w:after="200"/>
        <w:contextualSpacing/>
        <w:jc w:val="both"/>
        <w:rPr>
          <w:rFonts w:eastAsia="Times New Roman" w:cstheme="minorHAnsi"/>
          <w:sz w:val="22"/>
          <w:szCs w:val="22"/>
        </w:rPr>
      </w:pPr>
      <w:r w:rsidRPr="00B65C21">
        <w:rPr>
          <w:rFonts w:eastAsia="Times New Roman" w:cstheme="minorHAnsi"/>
          <w:sz w:val="22"/>
          <w:szCs w:val="22"/>
        </w:rPr>
        <w:t xml:space="preserve">visa upp en handling som styrker att de villkor som enligt nationell lag gäller för utövande av det reglerade yrke som anställningskontraktet åsyftar är uppfyllda samt visa upp handlingar som styrker relevanta högre yrkeskvalifikationer för det yrke eller bransch som specificeras i anställningskontraktet, när det </w:t>
      </w:r>
      <w:r w:rsidR="00165436">
        <w:rPr>
          <w:rFonts w:eastAsia="Times New Roman" w:cstheme="minorHAnsi"/>
          <w:sz w:val="22"/>
          <w:szCs w:val="22"/>
        </w:rPr>
        <w:t>gäller oreglerade arbeten,</w:t>
      </w:r>
    </w:p>
    <w:p w:rsidR="00D17F6E" w:rsidP="00165436" w:rsidRDefault="00D17F6E" w14:paraId="37930B18" w14:textId="77777777">
      <w:pPr>
        <w:numPr>
          <w:ilvl w:val="0"/>
          <w:numId w:val="29"/>
        </w:numPr>
        <w:tabs>
          <w:tab w:val="clear" w:pos="284"/>
          <w:tab w:val="clear" w:pos="567"/>
          <w:tab w:val="clear" w:pos="851"/>
          <w:tab w:val="clear" w:pos="1134"/>
          <w:tab w:val="clear" w:pos="1701"/>
          <w:tab w:val="clear" w:pos="2268"/>
          <w:tab w:val="clear" w:pos="4536"/>
          <w:tab w:val="clear" w:pos="9072"/>
        </w:tabs>
        <w:spacing w:before="100" w:after="120"/>
        <w:ind w:left="714" w:hanging="357"/>
        <w:contextualSpacing/>
        <w:jc w:val="both"/>
        <w:rPr>
          <w:rFonts w:eastAsia="Times New Roman" w:cstheme="minorHAnsi"/>
          <w:sz w:val="22"/>
          <w:szCs w:val="22"/>
        </w:rPr>
      </w:pPr>
      <w:r w:rsidRPr="00B65C21">
        <w:rPr>
          <w:rFonts w:eastAsia="Times New Roman" w:cstheme="minorHAnsi"/>
          <w:sz w:val="22"/>
          <w:szCs w:val="22"/>
        </w:rPr>
        <w:t>visa upp bevis som styrker innehav av en sjukförsäkring täckandes alla risker som normalt täcks för medborgare i Sverige.</w:t>
      </w:r>
    </w:p>
    <w:p w:rsidR="00165436" w:rsidP="00CD343B" w:rsidRDefault="00D17F6E" w14:paraId="0B306EA0" w14:textId="77777777">
      <w:pPr>
        <w:spacing w:before="120"/>
        <w:ind w:firstLine="0"/>
        <w:rPr>
          <w:rFonts w:eastAsia="Times New Roman" w:cstheme="minorHAnsi"/>
          <w:sz w:val="22"/>
          <w:szCs w:val="22"/>
        </w:rPr>
      </w:pPr>
      <w:r w:rsidRPr="00B65C21">
        <w:rPr>
          <w:rFonts w:eastAsia="Times New Roman" w:cstheme="minorHAnsi"/>
          <w:sz w:val="22"/>
          <w:szCs w:val="22"/>
        </w:rPr>
        <w:t>Ovanstående är dock endast minimikrav. Direktivet ger varje medlemsstat rätt att ytterligare reglera arbetskraftsinvandringen genom att dels införa kvoter, dels undersöka situationen på den befintliga arbetsmarknaden och pröva om inte den lediga platsen kan tillsättas med nationell arbetskraft.</w:t>
      </w:r>
    </w:p>
    <w:p w:rsidRPr="00B65C21" w:rsidR="00D17F6E" w:rsidP="00165436" w:rsidRDefault="00D17F6E" w14:paraId="37930B1A" w14:textId="03EB6D6F">
      <w:pPr>
        <w:rPr>
          <w:rFonts w:eastAsia="Times New Roman" w:cstheme="minorHAnsi"/>
        </w:rPr>
      </w:pPr>
      <w:r w:rsidRPr="00165436">
        <w:rPr>
          <w:sz w:val="22"/>
          <w:szCs w:val="22"/>
        </w:rPr>
        <w:t>Rätt att avslå en ansökan finns givetvis då villkoren inte uppfylls. Det finns också om arbetsgivaren tidigare har påförts någon form av sanktioner eller om handlingarna som ligger till grund för ansökan har förvärvats på bedrägligt sätt, förfalskats eller ändrats i något avseende. Slutligen finns rätt att avslå ansökan även i de fall ett avslag kan motiveras med hänsyn till</w:t>
      </w:r>
      <w:r w:rsidRPr="00165436">
        <w:rPr>
          <w:rFonts w:eastAsia="Times New Roman" w:cstheme="minorHAnsi"/>
          <w:sz w:val="22"/>
          <w:szCs w:val="22"/>
        </w:rPr>
        <w:t xml:space="preserve"> rikets säkerhet, allmän ordning eller folkhälsa. Därutöver finns en möjlighet att återkalla ett </w:t>
      </w:r>
      <w:proofErr w:type="spellStart"/>
      <w:r w:rsidRPr="00165436">
        <w:rPr>
          <w:rFonts w:eastAsia="Times New Roman" w:cstheme="minorHAnsi"/>
          <w:sz w:val="22"/>
          <w:szCs w:val="22"/>
        </w:rPr>
        <w:t>blåkort</w:t>
      </w:r>
      <w:proofErr w:type="spellEnd"/>
      <w:r w:rsidRPr="00165436">
        <w:rPr>
          <w:rFonts w:eastAsia="Times New Roman" w:cstheme="minorHAnsi"/>
          <w:sz w:val="22"/>
          <w:szCs w:val="22"/>
        </w:rPr>
        <w:t xml:space="preserve"> om villkoren inte längre uppfylls, om innehavaren inte har tillräckliga medel för att försörja sig själv och eventuella familjemedlemmar utan att nyttja det sociala trygghetssystemet, om innehavaren</w:t>
      </w:r>
      <w:r w:rsidRPr="00B65C21">
        <w:rPr>
          <w:rFonts w:eastAsia="Times New Roman" w:cstheme="minorHAnsi"/>
        </w:rPr>
        <w:t xml:space="preserve"> ansöker om försörjningsstöd eller med hänsyn tagen till rikets säkerhet, allmänna ordning eller folkhälsa.</w:t>
      </w:r>
    </w:p>
    <w:p w:rsidRPr="00B65C21" w:rsidR="00D17F6E" w:rsidP="00CD343B" w:rsidRDefault="00D17F6E" w14:paraId="37930B1B" w14:textId="77777777">
      <w:pPr>
        <w:rPr>
          <w:rFonts w:eastAsia="Times New Roman" w:cstheme="minorHAnsi"/>
          <w:sz w:val="22"/>
          <w:szCs w:val="22"/>
        </w:rPr>
      </w:pPr>
      <w:r w:rsidRPr="00B65C21">
        <w:rPr>
          <w:rFonts w:eastAsia="Times New Roman" w:cstheme="minorHAnsi"/>
          <w:sz w:val="22"/>
          <w:szCs w:val="22"/>
        </w:rPr>
        <w:t>Sverigedemokraternas blåkortssystem nyttjar de möjligheter direktivet ger till striktare regleringar. Det resulterande regelverket möjliggör ett mottagande av uteslutande högkvalificerad arbetskraft.</w:t>
      </w:r>
    </w:p>
    <w:p w:rsidRPr="00B65C21" w:rsidR="00D17F6E" w:rsidP="00311664" w:rsidRDefault="00D17F6E" w14:paraId="37930B1C" w14:textId="07F77413">
      <w:pPr>
        <w:spacing w:after="200"/>
        <w:rPr>
          <w:rFonts w:eastAsia="Times New Roman" w:cstheme="minorHAnsi"/>
          <w:sz w:val="22"/>
          <w:szCs w:val="22"/>
        </w:rPr>
      </w:pPr>
      <w:r w:rsidRPr="00B65C21">
        <w:rPr>
          <w:rFonts w:eastAsia="Times New Roman" w:cstheme="minorHAnsi"/>
          <w:sz w:val="22"/>
          <w:szCs w:val="22"/>
        </w:rPr>
        <w:t>Utöver blåkortsdirektivet ska det inte förekomma någon generell arb</w:t>
      </w:r>
      <w:r w:rsidR="00165436">
        <w:rPr>
          <w:rFonts w:eastAsia="Times New Roman" w:cstheme="minorHAnsi"/>
          <w:sz w:val="22"/>
          <w:szCs w:val="22"/>
        </w:rPr>
        <w:t>etskraftsinvandring från tredje</w:t>
      </w:r>
      <w:r w:rsidRPr="00B65C21">
        <w:rPr>
          <w:rFonts w:eastAsia="Times New Roman" w:cstheme="minorHAnsi"/>
          <w:sz w:val="22"/>
          <w:szCs w:val="22"/>
        </w:rPr>
        <w:t xml:space="preserve">land. </w:t>
      </w:r>
    </w:p>
    <w:p w:rsidRPr="00B65C21" w:rsidR="00D17F6E" w:rsidP="00D17F6E" w:rsidRDefault="00D17F6E" w14:paraId="37930B1D" w14:textId="77777777">
      <w:pPr>
        <w:pStyle w:val="Rubrik2"/>
        <w:spacing w:line="360" w:lineRule="auto"/>
        <w:jc w:val="both"/>
        <w:rPr>
          <w:rFonts w:asciiTheme="minorHAnsi" w:hAnsiTheme="minorHAnsi" w:cstheme="minorHAnsi"/>
          <w:sz w:val="22"/>
          <w:szCs w:val="22"/>
        </w:rPr>
      </w:pPr>
      <w:bookmarkStart w:name="_Toc403052667" w:id="644"/>
      <w:bookmarkStart w:name="_Toc431381753" w:id="645"/>
      <w:bookmarkStart w:name="_Toc431395676" w:id="646"/>
      <w:r w:rsidRPr="00B65C21">
        <w:rPr>
          <w:rFonts w:asciiTheme="minorHAnsi" w:hAnsiTheme="minorHAnsi" w:cstheme="minorHAnsi"/>
          <w:sz w:val="22"/>
          <w:szCs w:val="22"/>
        </w:rPr>
        <w:t>15.6 FRI RÖRLIGHET INOM EES</w:t>
      </w:r>
      <w:bookmarkEnd w:id="644"/>
      <w:bookmarkEnd w:id="645"/>
      <w:bookmarkEnd w:id="646"/>
    </w:p>
    <w:p w:rsidRPr="00B65C21" w:rsidR="00D17F6E" w:rsidP="00CD343B" w:rsidRDefault="00D17F6E" w14:paraId="37930B1E" w14:textId="77777777">
      <w:pPr>
        <w:spacing w:before="100"/>
        <w:ind w:firstLine="0"/>
        <w:rPr>
          <w:rFonts w:eastAsia="Times New Roman" w:cstheme="minorHAnsi"/>
          <w:sz w:val="22"/>
          <w:szCs w:val="22"/>
        </w:rPr>
      </w:pPr>
      <w:r w:rsidRPr="00B65C21">
        <w:rPr>
          <w:rFonts w:eastAsia="Times New Roman" w:cstheme="minorHAnsi"/>
          <w:sz w:val="22"/>
          <w:szCs w:val="22"/>
        </w:rPr>
        <w:t>EU-medborgare kan idag relativt enkelt röra sig inom unionens gränser. Detta är i grunden bra, men med vissa undantag. Den generella rörligheten bör justeras på så vis att EU-medborgare kan vistas i Sverige i upp till en månad istället för nuvarande tre, utan att ansöka om tillstånd därtill. För svenskt vidkommande bör detta inte appliceras på de nordiska länderna, där nuvarande höga grad av rörelsefrihet bör kvarstå.</w:t>
      </w:r>
    </w:p>
    <w:p w:rsidRPr="00CD343B" w:rsidR="00D17F6E" w:rsidP="00CD343B" w:rsidRDefault="00D17F6E" w14:paraId="37930B1F" w14:textId="77777777">
      <w:pPr>
        <w:rPr>
          <w:rFonts w:eastAsia="Times New Roman"/>
          <w:sz w:val="22"/>
          <w:szCs w:val="22"/>
        </w:rPr>
      </w:pPr>
      <w:r w:rsidRPr="00CD343B">
        <w:rPr>
          <w:rFonts w:eastAsia="Times New Roman"/>
          <w:sz w:val="22"/>
          <w:szCs w:val="22"/>
        </w:rPr>
        <w:t>En EU-medborgare som önskar stanna i Sverige längre tid än en månad ska då uppfylla vissa villkor. Han eller hon ska:</w:t>
      </w:r>
    </w:p>
    <w:p w:rsidRPr="00B65C21" w:rsidR="00D17F6E" w:rsidP="00D17F6E" w:rsidRDefault="00D17F6E" w14:paraId="37930B20" w14:textId="227EDAEF">
      <w:pPr>
        <w:numPr>
          <w:ilvl w:val="0"/>
          <w:numId w:val="30"/>
        </w:numPr>
        <w:tabs>
          <w:tab w:val="clear" w:pos="284"/>
          <w:tab w:val="clear" w:pos="567"/>
          <w:tab w:val="clear" w:pos="851"/>
          <w:tab w:val="clear" w:pos="1134"/>
          <w:tab w:val="clear" w:pos="1701"/>
          <w:tab w:val="clear" w:pos="2268"/>
          <w:tab w:val="clear" w:pos="4536"/>
          <w:tab w:val="clear" w:pos="9072"/>
        </w:tabs>
        <w:spacing w:before="100" w:after="200"/>
        <w:contextualSpacing/>
        <w:jc w:val="both"/>
        <w:rPr>
          <w:rFonts w:eastAsia="Times New Roman" w:cstheme="minorHAnsi"/>
          <w:sz w:val="22"/>
          <w:szCs w:val="22"/>
        </w:rPr>
      </w:pPr>
      <w:r w:rsidRPr="00B65C21">
        <w:rPr>
          <w:rFonts w:eastAsia="Times New Roman" w:cstheme="minorHAnsi"/>
          <w:sz w:val="22"/>
          <w:szCs w:val="22"/>
        </w:rPr>
        <w:t>bedriva verksamhet som anställd eller som företagare eller delta i utbildning i landet, ha stabila, regelbundna och till</w:t>
      </w:r>
      <w:r w:rsidR="00A1143D">
        <w:rPr>
          <w:rFonts w:eastAsia="Times New Roman" w:cstheme="minorHAnsi"/>
          <w:sz w:val="22"/>
          <w:szCs w:val="22"/>
        </w:rPr>
        <w:t>räckliga försörjningsmedel</w:t>
      </w:r>
      <w:r w:rsidRPr="00B65C21">
        <w:rPr>
          <w:rFonts w:eastAsia="Times New Roman" w:cstheme="minorHAnsi"/>
          <w:sz w:val="22"/>
          <w:szCs w:val="22"/>
        </w:rPr>
        <w:t xml:space="preserve"> </w:t>
      </w:r>
    </w:p>
    <w:p w:rsidRPr="00B65C21" w:rsidR="00D17F6E" w:rsidP="00D17F6E" w:rsidRDefault="00D17F6E" w14:paraId="37930B21" w14:textId="77777777">
      <w:pPr>
        <w:numPr>
          <w:ilvl w:val="0"/>
          <w:numId w:val="30"/>
        </w:numPr>
        <w:tabs>
          <w:tab w:val="clear" w:pos="284"/>
          <w:tab w:val="clear" w:pos="567"/>
          <w:tab w:val="clear" w:pos="851"/>
          <w:tab w:val="clear" w:pos="1134"/>
          <w:tab w:val="clear" w:pos="1701"/>
          <w:tab w:val="clear" w:pos="2268"/>
          <w:tab w:val="clear" w:pos="4536"/>
          <w:tab w:val="clear" w:pos="9072"/>
        </w:tabs>
        <w:spacing w:before="100" w:after="200"/>
        <w:contextualSpacing/>
        <w:jc w:val="both"/>
        <w:rPr>
          <w:rFonts w:eastAsia="Times New Roman" w:cstheme="minorHAnsi"/>
          <w:sz w:val="22"/>
          <w:szCs w:val="22"/>
        </w:rPr>
      </w:pPr>
      <w:r w:rsidRPr="00B65C21">
        <w:rPr>
          <w:rFonts w:eastAsia="Times New Roman" w:cstheme="minorHAnsi"/>
          <w:sz w:val="22"/>
          <w:szCs w:val="22"/>
        </w:rPr>
        <w:t>visa upp bevis som styrker innehav av sjukförsäkring som täcker alla de risker som normalt täcks för medborgare i Sverige.</w:t>
      </w:r>
    </w:p>
    <w:p w:rsidRPr="00B65C21" w:rsidR="00D17F6E" w:rsidP="00A1143D" w:rsidRDefault="00D17F6E" w14:paraId="37930B22" w14:textId="77777777">
      <w:pPr>
        <w:spacing w:before="240"/>
        <w:ind w:firstLine="0"/>
        <w:rPr>
          <w:rFonts w:eastAsia="Times New Roman" w:cstheme="minorHAnsi"/>
          <w:sz w:val="22"/>
          <w:szCs w:val="22"/>
        </w:rPr>
      </w:pPr>
      <w:r w:rsidRPr="00B65C21">
        <w:rPr>
          <w:rFonts w:eastAsia="Times New Roman" w:cstheme="minorHAnsi"/>
          <w:sz w:val="22"/>
          <w:szCs w:val="22"/>
        </w:rPr>
        <w:t xml:space="preserve">Uppfylls inte villkor enligt ovan ska Sverige ha rätt att neka uppehållsrätt. </w:t>
      </w:r>
    </w:p>
    <w:p w:rsidRPr="00B65C21" w:rsidR="00D17F6E" w:rsidP="00A1143D" w:rsidRDefault="00D17F6E" w14:paraId="37930B23" w14:textId="77777777">
      <w:pPr>
        <w:rPr>
          <w:rFonts w:eastAsia="Times New Roman" w:cstheme="minorHAnsi"/>
          <w:sz w:val="22"/>
          <w:szCs w:val="22"/>
        </w:rPr>
      </w:pPr>
      <w:r w:rsidRPr="00B65C21">
        <w:rPr>
          <w:rFonts w:eastAsia="Times New Roman" w:cstheme="minorHAnsi"/>
          <w:sz w:val="22"/>
          <w:szCs w:val="22"/>
        </w:rPr>
        <w:t>Det bör också förtydligas i Schengenavtalet att medlemsländer har rätt att införa viseringstvång gentemot andra medlemsländer, om invandringen från det medlemslandet inte kan sägas i tillräckligt hög utsträckning ha uppfyllt kriterierna enligt ovan.</w:t>
      </w:r>
    </w:p>
    <w:p w:rsidRPr="00B65C21" w:rsidR="00D17F6E" w:rsidP="00A1143D" w:rsidRDefault="00D17F6E" w14:paraId="37930B24" w14:textId="77777777">
      <w:pPr>
        <w:pStyle w:val="Rubrik2"/>
        <w:spacing w:line="360" w:lineRule="auto"/>
        <w:rPr>
          <w:rFonts w:asciiTheme="minorHAnsi" w:hAnsiTheme="minorHAnsi" w:cstheme="minorHAnsi"/>
          <w:sz w:val="22"/>
          <w:szCs w:val="22"/>
        </w:rPr>
      </w:pPr>
      <w:bookmarkStart w:name="_Toc403052668" w:id="647"/>
      <w:bookmarkStart w:name="_Toc431381754" w:id="648"/>
      <w:bookmarkStart w:name="_Toc431395677" w:id="649"/>
      <w:r w:rsidRPr="00B65C21">
        <w:rPr>
          <w:rFonts w:asciiTheme="minorHAnsi" w:hAnsiTheme="minorHAnsi" w:cstheme="minorHAnsi"/>
          <w:sz w:val="22"/>
          <w:szCs w:val="22"/>
        </w:rPr>
        <w:t>15.7 SKÄRPT TILLGÅNG TILL TRYGGHETSSYSTEM FÖR ICKE EES-MEDBORGARE</w:t>
      </w:r>
      <w:bookmarkEnd w:id="647"/>
      <w:bookmarkEnd w:id="648"/>
      <w:bookmarkEnd w:id="649"/>
    </w:p>
    <w:p w:rsidRPr="00B65C21" w:rsidR="00D17F6E" w:rsidP="00A1143D" w:rsidRDefault="00D17F6E" w14:paraId="37930B25" w14:textId="77777777">
      <w:pPr>
        <w:spacing w:before="100" w:after="200"/>
        <w:ind w:firstLine="0"/>
        <w:rPr>
          <w:rFonts w:eastAsia="Times New Roman" w:cstheme="minorHAnsi"/>
          <w:sz w:val="22"/>
          <w:szCs w:val="22"/>
        </w:rPr>
      </w:pPr>
      <w:r w:rsidRPr="00B65C21">
        <w:rPr>
          <w:rFonts w:eastAsia="Times New Roman" w:cstheme="minorHAnsi"/>
          <w:sz w:val="22"/>
          <w:szCs w:val="22"/>
        </w:rPr>
        <w:t xml:space="preserve">Sverigedemokraterna vill i liket med flertalet andra västländer skärpa tillgången och rättigheterna till de generella välfärds- och trygghetssystemen för icke-medborgare. I länder som Danmark, Storbritannien, Schweiz, Kanada och Australien har individer som inte är medborgare begränsade tillgångar till bland annat socialförsäkringssystem och försörjningsstöd; åtminstone under en inledande period. I Sverige är idag så inte fallet, vilket accentuerar Sveriges tämligen extrema och unika hållning avseende invandringspolitik, i vart fall i en internationell kontext. Sverigedemokraterna vill omgående låta tillsätta en utredning för att studera jämförbara länders system och komma med rekommendationer, med direktivet att föreslå lämpliga begränsningar för icke EES-medborgares tillgång till socialförsäkringssystem samt till försörjningsstöd. Detta skulle kunna medföra att garantinivån i socialförsäkringssystemen för icke EES-medborgare avskaffades, vilket skulle innebära att andra staters medborgare måste kvalificera sig till trygghetssystemen genom att själva arbeta och kunna påvisa en egen taxerad inkomst. Rent ekonomiskt skulle ett sådant förslag minska kostnaderna för Sveriges unikt höga invandring samtidigt som det skulle skicka en kraftig signal att man innan man kräver sin rätt först måste göra sin plikt, det vill säga arbeta och betala skatt. </w:t>
      </w:r>
    </w:p>
    <w:p w:rsidRPr="00B65C21" w:rsidR="00D17F6E" w:rsidP="00D17F6E" w:rsidRDefault="00D17F6E" w14:paraId="37930B26" w14:textId="77777777">
      <w:pPr>
        <w:pStyle w:val="Rubrik2"/>
        <w:spacing w:line="360" w:lineRule="auto"/>
        <w:jc w:val="both"/>
        <w:rPr>
          <w:rFonts w:asciiTheme="minorHAnsi" w:hAnsiTheme="minorHAnsi" w:cstheme="minorHAnsi"/>
          <w:sz w:val="22"/>
          <w:szCs w:val="22"/>
        </w:rPr>
      </w:pPr>
      <w:bookmarkStart w:name="_Toc403052669" w:id="650"/>
      <w:bookmarkStart w:name="_Toc431381755" w:id="651"/>
      <w:bookmarkStart w:name="_Toc431395678" w:id="652"/>
      <w:r w:rsidRPr="00B65C21">
        <w:rPr>
          <w:rFonts w:asciiTheme="minorHAnsi" w:hAnsiTheme="minorHAnsi" w:cstheme="minorHAnsi"/>
          <w:sz w:val="22"/>
          <w:szCs w:val="22"/>
        </w:rPr>
        <w:t>15.8 MODERSMÅLSUNDERVISNING</w:t>
      </w:r>
      <w:bookmarkEnd w:id="650"/>
      <w:bookmarkEnd w:id="651"/>
      <w:bookmarkEnd w:id="652"/>
    </w:p>
    <w:p w:rsidRPr="00B65C21" w:rsidR="00D17F6E" w:rsidP="00CD343B" w:rsidRDefault="00D17F6E" w14:paraId="37930B27" w14:textId="77777777">
      <w:pPr>
        <w:spacing w:before="100"/>
        <w:ind w:firstLine="0"/>
        <w:rPr>
          <w:rFonts w:eastAsia="Times New Roman" w:cstheme="minorHAnsi"/>
          <w:sz w:val="22"/>
          <w:szCs w:val="22"/>
        </w:rPr>
      </w:pPr>
      <w:r w:rsidRPr="00B65C21">
        <w:rPr>
          <w:rFonts w:eastAsia="Times New Roman" w:cstheme="minorHAnsi"/>
          <w:sz w:val="22"/>
          <w:szCs w:val="22"/>
        </w:rPr>
        <w:t xml:space="preserve">Modersmålsundervisningen främjar inte assimileringen till det svenska samhället och dess effekter för inlärning av det svenska språket är tveksamt. Kommunerna eller staten bör inte stå för kostnaderna för modersmålsundervisningen då det är ett intresse för den enskilda familjen. För närvarande är det kommunerna som finansierar modersmålsundervisningen men vi yrkar på att skollagen ändras så att ingen tvingande lag föreskriver obligatorisk modersmålsundervisning, undantaget för de nationella minoritetsspråken. I samband med detta minskar vi statsbidragen till kommunerna med motsvarande kostnad. </w:t>
      </w:r>
    </w:p>
    <w:p w:rsidRPr="00B65C21" w:rsidR="00D17F6E" w:rsidP="00A1143D" w:rsidRDefault="00D17F6E" w14:paraId="37930B28" w14:textId="77777777">
      <w:pPr>
        <w:spacing w:after="200"/>
        <w:rPr>
          <w:rFonts w:eastAsia="Times New Roman" w:cstheme="minorHAnsi"/>
          <w:sz w:val="22"/>
          <w:szCs w:val="22"/>
        </w:rPr>
      </w:pPr>
      <w:r w:rsidRPr="00B65C21">
        <w:rPr>
          <w:rFonts w:eastAsia="Times New Roman" w:cstheme="minorHAnsi"/>
          <w:sz w:val="22"/>
          <w:szCs w:val="22"/>
        </w:rPr>
        <w:t xml:space="preserve">Det innebär att det blir frivilligt för kommunerna att erbjuda modersmålsundervisning, men att kommunerna också får finansiera det till 100 procent. </w:t>
      </w:r>
    </w:p>
    <w:p w:rsidRPr="00B65C21" w:rsidR="00D17F6E" w:rsidP="00D17F6E" w:rsidRDefault="00D17F6E" w14:paraId="37930B29" w14:textId="77777777">
      <w:pPr>
        <w:pStyle w:val="Rubrik2"/>
        <w:spacing w:line="360" w:lineRule="auto"/>
        <w:jc w:val="both"/>
        <w:rPr>
          <w:rFonts w:asciiTheme="minorHAnsi" w:hAnsiTheme="minorHAnsi" w:cstheme="minorHAnsi"/>
          <w:sz w:val="22"/>
          <w:szCs w:val="22"/>
        </w:rPr>
      </w:pPr>
      <w:bookmarkStart w:name="_Toc403052670" w:id="653"/>
      <w:bookmarkStart w:name="_Toc431381756" w:id="654"/>
      <w:bookmarkStart w:name="_Toc431395679" w:id="655"/>
      <w:r w:rsidRPr="00B65C21">
        <w:rPr>
          <w:rFonts w:asciiTheme="minorHAnsi" w:hAnsiTheme="minorHAnsi" w:cstheme="minorHAnsi"/>
          <w:sz w:val="22"/>
          <w:szCs w:val="22"/>
        </w:rPr>
        <w:t>15.9 SLOPANDE AV INTEGRATIONSPOLITIKEN</w:t>
      </w:r>
      <w:bookmarkEnd w:id="653"/>
      <w:bookmarkEnd w:id="654"/>
      <w:bookmarkEnd w:id="655"/>
    </w:p>
    <w:p w:rsidRPr="00B65C21" w:rsidR="00D17F6E" w:rsidP="00CD343B" w:rsidRDefault="00D17F6E" w14:paraId="37930B2A" w14:textId="77777777">
      <w:pPr>
        <w:spacing w:before="100"/>
        <w:ind w:firstLine="0"/>
        <w:rPr>
          <w:rFonts w:eastAsia="Times New Roman" w:cstheme="minorHAnsi"/>
          <w:sz w:val="22"/>
          <w:szCs w:val="22"/>
        </w:rPr>
      </w:pPr>
      <w:r w:rsidRPr="00B65C21">
        <w:rPr>
          <w:rFonts w:eastAsia="Times New Roman" w:cstheme="minorHAnsi"/>
          <w:sz w:val="22"/>
          <w:szCs w:val="22"/>
        </w:rPr>
        <w:t>Med Sverigedemokraternas realistiska inriktning på invandringspolitiken kommer behovet av en aktiv och kostsam integrationspolitik att upphöra. Med hanterbara volymer samt en mer behovsanpassad politik kommer integrationsprocessen att ske per automatik och mer naturligt. Detta innebär att integrationspolitiken i nuvarande form helt ska slopas.</w:t>
      </w:r>
    </w:p>
    <w:p w:rsidRPr="00B65C21" w:rsidR="00D17F6E" w:rsidP="00A1143D" w:rsidRDefault="00A1143D" w14:paraId="37930B2B" w14:textId="52E367A5">
      <w:pPr>
        <w:spacing w:after="200"/>
        <w:rPr>
          <w:rFonts w:eastAsia="Times New Roman" w:cstheme="minorHAnsi"/>
          <w:sz w:val="22"/>
          <w:szCs w:val="22"/>
        </w:rPr>
      </w:pPr>
      <w:r>
        <w:rPr>
          <w:rFonts w:eastAsia="Times New Roman" w:cstheme="minorHAnsi"/>
          <w:sz w:val="22"/>
          <w:szCs w:val="22"/>
        </w:rPr>
        <w:t>Sverige ska fortsä</w:t>
      </w:r>
      <w:r w:rsidRPr="00B65C21" w:rsidR="00D17F6E">
        <w:rPr>
          <w:rFonts w:eastAsia="Times New Roman" w:cstheme="minorHAnsi"/>
          <w:sz w:val="22"/>
          <w:szCs w:val="22"/>
        </w:rPr>
        <w:t>tt</w:t>
      </w:r>
      <w:r>
        <w:rPr>
          <w:rFonts w:eastAsia="Times New Roman" w:cstheme="minorHAnsi"/>
          <w:sz w:val="22"/>
          <w:szCs w:val="22"/>
        </w:rPr>
        <w:t>a</w:t>
      </w:r>
      <w:r w:rsidRPr="00B65C21" w:rsidR="00D17F6E">
        <w:rPr>
          <w:rFonts w:eastAsia="Times New Roman" w:cstheme="minorHAnsi"/>
          <w:sz w:val="22"/>
          <w:szCs w:val="22"/>
        </w:rPr>
        <w:t xml:space="preserve"> erbjuda språkundervisning samt obligatorisk samhällsorientering för nyanlända invandrare. </w:t>
      </w:r>
    </w:p>
    <w:p w:rsidRPr="00B65C21" w:rsidR="00D17F6E" w:rsidP="00A1143D" w:rsidRDefault="00D17F6E" w14:paraId="37930B2C" w14:textId="77777777">
      <w:pPr>
        <w:pStyle w:val="Rubrik2"/>
        <w:spacing w:line="360" w:lineRule="auto"/>
        <w:rPr>
          <w:rFonts w:asciiTheme="minorHAnsi" w:hAnsiTheme="minorHAnsi" w:cstheme="minorHAnsi"/>
          <w:sz w:val="22"/>
          <w:szCs w:val="22"/>
        </w:rPr>
      </w:pPr>
      <w:bookmarkStart w:name="_Toc403052671" w:id="656"/>
      <w:bookmarkStart w:name="_Toc431381757" w:id="657"/>
      <w:bookmarkStart w:name="_Toc431395680" w:id="658"/>
      <w:r w:rsidRPr="00B65C21">
        <w:rPr>
          <w:rFonts w:asciiTheme="minorHAnsi" w:hAnsiTheme="minorHAnsi" w:cstheme="minorHAnsi"/>
          <w:sz w:val="22"/>
          <w:szCs w:val="22"/>
        </w:rPr>
        <w:t>15.10 AVSKAFFAD SUBVENTIONERAD VÅRD AV TILLSTÅNDSLÖSA INVANDRARE</w:t>
      </w:r>
      <w:bookmarkEnd w:id="656"/>
      <w:bookmarkEnd w:id="657"/>
      <w:bookmarkEnd w:id="658"/>
    </w:p>
    <w:p w:rsidRPr="00B65C21" w:rsidR="00D17F6E" w:rsidP="00A1143D" w:rsidRDefault="00D17F6E" w14:paraId="37930B2D" w14:textId="77777777">
      <w:pPr>
        <w:spacing w:before="100"/>
        <w:ind w:firstLine="0"/>
        <w:rPr>
          <w:rFonts w:eastAsia="Times New Roman" w:cstheme="minorHAnsi"/>
          <w:sz w:val="22"/>
          <w:szCs w:val="22"/>
        </w:rPr>
      </w:pPr>
      <w:r w:rsidRPr="00B65C21">
        <w:rPr>
          <w:rFonts w:eastAsia="Times New Roman" w:cstheme="minorHAnsi"/>
          <w:sz w:val="22"/>
          <w:szCs w:val="22"/>
        </w:rPr>
        <w:t xml:space="preserve">Sverige är ett öppet och tolerant land och ska så förbli. Uppehållstillstånd ska beviljas såväl av arbets- eller studieskäl som till anhöriga och flyktingar. Samtidigt behövs tydlighet gällande vilka regler som gäller. Inte minst är det viktigt att realisera de avvisnings- och utvisningsbeslut som tagits. </w:t>
      </w:r>
    </w:p>
    <w:p w:rsidRPr="00B65C21" w:rsidR="00D17F6E" w:rsidP="00A1143D" w:rsidRDefault="00D17F6E" w14:paraId="37930B2E" w14:textId="77777777">
      <w:pPr>
        <w:rPr>
          <w:rFonts w:eastAsia="Times New Roman" w:cstheme="minorHAnsi"/>
          <w:sz w:val="22"/>
          <w:szCs w:val="22"/>
        </w:rPr>
      </w:pPr>
      <w:r w:rsidRPr="00B65C21">
        <w:rPr>
          <w:rFonts w:eastAsia="Times New Roman" w:cstheme="minorHAnsi"/>
          <w:sz w:val="22"/>
          <w:szCs w:val="22"/>
        </w:rPr>
        <w:t xml:space="preserve">Sverigedemokraterna är av meningen att det är en kontraproduktiv satsning att subventionera vård för personer som uppehåller sig i Sverige utan tillstånd, då det kan eskalera till att fler och fler tar sig till Sverige på sätt som inte är säkra genom exempelvis flyktingsmuggling. Utfallet blir då att vi får fler illegala som lever i missförhållanden i Sverige, att fler väljer att ta osäkra vägar hit och därmed även riskerar sina liv. </w:t>
      </w:r>
    </w:p>
    <w:p w:rsidRPr="00B65C21" w:rsidR="00D17F6E" w:rsidP="00A1143D" w:rsidRDefault="00D17F6E" w14:paraId="37930B2F" w14:textId="0B2F6724">
      <w:pPr>
        <w:spacing w:after="240"/>
        <w:rPr>
          <w:rFonts w:eastAsia="Times New Roman" w:cstheme="minorHAnsi"/>
          <w:sz w:val="22"/>
          <w:szCs w:val="22"/>
        </w:rPr>
      </w:pPr>
      <w:r w:rsidRPr="00B65C21">
        <w:rPr>
          <w:rFonts w:eastAsia="Times New Roman" w:cstheme="minorHAnsi"/>
          <w:sz w:val="22"/>
          <w:szCs w:val="22"/>
        </w:rPr>
        <w:t>Att människor som vistas här i Sverige utan tillstånd ska få ta del av den svenska skattesubventionerade hälso- och sjukvården är inget som Sverigedemokraterna anser vara rimligt. En viktig princip för oss Sverigedemokrater är dock att ingen ska nekas akut eller omedelbar vård i Sverige på grund av medborgarskap.</w:t>
      </w:r>
    </w:p>
    <w:p w:rsidRPr="00B65C21" w:rsidR="00D17F6E" w:rsidP="00D17F6E" w:rsidRDefault="00D17F6E" w14:paraId="37930B30" w14:textId="77777777">
      <w:pPr>
        <w:spacing w:after="11"/>
        <w:ind w:right="157" w:firstLine="0"/>
        <w:rPr>
          <w:rFonts w:cstheme="minorHAnsi"/>
          <w:sz w:val="22"/>
          <w:szCs w:val="22"/>
        </w:rPr>
      </w:pPr>
      <w:r w:rsidRPr="00B65C21">
        <w:rPr>
          <w:rFonts w:cstheme="minorHAnsi"/>
          <w:color w:val="FFFFFF"/>
          <w:sz w:val="22"/>
          <w:szCs w:val="22"/>
        </w:rPr>
        <w:t xml:space="preserve">OCH UTVISNINGSBESLUT SOM TAGITS. </w:t>
      </w:r>
    </w:p>
    <w:p w:rsidRPr="00B65C21" w:rsidR="00D17F6E" w:rsidP="00D17F6E" w:rsidRDefault="00D17F6E" w14:paraId="37930B31" w14:textId="77777777">
      <w:pPr>
        <w:spacing w:after="160"/>
        <w:ind w:firstLine="0"/>
        <w:rPr>
          <w:rFonts w:cstheme="minorHAnsi"/>
          <w:b/>
          <w:color w:val="FFFFFF"/>
          <w:sz w:val="22"/>
          <w:szCs w:val="22"/>
        </w:rPr>
      </w:pPr>
      <w:r w:rsidRPr="00B65C21">
        <w:rPr>
          <w:rFonts w:cstheme="minorHAnsi"/>
          <w:caps/>
          <w:sz w:val="22"/>
          <w:szCs w:val="22"/>
        </w:rPr>
        <w:br w:type="page"/>
      </w:r>
    </w:p>
    <w:p w:rsidRPr="00B65C21" w:rsidR="00D17F6E" w:rsidP="00D17F6E" w:rsidRDefault="00D17F6E" w14:paraId="37930B32" w14:textId="77777777">
      <w:pPr>
        <w:pStyle w:val="Rubrik1"/>
        <w:rPr>
          <w:rFonts w:asciiTheme="minorHAnsi" w:hAnsiTheme="minorHAnsi" w:cstheme="minorHAnsi"/>
          <w:caps/>
          <w:sz w:val="22"/>
          <w:szCs w:val="22"/>
        </w:rPr>
      </w:pPr>
      <w:bookmarkStart w:name="_Toc431381758" w:id="659"/>
      <w:bookmarkStart w:name="_Toc431395681" w:id="660"/>
      <w:r w:rsidRPr="00B65C21">
        <w:rPr>
          <w:rFonts w:asciiTheme="minorHAnsi" w:hAnsiTheme="minorHAnsi" w:cstheme="minorHAnsi"/>
          <w:sz w:val="22"/>
          <w:szCs w:val="22"/>
        </w:rPr>
        <w:t>16.</w:t>
      </w:r>
      <w:r w:rsidRPr="00B65C21">
        <w:rPr>
          <w:rFonts w:eastAsia="Arial" w:asciiTheme="minorHAnsi" w:hAnsiTheme="minorHAnsi" w:cstheme="minorHAnsi"/>
          <w:sz w:val="22"/>
          <w:szCs w:val="22"/>
        </w:rPr>
        <w:t xml:space="preserve"> </w:t>
      </w:r>
      <w:r w:rsidRPr="00B65C21">
        <w:rPr>
          <w:rFonts w:asciiTheme="minorHAnsi" w:hAnsiTheme="minorHAnsi" w:cstheme="minorHAnsi"/>
          <w:sz w:val="22"/>
          <w:szCs w:val="22"/>
        </w:rPr>
        <w:t>KULTUR</w:t>
      </w:r>
      <w:bookmarkEnd w:id="659"/>
      <w:bookmarkEnd w:id="660"/>
      <w:r w:rsidRPr="00B65C21">
        <w:rPr>
          <w:rFonts w:asciiTheme="minorHAnsi" w:hAnsiTheme="minorHAnsi" w:cstheme="minorHAnsi"/>
          <w:sz w:val="22"/>
          <w:szCs w:val="22"/>
        </w:rPr>
        <w:t xml:space="preserve"> </w:t>
      </w:r>
    </w:p>
    <w:p w:rsidRPr="00B65C21" w:rsidR="00D17F6E" w:rsidP="00D17F6E" w:rsidRDefault="00D17F6E" w14:paraId="37930B34" w14:textId="77777777">
      <w:pPr>
        <w:pStyle w:val="Rubrik2"/>
        <w:spacing w:line="360" w:lineRule="auto"/>
        <w:jc w:val="both"/>
        <w:rPr>
          <w:rFonts w:asciiTheme="minorHAnsi" w:hAnsiTheme="minorHAnsi" w:cstheme="minorHAnsi"/>
          <w:sz w:val="22"/>
          <w:szCs w:val="22"/>
        </w:rPr>
      </w:pPr>
      <w:bookmarkStart w:name="_Toc431381759" w:id="661"/>
      <w:bookmarkStart w:name="_Toc431395682" w:id="662"/>
      <w:r w:rsidRPr="00B65C21">
        <w:rPr>
          <w:rFonts w:asciiTheme="minorHAnsi" w:hAnsiTheme="minorHAnsi" w:cstheme="minorHAnsi"/>
          <w:sz w:val="22"/>
          <w:szCs w:val="22"/>
        </w:rPr>
        <w:t>16.1 KULTUR, MEDIER, TROSSAMFUND OCH FRITID</w:t>
      </w:r>
      <w:bookmarkEnd w:id="661"/>
      <w:bookmarkEnd w:id="662"/>
    </w:p>
    <w:p w:rsidRPr="00B65C21" w:rsidR="00D17F6E" w:rsidP="00A1143D" w:rsidRDefault="00D17F6E" w14:paraId="37930B35" w14:textId="77777777">
      <w:pPr>
        <w:ind w:firstLine="0"/>
        <w:rPr>
          <w:rFonts w:cstheme="minorHAnsi"/>
          <w:sz w:val="22"/>
          <w:szCs w:val="22"/>
        </w:rPr>
      </w:pPr>
      <w:r w:rsidRPr="00B65C21">
        <w:rPr>
          <w:rFonts w:cstheme="minorHAnsi"/>
          <w:sz w:val="22"/>
          <w:szCs w:val="22"/>
        </w:rPr>
        <w:t>För Sverigedemokraterna har kulturen en central plats i livet, politiken och samhällsbygget. Kulturen skall vara livskraftig och till för alla. Ledord i vår politik på området är tillgänglighet och folkhälsa.</w:t>
      </w:r>
    </w:p>
    <w:p w:rsidRPr="00B65C21" w:rsidR="00D17F6E" w:rsidP="00D17F6E" w:rsidRDefault="00D17F6E" w14:paraId="37930B36" w14:textId="77777777">
      <w:pPr>
        <w:rPr>
          <w:rFonts w:cstheme="minorHAnsi"/>
          <w:sz w:val="22"/>
          <w:szCs w:val="22"/>
        </w:rPr>
      </w:pPr>
      <w:r w:rsidRPr="00B65C21">
        <w:rPr>
          <w:rFonts w:cstheme="minorHAnsi"/>
          <w:sz w:val="22"/>
          <w:szCs w:val="22"/>
        </w:rPr>
        <w:t xml:space="preserve">Vi eftersträvar särskilt att göra kulturen lätt att nå för barn, gamla och funktionshindrade. För oss är det också självklart att Sverige är unikt och att den svenska kulturen också är unik och värd att värna, vårda och visa. Den gemensamma svenska kulturen är betydligt äldre än mångkulturen och vi vill särskilt belysa dess betydelse för det fredliga, demokratiska och solidariska välfärdssamhälle som formats i landet och vi ännu lever i. Att stärka den nationella identiteten och kulturarvets ställning är således en förutsättning för alla som vill befrämja en positiv samhällsutveckling. </w:t>
      </w:r>
    </w:p>
    <w:p w:rsidRPr="00B65C21" w:rsidR="00D17F6E" w:rsidP="00D17F6E" w:rsidRDefault="00D17F6E" w14:paraId="37930B37" w14:textId="349477A4">
      <w:pPr>
        <w:rPr>
          <w:rFonts w:cstheme="minorHAnsi"/>
          <w:sz w:val="22"/>
          <w:szCs w:val="22"/>
        </w:rPr>
      </w:pPr>
      <w:r w:rsidRPr="00B65C21">
        <w:rPr>
          <w:rFonts w:cstheme="minorHAnsi"/>
          <w:sz w:val="22"/>
          <w:szCs w:val="22"/>
        </w:rPr>
        <w:t xml:space="preserve">Vi satsar i den här budgeten på </w:t>
      </w:r>
      <w:proofErr w:type="gramStart"/>
      <w:r w:rsidRPr="00B65C21">
        <w:rPr>
          <w:rFonts w:cstheme="minorHAnsi"/>
          <w:sz w:val="22"/>
          <w:szCs w:val="22"/>
        </w:rPr>
        <w:t>ett</w:t>
      </w:r>
      <w:proofErr w:type="gramEnd"/>
      <w:r w:rsidRPr="00B65C21">
        <w:rPr>
          <w:rFonts w:cstheme="minorHAnsi"/>
          <w:sz w:val="22"/>
          <w:szCs w:val="22"/>
        </w:rPr>
        <w:t xml:space="preserve"> breddat kulturfokus. Kultur och folkhälsa genom friluftsliv, idrott och kultur i vård och omsorg. Tillgänglighet till – och vård av – kulturarvets former och kulturmiljöer. Kulturell hänsyn i samhällsplanering och kultur från vaggan till graven. Även den samiska kulturen får ett efterlängtat uppmärksammande i och med nya satsningar.</w:t>
      </w:r>
    </w:p>
    <w:p w:rsidRPr="00B65C21" w:rsidR="00D17F6E" w:rsidP="00D17F6E" w:rsidRDefault="00D17F6E" w14:paraId="37930B38" w14:textId="3EBEA4D2">
      <w:pPr>
        <w:rPr>
          <w:rFonts w:cstheme="minorHAnsi"/>
          <w:sz w:val="22"/>
          <w:szCs w:val="22"/>
        </w:rPr>
      </w:pPr>
      <w:r w:rsidRPr="00B65C21">
        <w:rPr>
          <w:rFonts w:cstheme="minorHAnsi"/>
          <w:sz w:val="22"/>
          <w:szCs w:val="22"/>
        </w:rPr>
        <w:t>Satsningar görs också på insatser som är ägnade åt att bevara och levandegöra det svenska kultur- och naturarvet. Vidare anser vi det viktigt att kulturen kommer nära medborgarna och stödjer därför ansatser som syftar till att fördela kulturen något mindre centraliserat och något mer regionalt och lokalt. I detta ligger även satsningar på barn, unga och funktionshindrade. Vi anslår extra medel till friluftslivet och för att permanenta elitidrottsatsningen, och vi tillskjuter medel till idrott för äldre. Anslagen till idrotten skall även inrymma pris- och löneomräkning. Vi satsar också på att öppna och tillgängliggöra museer för fler, samt ställer oss bakom en förstärkt tillgång till kultur- och musikskolor över landet.</w:t>
      </w:r>
    </w:p>
    <w:p w:rsidRPr="00B65C21" w:rsidR="00D17F6E" w:rsidP="00D17F6E" w:rsidRDefault="00D17F6E" w14:paraId="37930B39" w14:textId="77777777">
      <w:pPr>
        <w:rPr>
          <w:rFonts w:cstheme="minorHAnsi"/>
          <w:sz w:val="22"/>
          <w:szCs w:val="22"/>
        </w:rPr>
      </w:pPr>
      <w:r w:rsidRPr="00B65C21">
        <w:rPr>
          <w:rFonts w:cstheme="minorHAnsi"/>
          <w:sz w:val="22"/>
          <w:szCs w:val="22"/>
        </w:rPr>
        <w:t xml:space="preserve">   Av principiella skäl och i tider av snävt reformutrymme sänker vi däremot anslag som inriktar sig på mångkultur och delvis samtidskultur. Dessutom minskar vi anslagen till organisationer som baseras på kön och etnicitet. Vidare ser vi det som självklart att föreningar som uppbär någon form av offentligt stöd också är öppna för allmänheten. Därutöver minskas vissa anslag till följd av skarpare reglering och kontroll av att de verksamheter som uppbär statsbidrag delar det svenska samhällets grundläggande demokratiska värderingar.</w:t>
      </w:r>
    </w:p>
    <w:p w:rsidRPr="00B65C21" w:rsidR="00D17F6E" w:rsidP="00D17F6E" w:rsidRDefault="00D17F6E" w14:paraId="37930B3A" w14:textId="6D7EED22">
      <w:pPr>
        <w:rPr>
          <w:rFonts w:cstheme="minorHAnsi"/>
          <w:sz w:val="22"/>
          <w:szCs w:val="22"/>
        </w:rPr>
      </w:pPr>
      <w:r w:rsidRPr="00B65C21">
        <w:rPr>
          <w:rFonts w:cstheme="minorHAnsi"/>
          <w:sz w:val="22"/>
          <w:szCs w:val="22"/>
        </w:rPr>
        <w:t xml:space="preserve">Bland våra kulturpolitiska satsningar vill vi </w:t>
      </w:r>
      <w:r w:rsidR="00A1143D">
        <w:rPr>
          <w:rFonts w:cstheme="minorHAnsi"/>
          <w:sz w:val="22"/>
          <w:szCs w:val="22"/>
        </w:rPr>
        <w:t>i år främst lyfta fram följande.</w:t>
      </w:r>
    </w:p>
    <w:p w:rsidRPr="00B65C21" w:rsidR="00D17F6E" w:rsidP="00D17F6E" w:rsidRDefault="00D17F6E" w14:paraId="37930B3B" w14:textId="77777777">
      <w:pPr>
        <w:pStyle w:val="Rubrik2"/>
        <w:spacing w:line="360" w:lineRule="auto"/>
        <w:jc w:val="both"/>
        <w:rPr>
          <w:rFonts w:asciiTheme="minorHAnsi" w:hAnsiTheme="minorHAnsi" w:cstheme="minorHAnsi"/>
          <w:sz w:val="22"/>
          <w:szCs w:val="22"/>
        </w:rPr>
      </w:pPr>
      <w:bookmarkStart w:name="_Toc431381760" w:id="663"/>
      <w:bookmarkStart w:name="_Toc431395683" w:id="664"/>
      <w:r w:rsidRPr="00B65C21">
        <w:rPr>
          <w:rFonts w:asciiTheme="minorHAnsi" w:hAnsiTheme="minorHAnsi" w:cstheme="minorHAnsi"/>
          <w:sz w:val="22"/>
          <w:szCs w:val="22"/>
        </w:rPr>
        <w:t>16.2 KULTUR I VÅRD OCH OMSORG</w:t>
      </w:r>
      <w:bookmarkEnd w:id="663"/>
      <w:bookmarkEnd w:id="664"/>
    </w:p>
    <w:p w:rsidRPr="00B65C21" w:rsidR="00D17F6E" w:rsidP="00A1143D" w:rsidRDefault="00D17F6E" w14:paraId="37930B3C" w14:textId="1C767958">
      <w:pPr>
        <w:ind w:firstLine="0"/>
        <w:rPr>
          <w:rFonts w:cstheme="minorHAnsi"/>
          <w:b/>
          <w:sz w:val="22"/>
          <w:szCs w:val="22"/>
        </w:rPr>
      </w:pPr>
      <w:r w:rsidRPr="00B65C21">
        <w:rPr>
          <w:rFonts w:cstheme="minorHAnsi"/>
          <w:sz w:val="22"/>
          <w:szCs w:val="22"/>
        </w:rPr>
        <w:t xml:space="preserve">Kultur har idag en potential och roll inom fler samhällsområden än de traditionellt kulturpolitiska, och jämte kulturens inneboende egenvärde, kan dess former i samspel med andra verksamheter skapa goda instrumentella värden. Modern forskning visar till exempel att kulturkonsumtion och kulturellt utövande har stor inverkan på människors välmående och hälsa, och inte minst betydelse för rehabilitering av vissa sjukdomar. Svensk forskning på området </w:t>
      </w:r>
      <w:r w:rsidR="00A1143D">
        <w:rPr>
          <w:rFonts w:cstheme="minorHAnsi"/>
          <w:sz w:val="22"/>
          <w:szCs w:val="22"/>
        </w:rPr>
        <w:t>bedrivs idag vid Karolinska I</w:t>
      </w:r>
      <w:r w:rsidRPr="00B65C21">
        <w:rPr>
          <w:rFonts w:cstheme="minorHAnsi"/>
          <w:sz w:val="22"/>
          <w:szCs w:val="22"/>
        </w:rPr>
        <w:t xml:space="preserve">nstitutet och Centrum för kultur och hälsa, ett tvärdisciplinärt forskningscentrum vid Göteborgs universitet. Kultur har en viktig roll att spela både i det förebyggande folkhälsoarbetet och inom ramen för sjukvård och omsorg. Sverigedemokraterna har sedan tidigare drivit linjen att landstingen bör bejaka kulturens hälsofrämjande egenskaper genom att premiera fortsatt forskning och utveckling på området och genom konkreta verksamheter i stil med </w:t>
      </w:r>
      <w:r w:rsidRPr="00B65C21">
        <w:rPr>
          <w:rFonts w:cstheme="minorHAnsi"/>
          <w:i/>
          <w:sz w:val="22"/>
          <w:szCs w:val="22"/>
        </w:rPr>
        <w:t xml:space="preserve">Kultur på recept. </w:t>
      </w:r>
      <w:r w:rsidRPr="00B65C21">
        <w:rPr>
          <w:rFonts w:cstheme="minorHAnsi"/>
          <w:sz w:val="22"/>
          <w:szCs w:val="22"/>
        </w:rPr>
        <w:t xml:space="preserve">För att främja utvecklingen och arbetet kring detta anslår vi i årets budget medel för ett stimulansbidrag till landstingen. </w:t>
      </w:r>
    </w:p>
    <w:p w:rsidRPr="003C5EC0" w:rsidR="00D17F6E" w:rsidP="00A1143D" w:rsidRDefault="00D17F6E" w14:paraId="37930B3D" w14:textId="77777777">
      <w:pPr>
        <w:rPr>
          <w:color w:val="000000"/>
          <w:sz w:val="22"/>
          <w:szCs w:val="22"/>
        </w:rPr>
      </w:pPr>
      <w:r w:rsidRPr="003C5EC0">
        <w:rPr>
          <w:sz w:val="22"/>
          <w:szCs w:val="22"/>
        </w:rPr>
        <w:t xml:space="preserve">För att sätta frågan i ett nordiskt sammanhang, så har Norge sedan tidigare ett riktat nationellt stöd, </w:t>
      </w:r>
      <w:r w:rsidRPr="003C5EC0">
        <w:rPr>
          <w:i/>
          <w:sz w:val="22"/>
          <w:szCs w:val="22"/>
        </w:rPr>
        <w:t xml:space="preserve">Kulturelle </w:t>
      </w:r>
      <w:proofErr w:type="spellStart"/>
      <w:r w:rsidRPr="003C5EC0">
        <w:rPr>
          <w:i/>
          <w:sz w:val="22"/>
          <w:szCs w:val="22"/>
        </w:rPr>
        <w:t>spaserstokken</w:t>
      </w:r>
      <w:proofErr w:type="spellEnd"/>
      <w:r w:rsidRPr="003C5EC0">
        <w:rPr>
          <w:sz w:val="22"/>
          <w:szCs w:val="22"/>
        </w:rPr>
        <w:t>, vilket fördelar bidrag till kulturverksamhet inom äldreområdet. Målen med denna satsning är att sörja för högkvalitativ konst och kulturförmedling till äldre, ge förutsättningar för ett utökat samarbete mellan kulturen och vård- och omsorgssektorn, samt säkerställa att ett brett kulturutbud finns tillgängligt för äldre i deras vardag. Sverigedemokraterna anser att en liknande verksamhet bör finnas på såväl nationell som regional nivå i Sverige.</w:t>
      </w:r>
    </w:p>
    <w:p w:rsidRPr="00B65C21" w:rsidR="00D17F6E" w:rsidP="00D17F6E" w:rsidRDefault="00D17F6E" w14:paraId="37930B3E" w14:textId="77777777">
      <w:pPr>
        <w:pStyle w:val="Rubrik2"/>
        <w:spacing w:line="360" w:lineRule="auto"/>
        <w:jc w:val="both"/>
        <w:rPr>
          <w:rFonts w:asciiTheme="minorHAnsi" w:hAnsiTheme="minorHAnsi" w:cstheme="minorHAnsi"/>
          <w:sz w:val="22"/>
          <w:szCs w:val="22"/>
        </w:rPr>
      </w:pPr>
      <w:bookmarkStart w:name="_Toc431381761" w:id="665"/>
      <w:bookmarkStart w:name="_Toc431395684" w:id="666"/>
      <w:r w:rsidRPr="00B65C21">
        <w:rPr>
          <w:rFonts w:asciiTheme="minorHAnsi" w:hAnsiTheme="minorHAnsi" w:cstheme="minorHAnsi"/>
          <w:sz w:val="22"/>
          <w:szCs w:val="22"/>
        </w:rPr>
        <w:t>16.3 IDROTT OCH FRILUFTSLIV FÖR SVERIGE I RÖRELSE</w:t>
      </w:r>
      <w:bookmarkEnd w:id="665"/>
      <w:bookmarkEnd w:id="666"/>
    </w:p>
    <w:p w:rsidRPr="00B65C21" w:rsidR="00D17F6E" w:rsidP="00A1143D" w:rsidRDefault="00D17F6E" w14:paraId="37930B3F" w14:textId="64FB6347">
      <w:pPr>
        <w:ind w:firstLine="0"/>
        <w:rPr>
          <w:rFonts w:cstheme="minorHAnsi"/>
          <w:sz w:val="22"/>
          <w:szCs w:val="22"/>
        </w:rPr>
      </w:pPr>
      <w:r w:rsidRPr="00B65C21">
        <w:rPr>
          <w:rFonts w:cstheme="minorHAnsi"/>
          <w:sz w:val="22"/>
          <w:szCs w:val="22"/>
        </w:rPr>
        <w:t xml:space="preserve">Sverige har ett omfattande och rikt friluftsliv. Miljoner svenskar och däribland hundratusentals barn är medlemmar i någon av de friluftsorganisationer som finns över hela landet. Många nyttjar den svenska naturen genom sportutövande, turism eller rekreation. Friluftslivet når många samhällsgrupper och är en viktig resurs för regional utveckling, men det fyller också en viktig funktion för att knyta ihop kultur- och </w:t>
      </w:r>
      <w:proofErr w:type="spellStart"/>
      <w:r w:rsidRPr="00B65C21">
        <w:rPr>
          <w:rFonts w:cstheme="minorHAnsi"/>
          <w:sz w:val="22"/>
          <w:szCs w:val="22"/>
        </w:rPr>
        <w:t>naturarv</w:t>
      </w:r>
      <w:proofErr w:type="spellEnd"/>
      <w:r w:rsidRPr="00B65C21">
        <w:rPr>
          <w:rFonts w:cstheme="minorHAnsi"/>
          <w:sz w:val="22"/>
          <w:szCs w:val="22"/>
        </w:rPr>
        <w:t xml:space="preserve"> och för förståelsen att dessa ofta hänger ihop och är beroende av vår omsorg. Att synliggöra vårt samlade kultur- och </w:t>
      </w:r>
      <w:proofErr w:type="spellStart"/>
      <w:r w:rsidRPr="00B65C21">
        <w:rPr>
          <w:rFonts w:cstheme="minorHAnsi"/>
          <w:sz w:val="22"/>
          <w:szCs w:val="22"/>
        </w:rPr>
        <w:t>naturarv</w:t>
      </w:r>
      <w:proofErr w:type="spellEnd"/>
      <w:r w:rsidRPr="00B65C21">
        <w:rPr>
          <w:rFonts w:cstheme="minorHAnsi"/>
          <w:sz w:val="22"/>
          <w:szCs w:val="22"/>
        </w:rPr>
        <w:t xml:space="preserve"> är något vi sverigedemokrater ser som mycket viktigt. Genom att skjuta till resurser för att bevara, bruka och utveckla naturarvet och friluftslivet kan det också användas än mer som metod för folkhälsa. Genom a</w:t>
      </w:r>
      <w:r w:rsidR="00A1143D">
        <w:rPr>
          <w:rFonts w:cstheme="minorHAnsi"/>
          <w:sz w:val="22"/>
          <w:szCs w:val="22"/>
        </w:rPr>
        <w:t>tt tillgängliggöra och öppna</w:t>
      </w:r>
      <w:r w:rsidRPr="00B65C21">
        <w:rPr>
          <w:rFonts w:cstheme="minorHAnsi"/>
          <w:sz w:val="22"/>
          <w:szCs w:val="22"/>
        </w:rPr>
        <w:t xml:space="preserve"> för fler kan rehabilitering med och i naturen nyttjas ur flera aspekter. Forskning visar att natur och friluftsliv har en stärkande och läkande effekt vid ohälsa och här tror vi att friluftslivet kan spela en ännu större roll än idag. Ett hinder är att anslagsnivåerna legat still och därmed i praktiken minskat alltför länge, samtidigt som branschen efterfrågat större politisk vilja och statligt stöd. Sverigedemokraterna tror på friluftslivets betydelse och anslår därför betydande anslagsökningar.</w:t>
      </w:r>
    </w:p>
    <w:p w:rsidRPr="00B65C21" w:rsidR="00D17F6E" w:rsidP="00D17F6E" w:rsidRDefault="00D17F6E" w14:paraId="37930B41" w14:textId="1D3F6E8F">
      <w:pPr>
        <w:rPr>
          <w:rFonts w:cstheme="minorHAnsi"/>
          <w:sz w:val="22"/>
          <w:szCs w:val="22"/>
        </w:rPr>
      </w:pPr>
      <w:r w:rsidRPr="00B65C21">
        <w:rPr>
          <w:rFonts w:cstheme="minorHAnsi"/>
          <w:sz w:val="22"/>
          <w:szCs w:val="22"/>
        </w:rPr>
        <w:t>Idrottslivet är en stor rörelse i Sverige, inte sällan med stor folklig förankring då st</w:t>
      </w:r>
      <w:r w:rsidR="00A1143D">
        <w:rPr>
          <w:rFonts w:cstheme="minorHAnsi"/>
          <w:sz w:val="22"/>
          <w:szCs w:val="22"/>
        </w:rPr>
        <w:t>ora delar är ideell. Arbetet i – och intresset för –</w:t>
      </w:r>
      <w:r w:rsidRPr="00B65C21">
        <w:rPr>
          <w:rFonts w:cstheme="minorHAnsi"/>
          <w:sz w:val="22"/>
          <w:szCs w:val="22"/>
        </w:rPr>
        <w:t xml:space="preserve"> idrott är liksom friluftslivet centralt för rörelse och folkhälsa, inte minst bland barn och unga. För att ytterligare stärka den svenska idrottens internationella konkurrenskraft och ge Sverige nya framgångsrika idrottsstjärnor och förebilder som kan locka fler barn och ungdomar till idrottsrörelsen lanserades år 2009 den så kallade elitsatsningen. Tyvärr beslutade den förra regeringen att avsluta satsningen år 2012. Vi menar att detta var ett felaktigt beslut och tillskjuter därför medel för att permanenta satsningen. Att säkra barns och ungdomars tillgång till idrott och fysisk aktivitet är en angelägen uppgift. Lika viktigt är det dock att göra detsamma för våra äldre medborgare. Vi vet att idrott och friskvård kan motverka många ålderssjukdomar, bidra till att förhindra fallolyckor och också bidra till att bryta den ensamhet och sociala isolering som många av våra äldre tyvärr lider av. Vi tillskjuter därför även medel till äldres tillgång till idrott.</w:t>
      </w:r>
    </w:p>
    <w:p w:rsidRPr="00B65C21" w:rsidR="00D17F6E" w:rsidP="00A1143D" w:rsidRDefault="00D17F6E" w14:paraId="37930B42" w14:textId="77777777">
      <w:pPr>
        <w:pStyle w:val="Rubrik2"/>
        <w:spacing w:line="360" w:lineRule="auto"/>
        <w:rPr>
          <w:rFonts w:asciiTheme="minorHAnsi" w:hAnsiTheme="minorHAnsi" w:cstheme="minorHAnsi"/>
          <w:sz w:val="22"/>
          <w:szCs w:val="22"/>
        </w:rPr>
      </w:pPr>
      <w:bookmarkStart w:name="_Toc431381762" w:id="667"/>
      <w:bookmarkStart w:name="_Toc431395685" w:id="668"/>
      <w:r w:rsidRPr="00B65C21">
        <w:rPr>
          <w:rFonts w:asciiTheme="minorHAnsi" w:hAnsiTheme="minorHAnsi" w:cstheme="minorHAnsi"/>
          <w:sz w:val="22"/>
          <w:szCs w:val="22"/>
        </w:rPr>
        <w:t>16.4 VÅRD OCH VÄRNANDE AV SVERIGES KULTURMILJÖER OCH KULTURRESERVAT</w:t>
      </w:r>
      <w:bookmarkEnd w:id="667"/>
      <w:bookmarkEnd w:id="668"/>
    </w:p>
    <w:p w:rsidRPr="00B65C21" w:rsidR="00D17F6E" w:rsidP="00D17F6E" w:rsidRDefault="00D17F6E" w14:paraId="37930B43" w14:textId="658BF556">
      <w:pPr>
        <w:pStyle w:val="hemstlatt"/>
        <w:spacing w:before="0" w:beforeAutospacing="0" w:after="0" w:afterAutospacing="0" w:line="360" w:lineRule="auto"/>
        <w:jc w:val="both"/>
        <w:textAlignment w:val="baseline"/>
        <w:rPr>
          <w:rFonts w:asciiTheme="minorHAnsi" w:hAnsiTheme="minorHAnsi" w:cstheme="minorHAnsi"/>
          <w:b/>
          <w:color w:val="000000"/>
          <w:sz w:val="22"/>
          <w:szCs w:val="22"/>
        </w:rPr>
      </w:pPr>
      <w:r w:rsidRPr="00B65C21">
        <w:rPr>
          <w:rFonts w:asciiTheme="minorHAnsi" w:hAnsiTheme="minorHAnsi" w:cstheme="minorHAnsi"/>
          <w:sz w:val="22"/>
          <w:szCs w:val="22"/>
        </w:rPr>
        <w:t>Sveriges kulturmiljöer är fantastiska. De berättar Sveriges historia och utveckling och lockar varje år turister från hela världen. Samtidigt skulle samhället med en högre prioritering bli bättre på att värna, vårda och visa landets kulturmiljöer. Kulturmiljövårdanslaget ligger idag på 251 miljoner kronor per år. År 1999, då kulturreservaten infördes, var anslaget 241 miljoner kronor. Anslaget har</w:t>
      </w:r>
      <w:r w:rsidR="00A1143D">
        <w:rPr>
          <w:rFonts w:asciiTheme="minorHAnsi" w:hAnsiTheme="minorHAnsi" w:cstheme="minorHAnsi"/>
          <w:sz w:val="22"/>
          <w:szCs w:val="22"/>
        </w:rPr>
        <w:t xml:space="preserve"> således inte följt inflationen</w:t>
      </w:r>
      <w:r w:rsidRPr="00B65C21">
        <w:rPr>
          <w:rFonts w:asciiTheme="minorHAnsi" w:hAnsiTheme="minorHAnsi" w:cstheme="minorHAnsi"/>
          <w:sz w:val="22"/>
          <w:szCs w:val="22"/>
        </w:rPr>
        <w:t xml:space="preserve"> på flera år. För att kompensera realsänkningen av det anslagna värdet måste närmare 52 miljoner kronor tillföras. I dagens penningvärde är 293 miljoner kronor ekvivalent med 241 miljoner kronor år 1999. Sverigedemokraterna anser att det är hög tid att skjuta till efterlängtade resurser för värnandet av våra gemensamma kulturmiljöer.</w:t>
      </w:r>
    </w:p>
    <w:p w:rsidRPr="00B65C21" w:rsidR="00D17F6E" w:rsidP="00D17F6E" w:rsidRDefault="00D17F6E" w14:paraId="37930B45" w14:textId="20A62D02">
      <w:pPr>
        <w:rPr>
          <w:rFonts w:cstheme="minorHAnsi"/>
          <w:sz w:val="22"/>
          <w:szCs w:val="22"/>
        </w:rPr>
      </w:pPr>
      <w:r w:rsidRPr="00B65C21">
        <w:rPr>
          <w:rFonts w:cstheme="minorHAnsi"/>
          <w:sz w:val="22"/>
          <w:szCs w:val="22"/>
        </w:rPr>
        <w:t>Samtidigt har det visat sig att kulturreservaten, vars form alltså inrättades 1999, inte blivit särskilt många fler sedan de första åren, trots att Riksantikvarieämbetet bedömt att ett flertal bör bildas årligen för att värna ett antal skyddsvärda miljöer och landskap. Brist på resurser sätter dock käppar i hjulet. För att belysa kulturreservatens betydelse och möjligheter, justeras anslaget som nämnt upp, efter år av eftersatthet. Dessutom bryts medlen till kulturreservat ut ur det allmänna kulturmiljövårdsanslaget och öronmärks i ett eget anslag, vilket fäster värde vid denna skyddsform och underlättar uppföljning. Kulturmilj</w:t>
      </w:r>
      <w:r w:rsidR="00A1143D">
        <w:rPr>
          <w:rFonts w:cstheme="minorHAnsi"/>
          <w:sz w:val="22"/>
          <w:szCs w:val="22"/>
        </w:rPr>
        <w:t>övårdsanslaget landar då på 263 </w:t>
      </w:r>
      <w:r w:rsidRPr="00B65C21">
        <w:rPr>
          <w:rFonts w:cstheme="minorHAnsi"/>
          <w:sz w:val="22"/>
          <w:szCs w:val="22"/>
        </w:rPr>
        <w:t xml:space="preserve">miljoner kronor och anslaget till kulturreservat på 30 miljoner kronor, med en långsiktig ambition av att höja anslaget successivt. Därtill anslås 1 miljon kronor till Riksantikvarieämbetet för en utredning och framtagande av långsiktig strategi för kulturreservaten. </w:t>
      </w:r>
    </w:p>
    <w:p w:rsidRPr="00B65C21" w:rsidR="00D17F6E" w:rsidP="00D17F6E" w:rsidRDefault="00D17F6E" w14:paraId="37930B46" w14:textId="77777777">
      <w:pPr>
        <w:pStyle w:val="Rubrik2"/>
        <w:spacing w:line="360" w:lineRule="auto"/>
        <w:jc w:val="both"/>
        <w:rPr>
          <w:rFonts w:asciiTheme="minorHAnsi" w:hAnsiTheme="minorHAnsi" w:cstheme="minorHAnsi"/>
          <w:sz w:val="22"/>
          <w:szCs w:val="22"/>
        </w:rPr>
      </w:pPr>
      <w:bookmarkStart w:name="_Toc431381763" w:id="669"/>
      <w:bookmarkStart w:name="_Toc431395686" w:id="670"/>
      <w:r w:rsidRPr="00B65C21">
        <w:rPr>
          <w:rFonts w:asciiTheme="minorHAnsi" w:hAnsiTheme="minorHAnsi" w:cstheme="minorHAnsi"/>
          <w:sz w:val="22"/>
          <w:szCs w:val="22"/>
        </w:rPr>
        <w:t>16.5 ÖPPNA MUSEER</w:t>
      </w:r>
      <w:bookmarkEnd w:id="669"/>
      <w:bookmarkEnd w:id="670"/>
    </w:p>
    <w:p w:rsidRPr="00B65C21" w:rsidR="00D17F6E" w:rsidP="00A1143D" w:rsidRDefault="00D17F6E" w14:paraId="37930B47" w14:textId="5432F156">
      <w:pPr>
        <w:ind w:firstLine="0"/>
        <w:rPr>
          <w:rFonts w:cstheme="minorHAnsi"/>
          <w:sz w:val="22"/>
          <w:szCs w:val="22"/>
        </w:rPr>
      </w:pPr>
      <w:r w:rsidRPr="00B65C21">
        <w:rPr>
          <w:rFonts w:cstheme="minorHAnsi"/>
          <w:sz w:val="22"/>
          <w:szCs w:val="22"/>
        </w:rPr>
        <w:t>Sverigedemokraterna har s</w:t>
      </w:r>
      <w:r w:rsidR="00A1143D">
        <w:rPr>
          <w:rFonts w:cstheme="minorHAnsi"/>
          <w:sz w:val="22"/>
          <w:szCs w:val="22"/>
        </w:rPr>
        <w:t>edan tidigare följt frågan om</w:t>
      </w:r>
      <w:r w:rsidRPr="00B65C21">
        <w:rPr>
          <w:rFonts w:cstheme="minorHAnsi"/>
          <w:sz w:val="22"/>
          <w:szCs w:val="22"/>
        </w:rPr>
        <w:t xml:space="preserve"> fri entré vid statliga museer och kan konstatera att det finns både för- och nackdelar med reformen. Det har visat sig att besöksstatistiken kan utvecklas positivt vid införandet av fri entré, vilket är bra ur tillgänglighetssynpunkt. Samtidigt </w:t>
      </w:r>
      <w:r w:rsidR="00A1143D">
        <w:rPr>
          <w:rFonts w:cstheme="minorHAnsi"/>
          <w:sz w:val="22"/>
          <w:szCs w:val="22"/>
        </w:rPr>
        <w:t>an</w:t>
      </w:r>
      <w:r w:rsidRPr="00B65C21">
        <w:rPr>
          <w:rFonts w:cstheme="minorHAnsi"/>
          <w:sz w:val="22"/>
          <w:szCs w:val="22"/>
        </w:rPr>
        <w:t xml:space="preserve">ser vi att regeringens förslag är alltför storstadsfokuserat och snävt. Enbart fri entré tror vi inte heller är den enda, eller alltid lämpligaste vägen för att tillgängliggöra museernas utställningar och samlingar. Av den anledningen anslår Sverigedemokraterna istället medel för en fond vi kallar ”Öppna museer”. En satsning som riktar sig till hela landet, både till statliga och regionala museer och stiftelser. </w:t>
      </w:r>
    </w:p>
    <w:p w:rsidRPr="00B65C21" w:rsidR="00D17F6E" w:rsidP="00D17F6E" w:rsidRDefault="00D17F6E" w14:paraId="37930B48" w14:textId="4C2D3BC2">
      <w:pPr>
        <w:rPr>
          <w:rFonts w:cstheme="minorHAnsi"/>
          <w:sz w:val="22"/>
          <w:szCs w:val="22"/>
        </w:rPr>
      </w:pPr>
      <w:r w:rsidRPr="00B65C21">
        <w:rPr>
          <w:rFonts w:cstheme="minorHAnsi"/>
          <w:sz w:val="22"/>
          <w:szCs w:val="22"/>
        </w:rPr>
        <w:t xml:space="preserve">Fonden är ämnad att användas för att kunna delsubventionera införandet av fri entré, digitalisera eller synliggöra samlingar, utveckla kulturarvspedagogik eller för att marknadsföra och utveckla verksamheten. Kriterierna för att få beviljat stöd ska vara att tillgängliggöra museet och dess samlingar på olika sätt och för nya grupper. Museerna känner bäst sin verksamhet och för en del upplevs entréavgifter som ett stort hinder, för andra brist på resurser för att tillgängliggöra samlingarna på fler och nya sätt. I det här förslaget involveras museerna själva i arbetet med att tillgängliggöra våra kulturskatter och även stiftelser såsom Nordiska museet, och </w:t>
      </w:r>
      <w:proofErr w:type="spellStart"/>
      <w:r w:rsidRPr="00B65C21">
        <w:rPr>
          <w:rFonts w:cstheme="minorHAnsi"/>
          <w:sz w:val="22"/>
          <w:szCs w:val="22"/>
        </w:rPr>
        <w:t>Ajtte</w:t>
      </w:r>
      <w:proofErr w:type="spellEnd"/>
      <w:r w:rsidRPr="00B65C21">
        <w:rPr>
          <w:rFonts w:cstheme="minorHAnsi"/>
          <w:sz w:val="22"/>
          <w:szCs w:val="22"/>
        </w:rPr>
        <w:t xml:space="preserve"> (Svenskt fjäll- och samemuseum) samt länsmuseerna får möjlighet att äska medel ur fonden. I linje med att stärka tillgången till kultur i hela landet anslår vi också ökade medel till Riksteatern, Riksutställ</w:t>
      </w:r>
      <w:r w:rsidR="00A1143D">
        <w:rPr>
          <w:rFonts w:cstheme="minorHAnsi"/>
          <w:sz w:val="22"/>
          <w:szCs w:val="22"/>
        </w:rPr>
        <w:t>ningar och Institutet för språk</w:t>
      </w:r>
      <w:r w:rsidRPr="00B65C21">
        <w:rPr>
          <w:rFonts w:cstheme="minorHAnsi"/>
          <w:sz w:val="22"/>
          <w:szCs w:val="22"/>
        </w:rPr>
        <w:t xml:space="preserve"> och folkminnen.</w:t>
      </w:r>
    </w:p>
    <w:p w:rsidRPr="00B65C21" w:rsidR="00D17F6E" w:rsidP="00D17F6E" w:rsidRDefault="00D17F6E" w14:paraId="37930B49" w14:textId="77777777">
      <w:pPr>
        <w:pStyle w:val="Rubrik2"/>
        <w:spacing w:line="360" w:lineRule="auto"/>
        <w:jc w:val="both"/>
        <w:rPr>
          <w:rFonts w:asciiTheme="minorHAnsi" w:hAnsiTheme="minorHAnsi" w:cstheme="minorHAnsi"/>
          <w:sz w:val="22"/>
          <w:szCs w:val="22"/>
        </w:rPr>
      </w:pPr>
      <w:bookmarkStart w:name="_Toc431381764" w:id="671"/>
      <w:bookmarkStart w:name="_Toc431395687" w:id="672"/>
      <w:r w:rsidRPr="00B65C21">
        <w:rPr>
          <w:rFonts w:asciiTheme="minorHAnsi" w:hAnsiTheme="minorHAnsi" w:cstheme="minorHAnsi"/>
          <w:sz w:val="22"/>
          <w:szCs w:val="22"/>
        </w:rPr>
        <w:t>16.6 ROT OCH FOND – FÖR BEVARANDET AV SVENSKT KULTURARV</w:t>
      </w:r>
      <w:bookmarkEnd w:id="671"/>
      <w:bookmarkEnd w:id="672"/>
    </w:p>
    <w:p w:rsidRPr="00B65C21" w:rsidR="00D17F6E" w:rsidP="00A1143D" w:rsidRDefault="00D17F6E" w14:paraId="37930B4A" w14:textId="77777777">
      <w:pPr>
        <w:shd w:val="clear" w:color="000000" w:fill="auto"/>
        <w:ind w:firstLine="0"/>
        <w:rPr>
          <w:rFonts w:cstheme="minorHAnsi"/>
          <w:color w:val="FF0000"/>
          <w:sz w:val="22"/>
          <w:szCs w:val="22"/>
        </w:rPr>
      </w:pPr>
      <w:r w:rsidRPr="00B65C21">
        <w:rPr>
          <w:rFonts w:cstheme="minorHAnsi"/>
          <w:sz w:val="22"/>
          <w:szCs w:val="22"/>
        </w:rPr>
        <w:t>Som ett led i Sverigedemokraternas långsiktiga strävan efter att stärka kärnan i den svenska kulturen och återupprätta en gemensam nationell identitet föreslår vi en kraftig utökning av stödet till bevarandet av kulturarvet och levandegörandet av den traditionella, folkliga, svenska kulturen. Med inspiration från bland annat Norge vill vi därför inrätta en särskild fond dit privatpersoner, organisationer, föreningar och i särskilda fall även kommuner ska kunna vända sig för att äska medel till verksamheter som bevarar och levandegör det traditionella svenska kulturarvet. Utöver att bidra med rena ekonomiska medel skulle en särskild kulturarvsfond också skicka en tydlig signal om att staten värdesätter den svenska nationens historia och kulturarv. Vi stärker även medlen för att bevara, vårda, levandegöra och sprida kunskap om fornlämningar, kulturlandskap och bebyggelse, det här bland annat genom ett ROT-avdrag öronmärkt för kulturhistoriska bebyggelsemiljöer. Vad gäller kulturmiljön anslår vi också riktade medel till Riksantikvarieämbetet för ett fortsatt och intensifierat arbete med att i olika former verka för att kartlägga, förebygga och begränsa skadorna på kulturlämningar i den svenska skogen.</w:t>
      </w:r>
    </w:p>
    <w:p w:rsidRPr="00B65C21" w:rsidR="00D17F6E" w:rsidP="00D17F6E" w:rsidRDefault="00D17F6E" w14:paraId="37930B4B" w14:textId="77777777">
      <w:pPr>
        <w:pStyle w:val="Rubrik2"/>
        <w:spacing w:line="360" w:lineRule="auto"/>
        <w:jc w:val="both"/>
        <w:rPr>
          <w:rFonts w:asciiTheme="minorHAnsi" w:hAnsiTheme="minorHAnsi" w:cstheme="minorHAnsi"/>
          <w:sz w:val="22"/>
          <w:szCs w:val="22"/>
        </w:rPr>
      </w:pPr>
      <w:bookmarkStart w:name="_Toc431381765" w:id="673"/>
      <w:bookmarkStart w:name="_Toc431395688" w:id="674"/>
      <w:r w:rsidRPr="00B65C21">
        <w:rPr>
          <w:rFonts w:asciiTheme="minorHAnsi" w:hAnsiTheme="minorHAnsi" w:cstheme="minorHAnsi"/>
          <w:sz w:val="22"/>
          <w:szCs w:val="22"/>
        </w:rPr>
        <w:t>16.7 KANON FÖR KUNSKAP – NATIONELL KULTURKANON</w:t>
      </w:r>
      <w:bookmarkEnd w:id="673"/>
      <w:bookmarkEnd w:id="674"/>
    </w:p>
    <w:p w:rsidRPr="00B65C21" w:rsidR="00D17F6E" w:rsidP="00D17F6E" w:rsidRDefault="00D17F6E" w14:paraId="37930B4C" w14:textId="77777777">
      <w:pPr>
        <w:pStyle w:val="Normaltindrag"/>
        <w:shd w:val="clear" w:color="000000" w:fill="auto"/>
        <w:spacing w:line="360" w:lineRule="auto"/>
        <w:ind w:firstLine="0"/>
        <w:rPr>
          <w:rFonts w:asciiTheme="minorHAnsi" w:hAnsiTheme="minorHAnsi" w:cstheme="minorHAnsi"/>
          <w:sz w:val="22"/>
          <w:szCs w:val="22"/>
        </w:rPr>
      </w:pPr>
      <w:r w:rsidRPr="00B65C21">
        <w:rPr>
          <w:rFonts w:asciiTheme="minorHAnsi" w:hAnsiTheme="minorHAnsi" w:cstheme="minorHAnsi"/>
          <w:sz w:val="22"/>
          <w:szCs w:val="22"/>
        </w:rPr>
        <w:t xml:space="preserve">Sverigedemokraterna fäster vikt vid att stärka den nationella sammanhållningen och öka kunskapen och förståelsen för svensk kulturhistoria redan i skolåldern. Vi föreslår därför att efter dansk förebild införa en speciell kulturkanon. En kulturkanon skulle kunna fungera som introduktion till det svenska kulturarvet och blåsa liv i den svenska kulturdebatten och flytta fokus ifrån ifrågasättande av den svenska kulturens existens och från rotlöshet och istället uppmuntra till ökad reflektion kring kultur och kulturarv och dess betydelse för vårt samhälle. </w:t>
      </w:r>
    </w:p>
    <w:p w:rsidRPr="00B65C21" w:rsidR="00D17F6E" w:rsidP="00D17F6E" w:rsidRDefault="00D17F6E" w14:paraId="37930B4D" w14:textId="77777777">
      <w:pPr>
        <w:pStyle w:val="Normaltindrag"/>
        <w:shd w:val="clear" w:color="000000" w:fill="auto"/>
        <w:spacing w:line="360" w:lineRule="auto"/>
        <w:ind w:firstLine="0"/>
        <w:rPr>
          <w:rFonts w:asciiTheme="minorHAnsi" w:hAnsiTheme="minorHAnsi" w:cstheme="minorHAnsi"/>
          <w:sz w:val="22"/>
          <w:szCs w:val="22"/>
        </w:rPr>
      </w:pPr>
      <w:r w:rsidRPr="00B65C21">
        <w:rPr>
          <w:rFonts w:asciiTheme="minorHAnsi" w:hAnsiTheme="minorHAnsi" w:cstheme="minorHAnsi"/>
          <w:sz w:val="22"/>
          <w:szCs w:val="22"/>
        </w:rPr>
        <w:t>Liksom i Danmark ska kulturkanon syfta till att lyfta fram de delar av kulturarvet som kan anses vara särskilt värdefulla eller särskilt betydelsefulla för formandet av den svenska identiteten och som vi därför vill bära med oss in i framtiden. Vid urvalet av de verk som ska ingå bör de svenska medborgarna beredas möjlighet att vara delaktiga.</w:t>
      </w:r>
    </w:p>
    <w:p w:rsidRPr="00B65C21" w:rsidR="00D17F6E" w:rsidP="00D17F6E" w:rsidRDefault="00BF2686" w14:paraId="37930B4E" w14:textId="3FF5EAA9">
      <w:pPr>
        <w:pStyle w:val="Rubrik2"/>
        <w:spacing w:line="360" w:lineRule="auto"/>
        <w:jc w:val="both"/>
        <w:rPr>
          <w:rFonts w:asciiTheme="minorHAnsi" w:hAnsiTheme="minorHAnsi" w:cstheme="minorHAnsi"/>
          <w:sz w:val="22"/>
          <w:szCs w:val="22"/>
        </w:rPr>
      </w:pPr>
      <w:bookmarkStart w:name="_Toc431381766" w:id="675"/>
      <w:bookmarkStart w:name="_Toc431395689" w:id="676"/>
      <w:r>
        <w:rPr>
          <w:rFonts w:asciiTheme="minorHAnsi" w:hAnsiTheme="minorHAnsi" w:cstheme="minorHAnsi"/>
          <w:sz w:val="22"/>
          <w:szCs w:val="22"/>
        </w:rPr>
        <w:t>16.8 TUSEN</w:t>
      </w:r>
      <w:r w:rsidRPr="00B65C21" w:rsidR="00D17F6E">
        <w:rPr>
          <w:rFonts w:asciiTheme="minorHAnsi" w:hAnsiTheme="minorHAnsi" w:cstheme="minorHAnsi"/>
          <w:sz w:val="22"/>
          <w:szCs w:val="22"/>
        </w:rPr>
        <w:t>ÅRIG HISTORIA – KYRK</w:t>
      </w:r>
      <w:r>
        <w:rPr>
          <w:rFonts w:asciiTheme="minorHAnsi" w:hAnsiTheme="minorHAnsi" w:cstheme="minorHAnsi"/>
          <w:sz w:val="22"/>
          <w:szCs w:val="22"/>
        </w:rPr>
        <w:t>OANTIKVARISK ERSÄTTNING FÖR TUSEN</w:t>
      </w:r>
      <w:r w:rsidRPr="00B65C21" w:rsidR="00D17F6E">
        <w:rPr>
          <w:rFonts w:asciiTheme="minorHAnsi" w:hAnsiTheme="minorHAnsi" w:cstheme="minorHAnsi"/>
          <w:sz w:val="22"/>
          <w:szCs w:val="22"/>
        </w:rPr>
        <w:t xml:space="preserve"> ÅR FRAMÅT</w:t>
      </w:r>
      <w:bookmarkEnd w:id="675"/>
      <w:bookmarkEnd w:id="676"/>
      <w:r w:rsidRPr="00B65C21" w:rsidR="00D17F6E">
        <w:rPr>
          <w:rFonts w:asciiTheme="minorHAnsi" w:hAnsiTheme="minorHAnsi" w:cstheme="minorHAnsi"/>
          <w:sz w:val="22"/>
          <w:szCs w:val="22"/>
        </w:rPr>
        <w:t xml:space="preserve"> </w:t>
      </w:r>
    </w:p>
    <w:p w:rsidRPr="00B65C21" w:rsidR="00D17F6E" w:rsidP="00D17F6E" w:rsidRDefault="00D17F6E" w14:paraId="37930B4F" w14:textId="7CEC3450">
      <w:pPr>
        <w:pStyle w:val="Normal1"/>
        <w:spacing w:before="0" w:beforeAutospacing="0" w:after="255" w:afterAutospacing="0" w:line="360" w:lineRule="auto"/>
        <w:jc w:val="both"/>
        <w:textAlignment w:val="baseline"/>
        <w:rPr>
          <w:rFonts w:asciiTheme="minorHAnsi" w:hAnsiTheme="minorHAnsi" w:cstheme="minorHAnsi"/>
          <w:color w:val="000000"/>
          <w:sz w:val="22"/>
          <w:szCs w:val="22"/>
        </w:rPr>
      </w:pPr>
      <w:r w:rsidRPr="00B65C21">
        <w:rPr>
          <w:rFonts w:asciiTheme="minorHAnsi" w:hAnsiTheme="minorHAnsi" w:cstheme="minorHAnsi"/>
          <w:color w:val="000000"/>
          <w:sz w:val="22"/>
          <w:szCs w:val="22"/>
        </w:rPr>
        <w:t>Sverige har varit ett kristet land i tusen år. Ingen annan religion, idé och institution har varit lika betydelsefull för formandet av den svenska kulturen som kristendomen och den svenska kyrkan. Bevarandet av det kristna kulturarvet är således en angelägenhet för alla. Sverigedemok</w:t>
      </w:r>
      <w:r w:rsidR="00BF2686">
        <w:rPr>
          <w:rFonts w:asciiTheme="minorHAnsi" w:hAnsiTheme="minorHAnsi" w:cstheme="minorHAnsi"/>
          <w:color w:val="000000"/>
          <w:sz w:val="22"/>
          <w:szCs w:val="22"/>
        </w:rPr>
        <w:t>raterna har via skrivelser och r</w:t>
      </w:r>
      <w:r w:rsidRPr="00B65C21">
        <w:rPr>
          <w:rFonts w:asciiTheme="minorHAnsi" w:hAnsiTheme="minorHAnsi" w:cstheme="minorHAnsi"/>
          <w:color w:val="000000"/>
          <w:sz w:val="22"/>
          <w:szCs w:val="22"/>
        </w:rPr>
        <w:t>iksdagens utredningstjänst förstått att medlen som anslås idag för den kyrkoantikvariska ersättningen inte fullt räcker till för det behov som idag finns. Vi föreslår därför en höjd och breddad kyrkoantikvarisk ersättning.</w:t>
      </w:r>
    </w:p>
    <w:p w:rsidRPr="00B65C21" w:rsidR="00D17F6E" w:rsidP="00D17F6E" w:rsidRDefault="00D17F6E" w14:paraId="37930B50" w14:textId="77777777">
      <w:pPr>
        <w:pStyle w:val="Rubrik2"/>
        <w:spacing w:line="360" w:lineRule="auto"/>
        <w:jc w:val="both"/>
        <w:rPr>
          <w:rFonts w:asciiTheme="minorHAnsi" w:hAnsiTheme="minorHAnsi" w:cstheme="minorHAnsi"/>
          <w:sz w:val="22"/>
          <w:szCs w:val="22"/>
        </w:rPr>
      </w:pPr>
      <w:bookmarkStart w:name="_Toc304217051" w:id="677"/>
      <w:bookmarkStart w:name="_Toc305079990" w:id="678"/>
      <w:bookmarkStart w:name="_Toc372276979" w:id="679"/>
      <w:bookmarkStart w:name="_Toc431381767" w:id="680"/>
      <w:bookmarkStart w:name="_Toc431395690" w:id="681"/>
      <w:r w:rsidRPr="00B65C21">
        <w:rPr>
          <w:rFonts w:asciiTheme="minorHAnsi" w:hAnsiTheme="minorHAnsi" w:cstheme="minorHAnsi"/>
          <w:sz w:val="22"/>
          <w:szCs w:val="22"/>
        </w:rPr>
        <w:t>16.9 SKAPANDE FÖRSKOLA</w:t>
      </w:r>
      <w:bookmarkEnd w:id="677"/>
      <w:bookmarkEnd w:id="678"/>
      <w:bookmarkEnd w:id="679"/>
      <w:bookmarkEnd w:id="680"/>
      <w:bookmarkEnd w:id="681"/>
    </w:p>
    <w:p w:rsidRPr="00B65C21" w:rsidR="00D17F6E" w:rsidP="00BF2686" w:rsidRDefault="00D17F6E" w14:paraId="37930B51" w14:textId="77777777">
      <w:pPr>
        <w:shd w:val="clear" w:color="000000" w:fill="auto"/>
        <w:ind w:firstLine="0"/>
        <w:rPr>
          <w:rFonts w:cstheme="minorHAnsi"/>
          <w:sz w:val="22"/>
          <w:szCs w:val="22"/>
        </w:rPr>
      </w:pPr>
      <w:r w:rsidRPr="00B65C21">
        <w:rPr>
          <w:rFonts w:cstheme="minorHAnsi"/>
          <w:sz w:val="22"/>
          <w:szCs w:val="22"/>
        </w:rPr>
        <w:t>Sverigedemokraterna ser positivt på de satsningar som redan genomförts för att införliva kulturen i grundskolan. Projektet Skapande skola har växt från att ursprungligen riktas enbart till högstadieelever till att numera omfatta hela grundskolan. Bidrag har de senaste åren fördelats till hundratals skolor som via dessa medel kunnat ge sina elever tillfällen att uppleva fantastiska föreställningar och stärka sin kreativitet genom eget skapande och deltagande.</w:t>
      </w:r>
    </w:p>
    <w:p w:rsidRPr="00B65C21" w:rsidR="00D17F6E" w:rsidP="00D17F6E" w:rsidRDefault="00D17F6E" w14:paraId="37930B52" w14:textId="77777777">
      <w:pPr>
        <w:pStyle w:val="hemstlatt"/>
        <w:spacing w:before="0" w:beforeAutospacing="0" w:after="255" w:afterAutospacing="0" w:line="360" w:lineRule="auto"/>
        <w:jc w:val="both"/>
        <w:textAlignment w:val="baseline"/>
        <w:rPr>
          <w:rFonts w:asciiTheme="minorHAnsi" w:hAnsiTheme="minorHAnsi" w:cstheme="minorHAnsi"/>
          <w:b/>
          <w:color w:val="000000"/>
          <w:sz w:val="22"/>
          <w:szCs w:val="22"/>
        </w:rPr>
      </w:pPr>
      <w:r w:rsidRPr="00B65C21">
        <w:rPr>
          <w:rFonts w:asciiTheme="minorHAnsi" w:hAnsiTheme="minorHAnsi" w:cstheme="minorHAnsi"/>
          <w:sz w:val="22"/>
          <w:szCs w:val="22"/>
        </w:rPr>
        <w:t xml:space="preserve">Skapande skola har sedan 2013 byggts ut till att omfatta även förskoleklass. Det är ett steg på vägen, men inte tillräckligt, menar vi. Då även förskolan har ett kulturuppdrag i sin läroplan anser Sverigedemokraterna att även den bör införlivas i satsningen och de allra minsta få tillgång till kultur. </w:t>
      </w:r>
    </w:p>
    <w:p w:rsidRPr="00B65C21" w:rsidR="00D17F6E" w:rsidP="00D17F6E" w:rsidRDefault="00D17F6E" w14:paraId="37930B53" w14:textId="77777777">
      <w:pPr>
        <w:pStyle w:val="Rubrik2"/>
        <w:spacing w:line="360" w:lineRule="auto"/>
        <w:jc w:val="both"/>
        <w:rPr>
          <w:rFonts w:asciiTheme="minorHAnsi" w:hAnsiTheme="minorHAnsi" w:cstheme="minorHAnsi"/>
          <w:sz w:val="22"/>
          <w:szCs w:val="22"/>
        </w:rPr>
      </w:pPr>
      <w:bookmarkStart w:name="_Toc431381768" w:id="682"/>
      <w:bookmarkStart w:name="_Toc431395691" w:id="683"/>
      <w:r w:rsidRPr="00B65C21">
        <w:rPr>
          <w:rFonts w:asciiTheme="minorHAnsi" w:hAnsiTheme="minorHAnsi" w:cstheme="minorHAnsi"/>
          <w:sz w:val="22"/>
          <w:szCs w:val="22"/>
        </w:rPr>
        <w:t>16.10 SKAPANDE ÄLDREOMSORG</w:t>
      </w:r>
      <w:bookmarkEnd w:id="682"/>
      <w:bookmarkEnd w:id="683"/>
    </w:p>
    <w:p w:rsidRPr="00B65C21" w:rsidR="00D17F6E" w:rsidP="00BF2686" w:rsidRDefault="00D17F6E" w14:paraId="37930B54" w14:textId="0C9FDA13">
      <w:pPr>
        <w:shd w:val="clear" w:color="000000" w:fill="auto"/>
        <w:ind w:firstLine="0"/>
        <w:rPr>
          <w:rFonts w:cstheme="minorHAnsi"/>
          <w:sz w:val="22"/>
          <w:szCs w:val="22"/>
        </w:rPr>
      </w:pPr>
      <w:r w:rsidRPr="00B65C21">
        <w:rPr>
          <w:rFonts w:cstheme="minorHAnsi"/>
          <w:sz w:val="22"/>
          <w:szCs w:val="22"/>
        </w:rPr>
        <w:t xml:space="preserve">Liksom vi anser det vara viktigt med tidiga möten med kultur är det vår mening att kulturen bör följa människan genom hela hennes liv. Sedan en tid tillbaka står detta också klart för såväl regering som flertalet kommuner, och satsningar har genomförts för att som en del av det hälsofrämjande arbetet för våra äldre medborgare erbjuda kulturella aktiviteter. Det är glädjande att många av Sveriges kommuner valt att införliva kulturverksamhet i äldrevården. Sverigedemokraterna är av åsikten att satsningen på kultur för äldre snarast bör struktureras på nationell nivå och det är vår mening att vi bör införa en bidragsfond för skapande äldreomsorg som skulle kunna hjälpa till att permanenta och lyfta </w:t>
      </w:r>
      <w:r w:rsidR="00BF2686">
        <w:rPr>
          <w:rFonts w:cstheme="minorHAnsi"/>
          <w:sz w:val="22"/>
          <w:szCs w:val="22"/>
        </w:rPr>
        <w:t xml:space="preserve">fram </w:t>
      </w:r>
      <w:r w:rsidRPr="00B65C21">
        <w:rPr>
          <w:rFonts w:cstheme="minorHAnsi"/>
          <w:sz w:val="22"/>
          <w:szCs w:val="22"/>
        </w:rPr>
        <w:t>kommunernas befintliga satsningar, på samma sätt som skolors kulturverksamhet förstärkts och nått helt nya nivåer tack vare Skapande skola.</w:t>
      </w:r>
    </w:p>
    <w:p w:rsidRPr="00B65C21" w:rsidR="00D17F6E" w:rsidP="00D17F6E" w:rsidRDefault="00D17F6E" w14:paraId="37930B55" w14:textId="77777777">
      <w:pPr>
        <w:pStyle w:val="Rubrik2"/>
        <w:spacing w:line="360" w:lineRule="auto"/>
        <w:jc w:val="both"/>
        <w:rPr>
          <w:rFonts w:asciiTheme="minorHAnsi" w:hAnsiTheme="minorHAnsi" w:cstheme="minorHAnsi"/>
          <w:sz w:val="22"/>
          <w:szCs w:val="22"/>
        </w:rPr>
      </w:pPr>
      <w:bookmarkStart w:name="_Toc431381769" w:id="684"/>
      <w:bookmarkStart w:name="_Toc431395692" w:id="685"/>
      <w:r w:rsidRPr="00B65C21">
        <w:rPr>
          <w:rFonts w:asciiTheme="minorHAnsi" w:hAnsiTheme="minorHAnsi" w:cstheme="minorHAnsi"/>
          <w:sz w:val="22"/>
          <w:szCs w:val="22"/>
        </w:rPr>
        <w:t>16.11 FUNKTIONHINDRADES TILLGÅNG TILL KULTUR</w:t>
      </w:r>
      <w:bookmarkEnd w:id="684"/>
      <w:bookmarkEnd w:id="685"/>
      <w:r w:rsidRPr="00B65C21">
        <w:rPr>
          <w:rFonts w:asciiTheme="minorHAnsi" w:hAnsiTheme="minorHAnsi" w:cstheme="minorHAnsi"/>
          <w:sz w:val="22"/>
          <w:szCs w:val="22"/>
        </w:rPr>
        <w:t xml:space="preserve"> </w:t>
      </w:r>
    </w:p>
    <w:p w:rsidRPr="00B65C21" w:rsidR="00D17F6E" w:rsidP="00BF2686" w:rsidRDefault="00D17F6E" w14:paraId="37930B56" w14:textId="77777777">
      <w:pPr>
        <w:ind w:firstLine="0"/>
        <w:rPr>
          <w:rFonts w:cstheme="minorHAnsi"/>
          <w:sz w:val="22"/>
          <w:szCs w:val="22"/>
          <w:shd w:val="clear" w:color="auto" w:fill="FFFFFF"/>
        </w:rPr>
      </w:pPr>
      <w:r w:rsidRPr="00B65C21">
        <w:rPr>
          <w:rFonts w:cstheme="minorHAnsi"/>
          <w:sz w:val="22"/>
          <w:szCs w:val="22"/>
        </w:rPr>
        <w:t>Sverigedemokraterna tror på tanken om att individen själv är den som bäst bör bestämma vilken kultur han eller hon vill utöva. Vi stöder åtgärderna att anpassa icke-statliga kulturlokaler så att de blir åtkomliga för funktionshindrade och anslår även extra medel för detta. Då vi är av uppfattningen att alla individer själva vet bäst vilken kulturell utövning de själva föredrar tillskjuter vi även medel till M</w:t>
      </w:r>
      <w:r w:rsidRPr="00B65C21">
        <w:rPr>
          <w:rFonts w:cstheme="minorHAnsi"/>
          <w:sz w:val="22"/>
          <w:szCs w:val="22"/>
          <w:shd w:val="clear" w:color="auto" w:fill="FFFFFF"/>
        </w:rPr>
        <w:t xml:space="preserve">yndigheten för ungdoms- och civilsamhällesfrågor så att organisationer som företräder </w:t>
      </w:r>
      <w:r w:rsidRPr="00B65C21">
        <w:rPr>
          <w:rFonts w:cstheme="minorHAnsi"/>
          <w:sz w:val="22"/>
          <w:szCs w:val="22"/>
        </w:rPr>
        <w:t xml:space="preserve">funktionshindrade </w:t>
      </w:r>
      <w:r w:rsidRPr="00B65C21">
        <w:rPr>
          <w:rFonts w:cstheme="minorHAnsi"/>
          <w:sz w:val="22"/>
          <w:szCs w:val="22"/>
          <w:shd w:val="clear" w:color="auto" w:fill="FFFFFF"/>
        </w:rPr>
        <w:t>ungdomar ska kunna äska medel för kulturella verksamheter som de själva väljer. Tanken är att medlen skall kunna täcka allt från Lan-spel till utomhusaktiviteter av eget val.</w:t>
      </w:r>
    </w:p>
    <w:p w:rsidRPr="00B65C21" w:rsidR="00D17F6E" w:rsidP="00D17F6E" w:rsidRDefault="00D17F6E" w14:paraId="37930B57" w14:textId="77777777">
      <w:pPr>
        <w:pStyle w:val="Rubrik2"/>
        <w:spacing w:line="360" w:lineRule="auto"/>
        <w:jc w:val="both"/>
        <w:rPr>
          <w:rFonts w:asciiTheme="minorHAnsi" w:hAnsiTheme="minorHAnsi" w:cstheme="minorHAnsi"/>
          <w:sz w:val="22"/>
          <w:szCs w:val="22"/>
        </w:rPr>
      </w:pPr>
      <w:bookmarkStart w:name="_Toc431381770" w:id="686"/>
      <w:bookmarkStart w:name="_Toc431395693" w:id="687"/>
      <w:r w:rsidRPr="00B65C21">
        <w:rPr>
          <w:rFonts w:asciiTheme="minorHAnsi" w:hAnsiTheme="minorHAnsi" w:cstheme="minorHAnsi"/>
          <w:sz w:val="22"/>
          <w:szCs w:val="22"/>
        </w:rPr>
        <w:t>16.12 GAALTIJE OCH SAMISKT KULTURLYFT</w:t>
      </w:r>
      <w:bookmarkEnd w:id="686"/>
      <w:bookmarkEnd w:id="687"/>
    </w:p>
    <w:p w:rsidRPr="00B65C21" w:rsidR="00D17F6E" w:rsidP="00BF2686" w:rsidRDefault="00D17F6E" w14:paraId="37930B58" w14:textId="6B7DCBDD">
      <w:pPr>
        <w:pStyle w:val="Oformateradtext"/>
        <w:spacing w:line="360" w:lineRule="auto"/>
        <w:rPr>
          <w:rFonts w:asciiTheme="minorHAnsi" w:hAnsiTheme="minorHAnsi" w:cstheme="minorHAnsi"/>
          <w:sz w:val="22"/>
          <w:szCs w:val="22"/>
        </w:rPr>
      </w:pPr>
      <w:r w:rsidRPr="00B65C21">
        <w:rPr>
          <w:rFonts w:asciiTheme="minorHAnsi" w:hAnsiTheme="minorHAnsi" w:cstheme="minorHAnsi"/>
          <w:sz w:val="22"/>
          <w:szCs w:val="22"/>
        </w:rPr>
        <w:t xml:space="preserve">Den samiska kulturen, med dess variationer och språk, har en lång tradition i Sverige och Sametinget och den svenska staten ett särskilt ansvar att stödja och värna samisk kultur. Sametinget har sedan 2010 ett nationellt förvaltningsansvar för detta, men med ekonomiska medel som inte räknats upp på åratal. Samtidigt är samisk kultur hotad </w:t>
      </w:r>
      <w:r w:rsidR="00BF2686">
        <w:rPr>
          <w:rFonts w:asciiTheme="minorHAnsi" w:hAnsiTheme="minorHAnsi" w:cstheme="minorHAnsi"/>
          <w:sz w:val="22"/>
          <w:szCs w:val="22"/>
        </w:rPr>
        <w:t xml:space="preserve">och </w:t>
      </w:r>
      <w:r w:rsidRPr="00B65C21">
        <w:rPr>
          <w:rFonts w:asciiTheme="minorHAnsi" w:hAnsiTheme="minorHAnsi" w:cstheme="minorHAnsi"/>
          <w:sz w:val="22"/>
          <w:szCs w:val="22"/>
        </w:rPr>
        <w:t>i behov av att tryggas för framtiden.</w:t>
      </w:r>
    </w:p>
    <w:p w:rsidRPr="00B65C21" w:rsidR="00BF2686" w:rsidP="00BF2686" w:rsidRDefault="00D17F6E" w14:paraId="2493DEAA" w14:textId="2B394D16">
      <w:pPr>
        <w:pStyle w:val="Oformateradtext"/>
        <w:spacing w:line="360" w:lineRule="auto"/>
        <w:rPr>
          <w:rFonts w:asciiTheme="minorHAnsi" w:hAnsiTheme="minorHAnsi" w:cstheme="minorHAnsi"/>
          <w:sz w:val="22"/>
          <w:szCs w:val="22"/>
        </w:rPr>
      </w:pPr>
      <w:r w:rsidRPr="00B65C21">
        <w:rPr>
          <w:rFonts w:asciiTheme="minorHAnsi" w:hAnsiTheme="minorHAnsi" w:cstheme="minorHAnsi"/>
          <w:sz w:val="22"/>
          <w:szCs w:val="22"/>
        </w:rPr>
        <w:t>Sverigedemokraterna har sedan tidigare anslagit ökade medel till Sametinget och för samisk kultur, samt f</w:t>
      </w:r>
      <w:r w:rsidR="00BF2686">
        <w:rPr>
          <w:rFonts w:asciiTheme="minorHAnsi" w:hAnsiTheme="minorHAnsi" w:cstheme="minorHAnsi"/>
          <w:sz w:val="22"/>
          <w:szCs w:val="22"/>
        </w:rPr>
        <w:t xml:space="preserve">öreslagit förstärkningar av </w:t>
      </w:r>
      <w:proofErr w:type="spellStart"/>
      <w:r w:rsidR="00BF2686">
        <w:rPr>
          <w:rFonts w:asciiTheme="minorHAnsi" w:hAnsiTheme="minorHAnsi" w:cstheme="minorHAnsi"/>
          <w:sz w:val="22"/>
          <w:szCs w:val="22"/>
        </w:rPr>
        <w:t>Ajtte</w:t>
      </w:r>
      <w:proofErr w:type="spellEnd"/>
      <w:r w:rsidR="00BF2686">
        <w:rPr>
          <w:rFonts w:asciiTheme="minorHAnsi" w:hAnsiTheme="minorHAnsi" w:cstheme="minorHAnsi"/>
          <w:sz w:val="22"/>
          <w:szCs w:val="22"/>
        </w:rPr>
        <w:t xml:space="preserve"> – S</w:t>
      </w:r>
      <w:r w:rsidRPr="00B65C21">
        <w:rPr>
          <w:rFonts w:asciiTheme="minorHAnsi" w:hAnsiTheme="minorHAnsi" w:cstheme="minorHAnsi"/>
          <w:sz w:val="22"/>
          <w:szCs w:val="22"/>
        </w:rPr>
        <w:t>venskt fjäll- och samemuseum. Det gör vi även i år.</w:t>
      </w:r>
      <w:r w:rsidRPr="00B65C21" w:rsidR="00BF2686">
        <w:rPr>
          <w:rFonts w:asciiTheme="minorHAnsi" w:hAnsiTheme="minorHAnsi" w:cstheme="minorHAnsi"/>
          <w:sz w:val="22"/>
          <w:szCs w:val="22"/>
        </w:rPr>
        <w:t xml:space="preserve"> </w:t>
      </w:r>
    </w:p>
    <w:p w:rsidRPr="00BF2686" w:rsidR="00D17F6E" w:rsidP="00BF2686" w:rsidRDefault="00D17F6E" w14:paraId="37930B5A" w14:textId="7277D45D">
      <w:pPr>
        <w:rPr>
          <w:rFonts w:cstheme="minorHAnsi"/>
          <w:sz w:val="22"/>
          <w:szCs w:val="22"/>
        </w:rPr>
      </w:pPr>
      <w:r w:rsidRPr="00BF2686">
        <w:rPr>
          <w:sz w:val="22"/>
          <w:szCs w:val="22"/>
        </w:rPr>
        <w:t>Dessutom</w:t>
      </w:r>
      <w:r w:rsidRPr="00BF2686" w:rsidR="00BF2686">
        <w:rPr>
          <w:sz w:val="22"/>
          <w:szCs w:val="22"/>
        </w:rPr>
        <w:t xml:space="preserve"> anslår vi genom en ny satsning</w:t>
      </w:r>
      <w:r w:rsidRPr="00BF2686">
        <w:rPr>
          <w:sz w:val="22"/>
          <w:szCs w:val="22"/>
        </w:rPr>
        <w:t xml:space="preserve"> 5 miljoner kronor i nationellt verksamhetsstöd till det sydsamiska kulturcentret </w:t>
      </w:r>
      <w:proofErr w:type="spellStart"/>
      <w:r w:rsidRPr="00BF2686">
        <w:rPr>
          <w:sz w:val="22"/>
          <w:szCs w:val="22"/>
        </w:rPr>
        <w:t>Gaaltije</w:t>
      </w:r>
      <w:proofErr w:type="spellEnd"/>
      <w:r w:rsidRPr="00BF2686">
        <w:rPr>
          <w:sz w:val="22"/>
          <w:szCs w:val="22"/>
        </w:rPr>
        <w:t xml:space="preserve">. Verksamheten vid </w:t>
      </w:r>
      <w:proofErr w:type="spellStart"/>
      <w:r w:rsidRPr="00BF2686">
        <w:rPr>
          <w:sz w:val="22"/>
          <w:szCs w:val="22"/>
        </w:rPr>
        <w:t>Gaaltije</w:t>
      </w:r>
      <w:proofErr w:type="spellEnd"/>
      <w:r w:rsidRPr="00BF2686">
        <w:rPr>
          <w:sz w:val="22"/>
          <w:szCs w:val="22"/>
        </w:rPr>
        <w:t xml:space="preserve"> är mångfacetterad och syftar till att främja det sydsamiska språket, dess kultur och historia</w:t>
      </w:r>
      <w:r w:rsidRPr="00BF2686" w:rsidR="00BF2686">
        <w:rPr>
          <w:sz w:val="22"/>
          <w:szCs w:val="22"/>
        </w:rPr>
        <w:t>, men också samiskt näringsliv</w:t>
      </w:r>
      <w:r w:rsidRPr="00BF2686">
        <w:rPr>
          <w:sz w:val="22"/>
          <w:szCs w:val="22"/>
        </w:rPr>
        <w:t xml:space="preserve"> i regionen. </w:t>
      </w:r>
      <w:proofErr w:type="spellStart"/>
      <w:r w:rsidRPr="00BF2686">
        <w:rPr>
          <w:sz w:val="22"/>
          <w:szCs w:val="22"/>
        </w:rPr>
        <w:t>Gaaltije</w:t>
      </w:r>
      <w:proofErr w:type="spellEnd"/>
      <w:r w:rsidRPr="00BF2686">
        <w:rPr>
          <w:sz w:val="22"/>
          <w:szCs w:val="22"/>
        </w:rPr>
        <w:t xml:space="preserve"> har länge varit beroende av projektstöd, vilket ger en långsiktig osäkerhet, och Sverigedemokraterna anser att staten genom dess skyldigheter gentemot samerna som</w:t>
      </w:r>
      <w:r w:rsidRPr="00BF2686" w:rsidR="00BF2686">
        <w:rPr>
          <w:sz w:val="22"/>
          <w:szCs w:val="22"/>
        </w:rPr>
        <w:t xml:space="preserve"> urfolk och nationell minoritet</w:t>
      </w:r>
      <w:r w:rsidRPr="00BF2686">
        <w:rPr>
          <w:sz w:val="22"/>
          <w:szCs w:val="22"/>
        </w:rPr>
        <w:t xml:space="preserve"> har anledning att anslå ett verksamhetsstöd jämte samverkan med kommun, region och Sametinget med fle</w:t>
      </w:r>
      <w:r w:rsidRPr="00BF2686">
        <w:rPr>
          <w:rFonts w:cstheme="minorHAnsi"/>
          <w:sz w:val="22"/>
          <w:szCs w:val="22"/>
        </w:rPr>
        <w:t>ra.</w:t>
      </w:r>
    </w:p>
    <w:p w:rsidRPr="00B65C21" w:rsidR="00D17F6E" w:rsidP="00BF2686" w:rsidRDefault="00D17F6E" w14:paraId="37930B5C" w14:textId="77777777">
      <w:pPr>
        <w:pStyle w:val="Rubrik2"/>
        <w:spacing w:line="360" w:lineRule="auto"/>
        <w:ind w:left="1304" w:hanging="1304"/>
        <w:rPr>
          <w:rFonts w:asciiTheme="minorHAnsi" w:hAnsiTheme="minorHAnsi" w:cstheme="minorHAnsi"/>
          <w:sz w:val="22"/>
          <w:szCs w:val="22"/>
        </w:rPr>
      </w:pPr>
      <w:bookmarkStart w:name="_Toc431381771" w:id="688"/>
      <w:bookmarkStart w:name="_Toc431395694" w:id="689"/>
      <w:r w:rsidRPr="00B65C21">
        <w:rPr>
          <w:rFonts w:asciiTheme="minorHAnsi" w:hAnsiTheme="minorHAnsi" w:cstheme="minorHAnsi"/>
          <w:sz w:val="22"/>
          <w:szCs w:val="22"/>
        </w:rPr>
        <w:t>16.13 INCITAMENT FÖR STÄRKT FILMPRODUKTION I SVERIGE</w:t>
      </w:r>
      <w:bookmarkEnd w:id="688"/>
      <w:bookmarkEnd w:id="689"/>
    </w:p>
    <w:p w:rsidRPr="00B65C21" w:rsidR="00D17F6E" w:rsidP="00BF2686" w:rsidRDefault="00D17F6E" w14:paraId="37930B5D" w14:textId="0D82B11E">
      <w:pPr>
        <w:pStyle w:val="hemstlatt"/>
        <w:spacing w:before="0" w:beforeAutospacing="0" w:after="0" w:afterAutospacing="0" w:line="360" w:lineRule="auto"/>
        <w:textAlignment w:val="baseline"/>
        <w:rPr>
          <w:rFonts w:asciiTheme="minorHAnsi" w:hAnsiTheme="minorHAnsi" w:cstheme="minorHAnsi"/>
          <w:b/>
          <w:color w:val="000000"/>
          <w:sz w:val="22"/>
          <w:szCs w:val="22"/>
        </w:rPr>
      </w:pPr>
      <w:r w:rsidRPr="00B65C21">
        <w:rPr>
          <w:rFonts w:asciiTheme="minorHAnsi" w:hAnsiTheme="minorHAnsi" w:cstheme="minorHAnsi"/>
          <w:sz w:val="22"/>
          <w:szCs w:val="22"/>
        </w:rPr>
        <w:t xml:space="preserve">I flera Europeiska länder har man med framgång infört produktionsincitament för film. Produktionsincitamentens form varierar länder emellan, men en populär modell är det så kallade rabattsystemet som ger en procentuell rabatt på alla produktionskostnader. Sverige </w:t>
      </w:r>
      <w:r w:rsidR="00BF2686">
        <w:rPr>
          <w:rFonts w:asciiTheme="minorHAnsi" w:hAnsiTheme="minorHAnsi" w:cstheme="minorHAnsi"/>
          <w:sz w:val="22"/>
          <w:szCs w:val="22"/>
        </w:rPr>
        <w:t xml:space="preserve">har </w:t>
      </w:r>
      <w:r w:rsidRPr="00B65C21">
        <w:rPr>
          <w:rFonts w:asciiTheme="minorHAnsi" w:hAnsiTheme="minorHAnsi" w:cstheme="minorHAnsi"/>
          <w:sz w:val="22"/>
          <w:szCs w:val="22"/>
        </w:rPr>
        <w:t xml:space="preserve">redan gått miste om flertalet internationella och inhemska filmprojekt på grund av konkurrensen från andra länder </w:t>
      </w:r>
      <w:r w:rsidR="00BF2686">
        <w:rPr>
          <w:rFonts w:asciiTheme="minorHAnsi" w:hAnsiTheme="minorHAnsi" w:cstheme="minorHAnsi"/>
          <w:sz w:val="22"/>
          <w:szCs w:val="22"/>
        </w:rPr>
        <w:t>– d</w:t>
      </w:r>
      <w:r w:rsidRPr="00B65C21">
        <w:rPr>
          <w:rFonts w:asciiTheme="minorHAnsi" w:hAnsiTheme="minorHAnsi" w:cstheme="minorHAnsi"/>
          <w:sz w:val="22"/>
          <w:szCs w:val="22"/>
        </w:rPr>
        <w:t>etta trots att Sverige har de intressanta miljöerna, en god infrastruktur och den kompentens som krävs för filmproduktion i världsklass. I maj 2015 publicerades, på uppdrag av filmbranschen, en rapport som utreder möjligheterna för produktionsincitament i Sverige. Rapporten förordar att Sverige bör införa en rabatt om 20 procent på filmproduktion. Denna åtgärd är väl beprövad i ett flertal länder och har visat sig vara självfinansierande. Det är också en åtgärd som efterfrågas av svenska filmproducenter. Sverigedemokraterna anser att detta är en modell att pröva. Ett produktionsincitament kan ge svensk filmindustri goda förutsättningar att be</w:t>
      </w:r>
      <w:r w:rsidR="00BF2686">
        <w:rPr>
          <w:rFonts w:asciiTheme="minorHAnsi" w:hAnsiTheme="minorHAnsi" w:cstheme="minorHAnsi"/>
          <w:sz w:val="22"/>
          <w:szCs w:val="22"/>
        </w:rPr>
        <w:t>vara och stärka nödvändig kompe</w:t>
      </w:r>
      <w:r w:rsidRPr="00B65C21">
        <w:rPr>
          <w:rFonts w:asciiTheme="minorHAnsi" w:hAnsiTheme="minorHAnsi" w:cstheme="minorHAnsi"/>
          <w:sz w:val="22"/>
          <w:szCs w:val="22"/>
        </w:rPr>
        <w:t>ten</w:t>
      </w:r>
      <w:r w:rsidR="00BF2686">
        <w:rPr>
          <w:rFonts w:asciiTheme="minorHAnsi" w:hAnsiTheme="minorHAnsi" w:cstheme="minorHAnsi"/>
          <w:sz w:val="22"/>
          <w:szCs w:val="22"/>
        </w:rPr>
        <w:t xml:space="preserve">s för filmproduktion i landet. </w:t>
      </w:r>
      <w:r w:rsidRPr="00B65C21">
        <w:rPr>
          <w:rFonts w:asciiTheme="minorHAnsi" w:hAnsiTheme="minorHAnsi" w:cstheme="minorHAnsi"/>
          <w:sz w:val="22"/>
          <w:szCs w:val="22"/>
        </w:rPr>
        <w:t>Vi Sverigedemokrater har som ambition att stärka Svensk filmindustri i den internationella konkurrensen och ta bort de barriärer som finns för filmproduktion i Sverige. Införandet av produktionsincitament tror vi är en naturlig del av Sveriges framtida filmpolitik.</w:t>
      </w:r>
    </w:p>
    <w:p w:rsidRPr="00B65C21" w:rsidR="00D17F6E" w:rsidP="00D17F6E" w:rsidRDefault="00D17F6E" w14:paraId="37930B5F" w14:textId="77777777">
      <w:pPr>
        <w:pStyle w:val="Rubrik2"/>
        <w:spacing w:line="360" w:lineRule="auto"/>
        <w:jc w:val="both"/>
        <w:rPr>
          <w:rFonts w:asciiTheme="minorHAnsi" w:hAnsiTheme="minorHAnsi" w:cstheme="minorHAnsi"/>
          <w:sz w:val="22"/>
          <w:szCs w:val="22"/>
        </w:rPr>
      </w:pPr>
      <w:bookmarkStart w:name="_Toc431381772" w:id="690"/>
      <w:bookmarkStart w:name="_Toc431395695" w:id="691"/>
      <w:r w:rsidRPr="00B65C21">
        <w:rPr>
          <w:rFonts w:asciiTheme="minorHAnsi" w:hAnsiTheme="minorHAnsi" w:cstheme="minorHAnsi"/>
          <w:sz w:val="22"/>
          <w:szCs w:val="22"/>
        </w:rPr>
        <w:t>16.14 KULTURELL HÄNSYN I SAMHÄLLSPLANERING</w:t>
      </w:r>
      <w:bookmarkEnd w:id="690"/>
      <w:bookmarkEnd w:id="691"/>
    </w:p>
    <w:p w:rsidRPr="00B65C21" w:rsidR="00D17F6E" w:rsidP="00BF2686" w:rsidRDefault="00D17F6E" w14:paraId="37930B60" w14:textId="4A8163F3">
      <w:pPr>
        <w:pStyle w:val="hemstlatt"/>
        <w:spacing w:before="0" w:beforeAutospacing="0" w:after="0" w:afterAutospacing="0" w:line="360" w:lineRule="auto"/>
        <w:textAlignment w:val="baseline"/>
        <w:rPr>
          <w:rFonts w:asciiTheme="minorHAnsi" w:hAnsiTheme="minorHAnsi" w:cstheme="minorHAnsi"/>
          <w:sz w:val="22"/>
          <w:szCs w:val="22"/>
        </w:rPr>
      </w:pPr>
      <w:r w:rsidRPr="00B65C21">
        <w:rPr>
          <w:rFonts w:asciiTheme="minorHAnsi" w:hAnsiTheme="minorHAnsi" w:cstheme="minorHAnsi"/>
          <w:sz w:val="22"/>
          <w:szCs w:val="22"/>
        </w:rPr>
        <w:t xml:space="preserve">Ett annat område där kultur och kulturmiljö spelar roll, är inom samhälls- och stadsbyggnad. Metoder som </w:t>
      </w:r>
      <w:proofErr w:type="spellStart"/>
      <w:r w:rsidRPr="00B65C21">
        <w:rPr>
          <w:rFonts w:asciiTheme="minorHAnsi" w:hAnsiTheme="minorHAnsi" w:cstheme="minorHAnsi"/>
          <w:i/>
          <w:sz w:val="22"/>
          <w:szCs w:val="22"/>
        </w:rPr>
        <w:t>cultural</w:t>
      </w:r>
      <w:proofErr w:type="spellEnd"/>
      <w:r w:rsidRPr="00B65C21">
        <w:rPr>
          <w:rFonts w:asciiTheme="minorHAnsi" w:hAnsiTheme="minorHAnsi" w:cstheme="minorHAnsi"/>
          <w:i/>
          <w:sz w:val="22"/>
          <w:szCs w:val="22"/>
        </w:rPr>
        <w:t xml:space="preserve"> planning</w:t>
      </w:r>
      <w:r w:rsidRPr="00B65C21">
        <w:rPr>
          <w:rFonts w:asciiTheme="minorHAnsi" w:hAnsiTheme="minorHAnsi" w:cstheme="minorHAnsi"/>
          <w:sz w:val="22"/>
          <w:szCs w:val="22"/>
        </w:rPr>
        <w:t xml:space="preserve"> har fått visst genomslag under senare år, men alltför ofta saknas det kulturella perspektivet i samhällsbyggnadsprocesser och kommunerna</w:t>
      </w:r>
      <w:r w:rsidR="00BF2686">
        <w:rPr>
          <w:rFonts w:asciiTheme="minorHAnsi" w:hAnsiTheme="minorHAnsi" w:cstheme="minorHAnsi"/>
          <w:sz w:val="22"/>
          <w:szCs w:val="22"/>
        </w:rPr>
        <w:t xml:space="preserve"> saknar inte sällan kulturmiljökompetens</w:t>
      </w:r>
      <w:r w:rsidRPr="00B65C21">
        <w:rPr>
          <w:rFonts w:asciiTheme="minorHAnsi" w:hAnsiTheme="minorHAnsi" w:cstheme="minorHAnsi"/>
          <w:sz w:val="22"/>
          <w:szCs w:val="22"/>
        </w:rPr>
        <w:t xml:space="preserve"> eller antikvarisk kompetens. Samtidigt varnar aktörer för att betydande kulturmiljöer rivs över landet, vilket Sverigedemokraterna ser som mycket oroväckande. Kommunerna har en viktig roll och ett stort ansvar att inom ramen för plan- och bygglagen och samhällsbyggnaden i stort värna, vårda och inkludera k-märkta byggnader och kulturmiljöer i stads- och samhällsplanering. Ett bekymmer är att möjligheterna och skyddet för kulturmiljöer inom rådande lagstiftning idag inte är tillfredsställande. Här kan det bli nödvändigt att se över såväl kompetensutveckling och stöd till</w:t>
      </w:r>
      <w:r w:rsidR="00BF2686">
        <w:rPr>
          <w:rFonts w:asciiTheme="minorHAnsi" w:hAnsiTheme="minorHAnsi" w:cstheme="minorHAnsi"/>
          <w:sz w:val="22"/>
          <w:szCs w:val="22"/>
        </w:rPr>
        <w:t xml:space="preserve"> kommunerna</w:t>
      </w:r>
      <w:r w:rsidRPr="00B65C21">
        <w:rPr>
          <w:rFonts w:asciiTheme="minorHAnsi" w:hAnsiTheme="minorHAnsi" w:cstheme="minorHAnsi"/>
          <w:sz w:val="22"/>
          <w:szCs w:val="22"/>
        </w:rPr>
        <w:t xml:space="preserve"> som lagstiftning. Landets kulturhistoriska miljöer är ett värdefullt arv och ska ses som en resurs och inte som ett hinder i samhällets utveckling. Sverigedemokraterna tar de här frågorna på allvar och kommer att se över hur möjligheten att värna, vårda och visa dessa miljöer kan förstärkas.</w:t>
      </w:r>
    </w:p>
    <w:p w:rsidRPr="00BF2686" w:rsidR="00D17F6E" w:rsidP="00BF2686" w:rsidRDefault="00D17F6E" w14:paraId="37930B62" w14:textId="77777777">
      <w:pPr>
        <w:rPr>
          <w:sz w:val="22"/>
          <w:szCs w:val="22"/>
        </w:rPr>
      </w:pPr>
      <w:r w:rsidRPr="00BF2686">
        <w:rPr>
          <w:sz w:val="22"/>
          <w:szCs w:val="22"/>
        </w:rPr>
        <w:t>För att ta ett första steg på vägen inför vi ett stimulansbidrag till Sveriges kommuner om 50 miljoner kronor i syfte att kommuner där det saknas, alternativt finns behov av förstärkning, kan tillsätta kulturmiljökompetens vid plan- eller samhällsbyggnadsförvaltningarna.</w:t>
      </w:r>
    </w:p>
    <w:p w:rsidRPr="00B65C21" w:rsidR="00D17F6E" w:rsidP="00D17F6E" w:rsidRDefault="00D17F6E" w14:paraId="37930B64" w14:textId="77777777">
      <w:pPr>
        <w:pStyle w:val="Rubrik2"/>
        <w:spacing w:line="360" w:lineRule="auto"/>
        <w:rPr>
          <w:rFonts w:asciiTheme="minorHAnsi" w:hAnsiTheme="minorHAnsi" w:cstheme="minorHAnsi"/>
          <w:sz w:val="22"/>
          <w:szCs w:val="22"/>
        </w:rPr>
      </w:pPr>
      <w:bookmarkStart w:name="_Toc431381773" w:id="692"/>
      <w:bookmarkStart w:name="_Toc431395696" w:id="693"/>
      <w:r w:rsidRPr="00B65C21">
        <w:rPr>
          <w:rFonts w:asciiTheme="minorHAnsi" w:hAnsiTheme="minorHAnsi" w:cstheme="minorHAnsi"/>
          <w:sz w:val="22"/>
          <w:szCs w:val="22"/>
        </w:rPr>
        <w:t>16.15 REFORMERAT PRESSTÖD OCH AVSKAFFAD REKLAMSKATT</w:t>
      </w:r>
      <w:bookmarkEnd w:id="692"/>
      <w:bookmarkEnd w:id="693"/>
    </w:p>
    <w:p w:rsidRPr="00B65C21" w:rsidR="00D17F6E" w:rsidP="00D17F6E" w:rsidRDefault="00D17F6E" w14:paraId="37930B65" w14:textId="77777777">
      <w:pPr>
        <w:pStyle w:val="hemstlatt"/>
        <w:spacing w:before="0" w:beforeAutospacing="0" w:after="255" w:afterAutospacing="0" w:line="360" w:lineRule="auto"/>
        <w:jc w:val="both"/>
        <w:textAlignment w:val="baseline"/>
        <w:rPr>
          <w:rFonts w:asciiTheme="minorHAnsi" w:hAnsiTheme="minorHAnsi" w:cstheme="minorHAnsi"/>
          <w:sz w:val="22"/>
          <w:szCs w:val="22"/>
        </w:rPr>
      </w:pPr>
      <w:r w:rsidRPr="00B65C21">
        <w:rPr>
          <w:rFonts w:asciiTheme="minorHAnsi" w:hAnsiTheme="minorHAnsi" w:cstheme="minorHAnsi"/>
          <w:sz w:val="22"/>
          <w:szCs w:val="22"/>
        </w:rPr>
        <w:t>Det är uppenbart att presstödets nuvarande form är i behov av en reformering. Delvis kan vi konstatera att EU:s regler om statsstöd kommer att påverka stödets utformning i framtiden. Dessutom anser vi att det kan betraktas som tveksamt att det allmänna skall hålla en mediesektor i förvandling vid liv genom konstgjord andning med nuvarande subventionsform. Sverigedemokraterna ser dock ett egenvärde i att det finns en levande press i gles- och landsbygd. Då denna typ av press ofta har besvärliga förutsättningar för sin distribution och samtidigt i stor utsträckning finansieras genom reklamintäkter, vilka inte utgör underlag för erhållande av driftsstöd, föreslår vi att distributionsstödet behålls medan vi slopar driftstödet. Sedan 2002 finns ett tillkännagivande från riksdagen om att avskaffa reklamskatten. Sverigedemokraterna delar den meningen och för att delvis kompensera dagspressen för avvecklingen av driftsstödet och främst underlätta för regional lands- och glesbygdspress, budgeterar vi för ett avskaffande av skatten på annonser för dagspress och periodiska publikationer.</w:t>
      </w:r>
    </w:p>
    <w:p w:rsidRPr="00B65C21" w:rsidR="00D17F6E" w:rsidP="00D17F6E" w:rsidRDefault="00D17F6E" w14:paraId="37930B66" w14:textId="77777777">
      <w:pPr>
        <w:rPr>
          <w:rFonts w:cstheme="minorHAnsi"/>
          <w:sz w:val="22"/>
          <w:szCs w:val="22"/>
        </w:rPr>
      </w:pPr>
    </w:p>
    <w:p w:rsidRPr="00B65C21" w:rsidR="00D17F6E" w:rsidP="00D17F6E" w:rsidRDefault="00D17F6E" w14:paraId="37930B67" w14:textId="77777777">
      <w:pPr>
        <w:spacing w:after="160"/>
        <w:ind w:firstLine="0"/>
        <w:rPr>
          <w:rFonts w:cstheme="minorHAnsi"/>
          <w:sz w:val="22"/>
          <w:szCs w:val="22"/>
        </w:rPr>
      </w:pPr>
      <w:r w:rsidRPr="00B65C21">
        <w:rPr>
          <w:rFonts w:cstheme="minorHAnsi"/>
          <w:sz w:val="22"/>
          <w:szCs w:val="22"/>
        </w:rPr>
        <w:br w:type="page"/>
      </w:r>
    </w:p>
    <w:p w:rsidRPr="00B65C21" w:rsidR="00D17F6E" w:rsidP="00D17F6E" w:rsidRDefault="00D17F6E" w14:paraId="37930B68" w14:textId="77777777">
      <w:pPr>
        <w:pStyle w:val="Rubrik1"/>
        <w:rPr>
          <w:rFonts w:asciiTheme="minorHAnsi" w:hAnsiTheme="minorHAnsi" w:cstheme="minorHAnsi"/>
          <w:caps/>
          <w:sz w:val="22"/>
          <w:szCs w:val="22"/>
        </w:rPr>
      </w:pPr>
      <w:bookmarkStart w:name="_Toc431381774" w:id="694"/>
      <w:bookmarkStart w:name="_Toc431395697" w:id="695"/>
      <w:r w:rsidRPr="00B65C21">
        <w:rPr>
          <w:rFonts w:asciiTheme="minorHAnsi" w:hAnsiTheme="minorHAnsi" w:cstheme="minorHAnsi"/>
          <w:sz w:val="22"/>
          <w:szCs w:val="22"/>
        </w:rPr>
        <w:t>17. SKATTEPOLITIK FÖR TRYGGHET OCH UTVECKLING</w:t>
      </w:r>
      <w:bookmarkEnd w:id="694"/>
      <w:bookmarkEnd w:id="695"/>
    </w:p>
    <w:p w:rsidRPr="00B65C21" w:rsidR="00D17F6E" w:rsidP="00D17F6E" w:rsidRDefault="00D17F6E" w14:paraId="37930B69" w14:textId="77777777">
      <w:pPr>
        <w:pStyle w:val="Rubrik2"/>
        <w:spacing w:line="360" w:lineRule="auto"/>
        <w:jc w:val="both"/>
        <w:rPr>
          <w:rFonts w:asciiTheme="minorHAnsi" w:hAnsiTheme="minorHAnsi" w:cstheme="minorHAnsi"/>
          <w:sz w:val="22"/>
          <w:szCs w:val="22"/>
        </w:rPr>
      </w:pPr>
      <w:bookmarkStart w:name="_Toc431381775" w:id="696"/>
      <w:bookmarkStart w:name="_Toc431395698" w:id="697"/>
      <w:r w:rsidRPr="00B65C21">
        <w:rPr>
          <w:rFonts w:asciiTheme="minorHAnsi" w:hAnsiTheme="minorHAnsi" w:cstheme="minorHAnsi"/>
          <w:sz w:val="22"/>
          <w:szCs w:val="22"/>
        </w:rPr>
        <w:t>17.1 SKATT OCH FINANSIERING</w:t>
      </w:r>
      <w:bookmarkEnd w:id="696"/>
      <w:bookmarkEnd w:id="697"/>
      <w:r w:rsidRPr="00B65C21">
        <w:rPr>
          <w:rFonts w:asciiTheme="minorHAnsi" w:hAnsiTheme="minorHAnsi" w:cstheme="minorHAnsi"/>
          <w:sz w:val="22"/>
          <w:szCs w:val="22"/>
        </w:rPr>
        <w:t xml:space="preserve"> </w:t>
      </w:r>
    </w:p>
    <w:p w:rsidRPr="00B65C21" w:rsidR="00D17F6E" w:rsidP="00BF2686" w:rsidRDefault="00D17F6E" w14:paraId="37930B6A" w14:textId="61D1B60F">
      <w:pPr>
        <w:ind w:firstLine="0"/>
        <w:rPr>
          <w:rFonts w:cstheme="minorHAnsi"/>
          <w:sz w:val="22"/>
          <w:szCs w:val="22"/>
        </w:rPr>
      </w:pPr>
      <w:r w:rsidRPr="00B65C21">
        <w:rPr>
          <w:rFonts w:cstheme="minorHAnsi"/>
          <w:sz w:val="22"/>
          <w:szCs w:val="22"/>
        </w:rPr>
        <w:t>Sverige ska ta ut tillräckliga men skäliga skatter för att finansiera gemensamma åtaganden som av gemene man uppfattas vara självklara delar att ingå i offentlig sektor. Samtidigt är det ett faktum att om vi har högre skatter än vår omedelbara omvärld behöver vi vara än mer konkurrenskraftiga på andra områden. Det finns ett samband mellan skattekvot och ekonomisk tillväxt. En ökad ska</w:t>
      </w:r>
      <w:r w:rsidR="00BF2686">
        <w:rPr>
          <w:rFonts w:cstheme="minorHAnsi"/>
          <w:sz w:val="22"/>
          <w:szCs w:val="22"/>
        </w:rPr>
        <w:t>ttekvot som andel av BNP med 10</w:t>
      </w:r>
      <w:r w:rsidRPr="00B65C21">
        <w:rPr>
          <w:rFonts w:cstheme="minorHAnsi"/>
          <w:sz w:val="22"/>
          <w:szCs w:val="22"/>
        </w:rPr>
        <w:t xml:space="preserve"> procent minskar den årliga tillväxten med mellan en halv till en hel procentenhet.</w:t>
      </w:r>
    </w:p>
    <w:p w:rsidRPr="00B65C21" w:rsidR="00D17F6E" w:rsidP="00D17F6E" w:rsidRDefault="00D17F6E" w14:paraId="37930B6B" w14:textId="77777777">
      <w:pPr>
        <w:rPr>
          <w:rFonts w:cstheme="minorHAnsi"/>
          <w:sz w:val="22"/>
          <w:szCs w:val="22"/>
        </w:rPr>
      </w:pPr>
      <w:r w:rsidRPr="00B65C21">
        <w:rPr>
          <w:rFonts w:cstheme="minorHAnsi"/>
          <w:sz w:val="22"/>
          <w:szCs w:val="22"/>
        </w:rPr>
        <w:t xml:space="preserve">Med en socialkonservativ mittenposition blir skattepolitiken en balansgång med ambitioner för att både utveckla offentlig och privat sektor på bred front samtidigt. Därför saknas det i dagsläget utrymme för kraftigt höjd såväl som kraftigt sänkt skattekvot generellt sett. En lagom skattekvot kommer det svenska samhället till godo när pengarna används på ett genomtänkt sätt inom viktiga områden. Som ett första steg behöver därför redan befintliga skattemedel i bästa möjliga mån omfördelas till att ge ökade tillskott i finansieringen av välfärd, trygghet, företagande och industri genom minskade utgifter inom andra utgiftsområden som exempelvis invandring och EU. Men det innebär också att vi samtidigt måste vara strategiska vad gäller den tekniska utformningen av skattesystemet. Frågan om vad som kännetecknar ett välavvägt skattesystem är viktig men komplex och kräver bred parlamentarisk uppslutning. </w:t>
      </w:r>
    </w:p>
    <w:p w:rsidRPr="00B65C21" w:rsidR="00D17F6E" w:rsidP="00D17F6E" w:rsidRDefault="00D17F6E" w14:paraId="37930B6C" w14:textId="77777777">
      <w:pPr>
        <w:pStyle w:val="Rubrik2"/>
        <w:spacing w:line="360" w:lineRule="auto"/>
        <w:jc w:val="both"/>
        <w:rPr>
          <w:rFonts w:asciiTheme="minorHAnsi" w:hAnsiTheme="minorHAnsi" w:cstheme="minorHAnsi"/>
          <w:sz w:val="22"/>
          <w:szCs w:val="22"/>
        </w:rPr>
      </w:pPr>
      <w:bookmarkStart w:name="_Toc431381776" w:id="698"/>
      <w:bookmarkStart w:name="_Toc431395699" w:id="699"/>
      <w:r w:rsidRPr="00B65C21">
        <w:rPr>
          <w:rFonts w:asciiTheme="minorHAnsi" w:hAnsiTheme="minorHAnsi" w:cstheme="minorHAnsi"/>
          <w:sz w:val="22"/>
          <w:szCs w:val="22"/>
        </w:rPr>
        <w:t>17.2 BESKATTNING OCH SAMHÄLLSEKONOMISKA RISKER</w:t>
      </w:r>
      <w:bookmarkEnd w:id="698"/>
      <w:bookmarkEnd w:id="699"/>
    </w:p>
    <w:p w:rsidRPr="00B65C21" w:rsidR="00D17F6E" w:rsidP="00BF2686" w:rsidRDefault="00D17F6E" w14:paraId="37930B6D" w14:textId="77777777">
      <w:pPr>
        <w:ind w:firstLine="0"/>
        <w:rPr>
          <w:rFonts w:cstheme="minorHAnsi"/>
          <w:sz w:val="22"/>
          <w:szCs w:val="22"/>
        </w:rPr>
      </w:pPr>
      <w:r w:rsidRPr="00B65C21">
        <w:rPr>
          <w:rFonts w:cstheme="minorHAnsi"/>
          <w:sz w:val="22"/>
          <w:szCs w:val="22"/>
        </w:rPr>
        <w:t>Sverigedemokraterna vill utreda hur Sverige via skattesystemet både kan stimulera till arbete och investeringar och samtidigt motverka att Sverige skall behöva hamna i en kris-situation som den vi exempelvis kunnat beskåda i vissa sydeuropeiska länder. Den enskilt tyngsta skattebasen är skatt på arbete som utgör ca två tredjedelar av skatteintäkterna. På andra sidan av skalan med lägst skatter finns viss subventionerad konsumtion. Lägst skatt har skulder med en skattesubvention genom de så kallade ränteavdragen som stimulerar överskuldsättningen vad gäller bolån och konsumtionskrediter att fortsätta växa i svensk ekonomi. Sverigedemokraterna vill utreda om och hur det på sikt skulle kunna vara möjligt att minska obalansen mellan alla de olika skattebaserna och därigenom minska de samhällsekonomiska riskerna.</w:t>
      </w:r>
    </w:p>
    <w:p w:rsidRPr="00B65C21" w:rsidR="00D17F6E" w:rsidP="00D17F6E" w:rsidRDefault="00D17F6E" w14:paraId="37930B6F" w14:textId="77777777">
      <w:pPr>
        <w:pStyle w:val="Rubrik2"/>
        <w:spacing w:line="360" w:lineRule="auto"/>
        <w:jc w:val="both"/>
        <w:rPr>
          <w:rFonts w:asciiTheme="minorHAnsi" w:hAnsiTheme="minorHAnsi" w:cstheme="minorHAnsi"/>
          <w:sz w:val="22"/>
          <w:szCs w:val="22"/>
        </w:rPr>
      </w:pPr>
      <w:bookmarkStart w:name="_Toc431381777" w:id="700"/>
      <w:bookmarkStart w:name="_Toc431395700" w:id="701"/>
      <w:r w:rsidRPr="00B65C21">
        <w:rPr>
          <w:rFonts w:asciiTheme="minorHAnsi" w:hAnsiTheme="minorHAnsi" w:cstheme="minorHAnsi"/>
          <w:sz w:val="22"/>
          <w:szCs w:val="22"/>
        </w:rPr>
        <w:t>17.3 BÄTTRE SKATTEVILLKOR FÖR NÄRINGSLIVSUTVECKLING</w:t>
      </w:r>
      <w:bookmarkEnd w:id="700"/>
      <w:bookmarkEnd w:id="701"/>
    </w:p>
    <w:p w:rsidRPr="00B65C21" w:rsidR="00D17F6E" w:rsidP="00BF2686" w:rsidRDefault="00D17F6E" w14:paraId="37930B70" w14:textId="77777777">
      <w:pPr>
        <w:ind w:firstLine="0"/>
        <w:rPr>
          <w:rFonts w:cstheme="minorHAnsi"/>
          <w:sz w:val="22"/>
          <w:szCs w:val="22"/>
        </w:rPr>
      </w:pPr>
      <w:r w:rsidRPr="00B65C21">
        <w:rPr>
          <w:rFonts w:cstheme="minorHAnsi"/>
          <w:sz w:val="22"/>
          <w:szCs w:val="22"/>
        </w:rPr>
        <w:t>Det svenska näringslivet generellt och svensk industri i synnerhet behöver utvecklas kontinuerligt. Näringslivets utveckling beror på många faktorer där en viktig komponent är skattepolitiken. Samtidigt som skatt skall användas för välfärdens ändamål blir det avgörande att inte sätta bromsklossar på näringslivets utvecklingspotential genom skattepolitiken.  Bland annat vore det önskvärt att utreda skattevillkoren för exempelvis fåmansbolag och personaloptioner. Sverigedemokraterna prioriterar i denna budget sänkningar av den allmänna löneavgiften och fastighetsskatten på industrienheter men även en satsning på forskning och utveckling.</w:t>
      </w:r>
    </w:p>
    <w:p w:rsidRPr="00B65C21" w:rsidR="00D17F6E" w:rsidP="00D17F6E" w:rsidRDefault="00D17F6E" w14:paraId="37930B71" w14:textId="77777777">
      <w:pPr>
        <w:pStyle w:val="Rubrik2"/>
        <w:spacing w:line="360" w:lineRule="auto"/>
        <w:jc w:val="both"/>
        <w:rPr>
          <w:rFonts w:asciiTheme="minorHAnsi" w:hAnsiTheme="minorHAnsi" w:cstheme="minorHAnsi"/>
          <w:sz w:val="22"/>
          <w:szCs w:val="22"/>
        </w:rPr>
      </w:pPr>
      <w:bookmarkStart w:name="_Toc431381778" w:id="702"/>
      <w:bookmarkStart w:name="_Toc431395701" w:id="703"/>
      <w:r w:rsidRPr="00B65C21">
        <w:rPr>
          <w:rFonts w:asciiTheme="minorHAnsi" w:hAnsiTheme="minorHAnsi" w:cstheme="minorHAnsi"/>
          <w:sz w:val="22"/>
          <w:szCs w:val="22"/>
        </w:rPr>
        <w:t>17.4 SLOPAD ALLMÄN LÖNEAVGIFT</w:t>
      </w:r>
      <w:bookmarkEnd w:id="702"/>
      <w:bookmarkEnd w:id="703"/>
    </w:p>
    <w:p w:rsidRPr="00B65C21" w:rsidR="00D17F6E" w:rsidP="00BF2686" w:rsidRDefault="00D17F6E" w14:paraId="37930B72" w14:textId="6290D371">
      <w:pPr>
        <w:ind w:firstLine="0"/>
        <w:rPr>
          <w:rFonts w:cstheme="minorHAnsi"/>
          <w:sz w:val="22"/>
          <w:szCs w:val="22"/>
        </w:rPr>
      </w:pPr>
      <w:r w:rsidRPr="00B65C21">
        <w:rPr>
          <w:rFonts w:cstheme="minorHAnsi"/>
          <w:sz w:val="22"/>
          <w:szCs w:val="22"/>
        </w:rPr>
        <w:t>Sverigedemokraterna är kritiska till de relativt höga skatter som tas ut på arb</w:t>
      </w:r>
      <w:r w:rsidR="00BF2686">
        <w:rPr>
          <w:rFonts w:cstheme="minorHAnsi"/>
          <w:sz w:val="22"/>
          <w:szCs w:val="22"/>
        </w:rPr>
        <w:t>ete. Fyra av fem nya jobb skapa</w:t>
      </w:r>
      <w:r w:rsidRPr="00B65C21">
        <w:rPr>
          <w:rFonts w:cstheme="minorHAnsi"/>
          <w:sz w:val="22"/>
          <w:szCs w:val="22"/>
        </w:rPr>
        <w:t>s i växande småföretag</w:t>
      </w:r>
      <w:r w:rsidR="003C5EC0">
        <w:rPr>
          <w:rFonts w:cstheme="minorHAnsi"/>
          <w:sz w:val="22"/>
          <w:szCs w:val="22"/>
        </w:rPr>
        <w:t>,</w:t>
      </w:r>
      <w:r w:rsidRPr="00B65C21">
        <w:rPr>
          <w:rFonts w:cstheme="minorHAnsi"/>
          <w:sz w:val="22"/>
          <w:szCs w:val="22"/>
        </w:rPr>
        <w:t xml:space="preserve"> och Sverigedemokraterna föreslår därför en rad tydliga förbättringar för småföretagen som ett led i att stimulera sysselsättningen. För småföretagen vill Sverigedemokraterna ge skattelättnader specifikt på arbete.</w:t>
      </w:r>
    </w:p>
    <w:p w:rsidRPr="00B65C21" w:rsidR="00D17F6E" w:rsidP="00D17F6E" w:rsidRDefault="00D17F6E" w14:paraId="37930B73" w14:textId="62AC48BD">
      <w:pPr>
        <w:rPr>
          <w:rFonts w:cstheme="minorHAnsi"/>
          <w:sz w:val="22"/>
          <w:szCs w:val="22"/>
        </w:rPr>
      </w:pPr>
      <w:r w:rsidRPr="00B65C21">
        <w:rPr>
          <w:rFonts w:cstheme="minorHAnsi"/>
          <w:sz w:val="22"/>
          <w:szCs w:val="22"/>
        </w:rPr>
        <w:t xml:space="preserve">Den så kallade ”allmänna löneavgiften” inom ramen för de sociala avgifterna på arbete, har inget specifikt område i de offentliga trygghetssystem som den avser </w:t>
      </w:r>
      <w:r w:rsidR="00BF2686">
        <w:rPr>
          <w:rFonts w:cstheme="minorHAnsi"/>
          <w:sz w:val="22"/>
          <w:szCs w:val="22"/>
        </w:rPr>
        <w:t xml:space="preserve">att </w:t>
      </w:r>
      <w:r w:rsidRPr="00B65C21">
        <w:rPr>
          <w:rFonts w:cstheme="minorHAnsi"/>
          <w:sz w:val="22"/>
          <w:szCs w:val="22"/>
        </w:rPr>
        <w:t xml:space="preserve">finansiera utan är en extra skattekostnad på arbete vilken i synnerhet träffar de små företagen. Den allmänna löneavgiften utgör ca en tredjedel av de totala arbetsgivaravgifterna på 31,42 procent. Allmänna löneavgiften har successivt höjts med ca en tiondel från 9,21 procent år 2012 till nu 10,15 procent år 2015. Denna löneskatt uppfattas som djupt orättvis av många företagare och hämmar deras incitament och möjligheter till att nyanställa. </w:t>
      </w:r>
    </w:p>
    <w:p w:rsidRPr="00B65C21" w:rsidR="00D17F6E" w:rsidP="00D17F6E" w:rsidRDefault="00D17F6E" w14:paraId="37930B74" w14:textId="77777777">
      <w:pPr>
        <w:rPr>
          <w:rFonts w:cstheme="minorHAnsi"/>
          <w:sz w:val="22"/>
          <w:szCs w:val="22"/>
        </w:rPr>
      </w:pPr>
      <w:r w:rsidRPr="00B65C21">
        <w:rPr>
          <w:rFonts w:cstheme="minorHAnsi"/>
          <w:sz w:val="22"/>
          <w:szCs w:val="22"/>
        </w:rPr>
        <w:t>Sverigedemokraterna vill ta ett steg i motsatt riktning och helt avskaffa den allmänna löneavgiften för samtliga företag med upp till nio anställda. Samtliga företag med en lönesumma på upp till 2 710 080 kr per år, motsvarande nio tjänster med genomsnittlig lön per löntagare, undantas därmed från den allmänna löneavgiften. Det innebär att totalt 300 000 småföretag helt undantas från allmän löneavgift. Företag med en högre total lönesumma betalar allmän löneavgift enbart på de delar som överstiger takbeloppet. På så vis skapar vi inte bara kraftiga incitament för att nyanställa utan undviker också de tröskeleffekter som annars kan uppstå när företag växer från mikro- till småföretag och vidare till medelstora företag. Tillsammans med det kraftigt lindrade sjuklöneansvaret för mindre företag kan detta antas medföra mycket positiva möjligheter för de minsta företagen att växa sig större och anställa fler.</w:t>
      </w:r>
    </w:p>
    <w:p w:rsidR="00BF2686" w:rsidP="00BF2686" w:rsidRDefault="00D17F6E" w14:paraId="27206419" w14:textId="77777777">
      <w:pPr>
        <w:pStyle w:val="Rubrik2"/>
        <w:spacing w:line="360" w:lineRule="auto"/>
        <w:jc w:val="both"/>
        <w:rPr>
          <w:rFonts w:asciiTheme="minorHAnsi" w:hAnsiTheme="minorHAnsi" w:cstheme="minorHAnsi"/>
          <w:sz w:val="22"/>
          <w:szCs w:val="22"/>
        </w:rPr>
      </w:pPr>
      <w:bookmarkStart w:name="_Toc431381779" w:id="704"/>
      <w:bookmarkStart w:name="_Toc431395702" w:id="705"/>
      <w:r w:rsidRPr="00B65C21">
        <w:rPr>
          <w:rFonts w:asciiTheme="minorHAnsi" w:hAnsiTheme="minorHAnsi" w:cstheme="minorHAnsi"/>
          <w:sz w:val="22"/>
          <w:szCs w:val="22"/>
        </w:rPr>
        <w:t>17.5 AVSKAFFA FASTIGHETSSKATTEN PÅ INDUSTRIENHETER</w:t>
      </w:r>
      <w:bookmarkEnd w:id="704"/>
      <w:bookmarkEnd w:id="705"/>
    </w:p>
    <w:p w:rsidRPr="00BF2686" w:rsidR="00D17F6E" w:rsidP="00CD343B" w:rsidRDefault="00D17F6E" w14:paraId="37930B76" w14:textId="20ACD15A">
      <w:pPr>
        <w:pStyle w:val="Rubrik2"/>
        <w:spacing w:before="120" w:line="360" w:lineRule="auto"/>
        <w:jc w:val="both"/>
        <w:rPr>
          <w:rFonts w:asciiTheme="minorHAnsi" w:hAnsiTheme="minorHAnsi" w:cstheme="minorHAnsi"/>
          <w:b w:val="0"/>
          <w:sz w:val="22"/>
          <w:szCs w:val="22"/>
        </w:rPr>
      </w:pPr>
      <w:r w:rsidRPr="00BF2686">
        <w:rPr>
          <w:rFonts w:cstheme="minorHAnsi"/>
          <w:b w:val="0"/>
          <w:sz w:val="22"/>
          <w:szCs w:val="22"/>
        </w:rPr>
        <w:t>När investerare avser att investera i industriproducerande verksamheter i Sverige är fastigheter som regel en mycket betydande andel av de materiella tillgångarna. Det är därför vår uppfattning att en beskattning av industrifastigheter kan motverka etablering av industriproduktion i Sverige. För att minska trösklarna att investera i svenska industrifastigheter och öka möjligheterna att utveckla växande industriföretag i Sverige vill vi avskaffa fastighetsskatten på industrienheter. Detta kommer i sin tur kompletteras med att kommuner ska tillåtas ta ut en avgift för industrienheter. På så sätt ges kommunerna incitament att tillhandahålla mark för nybyggnation av industrienheter, vilket gynnar nyetablering av industri.</w:t>
      </w:r>
    </w:p>
    <w:p w:rsidRPr="00B65C21" w:rsidR="00D17F6E" w:rsidP="00D17F6E" w:rsidRDefault="00D17F6E" w14:paraId="37930B77" w14:textId="77777777">
      <w:pPr>
        <w:pStyle w:val="Rubrik2"/>
        <w:spacing w:line="360" w:lineRule="auto"/>
        <w:jc w:val="both"/>
        <w:rPr>
          <w:rFonts w:asciiTheme="minorHAnsi" w:hAnsiTheme="minorHAnsi" w:cstheme="minorHAnsi"/>
          <w:sz w:val="22"/>
          <w:szCs w:val="22"/>
        </w:rPr>
      </w:pPr>
      <w:bookmarkStart w:name="_Toc431381780" w:id="706"/>
      <w:bookmarkStart w:name="_Toc431395703" w:id="707"/>
      <w:r w:rsidRPr="00B65C21">
        <w:rPr>
          <w:rFonts w:asciiTheme="minorHAnsi" w:hAnsiTheme="minorHAnsi" w:cstheme="minorHAnsi"/>
          <w:sz w:val="22"/>
          <w:szCs w:val="22"/>
        </w:rPr>
        <w:t>17.6 MER AV FORSKNING &amp; UTVECKLING</w:t>
      </w:r>
      <w:bookmarkEnd w:id="706"/>
      <w:bookmarkEnd w:id="707"/>
    </w:p>
    <w:p w:rsidRPr="00B65C21" w:rsidR="00D17F6E" w:rsidP="00F756DE" w:rsidRDefault="00D17F6E" w14:paraId="37930B78" w14:textId="77777777">
      <w:pPr>
        <w:ind w:firstLine="0"/>
        <w:rPr>
          <w:rFonts w:cstheme="minorHAnsi"/>
          <w:sz w:val="22"/>
          <w:szCs w:val="22"/>
        </w:rPr>
      </w:pPr>
      <w:r w:rsidRPr="00B65C21">
        <w:rPr>
          <w:rFonts w:cstheme="minorHAnsi"/>
          <w:sz w:val="22"/>
          <w:szCs w:val="22"/>
        </w:rPr>
        <w:t>Den globala konkurrensen är knivskarp och Sverige behöver kontinuerligt utveckla sitt näringslivs tillgångar. FoU-intensiv verksamhet är mycket viktig för svenskt näringsliv och för Sveriges chanser att följa med i utvecklingen internationellt sett. Sverigedemokraterna vill därför se över hur vi kan öka möjligheterna att göra ytterligare skatteavdrag för forskning och utveckling (FoU), vilket ökar företagens möjligheter ytterligare att bedriva FoU-intensiv verksamhet.</w:t>
      </w:r>
    </w:p>
    <w:p w:rsidRPr="00B65C21" w:rsidR="00D17F6E" w:rsidP="00D17F6E" w:rsidRDefault="00D17F6E" w14:paraId="37930B7B" w14:textId="0FF3168D">
      <w:pPr>
        <w:pStyle w:val="Rubrik2"/>
        <w:spacing w:line="360" w:lineRule="auto"/>
        <w:jc w:val="both"/>
        <w:rPr>
          <w:rFonts w:asciiTheme="minorHAnsi" w:hAnsiTheme="minorHAnsi" w:cstheme="minorHAnsi"/>
          <w:sz w:val="22"/>
          <w:szCs w:val="22"/>
        </w:rPr>
      </w:pPr>
      <w:bookmarkStart w:name="_Toc431381781" w:id="708"/>
      <w:bookmarkStart w:name="_Toc431395704" w:id="709"/>
      <w:r w:rsidRPr="00B65C21">
        <w:rPr>
          <w:rFonts w:asciiTheme="minorHAnsi" w:hAnsiTheme="minorHAnsi" w:cstheme="minorHAnsi"/>
          <w:sz w:val="22"/>
          <w:szCs w:val="22"/>
        </w:rPr>
        <w:t>17.7 STABILITET OCH RISKH</w:t>
      </w:r>
      <w:r w:rsidR="00F756DE">
        <w:rPr>
          <w:rFonts w:asciiTheme="minorHAnsi" w:hAnsiTheme="minorHAnsi" w:cstheme="minorHAnsi"/>
          <w:sz w:val="22"/>
          <w:szCs w:val="22"/>
        </w:rPr>
        <w:t>ANTERING INOM SKATTE- OCH TULLOM</w:t>
      </w:r>
      <w:r w:rsidRPr="00B65C21">
        <w:rPr>
          <w:rFonts w:asciiTheme="minorHAnsi" w:hAnsiTheme="minorHAnsi" w:cstheme="minorHAnsi"/>
          <w:sz w:val="22"/>
          <w:szCs w:val="22"/>
        </w:rPr>
        <w:t>RÅDET</w:t>
      </w:r>
      <w:bookmarkEnd w:id="708"/>
      <w:bookmarkEnd w:id="709"/>
    </w:p>
    <w:p w:rsidRPr="00B65C21" w:rsidR="00D17F6E" w:rsidP="00F756DE" w:rsidRDefault="00D17F6E" w14:paraId="37930B7C" w14:textId="77777777">
      <w:pPr>
        <w:ind w:firstLine="0"/>
        <w:rPr>
          <w:rFonts w:cstheme="minorHAnsi"/>
          <w:sz w:val="22"/>
          <w:szCs w:val="22"/>
        </w:rPr>
      </w:pPr>
      <w:r w:rsidRPr="00B65C21">
        <w:rPr>
          <w:rFonts w:cstheme="minorHAnsi"/>
          <w:sz w:val="22"/>
          <w:szCs w:val="22"/>
        </w:rPr>
        <w:t>Skatteverket, Tullverket och Kronofogdemyndigheten hanterar skatteinbetalningar, flöden över landets gränser samt indrivning. För Skatteverket och Tullverkets områden anslår Sverigedemokraterna förstärkta medel för att förbättra möjligheter till att vidareutveckla verksamheterna.</w:t>
      </w:r>
    </w:p>
    <w:p w:rsidRPr="00B65C21" w:rsidR="00D17F6E" w:rsidP="00D17F6E" w:rsidRDefault="00D17F6E" w14:paraId="37930B7D" w14:textId="77777777">
      <w:pPr>
        <w:pStyle w:val="Rubrik2"/>
        <w:spacing w:line="360" w:lineRule="auto"/>
        <w:jc w:val="both"/>
        <w:rPr>
          <w:rFonts w:asciiTheme="minorHAnsi" w:hAnsiTheme="minorHAnsi" w:cstheme="minorHAnsi"/>
          <w:sz w:val="22"/>
          <w:szCs w:val="22"/>
        </w:rPr>
      </w:pPr>
      <w:bookmarkStart w:name="_Toc431381782" w:id="710"/>
      <w:bookmarkStart w:name="_Toc431395705" w:id="711"/>
      <w:r w:rsidRPr="00B65C21">
        <w:rPr>
          <w:rFonts w:asciiTheme="minorHAnsi" w:hAnsiTheme="minorHAnsi" w:cstheme="minorHAnsi"/>
          <w:sz w:val="22"/>
          <w:szCs w:val="22"/>
        </w:rPr>
        <w:t>17.8 TRYGGA SKATTEINTÄKTERNA, SERVICE OCH VÄLFÄRD</w:t>
      </w:r>
      <w:bookmarkEnd w:id="710"/>
      <w:bookmarkEnd w:id="711"/>
    </w:p>
    <w:p w:rsidRPr="00B65C21" w:rsidR="00D17F6E" w:rsidP="00F756DE" w:rsidRDefault="00D17F6E" w14:paraId="37930B7E" w14:textId="77777777">
      <w:pPr>
        <w:ind w:firstLine="0"/>
        <w:rPr>
          <w:rFonts w:cstheme="minorHAnsi"/>
          <w:sz w:val="22"/>
          <w:szCs w:val="22"/>
        </w:rPr>
      </w:pPr>
      <w:r w:rsidRPr="00B65C21">
        <w:rPr>
          <w:rFonts w:cstheme="minorHAnsi"/>
          <w:sz w:val="22"/>
          <w:szCs w:val="22"/>
        </w:rPr>
        <w:t>Regeringen har aviserat nedskärningar för Skatteverkets verksamhet genom att stänga ner flera kontor på olika platser i Sverige, men avser att förstärka andra regioner där man bedömer att näringslivet är starkare. Det finns ett gott syfte i detta i att effektivisera organisationen, men det finns också anledning att bevaka om hur samhällsservicen vad gäller skattehantering som erbjuds företag och privatpersoner totalt sett i Sverige och i olika delar av landet kan riskera att utvecklas sämre i samband med effektiviseringen. Sverigedemokraterna anser att skatteservicen därför behöver utvärderas kontinuerligt.</w:t>
      </w:r>
    </w:p>
    <w:p w:rsidRPr="00B65C21" w:rsidR="00D17F6E" w:rsidP="00D17F6E" w:rsidRDefault="00D17F6E" w14:paraId="37930B7F" w14:textId="77777777">
      <w:pPr>
        <w:rPr>
          <w:rFonts w:cstheme="minorHAnsi"/>
          <w:sz w:val="22"/>
          <w:szCs w:val="22"/>
        </w:rPr>
      </w:pPr>
      <w:r w:rsidRPr="00B65C21">
        <w:rPr>
          <w:rFonts w:cstheme="minorHAnsi"/>
          <w:sz w:val="22"/>
          <w:szCs w:val="22"/>
        </w:rPr>
        <w:t>En annan viktig uppgift som ligger på Skatteverkets bord är att säkerställa en stabilitet i inbetalningarna av skattemedel. Det är viktigt att offentlig sektor har en förutsägbar grund för inbetalningarna av skatt. För att det skall vara möjligt att upprätthålla stabilitet och förutsägbarhet i inbetalningarna behöver Skatteverket utveckla sitt arbete med skattekontroller. Därför anslår Sverigedemokraterna mer medel till Skatteverket för detta.</w:t>
      </w:r>
    </w:p>
    <w:p w:rsidRPr="00B65C21" w:rsidR="00D17F6E" w:rsidP="00D17F6E" w:rsidRDefault="00D17F6E" w14:paraId="37930B80" w14:textId="77777777">
      <w:pPr>
        <w:pStyle w:val="Rubrik2"/>
        <w:spacing w:line="360" w:lineRule="auto"/>
        <w:jc w:val="both"/>
        <w:rPr>
          <w:rFonts w:asciiTheme="minorHAnsi" w:hAnsiTheme="minorHAnsi" w:cstheme="minorHAnsi"/>
          <w:sz w:val="22"/>
          <w:szCs w:val="22"/>
        </w:rPr>
      </w:pPr>
      <w:bookmarkStart w:name="_Toc431381783" w:id="712"/>
      <w:bookmarkStart w:name="_Toc431395706" w:id="713"/>
      <w:r w:rsidRPr="00B65C21">
        <w:rPr>
          <w:rFonts w:asciiTheme="minorHAnsi" w:hAnsiTheme="minorHAnsi" w:cstheme="minorHAnsi"/>
          <w:sz w:val="22"/>
          <w:szCs w:val="22"/>
        </w:rPr>
        <w:t>17.9 FÖRSTÄRK TULLENS ARBETE MOT SMUGGLING</w:t>
      </w:r>
      <w:bookmarkEnd w:id="712"/>
      <w:bookmarkEnd w:id="713"/>
    </w:p>
    <w:p w:rsidRPr="00B65C21" w:rsidR="00D17F6E" w:rsidP="00F756DE" w:rsidRDefault="00D17F6E" w14:paraId="37930B81" w14:textId="4A373082">
      <w:pPr>
        <w:ind w:firstLine="0"/>
        <w:rPr>
          <w:rFonts w:cstheme="minorHAnsi"/>
          <w:sz w:val="22"/>
          <w:szCs w:val="22"/>
        </w:rPr>
      </w:pPr>
      <w:r w:rsidRPr="00B65C21">
        <w:rPr>
          <w:rFonts w:cstheme="minorHAnsi"/>
          <w:sz w:val="22"/>
          <w:szCs w:val="22"/>
        </w:rPr>
        <w:t>Den senaste tidens kris med många flyk</w:t>
      </w:r>
      <w:r w:rsidR="00F756DE">
        <w:rPr>
          <w:rFonts w:cstheme="minorHAnsi"/>
          <w:sz w:val="22"/>
          <w:szCs w:val="22"/>
        </w:rPr>
        <w:t>tingar i rörelse i världen är</w:t>
      </w:r>
      <w:r w:rsidRPr="00B65C21">
        <w:rPr>
          <w:rFonts w:cstheme="minorHAnsi"/>
          <w:sz w:val="22"/>
          <w:szCs w:val="22"/>
        </w:rPr>
        <w:t xml:space="preserve"> självklart en katastrof på ett mänskligt plan. Men det finns också en stor risk att när många människor flyr till Europa och Sverige kan det även bidra till ökad införsel av vapen och smuggelvaror. De yrkeskriminella aktiviteterna har</w:t>
      </w:r>
      <w:r w:rsidR="00F756DE">
        <w:rPr>
          <w:rFonts w:cstheme="minorHAnsi"/>
          <w:sz w:val="22"/>
          <w:szCs w:val="22"/>
        </w:rPr>
        <w:t xml:space="preserve"> </w:t>
      </w:r>
      <w:r w:rsidRPr="00B65C21">
        <w:rPr>
          <w:rFonts w:cstheme="minorHAnsi"/>
          <w:sz w:val="22"/>
          <w:szCs w:val="22"/>
        </w:rPr>
        <w:t>påvisats öka i avseende på illegal införsel av såväl vapen som tobak, alkohol och narkotika. Tullen har i detta läge inte kunnat utveckla säkerheten för personalen vid gränskontrollstationerna i tillräcklig omfattning. Det är en viktig åtgärd som bör prioriteras inom Tullverket. Därför vill Sverigedemokraterna öka anslagen till Tullverkets organisation för att bättre kunna bemöta och hantera dessa ökade risker.</w:t>
      </w:r>
    </w:p>
    <w:p w:rsidRPr="00B65C21" w:rsidR="00D17F6E" w:rsidP="00D17F6E" w:rsidRDefault="00D17F6E" w14:paraId="37930B82" w14:textId="77777777">
      <w:pPr>
        <w:pStyle w:val="Rubrik2"/>
        <w:spacing w:line="360" w:lineRule="auto"/>
        <w:jc w:val="both"/>
        <w:rPr>
          <w:rFonts w:asciiTheme="minorHAnsi" w:hAnsiTheme="minorHAnsi" w:cstheme="minorHAnsi"/>
          <w:sz w:val="22"/>
          <w:szCs w:val="22"/>
        </w:rPr>
      </w:pPr>
      <w:bookmarkStart w:name="_Toc431381784" w:id="714"/>
      <w:bookmarkStart w:name="_Toc431395707" w:id="715"/>
      <w:r w:rsidRPr="00B65C21">
        <w:rPr>
          <w:rFonts w:asciiTheme="minorHAnsi" w:hAnsiTheme="minorHAnsi" w:cstheme="minorHAnsi"/>
          <w:sz w:val="22"/>
          <w:szCs w:val="22"/>
        </w:rPr>
        <w:t>17.10 SATSNING PÅ EXPORTINDUSTRIN</w:t>
      </w:r>
      <w:bookmarkEnd w:id="714"/>
      <w:bookmarkEnd w:id="715"/>
      <w:r w:rsidRPr="00B65C21">
        <w:rPr>
          <w:rFonts w:asciiTheme="minorHAnsi" w:hAnsiTheme="minorHAnsi" w:cstheme="minorHAnsi"/>
          <w:sz w:val="22"/>
          <w:szCs w:val="22"/>
        </w:rPr>
        <w:t xml:space="preserve"> </w:t>
      </w:r>
    </w:p>
    <w:p w:rsidRPr="00B65C21" w:rsidR="00D17F6E" w:rsidP="00F756DE" w:rsidRDefault="00D17F6E" w14:paraId="37930B83" w14:textId="77777777">
      <w:pPr>
        <w:ind w:firstLine="0"/>
        <w:rPr>
          <w:rFonts w:cstheme="minorHAnsi"/>
          <w:sz w:val="22"/>
          <w:szCs w:val="22"/>
        </w:rPr>
      </w:pPr>
      <w:r w:rsidRPr="00B65C21">
        <w:rPr>
          <w:rFonts w:cstheme="minorHAnsi"/>
          <w:sz w:val="22"/>
          <w:szCs w:val="22"/>
        </w:rPr>
        <w:t>Exportindustrin är den motor som skapar förutsättningarna för Sveriges välfärdsutveckling och genererar resurser som krävs för att finansiera välfärdens vidmakthållande. Företagen betalar för det första skatt på sin verksamhet i Sverige och för det andra skapar de arbetstillfällen som också bidrar med ytterligare skatteintäkter. Det är därför viktigt att staten tar ansvar för att skapa de förutsättningar som krävs för att den svenska exportindustrin ska kunna utvecklas på ett framgångsrikt sätt, vilket kräver en mängd åtgärder som sammantaget bygger en aktiv och offensiv näringspolitik.</w:t>
      </w:r>
    </w:p>
    <w:p w:rsidRPr="00B65C21" w:rsidR="00D17F6E" w:rsidP="00D17F6E" w:rsidRDefault="00D17F6E" w14:paraId="37930B84" w14:textId="15F49191">
      <w:pPr>
        <w:rPr>
          <w:rFonts w:cstheme="minorHAnsi"/>
          <w:sz w:val="22"/>
          <w:szCs w:val="22"/>
        </w:rPr>
      </w:pPr>
      <w:r w:rsidRPr="00B65C21">
        <w:rPr>
          <w:rFonts w:cstheme="minorHAnsi"/>
          <w:sz w:val="22"/>
          <w:szCs w:val="22"/>
        </w:rPr>
        <w:t>En viktig del inom näringspolitiken är att Sverige odlar sina bilaterala kontakter med andra länder på skatteområdet. Sverige har under lång tid varit passivt och oengagerat i att vida</w:t>
      </w:r>
      <w:r w:rsidR="00F756DE">
        <w:rPr>
          <w:rFonts w:cstheme="minorHAnsi"/>
          <w:sz w:val="22"/>
          <w:szCs w:val="22"/>
        </w:rPr>
        <w:t>re</w:t>
      </w:r>
      <w:r w:rsidRPr="00B65C21">
        <w:rPr>
          <w:rFonts w:cstheme="minorHAnsi"/>
          <w:sz w:val="22"/>
          <w:szCs w:val="22"/>
        </w:rPr>
        <w:t>utveckla bilaterala skatteavtal med andra länder. Det har gjort att vår exportindustri under de senaste femton åren har tappat i konkurrenskraft gentemot våra viktigaste konkurrentländer, och till råga på allt, försvagat svensk exportindustris position på Sveriges viktigaste marknader. Vi har heller inte förhandlat fram nya avtal med utvecklingsländer där svenska företag har utvecklingspotential. I jämförelse med våra viktigaste konkurrentländer har Sverige uppvisat en förvånansvärd passivitet i denna mycket viktiga fråga.</w:t>
      </w:r>
    </w:p>
    <w:p w:rsidRPr="00B65C21" w:rsidR="00D17F6E" w:rsidP="00D17F6E" w:rsidRDefault="00D17F6E" w14:paraId="37930B85" w14:textId="62DE527D">
      <w:pPr>
        <w:rPr>
          <w:rFonts w:cstheme="minorHAnsi"/>
          <w:sz w:val="22"/>
          <w:szCs w:val="22"/>
        </w:rPr>
      </w:pPr>
      <w:r w:rsidRPr="00B65C21">
        <w:rPr>
          <w:rFonts w:cstheme="minorHAnsi"/>
          <w:sz w:val="22"/>
          <w:szCs w:val="22"/>
        </w:rPr>
        <w:t xml:space="preserve">Effekterna av att Sverige halkar efter med skatteavtalen är både långsiktiga och allvarliga. Enligt en </w:t>
      </w:r>
      <w:r w:rsidR="00F756DE">
        <w:rPr>
          <w:rFonts w:cstheme="minorHAnsi"/>
          <w:sz w:val="22"/>
          <w:szCs w:val="22"/>
        </w:rPr>
        <w:t>enkätundersökning som vi låtit r</w:t>
      </w:r>
      <w:r w:rsidRPr="00B65C21">
        <w:rPr>
          <w:rFonts w:cstheme="minorHAnsi"/>
          <w:sz w:val="22"/>
          <w:szCs w:val="22"/>
        </w:rPr>
        <w:t>iksdagens utredningstjänst (RUT) genomföra under februari-mars 2015, anser flera av de allra största svenska exportföretagen att situationen på skatteavtalsområdet risker</w:t>
      </w:r>
      <w:r w:rsidR="00F756DE">
        <w:rPr>
          <w:rFonts w:cstheme="minorHAnsi"/>
          <w:sz w:val="22"/>
          <w:szCs w:val="22"/>
        </w:rPr>
        <w:t>ar</w:t>
      </w:r>
      <w:r w:rsidRPr="00B65C21">
        <w:rPr>
          <w:rFonts w:cstheme="minorHAnsi"/>
          <w:sz w:val="22"/>
          <w:szCs w:val="22"/>
        </w:rPr>
        <w:t xml:space="preserve"> att få allvarligt negativa konsekvenser. Utöver det </w:t>
      </w:r>
      <w:r w:rsidRPr="00B65C21" w:rsidR="00F756DE">
        <w:rPr>
          <w:rFonts w:cstheme="minorHAnsi"/>
          <w:sz w:val="22"/>
          <w:szCs w:val="22"/>
        </w:rPr>
        <w:t xml:space="preserve">uppstår </w:t>
      </w:r>
      <w:r w:rsidRPr="00B65C21">
        <w:rPr>
          <w:rFonts w:cstheme="minorHAnsi"/>
          <w:sz w:val="22"/>
          <w:szCs w:val="22"/>
        </w:rPr>
        <w:t>negativa effekter på sysselsättningen i Sverige, liksom försämrad lönsamhet för företag i många länder där svenska företag är verksamma med osäkra skatteförutsättningar. Investeringsviljan påverkas också eftersom skattekonsekvenser och osäkerheter innebär att man får svårare att skapa en nödvändig lönsamhet</w:t>
      </w:r>
      <w:r w:rsidR="00F756DE">
        <w:rPr>
          <w:rFonts w:cstheme="minorHAnsi"/>
          <w:sz w:val="22"/>
          <w:szCs w:val="22"/>
        </w:rPr>
        <w:t>. Även andra viktiga beslut,</w:t>
      </w:r>
      <w:r w:rsidRPr="00B65C21">
        <w:rPr>
          <w:rFonts w:cstheme="minorHAnsi"/>
          <w:sz w:val="22"/>
          <w:szCs w:val="22"/>
        </w:rPr>
        <w:t xml:space="preserve"> till exempel placering av centrala företagsfunktioner, riskerar att påverkas av de ofördelaktiga svenska skatteavtalen. Detta påverkar i sin tur framtida investeringar och placering av produktion och riskerar att ge negativa konsekvenser på sysselsättning och skatteintäkter för Sverige. </w:t>
      </w:r>
    </w:p>
    <w:p w:rsidRPr="00B65C21" w:rsidR="00D17F6E" w:rsidP="00D17F6E" w:rsidRDefault="00D17F6E" w14:paraId="37930B86" w14:textId="77777777">
      <w:pPr>
        <w:rPr>
          <w:rFonts w:cstheme="minorHAnsi"/>
          <w:sz w:val="22"/>
          <w:szCs w:val="22"/>
        </w:rPr>
      </w:pPr>
      <w:r w:rsidRPr="00B65C21">
        <w:rPr>
          <w:rFonts w:cstheme="minorHAnsi"/>
          <w:sz w:val="22"/>
          <w:szCs w:val="22"/>
        </w:rPr>
        <w:t>Vi anser att Sverige måste fokusera på att återuppta och intensifiera arbetet med de bilaterala skatteavtalen snabbt och resolut. Detta är en viktig och nödvändig förutsättning för att på sikt kunna behålla och utveckla konkurrenskraften för svensk exportindustri.</w:t>
      </w:r>
    </w:p>
    <w:p w:rsidRPr="00B65C21" w:rsidR="00D17F6E" w:rsidP="00D17F6E" w:rsidRDefault="00D17F6E" w14:paraId="37930B87" w14:textId="1AC25E04">
      <w:pPr>
        <w:rPr>
          <w:rFonts w:cstheme="minorHAnsi"/>
          <w:sz w:val="22"/>
          <w:szCs w:val="22"/>
        </w:rPr>
      </w:pPr>
      <w:r w:rsidRPr="00B65C21">
        <w:rPr>
          <w:rFonts w:cstheme="minorHAnsi"/>
          <w:sz w:val="22"/>
          <w:szCs w:val="22"/>
        </w:rPr>
        <w:t>Regeringen bör göra en</w:t>
      </w:r>
      <w:r w:rsidR="00F756DE">
        <w:rPr>
          <w:rFonts w:cstheme="minorHAnsi"/>
          <w:sz w:val="22"/>
          <w:szCs w:val="22"/>
        </w:rPr>
        <w:t xml:space="preserve"> detaljerad årlig rapport till r</w:t>
      </w:r>
      <w:r w:rsidRPr="00B65C21">
        <w:rPr>
          <w:rFonts w:cstheme="minorHAnsi"/>
          <w:sz w:val="22"/>
          <w:szCs w:val="22"/>
        </w:rPr>
        <w:t>iksdagen om hur situationen ser ut med avseende på uppdatering och nytecknande av skatteavtal. En sådan redovisning bör innehålla uppgifter om den totala avtalsstocken, Sveriges avtalsstock i förhållande till övriga OECD-länder med avseende på villkorskvalitet samt en prognos för nästkommande år.</w:t>
      </w:r>
    </w:p>
    <w:p w:rsidRPr="00B65C21" w:rsidR="00D17F6E" w:rsidP="00D17F6E" w:rsidRDefault="00D17F6E" w14:paraId="37930B88" w14:textId="77777777">
      <w:pPr>
        <w:rPr>
          <w:rFonts w:cstheme="minorHAnsi"/>
          <w:sz w:val="22"/>
          <w:szCs w:val="22"/>
        </w:rPr>
      </w:pPr>
    </w:p>
    <w:p w:rsidRPr="00B65C21" w:rsidR="00D17F6E" w:rsidP="00D17F6E" w:rsidRDefault="00D17F6E" w14:paraId="37930B89" w14:textId="77777777">
      <w:pPr>
        <w:rPr>
          <w:rFonts w:cstheme="minorHAnsi"/>
          <w:sz w:val="22"/>
          <w:szCs w:val="22"/>
        </w:rPr>
      </w:pPr>
    </w:p>
    <w:p w:rsidRPr="00B65C21" w:rsidR="00D17F6E" w:rsidP="00D17F6E" w:rsidRDefault="00D17F6E" w14:paraId="37930B8A" w14:textId="77777777">
      <w:pPr>
        <w:rPr>
          <w:rFonts w:cstheme="minorHAnsi"/>
          <w:sz w:val="22"/>
          <w:szCs w:val="22"/>
        </w:rPr>
      </w:pPr>
    </w:p>
    <w:p w:rsidRPr="00B65C21" w:rsidR="00D17F6E" w:rsidP="00D17F6E" w:rsidRDefault="00D17F6E" w14:paraId="37930B8B" w14:textId="77777777">
      <w:pPr>
        <w:rPr>
          <w:rFonts w:cstheme="minorHAnsi"/>
          <w:sz w:val="22"/>
          <w:szCs w:val="22"/>
        </w:rPr>
      </w:pPr>
    </w:p>
    <w:p w:rsidRPr="00B65C21" w:rsidR="00D17F6E" w:rsidP="00D17F6E" w:rsidRDefault="00D17F6E" w14:paraId="37930B8C" w14:textId="77777777">
      <w:pPr>
        <w:rPr>
          <w:rFonts w:cstheme="minorHAnsi"/>
          <w:sz w:val="22"/>
          <w:szCs w:val="22"/>
        </w:rPr>
      </w:pPr>
    </w:p>
    <w:p w:rsidRPr="00B65C21" w:rsidR="00D17F6E" w:rsidP="00D17F6E" w:rsidRDefault="00D17F6E" w14:paraId="37930B8D" w14:textId="77777777">
      <w:pPr>
        <w:spacing w:before="100" w:after="200"/>
        <w:ind w:firstLine="0"/>
        <w:rPr>
          <w:rFonts w:eastAsia="Times New Roman" w:cstheme="minorHAnsi"/>
          <w:sz w:val="22"/>
          <w:szCs w:val="22"/>
          <w:bdr w:val="none" w:color="auto" w:sz="0" w:space="0" w:frame="1"/>
        </w:rPr>
      </w:pPr>
    </w:p>
    <w:p w:rsidRPr="00B65C21" w:rsidR="00D17F6E" w:rsidP="00D17F6E" w:rsidRDefault="00D17F6E" w14:paraId="37930B8E" w14:textId="77777777">
      <w:pPr>
        <w:rPr>
          <w:rFonts w:cstheme="minorHAnsi"/>
          <w:sz w:val="22"/>
          <w:szCs w:val="22"/>
        </w:rPr>
      </w:pPr>
    </w:p>
    <w:p w:rsidRPr="00B65C21" w:rsidR="00D17F6E" w:rsidP="00D17F6E" w:rsidRDefault="00D17F6E" w14:paraId="37930B8F" w14:textId="77777777">
      <w:pPr>
        <w:rPr>
          <w:rFonts w:cstheme="minorHAnsi"/>
          <w:sz w:val="22"/>
          <w:szCs w:val="22"/>
        </w:rPr>
      </w:pPr>
    </w:p>
    <w:p w:rsidRPr="00B65C21" w:rsidR="00D17F6E" w:rsidP="00D17F6E" w:rsidRDefault="00D17F6E" w14:paraId="37930B90" w14:textId="77777777">
      <w:pPr>
        <w:rPr>
          <w:rFonts w:cstheme="minorHAnsi"/>
          <w:sz w:val="22"/>
          <w:szCs w:val="22"/>
        </w:rPr>
      </w:pPr>
    </w:p>
    <w:p w:rsidRPr="00B65C21" w:rsidR="00D17F6E" w:rsidP="00D17F6E" w:rsidRDefault="00D17F6E" w14:paraId="37930B91" w14:textId="77777777">
      <w:pPr>
        <w:spacing w:after="160"/>
        <w:ind w:firstLine="0"/>
        <w:rPr>
          <w:rFonts w:cstheme="minorHAnsi"/>
          <w:color w:val="FFFFFF"/>
          <w:sz w:val="22"/>
          <w:szCs w:val="22"/>
        </w:rPr>
      </w:pPr>
      <w:r w:rsidRPr="00B65C21">
        <w:rPr>
          <w:rFonts w:cstheme="minorHAnsi"/>
          <w:sz w:val="22"/>
          <w:szCs w:val="22"/>
        </w:rPr>
        <w:br w:type="page"/>
      </w:r>
    </w:p>
    <w:p w:rsidRPr="00B65C21" w:rsidR="00D17F6E" w:rsidP="00D17F6E" w:rsidRDefault="00D17F6E" w14:paraId="37930B92" w14:textId="77777777">
      <w:pPr>
        <w:pStyle w:val="Rubrik1"/>
        <w:spacing w:after="314"/>
        <w:rPr>
          <w:rFonts w:asciiTheme="minorHAnsi" w:hAnsiTheme="minorHAnsi" w:cstheme="minorHAnsi"/>
          <w:caps/>
          <w:sz w:val="22"/>
          <w:szCs w:val="22"/>
        </w:rPr>
      </w:pPr>
      <w:bookmarkStart w:name="_Toc431381785" w:id="716"/>
      <w:bookmarkStart w:name="_Toc431395708" w:id="717"/>
      <w:r w:rsidRPr="00B65C21">
        <w:rPr>
          <w:rFonts w:asciiTheme="minorHAnsi" w:hAnsiTheme="minorHAnsi" w:cstheme="minorHAnsi"/>
          <w:sz w:val="22"/>
          <w:szCs w:val="22"/>
        </w:rPr>
        <w:t>18. TABELLER PER UTGIFTSOMRÅDE</w:t>
      </w:r>
      <w:bookmarkEnd w:id="716"/>
      <w:bookmarkEnd w:id="717"/>
      <w:r w:rsidRPr="00B65C21">
        <w:rPr>
          <w:rFonts w:asciiTheme="minorHAnsi" w:hAnsiTheme="minorHAnsi" w:cstheme="minorHAnsi"/>
          <w:sz w:val="22"/>
          <w:szCs w:val="22"/>
        </w:rPr>
        <w:t xml:space="preserve"> </w:t>
      </w:r>
    </w:p>
    <w:p w:rsidRPr="00B65C21" w:rsidR="00D17F6E" w:rsidP="00D17F6E" w:rsidRDefault="00D17F6E" w14:paraId="37930B93" w14:textId="77777777">
      <w:pPr>
        <w:pStyle w:val="Rubrik2"/>
        <w:rPr>
          <w:rFonts w:asciiTheme="minorHAnsi" w:hAnsiTheme="minorHAnsi" w:cstheme="minorHAnsi"/>
          <w:sz w:val="22"/>
          <w:szCs w:val="22"/>
        </w:rPr>
      </w:pPr>
      <w:bookmarkStart w:name="_Toc431381786" w:id="718"/>
      <w:bookmarkStart w:name="_Toc431395709" w:id="719"/>
      <w:r w:rsidRPr="00B65C21">
        <w:rPr>
          <w:rFonts w:asciiTheme="minorHAnsi" w:hAnsiTheme="minorHAnsi" w:cstheme="minorHAnsi"/>
          <w:sz w:val="22"/>
          <w:szCs w:val="22"/>
        </w:rPr>
        <w:t>18.1 UTGIFTSRAMAR PER UTGIFTSOMRÅDE</w:t>
      </w:r>
      <w:bookmarkEnd w:id="718"/>
      <w:bookmarkEnd w:id="719"/>
    </w:p>
    <w:tbl>
      <w:tblPr>
        <w:tblStyle w:val="TableGrid1"/>
        <w:tblW w:w="8494" w:type="dxa"/>
        <w:tblInd w:w="5" w:type="dxa"/>
        <w:tblCellMar>
          <w:top w:w="56" w:type="dxa"/>
          <w:left w:w="106" w:type="dxa"/>
          <w:right w:w="115" w:type="dxa"/>
        </w:tblCellMar>
        <w:tblLook w:val="04A0" w:firstRow="1" w:lastRow="0" w:firstColumn="1" w:lastColumn="0" w:noHBand="0" w:noVBand="1"/>
      </w:tblPr>
      <w:tblGrid>
        <w:gridCol w:w="393"/>
        <w:gridCol w:w="3741"/>
        <w:gridCol w:w="1090"/>
        <w:gridCol w:w="1090"/>
        <w:gridCol w:w="1090"/>
        <w:gridCol w:w="1090"/>
      </w:tblGrid>
      <w:tr w:rsidRPr="00B65C21" w:rsidR="00D17F6E" w:rsidTr="00D17F6E" w14:paraId="37930B97" w14:textId="77777777">
        <w:trPr>
          <w:trHeight w:val="274"/>
        </w:trPr>
        <w:tc>
          <w:tcPr>
            <w:tcW w:w="4135" w:type="dxa"/>
            <w:gridSpan w:val="2"/>
            <w:tcBorders>
              <w:top w:val="single" w:color="000000" w:sz="4" w:space="0"/>
              <w:left w:val="single" w:color="000000" w:sz="4" w:space="0"/>
              <w:bottom w:val="single" w:color="000000" w:sz="4" w:space="0"/>
              <w:right w:val="nil"/>
            </w:tcBorders>
          </w:tcPr>
          <w:p w:rsidRPr="00B65C21" w:rsidR="00D17F6E" w:rsidP="00D17F6E" w:rsidRDefault="00D17F6E" w14:paraId="37930B94" w14:textId="77777777">
            <w:pPr>
              <w:spacing w:line="259" w:lineRule="auto"/>
              <w:rPr>
                <w:rFonts w:cstheme="minorHAnsi"/>
              </w:rPr>
            </w:pPr>
            <w:r w:rsidRPr="00B65C21">
              <w:rPr>
                <w:rFonts w:cstheme="minorHAnsi"/>
              </w:rPr>
              <w:t xml:space="preserve">Miljoner kronor </w:t>
            </w:r>
          </w:p>
        </w:tc>
        <w:tc>
          <w:tcPr>
            <w:tcW w:w="3269" w:type="dxa"/>
            <w:gridSpan w:val="3"/>
            <w:tcBorders>
              <w:top w:val="single" w:color="000000" w:sz="4" w:space="0"/>
              <w:left w:val="nil"/>
              <w:bottom w:val="single" w:color="000000" w:sz="4" w:space="0"/>
              <w:right w:val="nil"/>
            </w:tcBorders>
          </w:tcPr>
          <w:p w:rsidRPr="00B65C21" w:rsidR="00D17F6E" w:rsidP="00D17F6E" w:rsidRDefault="00D17F6E" w14:paraId="37930B95" w14:textId="77777777">
            <w:pPr>
              <w:spacing w:after="160" w:line="259" w:lineRule="auto"/>
              <w:rPr>
                <w:rFonts w:cstheme="minorHAnsi"/>
              </w:rPr>
            </w:pPr>
          </w:p>
        </w:tc>
        <w:tc>
          <w:tcPr>
            <w:tcW w:w="1090" w:type="dxa"/>
            <w:tcBorders>
              <w:top w:val="single" w:color="000000" w:sz="4" w:space="0"/>
              <w:left w:val="nil"/>
              <w:bottom w:val="single" w:color="000000" w:sz="4" w:space="0"/>
              <w:right w:val="single" w:color="000000" w:sz="4" w:space="0"/>
            </w:tcBorders>
          </w:tcPr>
          <w:p w:rsidRPr="00B65C21" w:rsidR="00D17F6E" w:rsidP="00D17F6E" w:rsidRDefault="00D17F6E" w14:paraId="37930B96" w14:textId="77777777">
            <w:pPr>
              <w:spacing w:after="160" w:line="259" w:lineRule="auto"/>
              <w:rPr>
                <w:rFonts w:cstheme="minorHAnsi"/>
              </w:rPr>
            </w:pPr>
          </w:p>
        </w:tc>
      </w:tr>
      <w:tr w:rsidRPr="00B65C21" w:rsidR="00D17F6E" w:rsidTr="00D17F6E" w14:paraId="37930B9C" w14:textId="77777777">
        <w:trPr>
          <w:trHeight w:val="274"/>
        </w:trPr>
        <w:tc>
          <w:tcPr>
            <w:tcW w:w="394"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0B98" w14:textId="77777777">
            <w:pPr>
              <w:spacing w:line="259" w:lineRule="auto"/>
              <w:rPr>
                <w:rFonts w:cstheme="minorHAnsi"/>
              </w:rPr>
            </w:pPr>
            <w:r w:rsidRPr="00B65C21">
              <w:rPr>
                <w:rFonts w:cstheme="minorHAnsi"/>
              </w:rPr>
              <w:t xml:space="preserve">  </w:t>
            </w:r>
          </w:p>
        </w:tc>
        <w:tc>
          <w:tcPr>
            <w:tcW w:w="3742"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0B99" w14:textId="77777777">
            <w:pPr>
              <w:spacing w:line="259" w:lineRule="auto"/>
              <w:rPr>
                <w:rFonts w:cstheme="minorHAnsi"/>
              </w:rPr>
            </w:pPr>
            <w:r w:rsidRPr="00B65C21">
              <w:rPr>
                <w:rFonts w:cstheme="minorHAnsi"/>
              </w:rPr>
              <w:t xml:space="preserve">  </w:t>
            </w:r>
          </w:p>
        </w:tc>
        <w:tc>
          <w:tcPr>
            <w:tcW w:w="3269" w:type="dxa"/>
            <w:gridSpan w:val="3"/>
            <w:tcBorders>
              <w:top w:val="single" w:color="000000" w:sz="4" w:space="0"/>
              <w:left w:val="single" w:color="000000" w:sz="4" w:space="0"/>
              <w:bottom w:val="single" w:color="000000" w:sz="4" w:space="0"/>
              <w:right w:val="nil"/>
            </w:tcBorders>
          </w:tcPr>
          <w:p w:rsidRPr="00B65C21" w:rsidR="00D17F6E" w:rsidP="00D17F6E" w:rsidRDefault="00D17F6E" w14:paraId="37930B9A" w14:textId="2D9D6D50">
            <w:pPr>
              <w:spacing w:line="259" w:lineRule="auto"/>
              <w:rPr>
                <w:rFonts w:cstheme="minorHAnsi"/>
              </w:rPr>
            </w:pPr>
            <w:r w:rsidRPr="00B65C21">
              <w:rPr>
                <w:rFonts w:cstheme="minorHAnsi"/>
              </w:rPr>
              <w:t xml:space="preserve">Avvikelse från regeringen (SD) </w:t>
            </w:r>
          </w:p>
        </w:tc>
        <w:tc>
          <w:tcPr>
            <w:tcW w:w="1090" w:type="dxa"/>
            <w:tcBorders>
              <w:top w:val="single" w:color="000000" w:sz="4" w:space="0"/>
              <w:left w:val="nil"/>
              <w:bottom w:val="single" w:color="000000" w:sz="4" w:space="0"/>
              <w:right w:val="single" w:color="000000" w:sz="4" w:space="0"/>
            </w:tcBorders>
          </w:tcPr>
          <w:p w:rsidRPr="00B65C21" w:rsidR="00D17F6E" w:rsidP="00D17F6E" w:rsidRDefault="00D17F6E" w14:paraId="37930B9B" w14:textId="77777777">
            <w:pPr>
              <w:spacing w:after="160" w:line="259" w:lineRule="auto"/>
              <w:rPr>
                <w:rFonts w:cstheme="minorHAnsi"/>
              </w:rPr>
            </w:pPr>
          </w:p>
        </w:tc>
      </w:tr>
      <w:tr w:rsidRPr="00B65C21" w:rsidR="00D17F6E" w:rsidTr="00D17F6E" w14:paraId="37930BA3" w14:textId="77777777">
        <w:trPr>
          <w:trHeight w:val="274"/>
        </w:trPr>
        <w:tc>
          <w:tcPr>
            <w:tcW w:w="394"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0B9D" w14:textId="77777777">
            <w:pPr>
              <w:spacing w:line="259" w:lineRule="auto"/>
              <w:rPr>
                <w:rFonts w:cstheme="minorHAnsi"/>
              </w:rPr>
            </w:pPr>
            <w:r w:rsidRPr="00B65C21">
              <w:rPr>
                <w:rFonts w:cstheme="minorHAnsi"/>
              </w:rPr>
              <w:t xml:space="preserve">   </w:t>
            </w:r>
          </w:p>
        </w:tc>
        <w:tc>
          <w:tcPr>
            <w:tcW w:w="3742"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0B9E" w14:textId="77777777">
            <w:pPr>
              <w:spacing w:line="259" w:lineRule="auto"/>
              <w:rPr>
                <w:rFonts w:cstheme="minorHAnsi"/>
              </w:rPr>
            </w:pPr>
            <w:r w:rsidRPr="00B65C21">
              <w:rPr>
                <w:rFonts w:cstheme="minorHAnsi"/>
              </w:rPr>
              <w:t xml:space="preserve">   </w:t>
            </w:r>
          </w:p>
        </w:tc>
        <w:tc>
          <w:tcPr>
            <w:tcW w:w="1090"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0B9F" w14:textId="77777777">
            <w:pPr>
              <w:spacing w:line="259" w:lineRule="auto"/>
              <w:rPr>
                <w:rFonts w:cstheme="minorHAnsi"/>
              </w:rPr>
            </w:pPr>
            <w:r w:rsidRPr="00B65C21">
              <w:rPr>
                <w:rFonts w:cstheme="minorHAnsi"/>
              </w:rPr>
              <w:t xml:space="preserve">2016 </w:t>
            </w:r>
          </w:p>
        </w:tc>
        <w:tc>
          <w:tcPr>
            <w:tcW w:w="1090"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0BA0" w14:textId="77777777">
            <w:pPr>
              <w:spacing w:line="259" w:lineRule="auto"/>
              <w:rPr>
                <w:rFonts w:cstheme="minorHAnsi"/>
              </w:rPr>
            </w:pPr>
            <w:r w:rsidRPr="00B65C21">
              <w:rPr>
                <w:rFonts w:cstheme="minorHAnsi"/>
              </w:rPr>
              <w:t xml:space="preserve">2017 </w:t>
            </w:r>
          </w:p>
        </w:tc>
        <w:tc>
          <w:tcPr>
            <w:tcW w:w="1090"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0BA1" w14:textId="77777777">
            <w:pPr>
              <w:spacing w:line="259" w:lineRule="auto"/>
              <w:rPr>
                <w:rFonts w:cstheme="minorHAnsi"/>
              </w:rPr>
            </w:pPr>
            <w:r w:rsidRPr="00B65C21">
              <w:rPr>
                <w:rFonts w:cstheme="minorHAnsi"/>
              </w:rPr>
              <w:t xml:space="preserve">2018 </w:t>
            </w:r>
          </w:p>
        </w:tc>
        <w:tc>
          <w:tcPr>
            <w:tcW w:w="1090" w:type="dxa"/>
            <w:tcBorders>
              <w:top w:val="single" w:color="000000" w:sz="4" w:space="0"/>
              <w:left w:val="single" w:color="000000" w:sz="4" w:space="0"/>
              <w:bottom w:val="single" w:color="000000" w:sz="4" w:space="0"/>
              <w:right w:val="single" w:color="000000" w:sz="4" w:space="0"/>
            </w:tcBorders>
          </w:tcPr>
          <w:p w:rsidRPr="00B65C21" w:rsidR="00D17F6E" w:rsidP="000D0892" w:rsidRDefault="00D17F6E" w14:paraId="37930BA2" w14:textId="77777777">
            <w:pPr>
              <w:spacing w:line="259" w:lineRule="auto"/>
              <w:rPr>
                <w:rFonts w:cstheme="minorHAnsi"/>
              </w:rPr>
            </w:pPr>
            <w:r w:rsidRPr="00B65C21">
              <w:rPr>
                <w:rFonts w:cstheme="minorHAnsi"/>
              </w:rPr>
              <w:t>201</w:t>
            </w:r>
            <w:r w:rsidRPr="00B65C21" w:rsidR="000D0892">
              <w:rPr>
                <w:rFonts w:cstheme="minorHAnsi"/>
              </w:rPr>
              <w:t>9</w:t>
            </w:r>
          </w:p>
        </w:tc>
      </w:tr>
    </w:tbl>
    <w:p w:rsidRPr="00B65C21" w:rsidR="00D17F6E" w:rsidP="00D17F6E" w:rsidRDefault="00D17F6E" w14:paraId="37930BA4" w14:textId="327A4D69">
      <w:pPr>
        <w:spacing w:after="88" w:line="259" w:lineRule="auto"/>
        <w:ind w:firstLine="0"/>
        <w:rPr>
          <w:rFonts w:cstheme="minorHAnsi"/>
          <w:sz w:val="22"/>
          <w:szCs w:val="22"/>
        </w:rPr>
      </w:pPr>
    </w:p>
    <w:p w:rsidRPr="00B65C21" w:rsidR="00D17F6E" w:rsidP="00D17F6E" w:rsidRDefault="00D17F6E" w14:paraId="37930BA5" w14:textId="77777777">
      <w:pPr>
        <w:pStyle w:val="Rubrik3"/>
        <w:rPr>
          <w:rFonts w:asciiTheme="minorHAnsi" w:hAnsiTheme="minorHAnsi" w:cstheme="minorHAnsi"/>
          <w:sz w:val="22"/>
          <w:szCs w:val="22"/>
        </w:rPr>
      </w:pPr>
      <w:bookmarkStart w:name="_Toc431381787" w:id="720"/>
      <w:bookmarkStart w:name="_Toc431395710" w:id="721"/>
      <w:proofErr w:type="gramStart"/>
      <w:r w:rsidRPr="00B65C21">
        <w:rPr>
          <w:rFonts w:asciiTheme="minorHAnsi" w:hAnsiTheme="minorHAnsi" w:cstheme="minorHAnsi"/>
          <w:sz w:val="22"/>
          <w:szCs w:val="22"/>
        </w:rPr>
        <w:t>18.1.1</w:t>
      </w:r>
      <w:proofErr w:type="gramEnd"/>
      <w:r w:rsidRPr="00B65C21">
        <w:rPr>
          <w:rFonts w:asciiTheme="minorHAnsi" w:hAnsiTheme="minorHAnsi" w:cstheme="minorHAnsi"/>
          <w:sz w:val="22"/>
          <w:szCs w:val="22"/>
        </w:rPr>
        <w:t xml:space="preserve"> RIKETS STYRELSE</w:t>
      </w:r>
      <w:bookmarkEnd w:id="720"/>
      <w:bookmarkEnd w:id="721"/>
      <w:r w:rsidRPr="00B65C21">
        <w:rPr>
          <w:rFonts w:asciiTheme="minorHAnsi" w:hAnsiTheme="minorHAnsi" w:cstheme="minorHAnsi"/>
          <w:sz w:val="22"/>
          <w:szCs w:val="22"/>
        </w:rPr>
        <w:t xml:space="preserve"> </w:t>
      </w:r>
    </w:p>
    <w:p w:rsidRPr="00B65C21" w:rsidR="00D17F6E" w:rsidP="00D17F6E" w:rsidRDefault="00D17F6E" w14:paraId="37930BA6" w14:textId="77777777">
      <w:pPr>
        <w:keepNext/>
        <w:keepLines/>
        <w:spacing w:line="259" w:lineRule="auto"/>
        <w:ind w:firstLine="0"/>
        <w:outlineLvl w:val="2"/>
        <w:rPr>
          <w:rFonts w:cstheme="minorHAnsi"/>
          <w:color w:val="243F60"/>
          <w:sz w:val="22"/>
          <w:szCs w:val="22"/>
        </w:rPr>
      </w:pPr>
    </w:p>
    <w:tbl>
      <w:tblPr>
        <w:tblStyle w:val="TableGrid1"/>
        <w:tblW w:w="8494" w:type="dxa"/>
        <w:tblInd w:w="5" w:type="dxa"/>
        <w:tblCellMar>
          <w:top w:w="52" w:type="dxa"/>
          <w:left w:w="105" w:type="dxa"/>
          <w:right w:w="63" w:type="dxa"/>
        </w:tblCellMar>
        <w:tblLook w:val="04A0" w:firstRow="1" w:lastRow="0" w:firstColumn="1" w:lastColumn="0" w:noHBand="0" w:noVBand="1"/>
      </w:tblPr>
      <w:tblGrid>
        <w:gridCol w:w="474"/>
        <w:gridCol w:w="3542"/>
        <w:gridCol w:w="1118"/>
        <w:gridCol w:w="1121"/>
        <w:gridCol w:w="1121"/>
        <w:gridCol w:w="1118"/>
      </w:tblGrid>
      <w:tr w:rsidRPr="00B65C21" w:rsidR="00D17F6E" w:rsidTr="00D17F6E" w14:paraId="37930BAD" w14:textId="77777777">
        <w:trPr>
          <w:trHeight w:val="274"/>
        </w:trPr>
        <w:tc>
          <w:tcPr>
            <w:tcW w:w="473"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0BA7" w14:textId="77777777">
            <w:pPr>
              <w:spacing w:line="259" w:lineRule="auto"/>
              <w:rPr>
                <w:rFonts w:cstheme="minorHAnsi"/>
              </w:rPr>
            </w:pPr>
            <w:r w:rsidRPr="00B65C21">
              <w:rPr>
                <w:rFonts w:cstheme="minorHAnsi"/>
              </w:rPr>
              <w:t xml:space="preserve">  </w:t>
            </w:r>
          </w:p>
        </w:tc>
        <w:tc>
          <w:tcPr>
            <w:tcW w:w="3542"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0BA8" w14:textId="77777777">
            <w:pPr>
              <w:spacing w:line="259" w:lineRule="auto"/>
              <w:rPr>
                <w:rFonts w:cstheme="minorHAnsi"/>
              </w:rPr>
            </w:pPr>
            <w:r w:rsidRPr="00B65C21">
              <w:rPr>
                <w:rFonts w:cstheme="minorHAnsi"/>
              </w:rPr>
              <w:t xml:space="preserve">Utgiftsområde 1 Rikets styrelse </w:t>
            </w:r>
          </w:p>
        </w:tc>
        <w:tc>
          <w:tcPr>
            <w:tcW w:w="1118"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0BA9" w14:textId="77777777">
            <w:pPr>
              <w:spacing w:line="259" w:lineRule="auto"/>
              <w:rPr>
                <w:rFonts w:cstheme="minorHAnsi"/>
              </w:rPr>
            </w:pPr>
            <w:r w:rsidRPr="00B65C21">
              <w:rPr>
                <w:rFonts w:cstheme="minorHAnsi"/>
              </w:rPr>
              <w:t xml:space="preserve">  </w:t>
            </w:r>
          </w:p>
        </w:tc>
        <w:tc>
          <w:tcPr>
            <w:tcW w:w="1121"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0BAA" w14:textId="77777777">
            <w:pPr>
              <w:spacing w:line="259" w:lineRule="auto"/>
              <w:rPr>
                <w:rFonts w:cstheme="minorHAnsi"/>
              </w:rPr>
            </w:pPr>
            <w:r w:rsidRPr="00B65C21">
              <w:rPr>
                <w:rFonts w:cstheme="minorHAnsi"/>
              </w:rPr>
              <w:t xml:space="preserve">  </w:t>
            </w:r>
          </w:p>
        </w:tc>
        <w:tc>
          <w:tcPr>
            <w:tcW w:w="1121"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0BAB" w14:textId="77777777">
            <w:pPr>
              <w:spacing w:line="259" w:lineRule="auto"/>
              <w:rPr>
                <w:rFonts w:cstheme="minorHAnsi"/>
              </w:rPr>
            </w:pPr>
            <w:r w:rsidRPr="00B65C21">
              <w:rPr>
                <w:rFonts w:cstheme="minorHAnsi"/>
              </w:rPr>
              <w:t xml:space="preserve">  </w:t>
            </w:r>
          </w:p>
        </w:tc>
        <w:tc>
          <w:tcPr>
            <w:tcW w:w="1118"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0BAC" w14:textId="77777777">
            <w:pPr>
              <w:spacing w:line="259" w:lineRule="auto"/>
              <w:rPr>
                <w:rFonts w:cstheme="minorHAnsi"/>
              </w:rPr>
            </w:pPr>
            <w:r w:rsidRPr="00B65C21">
              <w:rPr>
                <w:rFonts w:cstheme="minorHAnsi"/>
              </w:rPr>
              <w:t xml:space="preserve">  </w:t>
            </w:r>
          </w:p>
        </w:tc>
      </w:tr>
      <w:tr w:rsidRPr="00B65C21" w:rsidR="00D17F6E" w:rsidTr="00D17F6E" w14:paraId="37930BB4" w14:textId="77777777">
        <w:trPr>
          <w:trHeight w:val="274"/>
        </w:trPr>
        <w:tc>
          <w:tcPr>
            <w:tcW w:w="473"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0BAE" w14:textId="77777777">
            <w:pPr>
              <w:spacing w:line="259" w:lineRule="auto"/>
              <w:rPr>
                <w:rFonts w:cstheme="minorHAnsi"/>
              </w:rPr>
            </w:pPr>
            <w:r w:rsidRPr="00B65C21">
              <w:rPr>
                <w:rFonts w:cstheme="minorHAnsi"/>
              </w:rPr>
              <w:t xml:space="preserve">3:1 </w:t>
            </w:r>
          </w:p>
        </w:tc>
        <w:tc>
          <w:tcPr>
            <w:tcW w:w="3542"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0BAF" w14:textId="77777777">
            <w:pPr>
              <w:spacing w:line="259" w:lineRule="auto"/>
              <w:rPr>
                <w:rFonts w:cstheme="minorHAnsi"/>
              </w:rPr>
            </w:pPr>
            <w:r w:rsidRPr="00B65C21">
              <w:rPr>
                <w:rFonts w:cstheme="minorHAnsi"/>
              </w:rPr>
              <w:t xml:space="preserve">Sametinget </w:t>
            </w:r>
          </w:p>
        </w:tc>
        <w:tc>
          <w:tcPr>
            <w:tcW w:w="1118"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0BB0" w14:textId="77777777">
            <w:pPr>
              <w:spacing w:line="259" w:lineRule="auto"/>
              <w:rPr>
                <w:rFonts w:cstheme="minorHAnsi"/>
              </w:rPr>
            </w:pPr>
            <w:r w:rsidRPr="00B65C21">
              <w:rPr>
                <w:rFonts w:cstheme="minorHAnsi"/>
              </w:rPr>
              <w:t>+8</w:t>
            </w:r>
          </w:p>
        </w:tc>
        <w:tc>
          <w:tcPr>
            <w:tcW w:w="1121"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0BB1" w14:textId="77777777">
            <w:pPr>
              <w:spacing w:line="259" w:lineRule="auto"/>
              <w:rPr>
                <w:rFonts w:cstheme="minorHAnsi"/>
              </w:rPr>
            </w:pPr>
            <w:r w:rsidRPr="00B65C21">
              <w:rPr>
                <w:rFonts w:cstheme="minorHAnsi"/>
              </w:rPr>
              <w:t>+8</w:t>
            </w:r>
          </w:p>
        </w:tc>
        <w:tc>
          <w:tcPr>
            <w:tcW w:w="1121"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0BB2" w14:textId="77777777">
            <w:pPr>
              <w:spacing w:line="259" w:lineRule="auto"/>
              <w:rPr>
                <w:rFonts w:cstheme="minorHAnsi"/>
              </w:rPr>
            </w:pPr>
            <w:r w:rsidRPr="00B65C21">
              <w:rPr>
                <w:rFonts w:cstheme="minorHAnsi"/>
              </w:rPr>
              <w:t>+8</w:t>
            </w:r>
          </w:p>
        </w:tc>
        <w:tc>
          <w:tcPr>
            <w:tcW w:w="1118"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0BB3" w14:textId="77777777">
            <w:pPr>
              <w:spacing w:line="259" w:lineRule="auto"/>
              <w:rPr>
                <w:rFonts w:cstheme="minorHAnsi"/>
              </w:rPr>
            </w:pPr>
            <w:r w:rsidRPr="00B65C21">
              <w:rPr>
                <w:rFonts w:cstheme="minorHAnsi"/>
              </w:rPr>
              <w:t>+8</w:t>
            </w:r>
          </w:p>
        </w:tc>
      </w:tr>
      <w:tr w:rsidRPr="00B65C21" w:rsidR="00D17F6E" w:rsidTr="00D17F6E" w14:paraId="37930BBB" w14:textId="77777777">
        <w:trPr>
          <w:trHeight w:val="271"/>
        </w:trPr>
        <w:tc>
          <w:tcPr>
            <w:tcW w:w="473"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0BB5" w14:textId="77777777">
            <w:pPr>
              <w:spacing w:line="259" w:lineRule="auto"/>
              <w:rPr>
                <w:rFonts w:cstheme="minorHAnsi"/>
              </w:rPr>
            </w:pPr>
            <w:r w:rsidRPr="00B65C21">
              <w:rPr>
                <w:rFonts w:cstheme="minorHAnsi"/>
              </w:rPr>
              <w:t xml:space="preserve">4:1 </w:t>
            </w:r>
          </w:p>
        </w:tc>
        <w:tc>
          <w:tcPr>
            <w:tcW w:w="3542"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0BB6" w14:textId="77777777">
            <w:pPr>
              <w:spacing w:line="259" w:lineRule="auto"/>
              <w:rPr>
                <w:rFonts w:cstheme="minorHAnsi"/>
              </w:rPr>
            </w:pPr>
            <w:r w:rsidRPr="00B65C21">
              <w:rPr>
                <w:rFonts w:cstheme="minorHAnsi"/>
              </w:rPr>
              <w:t xml:space="preserve">Regeringskansliet m.m. </w:t>
            </w:r>
          </w:p>
        </w:tc>
        <w:tc>
          <w:tcPr>
            <w:tcW w:w="1118"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0BB7" w14:textId="77777777">
            <w:pPr>
              <w:spacing w:line="259" w:lineRule="auto"/>
              <w:rPr>
                <w:rFonts w:cstheme="minorHAnsi"/>
              </w:rPr>
            </w:pPr>
            <w:proofErr w:type="gramStart"/>
            <w:r w:rsidRPr="00B65C21">
              <w:rPr>
                <w:rFonts w:cstheme="minorHAnsi"/>
              </w:rPr>
              <w:t>–300</w:t>
            </w:r>
            <w:proofErr w:type="gramEnd"/>
          </w:p>
        </w:tc>
        <w:tc>
          <w:tcPr>
            <w:tcW w:w="1121"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0BB8" w14:textId="77777777">
            <w:pPr>
              <w:spacing w:line="259" w:lineRule="auto"/>
              <w:rPr>
                <w:rFonts w:cstheme="minorHAnsi"/>
              </w:rPr>
            </w:pPr>
            <w:proofErr w:type="gramStart"/>
            <w:r w:rsidRPr="00B65C21">
              <w:rPr>
                <w:rFonts w:cstheme="minorHAnsi"/>
              </w:rPr>
              <w:t>–300</w:t>
            </w:r>
            <w:proofErr w:type="gramEnd"/>
          </w:p>
        </w:tc>
        <w:tc>
          <w:tcPr>
            <w:tcW w:w="1121"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0BB9" w14:textId="77777777">
            <w:pPr>
              <w:spacing w:line="259" w:lineRule="auto"/>
              <w:rPr>
                <w:rFonts w:cstheme="minorHAnsi"/>
              </w:rPr>
            </w:pPr>
            <w:proofErr w:type="gramStart"/>
            <w:r w:rsidRPr="00B65C21">
              <w:rPr>
                <w:rFonts w:cstheme="minorHAnsi"/>
              </w:rPr>
              <w:t>–300</w:t>
            </w:r>
            <w:proofErr w:type="gramEnd"/>
            <w:r w:rsidRPr="00B65C21">
              <w:rPr>
                <w:rFonts w:cstheme="minorHAnsi"/>
              </w:rPr>
              <w:t xml:space="preserve"> </w:t>
            </w:r>
          </w:p>
        </w:tc>
        <w:tc>
          <w:tcPr>
            <w:tcW w:w="1118"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0BBA" w14:textId="77777777">
            <w:pPr>
              <w:spacing w:line="259" w:lineRule="auto"/>
              <w:rPr>
                <w:rFonts w:cstheme="minorHAnsi"/>
              </w:rPr>
            </w:pPr>
            <w:proofErr w:type="gramStart"/>
            <w:r w:rsidRPr="00B65C21">
              <w:rPr>
                <w:rFonts w:cstheme="minorHAnsi"/>
              </w:rPr>
              <w:t>–300</w:t>
            </w:r>
            <w:proofErr w:type="gramEnd"/>
            <w:r w:rsidRPr="00B65C21">
              <w:rPr>
                <w:rFonts w:cstheme="minorHAnsi"/>
              </w:rPr>
              <w:t xml:space="preserve"> </w:t>
            </w:r>
          </w:p>
        </w:tc>
      </w:tr>
      <w:tr w:rsidRPr="00B65C21" w:rsidR="00D17F6E" w:rsidTr="00D17F6E" w14:paraId="37930BC2" w14:textId="77777777">
        <w:trPr>
          <w:trHeight w:val="274"/>
        </w:trPr>
        <w:tc>
          <w:tcPr>
            <w:tcW w:w="473"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0BBC" w14:textId="77777777">
            <w:pPr>
              <w:spacing w:line="259" w:lineRule="auto"/>
              <w:rPr>
                <w:rFonts w:cstheme="minorHAnsi"/>
              </w:rPr>
            </w:pPr>
            <w:r w:rsidRPr="00B65C21">
              <w:rPr>
                <w:rFonts w:cstheme="minorHAnsi"/>
              </w:rPr>
              <w:t xml:space="preserve">5:1 </w:t>
            </w:r>
          </w:p>
        </w:tc>
        <w:tc>
          <w:tcPr>
            <w:tcW w:w="3542"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0BBD" w14:textId="77777777">
            <w:pPr>
              <w:spacing w:line="259" w:lineRule="auto"/>
              <w:rPr>
                <w:rFonts w:cstheme="minorHAnsi"/>
              </w:rPr>
            </w:pPr>
            <w:r w:rsidRPr="00B65C21">
              <w:rPr>
                <w:rFonts w:cstheme="minorHAnsi"/>
              </w:rPr>
              <w:t xml:space="preserve">Länsstyrelserna m.m. </w:t>
            </w:r>
          </w:p>
        </w:tc>
        <w:tc>
          <w:tcPr>
            <w:tcW w:w="1118"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0BBE" w14:textId="77777777">
            <w:pPr>
              <w:spacing w:line="259" w:lineRule="auto"/>
              <w:rPr>
                <w:rFonts w:cstheme="minorHAnsi"/>
              </w:rPr>
            </w:pPr>
            <w:r w:rsidRPr="00B65C21">
              <w:rPr>
                <w:rFonts w:cstheme="minorHAnsi"/>
              </w:rPr>
              <w:t xml:space="preserve">+20 </w:t>
            </w:r>
          </w:p>
        </w:tc>
        <w:tc>
          <w:tcPr>
            <w:tcW w:w="1121"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0BBF" w14:textId="77777777">
            <w:pPr>
              <w:spacing w:line="259" w:lineRule="auto"/>
              <w:rPr>
                <w:rFonts w:cstheme="minorHAnsi"/>
              </w:rPr>
            </w:pPr>
            <w:r w:rsidRPr="00B65C21">
              <w:rPr>
                <w:rFonts w:cstheme="minorHAnsi"/>
              </w:rPr>
              <w:t xml:space="preserve">+20 </w:t>
            </w:r>
          </w:p>
        </w:tc>
        <w:tc>
          <w:tcPr>
            <w:tcW w:w="1121"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0BC0" w14:textId="77777777">
            <w:pPr>
              <w:spacing w:line="259" w:lineRule="auto"/>
              <w:rPr>
                <w:rFonts w:cstheme="minorHAnsi"/>
              </w:rPr>
            </w:pPr>
            <w:r w:rsidRPr="00B65C21">
              <w:rPr>
                <w:rFonts w:cstheme="minorHAnsi"/>
              </w:rPr>
              <w:t xml:space="preserve">+20 </w:t>
            </w:r>
          </w:p>
        </w:tc>
        <w:tc>
          <w:tcPr>
            <w:tcW w:w="1118"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0BC1" w14:textId="77777777">
            <w:pPr>
              <w:spacing w:line="259" w:lineRule="auto"/>
              <w:rPr>
                <w:rFonts w:cstheme="minorHAnsi"/>
              </w:rPr>
            </w:pPr>
            <w:r w:rsidRPr="00B65C21">
              <w:rPr>
                <w:rFonts w:cstheme="minorHAnsi"/>
              </w:rPr>
              <w:t xml:space="preserve">+20 </w:t>
            </w:r>
          </w:p>
        </w:tc>
      </w:tr>
      <w:tr w:rsidRPr="00B65C21" w:rsidR="00D17F6E" w:rsidTr="00D17F6E" w14:paraId="37930BC9" w14:textId="77777777">
        <w:trPr>
          <w:trHeight w:val="274"/>
        </w:trPr>
        <w:tc>
          <w:tcPr>
            <w:tcW w:w="473"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0BC3" w14:textId="77777777">
            <w:pPr>
              <w:spacing w:line="259" w:lineRule="auto"/>
              <w:rPr>
                <w:rFonts w:cstheme="minorHAnsi"/>
              </w:rPr>
            </w:pPr>
            <w:r w:rsidRPr="00B65C21">
              <w:rPr>
                <w:rFonts w:cstheme="minorHAnsi"/>
              </w:rPr>
              <w:t xml:space="preserve">6:6 </w:t>
            </w:r>
          </w:p>
        </w:tc>
        <w:tc>
          <w:tcPr>
            <w:tcW w:w="3542"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0BC4" w14:textId="77777777">
            <w:pPr>
              <w:spacing w:line="259" w:lineRule="auto"/>
              <w:rPr>
                <w:rFonts w:cstheme="minorHAnsi"/>
              </w:rPr>
            </w:pPr>
            <w:r w:rsidRPr="00B65C21">
              <w:rPr>
                <w:rFonts w:cstheme="minorHAnsi"/>
              </w:rPr>
              <w:t xml:space="preserve">Stöd till politiska partier </w:t>
            </w:r>
          </w:p>
        </w:tc>
        <w:tc>
          <w:tcPr>
            <w:tcW w:w="1118"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0BC5" w14:textId="77777777">
            <w:pPr>
              <w:spacing w:line="259" w:lineRule="auto"/>
              <w:rPr>
                <w:rFonts w:cstheme="minorHAnsi"/>
              </w:rPr>
            </w:pPr>
            <w:proofErr w:type="gramStart"/>
            <w:r w:rsidRPr="00B65C21">
              <w:rPr>
                <w:rFonts w:cstheme="minorHAnsi"/>
              </w:rPr>
              <w:t>–17</w:t>
            </w:r>
            <w:proofErr w:type="gramEnd"/>
            <w:r w:rsidRPr="00B65C21">
              <w:rPr>
                <w:rFonts w:cstheme="minorHAnsi"/>
              </w:rPr>
              <w:t xml:space="preserve"> </w:t>
            </w:r>
          </w:p>
        </w:tc>
        <w:tc>
          <w:tcPr>
            <w:tcW w:w="1121"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0BC6" w14:textId="77777777">
            <w:pPr>
              <w:spacing w:line="259" w:lineRule="auto"/>
              <w:rPr>
                <w:rFonts w:cstheme="minorHAnsi"/>
              </w:rPr>
            </w:pPr>
            <w:proofErr w:type="gramStart"/>
            <w:r w:rsidRPr="00B65C21">
              <w:rPr>
                <w:rFonts w:cstheme="minorHAnsi"/>
              </w:rPr>
              <w:t>–17</w:t>
            </w:r>
            <w:proofErr w:type="gramEnd"/>
            <w:r w:rsidRPr="00B65C21">
              <w:rPr>
                <w:rFonts w:cstheme="minorHAnsi"/>
              </w:rPr>
              <w:t xml:space="preserve"> </w:t>
            </w:r>
          </w:p>
        </w:tc>
        <w:tc>
          <w:tcPr>
            <w:tcW w:w="1121"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0BC7" w14:textId="77777777">
            <w:pPr>
              <w:spacing w:line="259" w:lineRule="auto"/>
              <w:rPr>
                <w:rFonts w:cstheme="minorHAnsi"/>
              </w:rPr>
            </w:pPr>
            <w:proofErr w:type="gramStart"/>
            <w:r w:rsidRPr="00B65C21">
              <w:rPr>
                <w:rFonts w:cstheme="minorHAnsi"/>
              </w:rPr>
              <w:t>–17</w:t>
            </w:r>
            <w:proofErr w:type="gramEnd"/>
            <w:r w:rsidRPr="00B65C21">
              <w:rPr>
                <w:rFonts w:cstheme="minorHAnsi"/>
              </w:rPr>
              <w:t xml:space="preserve"> </w:t>
            </w:r>
          </w:p>
        </w:tc>
        <w:tc>
          <w:tcPr>
            <w:tcW w:w="1118"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0BC8" w14:textId="77777777">
            <w:pPr>
              <w:spacing w:line="259" w:lineRule="auto"/>
              <w:rPr>
                <w:rFonts w:cstheme="minorHAnsi"/>
              </w:rPr>
            </w:pPr>
            <w:proofErr w:type="gramStart"/>
            <w:r w:rsidRPr="00B65C21">
              <w:rPr>
                <w:rFonts w:cstheme="minorHAnsi"/>
              </w:rPr>
              <w:t>–17</w:t>
            </w:r>
            <w:proofErr w:type="gramEnd"/>
            <w:r w:rsidRPr="00B65C21">
              <w:rPr>
                <w:rFonts w:cstheme="minorHAnsi"/>
              </w:rPr>
              <w:t xml:space="preserve"> </w:t>
            </w:r>
          </w:p>
        </w:tc>
      </w:tr>
      <w:tr w:rsidRPr="00B65C21" w:rsidR="00D17F6E" w:rsidTr="00D17F6E" w14:paraId="37930BD0" w14:textId="77777777">
        <w:trPr>
          <w:trHeight w:val="274"/>
        </w:trPr>
        <w:tc>
          <w:tcPr>
            <w:tcW w:w="473"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0BCA" w14:textId="77777777">
            <w:pPr>
              <w:spacing w:line="259" w:lineRule="auto"/>
              <w:rPr>
                <w:rFonts w:cstheme="minorHAnsi"/>
              </w:rPr>
            </w:pPr>
            <w:r w:rsidRPr="00B65C21">
              <w:rPr>
                <w:rFonts w:cstheme="minorHAnsi"/>
              </w:rPr>
              <w:t xml:space="preserve">7:2 </w:t>
            </w:r>
          </w:p>
        </w:tc>
        <w:tc>
          <w:tcPr>
            <w:tcW w:w="3542"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0BCB" w14:textId="77777777">
            <w:pPr>
              <w:spacing w:line="259" w:lineRule="auto"/>
              <w:rPr>
                <w:rFonts w:cstheme="minorHAnsi"/>
              </w:rPr>
            </w:pPr>
            <w:r w:rsidRPr="00B65C21">
              <w:rPr>
                <w:rFonts w:cstheme="minorHAnsi"/>
              </w:rPr>
              <w:t>Åtgärder för nationella minoriteten romer</w:t>
            </w:r>
          </w:p>
        </w:tc>
        <w:tc>
          <w:tcPr>
            <w:tcW w:w="1118" w:type="dxa"/>
            <w:tcBorders>
              <w:top w:val="single" w:color="000000" w:sz="4" w:space="0"/>
              <w:left w:val="single" w:color="000000" w:sz="4" w:space="0"/>
              <w:bottom w:val="single" w:color="000000" w:sz="4" w:space="0"/>
              <w:right w:val="single" w:color="000000" w:sz="4" w:space="0"/>
            </w:tcBorders>
          </w:tcPr>
          <w:p w:rsidRPr="00B65C21" w:rsidR="00D17F6E" w:rsidP="00D17F6E" w:rsidRDefault="00F756DE" w14:paraId="37930BCC" w14:textId="6ABDCC67">
            <w:pPr>
              <w:spacing w:line="259" w:lineRule="auto"/>
              <w:rPr>
                <w:rFonts w:cstheme="minorHAnsi"/>
              </w:rPr>
            </w:pPr>
            <w:proofErr w:type="gramStart"/>
            <w:r>
              <w:rPr>
                <w:rFonts w:cstheme="minorHAnsi"/>
              </w:rPr>
              <w:t>–</w:t>
            </w:r>
            <w:r w:rsidRPr="00B65C21" w:rsidR="00D17F6E">
              <w:rPr>
                <w:rFonts w:cstheme="minorHAnsi"/>
              </w:rPr>
              <w:t>15</w:t>
            </w:r>
            <w:proofErr w:type="gramEnd"/>
          </w:p>
        </w:tc>
        <w:tc>
          <w:tcPr>
            <w:tcW w:w="1121" w:type="dxa"/>
            <w:tcBorders>
              <w:top w:val="single" w:color="000000" w:sz="4" w:space="0"/>
              <w:left w:val="single" w:color="000000" w:sz="4" w:space="0"/>
              <w:bottom w:val="single" w:color="000000" w:sz="4" w:space="0"/>
              <w:right w:val="single" w:color="000000" w:sz="4" w:space="0"/>
            </w:tcBorders>
          </w:tcPr>
          <w:p w:rsidRPr="00B65C21" w:rsidR="00D17F6E" w:rsidP="00D17F6E" w:rsidRDefault="00F756DE" w14:paraId="37930BCD" w14:textId="213060A3">
            <w:pPr>
              <w:spacing w:line="259" w:lineRule="auto"/>
              <w:rPr>
                <w:rFonts w:cstheme="minorHAnsi"/>
              </w:rPr>
            </w:pPr>
            <w:proofErr w:type="gramStart"/>
            <w:r>
              <w:rPr>
                <w:rFonts w:cstheme="minorHAnsi"/>
              </w:rPr>
              <w:t>–</w:t>
            </w:r>
            <w:r w:rsidRPr="00B65C21" w:rsidR="00D17F6E">
              <w:rPr>
                <w:rFonts w:cstheme="minorHAnsi"/>
              </w:rPr>
              <w:t>15</w:t>
            </w:r>
            <w:proofErr w:type="gramEnd"/>
          </w:p>
        </w:tc>
        <w:tc>
          <w:tcPr>
            <w:tcW w:w="1121" w:type="dxa"/>
            <w:tcBorders>
              <w:top w:val="single" w:color="000000" w:sz="4" w:space="0"/>
              <w:left w:val="single" w:color="000000" w:sz="4" w:space="0"/>
              <w:bottom w:val="single" w:color="000000" w:sz="4" w:space="0"/>
              <w:right w:val="single" w:color="000000" w:sz="4" w:space="0"/>
            </w:tcBorders>
          </w:tcPr>
          <w:p w:rsidRPr="00B65C21" w:rsidR="00D17F6E" w:rsidP="00D17F6E" w:rsidRDefault="00F756DE" w14:paraId="37930BCE" w14:textId="3C99A6BF">
            <w:pPr>
              <w:spacing w:line="259" w:lineRule="auto"/>
              <w:rPr>
                <w:rFonts w:cstheme="minorHAnsi"/>
              </w:rPr>
            </w:pPr>
            <w:proofErr w:type="gramStart"/>
            <w:r>
              <w:rPr>
                <w:rFonts w:cstheme="minorHAnsi"/>
              </w:rPr>
              <w:t>–</w:t>
            </w:r>
            <w:r w:rsidRPr="00B65C21" w:rsidR="00D17F6E">
              <w:rPr>
                <w:rFonts w:cstheme="minorHAnsi"/>
              </w:rPr>
              <w:t>15</w:t>
            </w:r>
            <w:proofErr w:type="gramEnd"/>
          </w:p>
        </w:tc>
        <w:tc>
          <w:tcPr>
            <w:tcW w:w="1118" w:type="dxa"/>
            <w:tcBorders>
              <w:top w:val="single" w:color="000000" w:sz="4" w:space="0"/>
              <w:left w:val="single" w:color="000000" w:sz="4" w:space="0"/>
              <w:bottom w:val="single" w:color="000000" w:sz="4" w:space="0"/>
              <w:right w:val="single" w:color="000000" w:sz="4" w:space="0"/>
            </w:tcBorders>
          </w:tcPr>
          <w:p w:rsidRPr="00B65C21" w:rsidR="00D17F6E" w:rsidP="00D17F6E" w:rsidRDefault="00F756DE" w14:paraId="37930BCF" w14:textId="061231A8">
            <w:pPr>
              <w:spacing w:line="259" w:lineRule="auto"/>
              <w:rPr>
                <w:rFonts w:cstheme="minorHAnsi"/>
              </w:rPr>
            </w:pPr>
            <w:proofErr w:type="gramStart"/>
            <w:r>
              <w:rPr>
                <w:rFonts w:cstheme="minorHAnsi"/>
              </w:rPr>
              <w:t>–</w:t>
            </w:r>
            <w:r w:rsidRPr="00B65C21" w:rsidR="00D17F6E">
              <w:rPr>
                <w:rFonts w:cstheme="minorHAnsi"/>
              </w:rPr>
              <w:t>15</w:t>
            </w:r>
            <w:proofErr w:type="gramEnd"/>
            <w:r w:rsidRPr="00B65C21" w:rsidR="00D17F6E">
              <w:rPr>
                <w:rFonts w:cstheme="minorHAnsi"/>
              </w:rPr>
              <w:t xml:space="preserve"> </w:t>
            </w:r>
          </w:p>
        </w:tc>
      </w:tr>
      <w:tr w:rsidRPr="00B65C21" w:rsidR="00D17F6E" w:rsidTr="00D17F6E" w14:paraId="37930BD7" w14:textId="77777777">
        <w:trPr>
          <w:trHeight w:val="274"/>
        </w:trPr>
        <w:tc>
          <w:tcPr>
            <w:tcW w:w="473"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0BD1" w14:textId="77777777">
            <w:pPr>
              <w:spacing w:line="259" w:lineRule="auto"/>
              <w:rPr>
                <w:rFonts w:cstheme="minorHAnsi"/>
              </w:rPr>
            </w:pPr>
            <w:r w:rsidRPr="00B65C21">
              <w:rPr>
                <w:rFonts w:cstheme="minorHAnsi"/>
              </w:rPr>
              <w:t xml:space="preserve">8:2 </w:t>
            </w:r>
          </w:p>
        </w:tc>
        <w:tc>
          <w:tcPr>
            <w:tcW w:w="3542"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0BD2" w14:textId="77777777">
            <w:pPr>
              <w:spacing w:line="259" w:lineRule="auto"/>
              <w:rPr>
                <w:rFonts w:cstheme="minorHAnsi"/>
              </w:rPr>
            </w:pPr>
            <w:r w:rsidRPr="00B65C21">
              <w:rPr>
                <w:rFonts w:cstheme="minorHAnsi"/>
              </w:rPr>
              <w:t xml:space="preserve">Presstöd </w:t>
            </w:r>
          </w:p>
        </w:tc>
        <w:tc>
          <w:tcPr>
            <w:tcW w:w="1118"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0BD3" w14:textId="77777777">
            <w:pPr>
              <w:spacing w:line="259" w:lineRule="auto"/>
              <w:rPr>
                <w:rFonts w:cstheme="minorHAnsi"/>
              </w:rPr>
            </w:pPr>
            <w:proofErr w:type="gramStart"/>
            <w:r w:rsidRPr="00B65C21">
              <w:rPr>
                <w:rFonts w:cstheme="minorHAnsi"/>
              </w:rPr>
              <w:t>–284</w:t>
            </w:r>
            <w:proofErr w:type="gramEnd"/>
          </w:p>
        </w:tc>
        <w:tc>
          <w:tcPr>
            <w:tcW w:w="1121"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0BD4" w14:textId="77777777">
            <w:pPr>
              <w:spacing w:line="259" w:lineRule="auto"/>
              <w:rPr>
                <w:rFonts w:cstheme="minorHAnsi"/>
              </w:rPr>
            </w:pPr>
            <w:proofErr w:type="gramStart"/>
            <w:r w:rsidRPr="00B65C21">
              <w:rPr>
                <w:rFonts w:cstheme="minorHAnsi"/>
              </w:rPr>
              <w:t>–567</w:t>
            </w:r>
            <w:proofErr w:type="gramEnd"/>
          </w:p>
        </w:tc>
        <w:tc>
          <w:tcPr>
            <w:tcW w:w="1121"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0BD5" w14:textId="77777777">
            <w:pPr>
              <w:spacing w:line="259" w:lineRule="auto"/>
              <w:rPr>
                <w:rFonts w:cstheme="minorHAnsi"/>
              </w:rPr>
            </w:pPr>
            <w:proofErr w:type="gramStart"/>
            <w:r w:rsidRPr="00B65C21">
              <w:rPr>
                <w:rFonts w:cstheme="minorHAnsi"/>
              </w:rPr>
              <w:t>–567</w:t>
            </w:r>
            <w:proofErr w:type="gramEnd"/>
            <w:r w:rsidRPr="00B65C21">
              <w:rPr>
                <w:rFonts w:cstheme="minorHAnsi"/>
              </w:rPr>
              <w:t xml:space="preserve"> </w:t>
            </w:r>
          </w:p>
        </w:tc>
        <w:tc>
          <w:tcPr>
            <w:tcW w:w="1118"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0BD6" w14:textId="77777777">
            <w:pPr>
              <w:spacing w:line="259" w:lineRule="auto"/>
              <w:rPr>
                <w:rFonts w:cstheme="minorHAnsi"/>
              </w:rPr>
            </w:pPr>
            <w:proofErr w:type="gramStart"/>
            <w:r w:rsidRPr="00B65C21">
              <w:rPr>
                <w:rFonts w:cstheme="minorHAnsi"/>
              </w:rPr>
              <w:t>–567</w:t>
            </w:r>
            <w:proofErr w:type="gramEnd"/>
            <w:r w:rsidRPr="00B65C21">
              <w:rPr>
                <w:rFonts w:cstheme="minorHAnsi"/>
              </w:rPr>
              <w:t xml:space="preserve"> </w:t>
            </w:r>
          </w:p>
        </w:tc>
      </w:tr>
      <w:tr w:rsidRPr="00B65C21" w:rsidR="00D17F6E" w:rsidTr="00D17F6E" w14:paraId="37930BDE" w14:textId="77777777">
        <w:trPr>
          <w:trHeight w:val="281"/>
        </w:trPr>
        <w:tc>
          <w:tcPr>
            <w:tcW w:w="473"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0BD8" w14:textId="77777777">
            <w:pPr>
              <w:spacing w:line="259" w:lineRule="auto"/>
              <w:rPr>
                <w:rFonts w:cstheme="minorHAnsi"/>
              </w:rPr>
            </w:pPr>
            <w:r w:rsidRPr="00B65C21">
              <w:rPr>
                <w:rFonts w:cstheme="minorHAnsi"/>
              </w:rPr>
              <w:t xml:space="preserve">  </w:t>
            </w:r>
          </w:p>
        </w:tc>
        <w:tc>
          <w:tcPr>
            <w:tcW w:w="3542" w:type="dxa"/>
            <w:tcBorders>
              <w:top w:val="single" w:color="000000" w:sz="4" w:space="0"/>
              <w:left w:val="single" w:color="000000" w:sz="4" w:space="0"/>
              <w:bottom w:val="single" w:color="000000" w:sz="4" w:space="0"/>
              <w:right w:val="single" w:color="000000" w:sz="4" w:space="0"/>
            </w:tcBorders>
          </w:tcPr>
          <w:p w:rsidRPr="00CD343B" w:rsidR="00D17F6E" w:rsidP="00D17F6E" w:rsidRDefault="00D17F6E" w14:paraId="37930BD9" w14:textId="77777777">
            <w:pPr>
              <w:spacing w:line="259" w:lineRule="auto"/>
              <w:rPr>
                <w:rFonts w:cstheme="minorHAnsi"/>
                <w:b/>
              </w:rPr>
            </w:pPr>
            <w:r w:rsidRPr="00CD343B">
              <w:rPr>
                <w:rFonts w:cstheme="minorHAnsi"/>
                <w:b/>
              </w:rPr>
              <w:t xml:space="preserve">Summa </w:t>
            </w:r>
          </w:p>
        </w:tc>
        <w:tc>
          <w:tcPr>
            <w:tcW w:w="1118" w:type="dxa"/>
            <w:tcBorders>
              <w:top w:val="single" w:color="000000" w:sz="4" w:space="0"/>
              <w:left w:val="single" w:color="000000" w:sz="4" w:space="0"/>
              <w:bottom w:val="single" w:color="000000" w:sz="4" w:space="0"/>
              <w:right w:val="single" w:color="000000" w:sz="4" w:space="0"/>
            </w:tcBorders>
          </w:tcPr>
          <w:p w:rsidRPr="00CD343B" w:rsidR="00D17F6E" w:rsidP="00D17F6E" w:rsidRDefault="00D17F6E" w14:paraId="37930BDA" w14:textId="77777777">
            <w:pPr>
              <w:spacing w:line="259" w:lineRule="auto"/>
              <w:rPr>
                <w:rFonts w:cstheme="minorHAnsi"/>
                <w:b/>
              </w:rPr>
            </w:pPr>
            <w:proofErr w:type="gramStart"/>
            <w:r w:rsidRPr="00CD343B">
              <w:rPr>
                <w:rFonts w:cstheme="minorHAnsi"/>
                <w:b/>
              </w:rPr>
              <w:t>–587</w:t>
            </w:r>
            <w:proofErr w:type="gramEnd"/>
          </w:p>
        </w:tc>
        <w:tc>
          <w:tcPr>
            <w:tcW w:w="1121" w:type="dxa"/>
            <w:tcBorders>
              <w:top w:val="single" w:color="000000" w:sz="4" w:space="0"/>
              <w:left w:val="single" w:color="000000" w:sz="4" w:space="0"/>
              <w:bottom w:val="single" w:color="000000" w:sz="4" w:space="0"/>
              <w:right w:val="single" w:color="000000" w:sz="4" w:space="0"/>
            </w:tcBorders>
          </w:tcPr>
          <w:p w:rsidRPr="00CD343B" w:rsidR="00D17F6E" w:rsidP="00D17F6E" w:rsidRDefault="00D17F6E" w14:paraId="37930BDB" w14:textId="77777777">
            <w:pPr>
              <w:spacing w:line="259" w:lineRule="auto"/>
              <w:rPr>
                <w:rFonts w:cstheme="minorHAnsi"/>
                <w:b/>
              </w:rPr>
            </w:pPr>
            <w:proofErr w:type="gramStart"/>
            <w:r w:rsidRPr="00CD343B">
              <w:rPr>
                <w:rFonts w:cstheme="minorHAnsi"/>
                <w:b/>
              </w:rPr>
              <w:t>–871</w:t>
            </w:r>
            <w:proofErr w:type="gramEnd"/>
          </w:p>
        </w:tc>
        <w:tc>
          <w:tcPr>
            <w:tcW w:w="1121" w:type="dxa"/>
            <w:tcBorders>
              <w:top w:val="single" w:color="000000" w:sz="4" w:space="0"/>
              <w:left w:val="single" w:color="000000" w:sz="4" w:space="0"/>
              <w:bottom w:val="single" w:color="000000" w:sz="4" w:space="0"/>
              <w:right w:val="single" w:color="000000" w:sz="4" w:space="0"/>
            </w:tcBorders>
          </w:tcPr>
          <w:p w:rsidRPr="00CD343B" w:rsidR="00D17F6E" w:rsidP="00D17F6E" w:rsidRDefault="00D17F6E" w14:paraId="37930BDC" w14:textId="77777777">
            <w:pPr>
              <w:spacing w:line="259" w:lineRule="auto"/>
              <w:rPr>
                <w:rFonts w:cstheme="minorHAnsi"/>
                <w:b/>
              </w:rPr>
            </w:pPr>
            <w:proofErr w:type="gramStart"/>
            <w:r w:rsidRPr="00CD343B">
              <w:rPr>
                <w:rFonts w:cstheme="minorHAnsi"/>
                <w:b/>
              </w:rPr>
              <w:t>–871</w:t>
            </w:r>
            <w:proofErr w:type="gramEnd"/>
          </w:p>
        </w:tc>
        <w:tc>
          <w:tcPr>
            <w:tcW w:w="1118" w:type="dxa"/>
            <w:tcBorders>
              <w:top w:val="single" w:color="000000" w:sz="4" w:space="0"/>
              <w:left w:val="single" w:color="000000" w:sz="4" w:space="0"/>
              <w:bottom w:val="single" w:color="000000" w:sz="4" w:space="0"/>
              <w:right w:val="single" w:color="000000" w:sz="4" w:space="0"/>
            </w:tcBorders>
          </w:tcPr>
          <w:p w:rsidRPr="00CD343B" w:rsidR="00D17F6E" w:rsidP="00D17F6E" w:rsidRDefault="00D17F6E" w14:paraId="37930BDD" w14:textId="77777777">
            <w:pPr>
              <w:spacing w:line="259" w:lineRule="auto"/>
              <w:rPr>
                <w:rFonts w:cstheme="minorHAnsi"/>
                <w:b/>
              </w:rPr>
            </w:pPr>
            <w:proofErr w:type="gramStart"/>
            <w:r w:rsidRPr="00CD343B">
              <w:rPr>
                <w:rFonts w:cstheme="minorHAnsi"/>
                <w:b/>
              </w:rPr>
              <w:t>–871</w:t>
            </w:r>
            <w:proofErr w:type="gramEnd"/>
            <w:r w:rsidRPr="00CD343B">
              <w:rPr>
                <w:rFonts w:cstheme="minorHAnsi"/>
                <w:b/>
              </w:rPr>
              <w:t xml:space="preserve"> </w:t>
            </w:r>
          </w:p>
        </w:tc>
      </w:tr>
    </w:tbl>
    <w:p w:rsidRPr="00B65C21" w:rsidR="00D17F6E" w:rsidP="00D17F6E" w:rsidRDefault="00D17F6E" w14:paraId="37930BDF" w14:textId="34BA94F6">
      <w:pPr>
        <w:spacing w:after="88" w:line="259" w:lineRule="auto"/>
        <w:ind w:firstLine="0"/>
        <w:rPr>
          <w:rFonts w:cstheme="minorHAnsi"/>
          <w:sz w:val="22"/>
          <w:szCs w:val="22"/>
        </w:rPr>
      </w:pPr>
    </w:p>
    <w:p w:rsidRPr="00B65C21" w:rsidR="00D17F6E" w:rsidP="00D17F6E" w:rsidRDefault="00D17F6E" w14:paraId="37930BE0" w14:textId="77777777">
      <w:pPr>
        <w:pStyle w:val="Rubrik3"/>
        <w:rPr>
          <w:rFonts w:asciiTheme="minorHAnsi" w:hAnsiTheme="minorHAnsi" w:cstheme="minorHAnsi"/>
          <w:sz w:val="22"/>
          <w:szCs w:val="22"/>
        </w:rPr>
      </w:pPr>
      <w:bookmarkStart w:name="_Toc431381788" w:id="722"/>
      <w:bookmarkStart w:name="_Toc431395711" w:id="723"/>
      <w:proofErr w:type="gramStart"/>
      <w:r w:rsidRPr="00B65C21">
        <w:rPr>
          <w:rFonts w:asciiTheme="minorHAnsi" w:hAnsiTheme="minorHAnsi" w:cstheme="minorHAnsi"/>
          <w:sz w:val="22"/>
          <w:szCs w:val="22"/>
        </w:rPr>
        <w:t>18.1.2</w:t>
      </w:r>
      <w:proofErr w:type="gramEnd"/>
      <w:r w:rsidRPr="00B65C21">
        <w:rPr>
          <w:rFonts w:asciiTheme="minorHAnsi" w:hAnsiTheme="minorHAnsi" w:cstheme="minorHAnsi"/>
          <w:sz w:val="22"/>
          <w:szCs w:val="22"/>
        </w:rPr>
        <w:t xml:space="preserve"> SAMHÄLLSEKONOMI OCH FINANSFÖRVALTNING</w:t>
      </w:r>
      <w:bookmarkEnd w:id="722"/>
      <w:bookmarkEnd w:id="723"/>
      <w:r w:rsidRPr="00B65C21">
        <w:rPr>
          <w:rFonts w:asciiTheme="minorHAnsi" w:hAnsiTheme="minorHAnsi" w:cstheme="minorHAnsi"/>
          <w:sz w:val="22"/>
          <w:szCs w:val="22"/>
        </w:rPr>
        <w:t xml:space="preserve"> </w:t>
      </w:r>
    </w:p>
    <w:p w:rsidRPr="00B65C21" w:rsidR="00D17F6E" w:rsidP="00F756DE" w:rsidRDefault="00D17F6E" w14:paraId="37930BE1" w14:textId="77777777">
      <w:pPr>
        <w:ind w:firstLine="0"/>
        <w:rPr>
          <w:rFonts w:cstheme="minorHAnsi"/>
          <w:sz w:val="22"/>
          <w:szCs w:val="22"/>
        </w:rPr>
      </w:pPr>
      <w:r w:rsidRPr="00B65C21">
        <w:rPr>
          <w:rFonts w:cstheme="minorHAnsi"/>
          <w:sz w:val="22"/>
          <w:szCs w:val="22"/>
        </w:rPr>
        <w:t>Inga omprioriteringar föreslås</w:t>
      </w:r>
    </w:p>
    <w:p w:rsidRPr="00B65C21" w:rsidR="00D17F6E" w:rsidP="00D17F6E" w:rsidRDefault="00D17F6E" w14:paraId="37930BE2" w14:textId="18F874E9">
      <w:pPr>
        <w:spacing w:after="88" w:line="259" w:lineRule="auto"/>
        <w:ind w:firstLine="0"/>
        <w:rPr>
          <w:rFonts w:cstheme="minorHAnsi"/>
          <w:sz w:val="22"/>
          <w:szCs w:val="22"/>
        </w:rPr>
      </w:pPr>
    </w:p>
    <w:p w:rsidRPr="00B65C21" w:rsidR="00D17F6E" w:rsidP="00D17F6E" w:rsidRDefault="00D17F6E" w14:paraId="37930BE3" w14:textId="77777777">
      <w:pPr>
        <w:pStyle w:val="Rubrik3"/>
        <w:rPr>
          <w:rFonts w:asciiTheme="minorHAnsi" w:hAnsiTheme="minorHAnsi" w:cstheme="minorHAnsi"/>
          <w:sz w:val="22"/>
          <w:szCs w:val="22"/>
        </w:rPr>
      </w:pPr>
      <w:bookmarkStart w:name="_Toc431381789" w:id="724"/>
      <w:bookmarkStart w:name="_Toc431395712" w:id="725"/>
      <w:proofErr w:type="gramStart"/>
      <w:r w:rsidRPr="00B65C21">
        <w:rPr>
          <w:rFonts w:asciiTheme="minorHAnsi" w:hAnsiTheme="minorHAnsi" w:cstheme="minorHAnsi"/>
          <w:sz w:val="22"/>
          <w:szCs w:val="22"/>
        </w:rPr>
        <w:t>18.1.3</w:t>
      </w:r>
      <w:proofErr w:type="gramEnd"/>
      <w:r w:rsidRPr="00B65C21">
        <w:rPr>
          <w:rFonts w:asciiTheme="minorHAnsi" w:hAnsiTheme="minorHAnsi" w:cstheme="minorHAnsi"/>
          <w:sz w:val="22"/>
          <w:szCs w:val="22"/>
        </w:rPr>
        <w:t xml:space="preserve"> SKATT, TULL OCH EXEKUTION</w:t>
      </w:r>
      <w:bookmarkEnd w:id="724"/>
      <w:bookmarkEnd w:id="725"/>
      <w:r w:rsidRPr="00B65C21">
        <w:rPr>
          <w:rFonts w:asciiTheme="minorHAnsi" w:hAnsiTheme="minorHAnsi" w:cstheme="minorHAnsi"/>
          <w:sz w:val="22"/>
          <w:szCs w:val="22"/>
        </w:rPr>
        <w:t xml:space="preserve"> </w:t>
      </w:r>
    </w:p>
    <w:tbl>
      <w:tblPr>
        <w:tblStyle w:val="TableGrid1"/>
        <w:tblW w:w="8494" w:type="dxa"/>
        <w:tblInd w:w="5" w:type="dxa"/>
        <w:tblCellMar>
          <w:top w:w="52" w:type="dxa"/>
          <w:left w:w="106" w:type="dxa"/>
          <w:right w:w="89" w:type="dxa"/>
        </w:tblCellMar>
        <w:tblLook w:val="04A0" w:firstRow="1" w:lastRow="0" w:firstColumn="1" w:lastColumn="0" w:noHBand="0" w:noVBand="1"/>
      </w:tblPr>
      <w:tblGrid>
        <w:gridCol w:w="500"/>
        <w:gridCol w:w="3451"/>
        <w:gridCol w:w="1135"/>
        <w:gridCol w:w="1138"/>
        <w:gridCol w:w="1135"/>
        <w:gridCol w:w="1135"/>
      </w:tblGrid>
      <w:tr w:rsidRPr="00B65C21" w:rsidR="00D17F6E" w:rsidTr="00D17F6E" w14:paraId="37930BEA" w14:textId="77777777">
        <w:trPr>
          <w:trHeight w:val="535"/>
        </w:trPr>
        <w:tc>
          <w:tcPr>
            <w:tcW w:w="499"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0BE4" w14:textId="77777777">
            <w:pPr>
              <w:spacing w:line="259" w:lineRule="auto"/>
              <w:rPr>
                <w:rFonts w:cstheme="minorHAnsi"/>
              </w:rPr>
            </w:pPr>
            <w:r w:rsidRPr="00B65C21">
              <w:rPr>
                <w:rFonts w:cstheme="minorHAnsi"/>
              </w:rPr>
              <w:t xml:space="preserve">  </w:t>
            </w:r>
          </w:p>
        </w:tc>
        <w:tc>
          <w:tcPr>
            <w:tcW w:w="3451"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0BE5" w14:textId="77777777">
            <w:pPr>
              <w:spacing w:line="259" w:lineRule="auto"/>
              <w:rPr>
                <w:rFonts w:cstheme="minorHAnsi"/>
              </w:rPr>
            </w:pPr>
            <w:r w:rsidRPr="00B65C21">
              <w:rPr>
                <w:rFonts w:cstheme="minorHAnsi"/>
              </w:rPr>
              <w:t xml:space="preserve">Utgiftsområde 3 Skatt, tull och exekution </w:t>
            </w:r>
          </w:p>
        </w:tc>
        <w:tc>
          <w:tcPr>
            <w:tcW w:w="1135"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0BE6" w14:textId="77777777">
            <w:pPr>
              <w:spacing w:line="259" w:lineRule="auto"/>
              <w:rPr>
                <w:rFonts w:cstheme="minorHAnsi"/>
              </w:rPr>
            </w:pPr>
            <w:r w:rsidRPr="00B65C21">
              <w:rPr>
                <w:rFonts w:cstheme="minorHAnsi"/>
              </w:rPr>
              <w:t xml:space="preserve">  </w:t>
            </w:r>
          </w:p>
        </w:tc>
        <w:tc>
          <w:tcPr>
            <w:tcW w:w="1138"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0BE7" w14:textId="77777777">
            <w:pPr>
              <w:spacing w:line="259" w:lineRule="auto"/>
              <w:rPr>
                <w:rFonts w:cstheme="minorHAnsi"/>
              </w:rPr>
            </w:pPr>
            <w:r w:rsidRPr="00B65C21">
              <w:rPr>
                <w:rFonts w:cstheme="minorHAnsi"/>
              </w:rPr>
              <w:t xml:space="preserve">  </w:t>
            </w:r>
          </w:p>
        </w:tc>
        <w:tc>
          <w:tcPr>
            <w:tcW w:w="1135"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0BE8" w14:textId="77777777">
            <w:pPr>
              <w:spacing w:line="259" w:lineRule="auto"/>
              <w:rPr>
                <w:rFonts w:cstheme="minorHAnsi"/>
              </w:rPr>
            </w:pPr>
            <w:r w:rsidRPr="00B65C21">
              <w:rPr>
                <w:rFonts w:cstheme="minorHAnsi"/>
              </w:rPr>
              <w:t xml:space="preserve">  </w:t>
            </w:r>
          </w:p>
        </w:tc>
        <w:tc>
          <w:tcPr>
            <w:tcW w:w="1135"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0BE9" w14:textId="77777777">
            <w:pPr>
              <w:spacing w:line="259" w:lineRule="auto"/>
              <w:rPr>
                <w:rFonts w:cstheme="minorHAnsi"/>
              </w:rPr>
            </w:pPr>
            <w:r w:rsidRPr="00B65C21">
              <w:rPr>
                <w:rFonts w:cstheme="minorHAnsi"/>
              </w:rPr>
              <w:t xml:space="preserve">  </w:t>
            </w:r>
          </w:p>
        </w:tc>
      </w:tr>
      <w:tr w:rsidRPr="00B65C21" w:rsidR="00D17F6E" w:rsidTr="00D17F6E" w14:paraId="37930BF1" w14:textId="77777777">
        <w:trPr>
          <w:trHeight w:val="274"/>
        </w:trPr>
        <w:tc>
          <w:tcPr>
            <w:tcW w:w="499"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0BEB" w14:textId="77777777">
            <w:pPr>
              <w:spacing w:line="259" w:lineRule="auto"/>
              <w:rPr>
                <w:rFonts w:cstheme="minorHAnsi"/>
              </w:rPr>
            </w:pPr>
            <w:r w:rsidRPr="00B65C21">
              <w:rPr>
                <w:rFonts w:cstheme="minorHAnsi"/>
              </w:rPr>
              <w:t xml:space="preserve">1:1 </w:t>
            </w:r>
          </w:p>
        </w:tc>
        <w:tc>
          <w:tcPr>
            <w:tcW w:w="3451"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0BEC" w14:textId="77777777">
            <w:pPr>
              <w:spacing w:line="259" w:lineRule="auto"/>
              <w:rPr>
                <w:rFonts w:cstheme="minorHAnsi"/>
              </w:rPr>
            </w:pPr>
            <w:r w:rsidRPr="00B65C21">
              <w:rPr>
                <w:rFonts w:cstheme="minorHAnsi"/>
              </w:rPr>
              <w:t xml:space="preserve">Skatteverket </w:t>
            </w:r>
          </w:p>
        </w:tc>
        <w:tc>
          <w:tcPr>
            <w:tcW w:w="1135"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0BED" w14:textId="77777777">
            <w:pPr>
              <w:spacing w:line="259" w:lineRule="auto"/>
              <w:rPr>
                <w:rFonts w:cstheme="minorHAnsi"/>
              </w:rPr>
            </w:pPr>
            <w:r w:rsidRPr="00B65C21">
              <w:rPr>
                <w:rFonts w:cstheme="minorHAnsi"/>
              </w:rPr>
              <w:t xml:space="preserve">+50 </w:t>
            </w:r>
          </w:p>
        </w:tc>
        <w:tc>
          <w:tcPr>
            <w:tcW w:w="1138"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0BEE" w14:textId="77777777">
            <w:pPr>
              <w:spacing w:line="259" w:lineRule="auto"/>
              <w:rPr>
                <w:rFonts w:cstheme="minorHAnsi"/>
              </w:rPr>
            </w:pPr>
            <w:r w:rsidRPr="00B65C21">
              <w:rPr>
                <w:rFonts w:cstheme="minorHAnsi"/>
              </w:rPr>
              <w:t xml:space="preserve">+75 </w:t>
            </w:r>
          </w:p>
        </w:tc>
        <w:tc>
          <w:tcPr>
            <w:tcW w:w="1135"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0BEF" w14:textId="77777777">
            <w:pPr>
              <w:spacing w:line="259" w:lineRule="auto"/>
              <w:rPr>
                <w:rFonts w:cstheme="minorHAnsi"/>
              </w:rPr>
            </w:pPr>
            <w:r w:rsidRPr="00B65C21">
              <w:rPr>
                <w:rFonts w:cstheme="minorHAnsi"/>
              </w:rPr>
              <w:t>+100</w:t>
            </w:r>
          </w:p>
        </w:tc>
        <w:tc>
          <w:tcPr>
            <w:tcW w:w="1135"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0BF0" w14:textId="77777777">
            <w:pPr>
              <w:spacing w:line="259" w:lineRule="auto"/>
              <w:rPr>
                <w:rFonts w:cstheme="minorHAnsi"/>
              </w:rPr>
            </w:pPr>
            <w:r w:rsidRPr="00B65C21">
              <w:rPr>
                <w:rFonts w:cstheme="minorHAnsi"/>
              </w:rPr>
              <w:t xml:space="preserve">+125 </w:t>
            </w:r>
          </w:p>
        </w:tc>
      </w:tr>
      <w:tr w:rsidRPr="00B65C21" w:rsidR="00D17F6E" w:rsidTr="00D17F6E" w14:paraId="37930BF8" w14:textId="77777777">
        <w:trPr>
          <w:trHeight w:val="274"/>
        </w:trPr>
        <w:tc>
          <w:tcPr>
            <w:tcW w:w="499"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0BF2" w14:textId="77777777">
            <w:pPr>
              <w:spacing w:line="259" w:lineRule="auto"/>
              <w:rPr>
                <w:rFonts w:cstheme="minorHAnsi"/>
              </w:rPr>
            </w:pPr>
            <w:r w:rsidRPr="00B65C21">
              <w:rPr>
                <w:rFonts w:cstheme="minorHAnsi"/>
              </w:rPr>
              <w:t xml:space="preserve">1:3 </w:t>
            </w:r>
          </w:p>
        </w:tc>
        <w:tc>
          <w:tcPr>
            <w:tcW w:w="3451"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0BF3" w14:textId="77777777">
            <w:pPr>
              <w:spacing w:line="259" w:lineRule="auto"/>
              <w:rPr>
                <w:rFonts w:cstheme="minorHAnsi"/>
              </w:rPr>
            </w:pPr>
            <w:r w:rsidRPr="00B65C21">
              <w:rPr>
                <w:rFonts w:cstheme="minorHAnsi"/>
              </w:rPr>
              <w:t xml:space="preserve">Tullverket </w:t>
            </w:r>
          </w:p>
        </w:tc>
        <w:tc>
          <w:tcPr>
            <w:tcW w:w="1135"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0BF4" w14:textId="77777777">
            <w:pPr>
              <w:spacing w:line="259" w:lineRule="auto"/>
              <w:rPr>
                <w:rFonts w:cstheme="minorHAnsi"/>
              </w:rPr>
            </w:pPr>
            <w:r w:rsidRPr="00B65C21">
              <w:rPr>
                <w:rFonts w:cstheme="minorHAnsi"/>
              </w:rPr>
              <w:t xml:space="preserve">+219 </w:t>
            </w:r>
          </w:p>
        </w:tc>
        <w:tc>
          <w:tcPr>
            <w:tcW w:w="1138"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0BF5" w14:textId="77777777">
            <w:pPr>
              <w:spacing w:line="259" w:lineRule="auto"/>
              <w:rPr>
                <w:rFonts w:cstheme="minorHAnsi"/>
              </w:rPr>
            </w:pPr>
            <w:r w:rsidRPr="00B65C21">
              <w:rPr>
                <w:rFonts w:cstheme="minorHAnsi"/>
              </w:rPr>
              <w:t xml:space="preserve">+165 </w:t>
            </w:r>
          </w:p>
        </w:tc>
        <w:tc>
          <w:tcPr>
            <w:tcW w:w="1135"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0BF6" w14:textId="77777777">
            <w:pPr>
              <w:spacing w:line="259" w:lineRule="auto"/>
              <w:rPr>
                <w:rFonts w:cstheme="minorHAnsi"/>
              </w:rPr>
            </w:pPr>
            <w:r w:rsidRPr="00B65C21">
              <w:rPr>
                <w:rFonts w:cstheme="minorHAnsi"/>
              </w:rPr>
              <w:t xml:space="preserve">+181 </w:t>
            </w:r>
          </w:p>
        </w:tc>
        <w:tc>
          <w:tcPr>
            <w:tcW w:w="1135"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0BF7" w14:textId="77777777">
            <w:pPr>
              <w:spacing w:line="259" w:lineRule="auto"/>
              <w:rPr>
                <w:rFonts w:cstheme="minorHAnsi"/>
              </w:rPr>
            </w:pPr>
            <w:r w:rsidRPr="00B65C21">
              <w:rPr>
                <w:rFonts w:cstheme="minorHAnsi"/>
              </w:rPr>
              <w:t>+164</w:t>
            </w:r>
          </w:p>
        </w:tc>
      </w:tr>
      <w:tr w:rsidRPr="00B65C21" w:rsidR="00D17F6E" w:rsidTr="00D17F6E" w14:paraId="37930BFF" w14:textId="77777777">
        <w:trPr>
          <w:trHeight w:val="281"/>
        </w:trPr>
        <w:tc>
          <w:tcPr>
            <w:tcW w:w="499"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0BF9" w14:textId="77777777">
            <w:pPr>
              <w:spacing w:line="259" w:lineRule="auto"/>
              <w:rPr>
                <w:rFonts w:cstheme="minorHAnsi"/>
              </w:rPr>
            </w:pPr>
            <w:r w:rsidRPr="00B65C21">
              <w:rPr>
                <w:rFonts w:cstheme="minorHAnsi"/>
              </w:rPr>
              <w:t xml:space="preserve">  </w:t>
            </w:r>
          </w:p>
        </w:tc>
        <w:tc>
          <w:tcPr>
            <w:tcW w:w="3451" w:type="dxa"/>
            <w:tcBorders>
              <w:top w:val="single" w:color="000000" w:sz="4" w:space="0"/>
              <w:left w:val="single" w:color="000000" w:sz="4" w:space="0"/>
              <w:bottom w:val="single" w:color="000000" w:sz="4" w:space="0"/>
              <w:right w:val="single" w:color="000000" w:sz="4" w:space="0"/>
            </w:tcBorders>
          </w:tcPr>
          <w:p w:rsidRPr="00CD343B" w:rsidR="00D17F6E" w:rsidP="00D17F6E" w:rsidRDefault="00D17F6E" w14:paraId="37930BFA" w14:textId="77777777">
            <w:pPr>
              <w:spacing w:line="259" w:lineRule="auto"/>
              <w:rPr>
                <w:rFonts w:cstheme="minorHAnsi"/>
                <w:b/>
              </w:rPr>
            </w:pPr>
            <w:r w:rsidRPr="00CD343B">
              <w:rPr>
                <w:rFonts w:cstheme="minorHAnsi"/>
                <w:b/>
              </w:rPr>
              <w:t xml:space="preserve">Summa </w:t>
            </w:r>
          </w:p>
        </w:tc>
        <w:tc>
          <w:tcPr>
            <w:tcW w:w="1135" w:type="dxa"/>
            <w:tcBorders>
              <w:top w:val="single" w:color="000000" w:sz="4" w:space="0"/>
              <w:left w:val="single" w:color="000000" w:sz="4" w:space="0"/>
              <w:bottom w:val="single" w:color="000000" w:sz="4" w:space="0"/>
              <w:right w:val="single" w:color="000000" w:sz="4" w:space="0"/>
            </w:tcBorders>
          </w:tcPr>
          <w:p w:rsidRPr="00CD343B" w:rsidR="00D17F6E" w:rsidP="00D17F6E" w:rsidRDefault="00D17F6E" w14:paraId="37930BFB" w14:textId="77777777">
            <w:pPr>
              <w:spacing w:line="259" w:lineRule="auto"/>
              <w:rPr>
                <w:rFonts w:cstheme="minorHAnsi"/>
                <w:b/>
              </w:rPr>
            </w:pPr>
            <w:r w:rsidRPr="00CD343B">
              <w:rPr>
                <w:rFonts w:cstheme="minorHAnsi"/>
                <w:b/>
              </w:rPr>
              <w:t xml:space="preserve">+269 </w:t>
            </w:r>
          </w:p>
        </w:tc>
        <w:tc>
          <w:tcPr>
            <w:tcW w:w="1138" w:type="dxa"/>
            <w:tcBorders>
              <w:top w:val="single" w:color="000000" w:sz="4" w:space="0"/>
              <w:left w:val="single" w:color="000000" w:sz="4" w:space="0"/>
              <w:bottom w:val="single" w:color="000000" w:sz="4" w:space="0"/>
              <w:right w:val="single" w:color="000000" w:sz="4" w:space="0"/>
            </w:tcBorders>
          </w:tcPr>
          <w:p w:rsidRPr="00CD343B" w:rsidR="00D17F6E" w:rsidP="00D17F6E" w:rsidRDefault="00D17F6E" w14:paraId="37930BFC" w14:textId="77777777">
            <w:pPr>
              <w:spacing w:line="259" w:lineRule="auto"/>
              <w:rPr>
                <w:rFonts w:cstheme="minorHAnsi"/>
                <w:b/>
              </w:rPr>
            </w:pPr>
            <w:r w:rsidRPr="00CD343B">
              <w:rPr>
                <w:rFonts w:cstheme="minorHAnsi"/>
                <w:b/>
              </w:rPr>
              <w:t xml:space="preserve">+240 </w:t>
            </w:r>
          </w:p>
        </w:tc>
        <w:tc>
          <w:tcPr>
            <w:tcW w:w="1135" w:type="dxa"/>
            <w:tcBorders>
              <w:top w:val="single" w:color="000000" w:sz="4" w:space="0"/>
              <w:left w:val="single" w:color="000000" w:sz="4" w:space="0"/>
              <w:bottom w:val="single" w:color="000000" w:sz="4" w:space="0"/>
              <w:right w:val="single" w:color="000000" w:sz="4" w:space="0"/>
            </w:tcBorders>
          </w:tcPr>
          <w:p w:rsidRPr="00CD343B" w:rsidR="00D17F6E" w:rsidP="00D17F6E" w:rsidRDefault="00D17F6E" w14:paraId="37930BFD" w14:textId="77777777">
            <w:pPr>
              <w:spacing w:line="259" w:lineRule="auto"/>
              <w:rPr>
                <w:rFonts w:cstheme="minorHAnsi"/>
                <w:b/>
              </w:rPr>
            </w:pPr>
            <w:r w:rsidRPr="00CD343B">
              <w:rPr>
                <w:rFonts w:cstheme="minorHAnsi"/>
                <w:b/>
              </w:rPr>
              <w:t>+281</w:t>
            </w:r>
          </w:p>
        </w:tc>
        <w:tc>
          <w:tcPr>
            <w:tcW w:w="1135" w:type="dxa"/>
            <w:tcBorders>
              <w:top w:val="single" w:color="000000" w:sz="4" w:space="0"/>
              <w:left w:val="single" w:color="000000" w:sz="4" w:space="0"/>
              <w:bottom w:val="single" w:color="000000" w:sz="4" w:space="0"/>
              <w:right w:val="single" w:color="000000" w:sz="4" w:space="0"/>
            </w:tcBorders>
          </w:tcPr>
          <w:p w:rsidRPr="00CD343B" w:rsidR="00D17F6E" w:rsidP="00D17F6E" w:rsidRDefault="00D17F6E" w14:paraId="37930BFE" w14:textId="77777777">
            <w:pPr>
              <w:spacing w:line="259" w:lineRule="auto"/>
              <w:rPr>
                <w:rFonts w:cstheme="minorHAnsi"/>
                <w:b/>
              </w:rPr>
            </w:pPr>
            <w:r w:rsidRPr="00CD343B">
              <w:rPr>
                <w:rFonts w:cstheme="minorHAnsi"/>
                <w:b/>
              </w:rPr>
              <w:t xml:space="preserve">+289 </w:t>
            </w:r>
          </w:p>
        </w:tc>
      </w:tr>
    </w:tbl>
    <w:p w:rsidRPr="00B65C21" w:rsidR="00D17F6E" w:rsidP="00D17F6E" w:rsidRDefault="00D17F6E" w14:paraId="37930C00" w14:textId="0EA9D83A">
      <w:pPr>
        <w:spacing w:after="88" w:line="259" w:lineRule="auto"/>
        <w:ind w:firstLine="0"/>
        <w:rPr>
          <w:rFonts w:cstheme="minorHAnsi"/>
          <w:sz w:val="22"/>
          <w:szCs w:val="22"/>
        </w:rPr>
      </w:pPr>
    </w:p>
    <w:p w:rsidRPr="00B65C21" w:rsidR="00D17F6E" w:rsidP="00D17F6E" w:rsidRDefault="00D17F6E" w14:paraId="37930C03" w14:textId="77777777">
      <w:pPr>
        <w:pStyle w:val="Rubrik3"/>
        <w:rPr>
          <w:rFonts w:asciiTheme="minorHAnsi" w:hAnsiTheme="minorHAnsi" w:cstheme="minorHAnsi"/>
          <w:sz w:val="22"/>
          <w:szCs w:val="22"/>
        </w:rPr>
      </w:pPr>
      <w:bookmarkStart w:name="_Toc431381790" w:id="726"/>
      <w:bookmarkStart w:name="_Toc431395713" w:id="727"/>
      <w:proofErr w:type="gramStart"/>
      <w:r w:rsidRPr="00B65C21">
        <w:rPr>
          <w:rFonts w:asciiTheme="minorHAnsi" w:hAnsiTheme="minorHAnsi" w:cstheme="minorHAnsi"/>
          <w:sz w:val="22"/>
          <w:szCs w:val="22"/>
        </w:rPr>
        <w:t>18.1.4</w:t>
      </w:r>
      <w:proofErr w:type="gramEnd"/>
      <w:r w:rsidRPr="00B65C21">
        <w:rPr>
          <w:rFonts w:asciiTheme="minorHAnsi" w:hAnsiTheme="minorHAnsi" w:cstheme="minorHAnsi"/>
          <w:sz w:val="22"/>
          <w:szCs w:val="22"/>
        </w:rPr>
        <w:t xml:space="preserve"> RÄTTSVÄSENDET</w:t>
      </w:r>
      <w:bookmarkEnd w:id="726"/>
      <w:bookmarkEnd w:id="727"/>
      <w:r w:rsidRPr="00B65C21">
        <w:rPr>
          <w:rFonts w:asciiTheme="minorHAnsi" w:hAnsiTheme="minorHAnsi" w:cstheme="minorHAnsi"/>
          <w:sz w:val="22"/>
          <w:szCs w:val="22"/>
        </w:rPr>
        <w:t xml:space="preserve"> </w:t>
      </w:r>
    </w:p>
    <w:tbl>
      <w:tblPr>
        <w:tblStyle w:val="TableGrid1"/>
        <w:tblW w:w="8494" w:type="dxa"/>
        <w:tblInd w:w="5" w:type="dxa"/>
        <w:tblCellMar>
          <w:top w:w="52" w:type="dxa"/>
          <w:left w:w="105" w:type="dxa"/>
          <w:right w:w="63" w:type="dxa"/>
        </w:tblCellMar>
        <w:tblLook w:val="04A0" w:firstRow="1" w:lastRow="0" w:firstColumn="1" w:lastColumn="0" w:noHBand="0" w:noVBand="1"/>
      </w:tblPr>
      <w:tblGrid>
        <w:gridCol w:w="574"/>
        <w:gridCol w:w="3442"/>
        <w:gridCol w:w="1118"/>
        <w:gridCol w:w="1121"/>
        <w:gridCol w:w="1121"/>
        <w:gridCol w:w="1118"/>
      </w:tblGrid>
      <w:tr w:rsidRPr="00B65C21" w:rsidR="00D17F6E" w:rsidTr="00D17F6E" w14:paraId="37930C0A" w14:textId="77777777">
        <w:trPr>
          <w:trHeight w:val="271"/>
        </w:trPr>
        <w:tc>
          <w:tcPr>
            <w:tcW w:w="574"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0C04" w14:textId="77777777">
            <w:pPr>
              <w:spacing w:line="259" w:lineRule="auto"/>
              <w:rPr>
                <w:rFonts w:cstheme="minorHAnsi"/>
              </w:rPr>
            </w:pPr>
            <w:r w:rsidRPr="00B65C21">
              <w:rPr>
                <w:rFonts w:cstheme="minorHAnsi"/>
              </w:rPr>
              <w:t xml:space="preserve"> </w:t>
            </w:r>
          </w:p>
        </w:tc>
        <w:tc>
          <w:tcPr>
            <w:tcW w:w="3442"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0C05" w14:textId="77777777">
            <w:pPr>
              <w:spacing w:line="259" w:lineRule="auto"/>
              <w:rPr>
                <w:rFonts w:cstheme="minorHAnsi"/>
              </w:rPr>
            </w:pPr>
            <w:r w:rsidRPr="00B65C21">
              <w:rPr>
                <w:rFonts w:cstheme="minorHAnsi"/>
              </w:rPr>
              <w:t xml:space="preserve">Utgiftsområde 4 Rättsväsendet </w:t>
            </w:r>
          </w:p>
        </w:tc>
        <w:tc>
          <w:tcPr>
            <w:tcW w:w="1118"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0C06" w14:textId="77777777">
            <w:pPr>
              <w:spacing w:line="259" w:lineRule="auto"/>
              <w:rPr>
                <w:rFonts w:cstheme="minorHAnsi"/>
              </w:rPr>
            </w:pPr>
            <w:r w:rsidRPr="00B65C21">
              <w:rPr>
                <w:rFonts w:cstheme="minorHAnsi"/>
              </w:rPr>
              <w:t xml:space="preserve"> </w:t>
            </w:r>
          </w:p>
        </w:tc>
        <w:tc>
          <w:tcPr>
            <w:tcW w:w="1121"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0C07" w14:textId="77777777">
            <w:pPr>
              <w:spacing w:line="259" w:lineRule="auto"/>
              <w:rPr>
                <w:rFonts w:cstheme="minorHAnsi"/>
              </w:rPr>
            </w:pPr>
            <w:r w:rsidRPr="00B65C21">
              <w:rPr>
                <w:rFonts w:cstheme="minorHAnsi"/>
              </w:rPr>
              <w:t xml:space="preserve"> </w:t>
            </w:r>
          </w:p>
        </w:tc>
        <w:tc>
          <w:tcPr>
            <w:tcW w:w="1121"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0C08" w14:textId="77777777">
            <w:pPr>
              <w:spacing w:line="259" w:lineRule="auto"/>
              <w:rPr>
                <w:rFonts w:cstheme="minorHAnsi"/>
              </w:rPr>
            </w:pPr>
            <w:r w:rsidRPr="00B65C21">
              <w:rPr>
                <w:rFonts w:cstheme="minorHAnsi"/>
              </w:rPr>
              <w:t xml:space="preserve"> </w:t>
            </w:r>
          </w:p>
        </w:tc>
        <w:tc>
          <w:tcPr>
            <w:tcW w:w="1118"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0C09" w14:textId="77777777">
            <w:pPr>
              <w:spacing w:line="259" w:lineRule="auto"/>
              <w:rPr>
                <w:rFonts w:cstheme="minorHAnsi"/>
              </w:rPr>
            </w:pPr>
            <w:r w:rsidRPr="00B65C21">
              <w:rPr>
                <w:rFonts w:cstheme="minorHAnsi"/>
              </w:rPr>
              <w:t xml:space="preserve"> </w:t>
            </w:r>
          </w:p>
        </w:tc>
      </w:tr>
      <w:tr w:rsidRPr="00B65C21" w:rsidR="00D17F6E" w:rsidTr="00D17F6E" w14:paraId="37930C11" w14:textId="77777777">
        <w:trPr>
          <w:trHeight w:val="274"/>
        </w:trPr>
        <w:tc>
          <w:tcPr>
            <w:tcW w:w="574"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0C0B" w14:textId="77777777">
            <w:pPr>
              <w:spacing w:line="259" w:lineRule="auto"/>
              <w:rPr>
                <w:rFonts w:cstheme="minorHAnsi"/>
              </w:rPr>
            </w:pPr>
            <w:r w:rsidRPr="00B65C21">
              <w:rPr>
                <w:rFonts w:cstheme="minorHAnsi"/>
              </w:rPr>
              <w:t xml:space="preserve">1:1 </w:t>
            </w:r>
          </w:p>
        </w:tc>
        <w:tc>
          <w:tcPr>
            <w:tcW w:w="3442"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0C0C" w14:textId="77777777">
            <w:pPr>
              <w:spacing w:line="259" w:lineRule="auto"/>
              <w:rPr>
                <w:rFonts w:cstheme="minorHAnsi"/>
              </w:rPr>
            </w:pPr>
            <w:r w:rsidRPr="00B65C21">
              <w:rPr>
                <w:rFonts w:cstheme="minorHAnsi"/>
              </w:rPr>
              <w:t xml:space="preserve">Polisorganisationen </w:t>
            </w:r>
          </w:p>
        </w:tc>
        <w:tc>
          <w:tcPr>
            <w:tcW w:w="1118"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0C0D" w14:textId="77777777">
            <w:pPr>
              <w:spacing w:line="259" w:lineRule="auto"/>
              <w:rPr>
                <w:rFonts w:cstheme="minorHAnsi"/>
              </w:rPr>
            </w:pPr>
            <w:r w:rsidRPr="00B65C21">
              <w:rPr>
                <w:rFonts w:cstheme="minorHAnsi"/>
              </w:rPr>
              <w:t>+840</w:t>
            </w:r>
          </w:p>
        </w:tc>
        <w:tc>
          <w:tcPr>
            <w:tcW w:w="1121"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0C0E" w14:textId="77777777">
            <w:pPr>
              <w:spacing w:line="259" w:lineRule="auto"/>
              <w:rPr>
                <w:rFonts w:cstheme="minorHAnsi"/>
              </w:rPr>
            </w:pPr>
            <w:r w:rsidRPr="00B65C21">
              <w:rPr>
                <w:rFonts w:cstheme="minorHAnsi"/>
              </w:rPr>
              <w:t>+1 113</w:t>
            </w:r>
          </w:p>
        </w:tc>
        <w:tc>
          <w:tcPr>
            <w:tcW w:w="1121"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0C0F" w14:textId="77777777">
            <w:pPr>
              <w:spacing w:line="259" w:lineRule="auto"/>
              <w:rPr>
                <w:rFonts w:cstheme="minorHAnsi"/>
              </w:rPr>
            </w:pPr>
            <w:r w:rsidRPr="00B65C21">
              <w:rPr>
                <w:rFonts w:cstheme="minorHAnsi"/>
              </w:rPr>
              <w:t>+1 381</w:t>
            </w:r>
          </w:p>
        </w:tc>
        <w:tc>
          <w:tcPr>
            <w:tcW w:w="1118"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0C10" w14:textId="77777777">
            <w:pPr>
              <w:spacing w:line="259" w:lineRule="auto"/>
              <w:rPr>
                <w:rFonts w:cstheme="minorHAnsi"/>
              </w:rPr>
            </w:pPr>
            <w:r w:rsidRPr="00B65C21">
              <w:rPr>
                <w:rFonts w:cstheme="minorHAnsi"/>
              </w:rPr>
              <w:t>+1 774</w:t>
            </w:r>
          </w:p>
        </w:tc>
      </w:tr>
      <w:tr w:rsidRPr="00B65C21" w:rsidR="00D17F6E" w:rsidTr="00D17F6E" w14:paraId="37930C18" w14:textId="77777777">
        <w:trPr>
          <w:trHeight w:val="274"/>
        </w:trPr>
        <w:tc>
          <w:tcPr>
            <w:tcW w:w="574"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0C12" w14:textId="77777777">
            <w:pPr>
              <w:spacing w:line="259" w:lineRule="auto"/>
              <w:rPr>
                <w:rFonts w:cstheme="minorHAnsi"/>
              </w:rPr>
            </w:pPr>
            <w:r w:rsidRPr="00B65C21">
              <w:rPr>
                <w:rFonts w:cstheme="minorHAnsi"/>
              </w:rPr>
              <w:t xml:space="preserve">1:2 </w:t>
            </w:r>
          </w:p>
        </w:tc>
        <w:tc>
          <w:tcPr>
            <w:tcW w:w="3442"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0C13" w14:textId="77777777">
            <w:pPr>
              <w:spacing w:line="259" w:lineRule="auto"/>
              <w:rPr>
                <w:rFonts w:cstheme="minorHAnsi"/>
              </w:rPr>
            </w:pPr>
            <w:r w:rsidRPr="00B65C21">
              <w:rPr>
                <w:rFonts w:cstheme="minorHAnsi"/>
              </w:rPr>
              <w:t xml:space="preserve">Säkerhetspolisen </w:t>
            </w:r>
          </w:p>
        </w:tc>
        <w:tc>
          <w:tcPr>
            <w:tcW w:w="1118"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0C14" w14:textId="77777777">
            <w:pPr>
              <w:spacing w:line="259" w:lineRule="auto"/>
              <w:rPr>
                <w:rFonts w:cstheme="minorHAnsi"/>
              </w:rPr>
            </w:pPr>
            <w:r w:rsidRPr="00B65C21">
              <w:rPr>
                <w:rFonts w:cstheme="minorHAnsi"/>
              </w:rPr>
              <w:t>+110</w:t>
            </w:r>
          </w:p>
        </w:tc>
        <w:tc>
          <w:tcPr>
            <w:tcW w:w="1121"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0C15" w14:textId="77777777">
            <w:pPr>
              <w:spacing w:line="259" w:lineRule="auto"/>
              <w:rPr>
                <w:rFonts w:cstheme="minorHAnsi"/>
              </w:rPr>
            </w:pPr>
            <w:r w:rsidRPr="00B65C21">
              <w:rPr>
                <w:rFonts w:cstheme="minorHAnsi"/>
              </w:rPr>
              <w:t xml:space="preserve">+115 </w:t>
            </w:r>
          </w:p>
        </w:tc>
        <w:tc>
          <w:tcPr>
            <w:tcW w:w="1121"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0C16" w14:textId="77777777">
            <w:pPr>
              <w:spacing w:line="259" w:lineRule="auto"/>
              <w:rPr>
                <w:rFonts w:cstheme="minorHAnsi"/>
              </w:rPr>
            </w:pPr>
            <w:r w:rsidRPr="00B65C21">
              <w:rPr>
                <w:rFonts w:cstheme="minorHAnsi"/>
              </w:rPr>
              <w:t xml:space="preserve">+120 </w:t>
            </w:r>
          </w:p>
        </w:tc>
        <w:tc>
          <w:tcPr>
            <w:tcW w:w="1118"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0C17" w14:textId="77777777">
            <w:pPr>
              <w:spacing w:line="259" w:lineRule="auto"/>
              <w:rPr>
                <w:rFonts w:cstheme="minorHAnsi"/>
              </w:rPr>
            </w:pPr>
            <w:r w:rsidRPr="00B65C21">
              <w:rPr>
                <w:rFonts w:cstheme="minorHAnsi"/>
              </w:rPr>
              <w:t>+125</w:t>
            </w:r>
          </w:p>
        </w:tc>
      </w:tr>
      <w:tr w:rsidRPr="00B65C21" w:rsidR="00D17F6E" w:rsidTr="00D17F6E" w14:paraId="37930C1F" w14:textId="77777777">
        <w:trPr>
          <w:trHeight w:val="274"/>
        </w:trPr>
        <w:tc>
          <w:tcPr>
            <w:tcW w:w="574"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0C19" w14:textId="77777777">
            <w:pPr>
              <w:spacing w:line="259" w:lineRule="auto"/>
              <w:rPr>
                <w:rFonts w:cstheme="minorHAnsi"/>
              </w:rPr>
            </w:pPr>
            <w:r w:rsidRPr="00B65C21">
              <w:rPr>
                <w:rFonts w:cstheme="minorHAnsi"/>
              </w:rPr>
              <w:t xml:space="preserve">1:3 </w:t>
            </w:r>
          </w:p>
        </w:tc>
        <w:tc>
          <w:tcPr>
            <w:tcW w:w="3442"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0C1A" w14:textId="77777777">
            <w:pPr>
              <w:spacing w:line="259" w:lineRule="auto"/>
              <w:rPr>
                <w:rFonts w:cstheme="minorHAnsi"/>
              </w:rPr>
            </w:pPr>
            <w:r w:rsidRPr="00B65C21">
              <w:rPr>
                <w:rFonts w:cstheme="minorHAnsi"/>
              </w:rPr>
              <w:t xml:space="preserve">Åklagarmyndigheten </w:t>
            </w:r>
          </w:p>
        </w:tc>
        <w:tc>
          <w:tcPr>
            <w:tcW w:w="1118"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0C1B" w14:textId="77777777">
            <w:pPr>
              <w:spacing w:line="259" w:lineRule="auto"/>
              <w:rPr>
                <w:rFonts w:cstheme="minorHAnsi"/>
              </w:rPr>
            </w:pPr>
            <w:r w:rsidRPr="00B65C21">
              <w:rPr>
                <w:rFonts w:cstheme="minorHAnsi"/>
              </w:rPr>
              <w:t xml:space="preserve">+150 </w:t>
            </w:r>
          </w:p>
        </w:tc>
        <w:tc>
          <w:tcPr>
            <w:tcW w:w="1121"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0C1C" w14:textId="77777777">
            <w:pPr>
              <w:spacing w:line="259" w:lineRule="auto"/>
              <w:rPr>
                <w:rFonts w:cstheme="minorHAnsi"/>
              </w:rPr>
            </w:pPr>
            <w:r w:rsidRPr="00B65C21">
              <w:rPr>
                <w:rFonts w:cstheme="minorHAnsi"/>
              </w:rPr>
              <w:t>+150</w:t>
            </w:r>
          </w:p>
        </w:tc>
        <w:tc>
          <w:tcPr>
            <w:tcW w:w="1121"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0C1D" w14:textId="77777777">
            <w:pPr>
              <w:spacing w:line="259" w:lineRule="auto"/>
              <w:rPr>
                <w:rFonts w:cstheme="minorHAnsi"/>
              </w:rPr>
            </w:pPr>
            <w:r w:rsidRPr="00B65C21">
              <w:rPr>
                <w:rFonts w:cstheme="minorHAnsi"/>
              </w:rPr>
              <w:t>+150</w:t>
            </w:r>
          </w:p>
        </w:tc>
        <w:tc>
          <w:tcPr>
            <w:tcW w:w="1118"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0C1E" w14:textId="77777777">
            <w:pPr>
              <w:spacing w:line="259" w:lineRule="auto"/>
              <w:rPr>
                <w:rFonts w:cstheme="minorHAnsi"/>
              </w:rPr>
            </w:pPr>
            <w:r w:rsidRPr="00B65C21">
              <w:rPr>
                <w:rFonts w:cstheme="minorHAnsi"/>
              </w:rPr>
              <w:t xml:space="preserve">+150 </w:t>
            </w:r>
          </w:p>
        </w:tc>
      </w:tr>
      <w:tr w:rsidRPr="00B65C21" w:rsidR="00D17F6E" w:rsidTr="00D17F6E" w14:paraId="37930C26" w14:textId="77777777">
        <w:trPr>
          <w:trHeight w:val="274"/>
        </w:trPr>
        <w:tc>
          <w:tcPr>
            <w:tcW w:w="574"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0C20" w14:textId="77777777">
            <w:pPr>
              <w:spacing w:line="259" w:lineRule="auto"/>
              <w:rPr>
                <w:rFonts w:cstheme="minorHAnsi"/>
              </w:rPr>
            </w:pPr>
            <w:r w:rsidRPr="00B65C21">
              <w:rPr>
                <w:rFonts w:cstheme="minorHAnsi"/>
              </w:rPr>
              <w:t xml:space="preserve">1:4 </w:t>
            </w:r>
          </w:p>
        </w:tc>
        <w:tc>
          <w:tcPr>
            <w:tcW w:w="3442"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0C21" w14:textId="77777777">
            <w:pPr>
              <w:spacing w:line="259" w:lineRule="auto"/>
              <w:rPr>
                <w:rFonts w:cstheme="minorHAnsi"/>
              </w:rPr>
            </w:pPr>
            <w:r w:rsidRPr="00B65C21">
              <w:rPr>
                <w:rFonts w:cstheme="minorHAnsi"/>
              </w:rPr>
              <w:t xml:space="preserve">Ekobrottsmyndigheten </w:t>
            </w:r>
          </w:p>
        </w:tc>
        <w:tc>
          <w:tcPr>
            <w:tcW w:w="1118"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0C22" w14:textId="77777777">
            <w:pPr>
              <w:spacing w:line="259" w:lineRule="auto"/>
              <w:rPr>
                <w:rFonts w:cstheme="minorHAnsi"/>
              </w:rPr>
            </w:pPr>
            <w:r w:rsidRPr="00B65C21">
              <w:rPr>
                <w:rFonts w:cstheme="minorHAnsi"/>
              </w:rPr>
              <w:t>+36</w:t>
            </w:r>
          </w:p>
        </w:tc>
        <w:tc>
          <w:tcPr>
            <w:tcW w:w="1121"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0C23" w14:textId="77777777">
            <w:pPr>
              <w:spacing w:line="259" w:lineRule="auto"/>
              <w:rPr>
                <w:rFonts w:cstheme="minorHAnsi"/>
              </w:rPr>
            </w:pPr>
            <w:r w:rsidRPr="00B65C21">
              <w:rPr>
                <w:rFonts w:cstheme="minorHAnsi"/>
              </w:rPr>
              <w:t>+38</w:t>
            </w:r>
          </w:p>
        </w:tc>
        <w:tc>
          <w:tcPr>
            <w:tcW w:w="1121"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0C24" w14:textId="77777777">
            <w:pPr>
              <w:spacing w:line="259" w:lineRule="auto"/>
              <w:rPr>
                <w:rFonts w:cstheme="minorHAnsi"/>
              </w:rPr>
            </w:pPr>
            <w:r w:rsidRPr="00B65C21">
              <w:rPr>
                <w:rFonts w:cstheme="minorHAnsi"/>
              </w:rPr>
              <w:t>+34</w:t>
            </w:r>
          </w:p>
        </w:tc>
        <w:tc>
          <w:tcPr>
            <w:tcW w:w="1118"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0C25" w14:textId="77777777">
            <w:pPr>
              <w:spacing w:line="259" w:lineRule="auto"/>
              <w:rPr>
                <w:rFonts w:cstheme="minorHAnsi"/>
              </w:rPr>
            </w:pPr>
            <w:r w:rsidRPr="00B65C21">
              <w:rPr>
                <w:rFonts w:cstheme="minorHAnsi"/>
              </w:rPr>
              <w:t xml:space="preserve">+30 </w:t>
            </w:r>
          </w:p>
        </w:tc>
      </w:tr>
      <w:tr w:rsidRPr="00B65C21" w:rsidR="00D17F6E" w:rsidTr="00D17F6E" w14:paraId="37930C2D" w14:textId="77777777">
        <w:trPr>
          <w:trHeight w:val="274"/>
        </w:trPr>
        <w:tc>
          <w:tcPr>
            <w:tcW w:w="574"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0C27" w14:textId="77777777">
            <w:pPr>
              <w:spacing w:line="259" w:lineRule="auto"/>
              <w:rPr>
                <w:rFonts w:cstheme="minorHAnsi"/>
              </w:rPr>
            </w:pPr>
            <w:r w:rsidRPr="00B65C21">
              <w:rPr>
                <w:rFonts w:cstheme="minorHAnsi"/>
              </w:rPr>
              <w:t xml:space="preserve">1:5 </w:t>
            </w:r>
          </w:p>
        </w:tc>
        <w:tc>
          <w:tcPr>
            <w:tcW w:w="3442"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0C28" w14:textId="77777777">
            <w:pPr>
              <w:spacing w:line="259" w:lineRule="auto"/>
              <w:rPr>
                <w:rFonts w:cstheme="minorHAnsi"/>
              </w:rPr>
            </w:pPr>
            <w:r w:rsidRPr="00B65C21">
              <w:rPr>
                <w:rFonts w:cstheme="minorHAnsi"/>
              </w:rPr>
              <w:t xml:space="preserve">Sveriges Domstolar </w:t>
            </w:r>
          </w:p>
        </w:tc>
        <w:tc>
          <w:tcPr>
            <w:tcW w:w="1118"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0C29" w14:textId="77777777">
            <w:pPr>
              <w:spacing w:line="259" w:lineRule="auto"/>
              <w:rPr>
                <w:rFonts w:cstheme="minorHAnsi"/>
              </w:rPr>
            </w:pPr>
            <w:r w:rsidRPr="00B65C21">
              <w:rPr>
                <w:rFonts w:cstheme="minorHAnsi"/>
              </w:rPr>
              <w:t>+294</w:t>
            </w:r>
          </w:p>
        </w:tc>
        <w:tc>
          <w:tcPr>
            <w:tcW w:w="1121"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0C2A" w14:textId="77777777">
            <w:pPr>
              <w:spacing w:line="259" w:lineRule="auto"/>
              <w:rPr>
                <w:rFonts w:cstheme="minorHAnsi"/>
              </w:rPr>
            </w:pPr>
            <w:r w:rsidRPr="00B65C21">
              <w:rPr>
                <w:rFonts w:cstheme="minorHAnsi"/>
              </w:rPr>
              <w:t>+279</w:t>
            </w:r>
          </w:p>
        </w:tc>
        <w:tc>
          <w:tcPr>
            <w:tcW w:w="1121"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0C2B" w14:textId="77777777">
            <w:pPr>
              <w:spacing w:line="259" w:lineRule="auto"/>
              <w:rPr>
                <w:rFonts w:cstheme="minorHAnsi"/>
              </w:rPr>
            </w:pPr>
            <w:r w:rsidRPr="00B65C21">
              <w:rPr>
                <w:rFonts w:cstheme="minorHAnsi"/>
              </w:rPr>
              <w:t xml:space="preserve">+343 </w:t>
            </w:r>
          </w:p>
        </w:tc>
        <w:tc>
          <w:tcPr>
            <w:tcW w:w="1118"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0C2C" w14:textId="77777777">
            <w:pPr>
              <w:spacing w:line="259" w:lineRule="auto"/>
              <w:rPr>
                <w:rFonts w:cstheme="minorHAnsi"/>
              </w:rPr>
            </w:pPr>
            <w:r w:rsidRPr="00B65C21">
              <w:rPr>
                <w:rFonts w:cstheme="minorHAnsi"/>
              </w:rPr>
              <w:t>+230</w:t>
            </w:r>
          </w:p>
        </w:tc>
      </w:tr>
      <w:tr w:rsidRPr="00B65C21" w:rsidR="00D17F6E" w:rsidTr="00D17F6E" w14:paraId="37930C34" w14:textId="77777777">
        <w:trPr>
          <w:trHeight w:val="274"/>
        </w:trPr>
        <w:tc>
          <w:tcPr>
            <w:tcW w:w="574"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0C2E" w14:textId="77777777">
            <w:pPr>
              <w:spacing w:line="259" w:lineRule="auto"/>
              <w:rPr>
                <w:rFonts w:cstheme="minorHAnsi"/>
              </w:rPr>
            </w:pPr>
            <w:r w:rsidRPr="00B65C21">
              <w:rPr>
                <w:rFonts w:cstheme="minorHAnsi"/>
              </w:rPr>
              <w:t xml:space="preserve">1:6 </w:t>
            </w:r>
          </w:p>
        </w:tc>
        <w:tc>
          <w:tcPr>
            <w:tcW w:w="3442"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0C2F" w14:textId="77777777">
            <w:pPr>
              <w:spacing w:line="259" w:lineRule="auto"/>
              <w:rPr>
                <w:rFonts w:cstheme="minorHAnsi"/>
              </w:rPr>
            </w:pPr>
            <w:r w:rsidRPr="00B65C21">
              <w:rPr>
                <w:rFonts w:cstheme="minorHAnsi"/>
              </w:rPr>
              <w:t xml:space="preserve">Kriminalvården </w:t>
            </w:r>
          </w:p>
        </w:tc>
        <w:tc>
          <w:tcPr>
            <w:tcW w:w="1118"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0C30" w14:textId="77777777">
            <w:pPr>
              <w:spacing w:line="240" w:lineRule="auto"/>
              <w:rPr>
                <w:rFonts w:cstheme="minorHAnsi"/>
              </w:rPr>
            </w:pPr>
            <w:r w:rsidRPr="00B65C21">
              <w:rPr>
                <w:rFonts w:cstheme="minorHAnsi"/>
              </w:rPr>
              <w:t>+245</w:t>
            </w:r>
          </w:p>
        </w:tc>
        <w:tc>
          <w:tcPr>
            <w:tcW w:w="1121"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0C31" w14:textId="77777777">
            <w:pPr>
              <w:spacing w:line="240" w:lineRule="auto"/>
              <w:rPr>
                <w:rFonts w:cstheme="minorHAnsi"/>
              </w:rPr>
            </w:pPr>
            <w:r w:rsidRPr="00B65C21">
              <w:rPr>
                <w:rFonts w:cstheme="minorHAnsi"/>
              </w:rPr>
              <w:t>+120</w:t>
            </w:r>
          </w:p>
        </w:tc>
        <w:tc>
          <w:tcPr>
            <w:tcW w:w="1121"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0C32" w14:textId="77777777">
            <w:pPr>
              <w:spacing w:line="240" w:lineRule="auto"/>
              <w:rPr>
                <w:rFonts w:cstheme="minorHAnsi"/>
              </w:rPr>
            </w:pPr>
            <w:r w:rsidRPr="00B65C21">
              <w:rPr>
                <w:rFonts w:cstheme="minorHAnsi"/>
              </w:rPr>
              <w:t>+76</w:t>
            </w:r>
          </w:p>
        </w:tc>
        <w:tc>
          <w:tcPr>
            <w:tcW w:w="1118"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0C33" w14:textId="77777777">
            <w:pPr>
              <w:spacing w:line="240" w:lineRule="auto"/>
              <w:rPr>
                <w:rFonts w:cstheme="minorHAnsi"/>
              </w:rPr>
            </w:pPr>
            <w:r w:rsidRPr="00B65C21">
              <w:rPr>
                <w:rFonts w:cstheme="minorHAnsi"/>
              </w:rPr>
              <w:t>+41</w:t>
            </w:r>
          </w:p>
        </w:tc>
      </w:tr>
      <w:tr w:rsidRPr="00B65C21" w:rsidR="00D17F6E" w:rsidTr="00D17F6E" w14:paraId="37930C3B" w14:textId="77777777">
        <w:trPr>
          <w:trHeight w:val="274"/>
        </w:trPr>
        <w:tc>
          <w:tcPr>
            <w:tcW w:w="574"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0C35" w14:textId="77777777">
            <w:pPr>
              <w:spacing w:line="259" w:lineRule="auto"/>
              <w:rPr>
                <w:rFonts w:cstheme="minorHAnsi"/>
              </w:rPr>
            </w:pPr>
            <w:r w:rsidRPr="00B65C21">
              <w:rPr>
                <w:rFonts w:cstheme="minorHAnsi"/>
              </w:rPr>
              <w:t xml:space="preserve">1:7 </w:t>
            </w:r>
          </w:p>
        </w:tc>
        <w:tc>
          <w:tcPr>
            <w:tcW w:w="3442"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0C36" w14:textId="77777777">
            <w:pPr>
              <w:spacing w:line="259" w:lineRule="auto"/>
              <w:rPr>
                <w:rFonts w:cstheme="minorHAnsi"/>
              </w:rPr>
            </w:pPr>
            <w:r w:rsidRPr="00B65C21">
              <w:rPr>
                <w:rFonts w:cstheme="minorHAnsi"/>
              </w:rPr>
              <w:t xml:space="preserve">Brottsförebyggande rådet </w:t>
            </w:r>
          </w:p>
        </w:tc>
        <w:tc>
          <w:tcPr>
            <w:tcW w:w="1118"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0C37" w14:textId="77777777">
            <w:pPr>
              <w:spacing w:line="240" w:lineRule="auto"/>
              <w:rPr>
                <w:rFonts w:cstheme="minorHAnsi"/>
              </w:rPr>
            </w:pPr>
            <w:r w:rsidRPr="00B65C21">
              <w:rPr>
                <w:rFonts w:cstheme="minorHAnsi"/>
              </w:rPr>
              <w:t>+19</w:t>
            </w:r>
          </w:p>
        </w:tc>
        <w:tc>
          <w:tcPr>
            <w:tcW w:w="1121"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0C38" w14:textId="77777777">
            <w:pPr>
              <w:spacing w:line="240" w:lineRule="auto"/>
              <w:rPr>
                <w:rFonts w:cstheme="minorHAnsi"/>
              </w:rPr>
            </w:pPr>
            <w:r w:rsidRPr="00B65C21">
              <w:rPr>
                <w:rFonts w:cstheme="minorHAnsi"/>
              </w:rPr>
              <w:t>+20</w:t>
            </w:r>
          </w:p>
        </w:tc>
        <w:tc>
          <w:tcPr>
            <w:tcW w:w="1121"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0C39" w14:textId="77777777">
            <w:pPr>
              <w:spacing w:line="240" w:lineRule="auto"/>
              <w:rPr>
                <w:rFonts w:cstheme="minorHAnsi"/>
              </w:rPr>
            </w:pPr>
            <w:r w:rsidRPr="00B65C21">
              <w:rPr>
                <w:rFonts w:cstheme="minorHAnsi"/>
              </w:rPr>
              <w:t>+21</w:t>
            </w:r>
          </w:p>
        </w:tc>
        <w:tc>
          <w:tcPr>
            <w:tcW w:w="1118"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0C3A" w14:textId="77777777">
            <w:pPr>
              <w:spacing w:line="240" w:lineRule="auto"/>
              <w:rPr>
                <w:rFonts w:cstheme="minorHAnsi"/>
              </w:rPr>
            </w:pPr>
            <w:r w:rsidRPr="00B65C21">
              <w:rPr>
                <w:rFonts w:cstheme="minorHAnsi"/>
              </w:rPr>
              <w:t>+19</w:t>
            </w:r>
          </w:p>
        </w:tc>
      </w:tr>
      <w:tr w:rsidRPr="00B65C21" w:rsidR="00D17F6E" w:rsidTr="00D17F6E" w14:paraId="37930C42" w14:textId="77777777">
        <w:trPr>
          <w:trHeight w:val="274"/>
        </w:trPr>
        <w:tc>
          <w:tcPr>
            <w:tcW w:w="574"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0C3C" w14:textId="77777777">
            <w:pPr>
              <w:spacing w:line="240" w:lineRule="auto"/>
              <w:rPr>
                <w:rFonts w:cstheme="minorHAnsi"/>
              </w:rPr>
            </w:pPr>
            <w:r w:rsidRPr="00B65C21">
              <w:rPr>
                <w:rFonts w:cstheme="minorHAnsi"/>
              </w:rPr>
              <w:t>1:8</w:t>
            </w:r>
          </w:p>
        </w:tc>
        <w:tc>
          <w:tcPr>
            <w:tcW w:w="3442"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0C3D" w14:textId="77777777">
            <w:pPr>
              <w:spacing w:line="240" w:lineRule="auto"/>
              <w:rPr>
                <w:rFonts w:cstheme="minorHAnsi"/>
              </w:rPr>
            </w:pPr>
            <w:r w:rsidRPr="00B65C21">
              <w:rPr>
                <w:rFonts w:cstheme="minorHAnsi"/>
              </w:rPr>
              <w:t>Rättsmedicinalverket</w:t>
            </w:r>
          </w:p>
        </w:tc>
        <w:tc>
          <w:tcPr>
            <w:tcW w:w="1118"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0C3E" w14:textId="77777777">
            <w:pPr>
              <w:spacing w:line="240" w:lineRule="auto"/>
              <w:rPr>
                <w:rFonts w:cstheme="minorHAnsi"/>
              </w:rPr>
            </w:pPr>
            <w:r w:rsidRPr="00B65C21">
              <w:rPr>
                <w:rFonts w:cstheme="minorHAnsi"/>
              </w:rPr>
              <w:t>+4</w:t>
            </w:r>
          </w:p>
        </w:tc>
        <w:tc>
          <w:tcPr>
            <w:tcW w:w="1121"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0C3F" w14:textId="77777777">
            <w:pPr>
              <w:spacing w:line="240" w:lineRule="auto"/>
              <w:rPr>
                <w:rFonts w:cstheme="minorHAnsi"/>
              </w:rPr>
            </w:pPr>
            <w:r w:rsidRPr="00B65C21">
              <w:rPr>
                <w:rFonts w:cstheme="minorHAnsi"/>
              </w:rPr>
              <w:t>+4</w:t>
            </w:r>
          </w:p>
        </w:tc>
        <w:tc>
          <w:tcPr>
            <w:tcW w:w="1121"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0C40" w14:textId="77777777">
            <w:pPr>
              <w:spacing w:line="240" w:lineRule="auto"/>
              <w:rPr>
                <w:rFonts w:cstheme="minorHAnsi"/>
              </w:rPr>
            </w:pPr>
            <w:r w:rsidRPr="00B65C21">
              <w:rPr>
                <w:rFonts w:cstheme="minorHAnsi"/>
              </w:rPr>
              <w:t>+3</w:t>
            </w:r>
          </w:p>
        </w:tc>
        <w:tc>
          <w:tcPr>
            <w:tcW w:w="1118"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0C41" w14:textId="77777777">
            <w:pPr>
              <w:spacing w:line="240" w:lineRule="auto"/>
              <w:rPr>
                <w:rFonts w:cstheme="minorHAnsi"/>
              </w:rPr>
            </w:pPr>
            <w:r w:rsidRPr="00B65C21">
              <w:rPr>
                <w:rFonts w:cstheme="minorHAnsi"/>
              </w:rPr>
              <w:t> </w:t>
            </w:r>
          </w:p>
        </w:tc>
      </w:tr>
      <w:tr w:rsidRPr="00B65C21" w:rsidR="00D17F6E" w:rsidTr="00D17F6E" w14:paraId="37930C49" w14:textId="77777777">
        <w:trPr>
          <w:trHeight w:val="274"/>
        </w:trPr>
        <w:tc>
          <w:tcPr>
            <w:tcW w:w="574"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0C43" w14:textId="77777777">
            <w:pPr>
              <w:spacing w:line="240" w:lineRule="auto"/>
              <w:rPr>
                <w:rFonts w:cstheme="minorHAnsi"/>
              </w:rPr>
            </w:pPr>
            <w:r w:rsidRPr="00B65C21">
              <w:rPr>
                <w:rFonts w:cstheme="minorHAnsi"/>
              </w:rPr>
              <w:t>1:9</w:t>
            </w:r>
          </w:p>
        </w:tc>
        <w:tc>
          <w:tcPr>
            <w:tcW w:w="3442"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0C44" w14:textId="77777777">
            <w:pPr>
              <w:spacing w:line="240" w:lineRule="auto"/>
              <w:rPr>
                <w:rFonts w:cstheme="minorHAnsi"/>
              </w:rPr>
            </w:pPr>
            <w:r w:rsidRPr="00B65C21">
              <w:rPr>
                <w:rFonts w:cstheme="minorHAnsi"/>
              </w:rPr>
              <w:t>Gentekniknämnden</w:t>
            </w:r>
          </w:p>
        </w:tc>
        <w:tc>
          <w:tcPr>
            <w:tcW w:w="1118"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0C45" w14:textId="77777777">
            <w:pPr>
              <w:spacing w:line="240" w:lineRule="auto"/>
              <w:rPr>
                <w:rFonts w:cstheme="minorHAnsi"/>
              </w:rPr>
            </w:pPr>
            <w:r w:rsidRPr="00B65C21">
              <w:rPr>
                <w:rFonts w:cstheme="minorHAnsi"/>
              </w:rPr>
              <w:t>+1</w:t>
            </w:r>
          </w:p>
        </w:tc>
        <w:tc>
          <w:tcPr>
            <w:tcW w:w="1121"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0C46" w14:textId="77777777">
            <w:pPr>
              <w:spacing w:line="240" w:lineRule="auto"/>
              <w:rPr>
                <w:rFonts w:cstheme="minorHAnsi"/>
              </w:rPr>
            </w:pPr>
            <w:r w:rsidRPr="00B65C21">
              <w:rPr>
                <w:rFonts w:cstheme="minorHAnsi"/>
              </w:rPr>
              <w:t>+1</w:t>
            </w:r>
          </w:p>
        </w:tc>
        <w:tc>
          <w:tcPr>
            <w:tcW w:w="1121"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0C47" w14:textId="77777777">
            <w:pPr>
              <w:spacing w:line="240" w:lineRule="auto"/>
              <w:rPr>
                <w:rFonts w:cstheme="minorHAnsi"/>
              </w:rPr>
            </w:pPr>
            <w:r w:rsidRPr="00B65C21">
              <w:rPr>
                <w:rFonts w:cstheme="minorHAnsi"/>
              </w:rPr>
              <w:t> </w:t>
            </w:r>
          </w:p>
        </w:tc>
        <w:tc>
          <w:tcPr>
            <w:tcW w:w="1118"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0C48" w14:textId="77777777">
            <w:pPr>
              <w:spacing w:line="240" w:lineRule="auto"/>
              <w:rPr>
                <w:rFonts w:cstheme="minorHAnsi"/>
              </w:rPr>
            </w:pPr>
            <w:r w:rsidRPr="00B65C21">
              <w:rPr>
                <w:rFonts w:cstheme="minorHAnsi"/>
              </w:rPr>
              <w:t> </w:t>
            </w:r>
          </w:p>
        </w:tc>
      </w:tr>
      <w:tr w:rsidRPr="00B65C21" w:rsidR="00D17F6E" w:rsidTr="00D17F6E" w14:paraId="37930C50" w14:textId="77777777">
        <w:trPr>
          <w:trHeight w:val="274"/>
        </w:trPr>
        <w:tc>
          <w:tcPr>
            <w:tcW w:w="574"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0C4A" w14:textId="77777777">
            <w:pPr>
              <w:spacing w:line="240" w:lineRule="auto"/>
              <w:rPr>
                <w:rFonts w:cstheme="minorHAnsi"/>
              </w:rPr>
            </w:pPr>
            <w:r w:rsidRPr="00B65C21">
              <w:rPr>
                <w:rFonts w:cstheme="minorHAnsi"/>
              </w:rPr>
              <w:t>1:10</w:t>
            </w:r>
          </w:p>
        </w:tc>
        <w:tc>
          <w:tcPr>
            <w:tcW w:w="3442"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0C4B" w14:textId="77777777">
            <w:pPr>
              <w:spacing w:line="240" w:lineRule="auto"/>
              <w:rPr>
                <w:rFonts w:cstheme="minorHAnsi"/>
              </w:rPr>
            </w:pPr>
            <w:r w:rsidRPr="00B65C21">
              <w:rPr>
                <w:rFonts w:cstheme="minorHAnsi"/>
              </w:rPr>
              <w:t>Brottsoffermyndigheten</w:t>
            </w:r>
          </w:p>
        </w:tc>
        <w:tc>
          <w:tcPr>
            <w:tcW w:w="1118"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0C4C" w14:textId="77777777">
            <w:pPr>
              <w:spacing w:line="240" w:lineRule="auto"/>
              <w:rPr>
                <w:rFonts w:cstheme="minorHAnsi"/>
              </w:rPr>
            </w:pPr>
            <w:r w:rsidRPr="00B65C21">
              <w:rPr>
                <w:rFonts w:cstheme="minorHAnsi"/>
              </w:rPr>
              <w:t>+11</w:t>
            </w:r>
          </w:p>
        </w:tc>
        <w:tc>
          <w:tcPr>
            <w:tcW w:w="1121"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0C4D" w14:textId="77777777">
            <w:pPr>
              <w:spacing w:line="240" w:lineRule="auto"/>
              <w:rPr>
                <w:rFonts w:cstheme="minorHAnsi"/>
              </w:rPr>
            </w:pPr>
            <w:r w:rsidRPr="00B65C21">
              <w:rPr>
                <w:rFonts w:cstheme="minorHAnsi"/>
              </w:rPr>
              <w:t>+13</w:t>
            </w:r>
          </w:p>
        </w:tc>
        <w:tc>
          <w:tcPr>
            <w:tcW w:w="1121"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0C4E" w14:textId="77777777">
            <w:pPr>
              <w:spacing w:line="240" w:lineRule="auto"/>
              <w:rPr>
                <w:rFonts w:cstheme="minorHAnsi"/>
              </w:rPr>
            </w:pPr>
            <w:r w:rsidRPr="00B65C21">
              <w:rPr>
                <w:rFonts w:cstheme="minorHAnsi"/>
              </w:rPr>
              <w:t>+14</w:t>
            </w:r>
          </w:p>
        </w:tc>
        <w:tc>
          <w:tcPr>
            <w:tcW w:w="1118"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0C4F" w14:textId="77777777">
            <w:pPr>
              <w:spacing w:line="240" w:lineRule="auto"/>
              <w:rPr>
                <w:rFonts w:cstheme="minorHAnsi"/>
              </w:rPr>
            </w:pPr>
            <w:r w:rsidRPr="00B65C21">
              <w:rPr>
                <w:rFonts w:cstheme="minorHAnsi"/>
              </w:rPr>
              <w:t>+14</w:t>
            </w:r>
          </w:p>
        </w:tc>
      </w:tr>
      <w:tr w:rsidRPr="00B65C21" w:rsidR="00D17F6E" w:rsidTr="00D17F6E" w14:paraId="37930C57" w14:textId="77777777">
        <w:trPr>
          <w:trHeight w:val="274"/>
        </w:trPr>
        <w:tc>
          <w:tcPr>
            <w:tcW w:w="574"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0C51" w14:textId="77777777">
            <w:pPr>
              <w:spacing w:line="240" w:lineRule="auto"/>
              <w:rPr>
                <w:rFonts w:cstheme="minorHAnsi"/>
              </w:rPr>
            </w:pPr>
            <w:r w:rsidRPr="00B65C21">
              <w:rPr>
                <w:rFonts w:cstheme="minorHAnsi"/>
              </w:rPr>
              <w:t>1:11</w:t>
            </w:r>
          </w:p>
        </w:tc>
        <w:tc>
          <w:tcPr>
            <w:tcW w:w="3442"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0C52" w14:textId="77777777">
            <w:pPr>
              <w:spacing w:line="240" w:lineRule="auto"/>
              <w:rPr>
                <w:rFonts w:cstheme="minorHAnsi"/>
              </w:rPr>
            </w:pPr>
            <w:r w:rsidRPr="00B65C21">
              <w:rPr>
                <w:rFonts w:cstheme="minorHAnsi"/>
              </w:rPr>
              <w:t>Ersättning för skador på grund av brott</w:t>
            </w:r>
          </w:p>
        </w:tc>
        <w:tc>
          <w:tcPr>
            <w:tcW w:w="1118"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0C53" w14:textId="77777777">
            <w:pPr>
              <w:spacing w:line="240" w:lineRule="auto"/>
              <w:rPr>
                <w:rFonts w:cstheme="minorHAnsi"/>
              </w:rPr>
            </w:pPr>
            <w:r w:rsidRPr="00B65C21">
              <w:rPr>
                <w:rFonts w:cstheme="minorHAnsi"/>
              </w:rPr>
              <w:t>+119</w:t>
            </w:r>
          </w:p>
        </w:tc>
        <w:tc>
          <w:tcPr>
            <w:tcW w:w="1121"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0C54" w14:textId="77777777">
            <w:pPr>
              <w:spacing w:line="240" w:lineRule="auto"/>
              <w:rPr>
                <w:rFonts w:cstheme="minorHAnsi"/>
              </w:rPr>
            </w:pPr>
            <w:r w:rsidRPr="00B65C21">
              <w:rPr>
                <w:rFonts w:cstheme="minorHAnsi"/>
              </w:rPr>
              <w:t>+123</w:t>
            </w:r>
          </w:p>
        </w:tc>
        <w:tc>
          <w:tcPr>
            <w:tcW w:w="1121"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0C55" w14:textId="77777777">
            <w:pPr>
              <w:spacing w:line="240" w:lineRule="auto"/>
              <w:rPr>
                <w:rFonts w:cstheme="minorHAnsi"/>
              </w:rPr>
            </w:pPr>
            <w:r w:rsidRPr="00B65C21">
              <w:rPr>
                <w:rFonts w:cstheme="minorHAnsi"/>
              </w:rPr>
              <w:t>+127</w:t>
            </w:r>
          </w:p>
        </w:tc>
        <w:tc>
          <w:tcPr>
            <w:tcW w:w="1118"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0C56" w14:textId="77777777">
            <w:pPr>
              <w:spacing w:line="240" w:lineRule="auto"/>
              <w:rPr>
                <w:rFonts w:cstheme="minorHAnsi"/>
              </w:rPr>
            </w:pPr>
            <w:r w:rsidRPr="00B65C21">
              <w:rPr>
                <w:rFonts w:cstheme="minorHAnsi"/>
              </w:rPr>
              <w:t>+131</w:t>
            </w:r>
          </w:p>
        </w:tc>
      </w:tr>
      <w:tr w:rsidRPr="00B65C21" w:rsidR="00D17F6E" w:rsidTr="00D17F6E" w14:paraId="37930C5E" w14:textId="77777777">
        <w:trPr>
          <w:trHeight w:val="274"/>
        </w:trPr>
        <w:tc>
          <w:tcPr>
            <w:tcW w:w="574"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0C58" w14:textId="77777777">
            <w:pPr>
              <w:spacing w:line="240" w:lineRule="auto"/>
              <w:rPr>
                <w:rFonts w:cstheme="minorHAnsi"/>
              </w:rPr>
            </w:pPr>
            <w:r w:rsidRPr="00B65C21">
              <w:rPr>
                <w:rFonts w:cstheme="minorHAnsi"/>
              </w:rPr>
              <w:t>1:12</w:t>
            </w:r>
          </w:p>
        </w:tc>
        <w:tc>
          <w:tcPr>
            <w:tcW w:w="3442"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0C59" w14:textId="77777777">
            <w:pPr>
              <w:spacing w:line="240" w:lineRule="auto"/>
              <w:rPr>
                <w:rFonts w:cstheme="minorHAnsi"/>
              </w:rPr>
            </w:pPr>
            <w:r w:rsidRPr="00B65C21">
              <w:rPr>
                <w:rFonts w:cstheme="minorHAnsi"/>
              </w:rPr>
              <w:t>Rättsliga biträden m.m.</w:t>
            </w:r>
          </w:p>
        </w:tc>
        <w:tc>
          <w:tcPr>
            <w:tcW w:w="1118"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0C5A" w14:textId="77777777">
            <w:pPr>
              <w:spacing w:line="240" w:lineRule="auto"/>
              <w:rPr>
                <w:rFonts w:cstheme="minorHAnsi"/>
              </w:rPr>
            </w:pPr>
            <w:r w:rsidRPr="00B65C21">
              <w:rPr>
                <w:rFonts w:cstheme="minorHAnsi"/>
              </w:rPr>
              <w:t>+128</w:t>
            </w:r>
          </w:p>
        </w:tc>
        <w:tc>
          <w:tcPr>
            <w:tcW w:w="1121"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0C5B" w14:textId="77777777">
            <w:pPr>
              <w:spacing w:line="240" w:lineRule="auto"/>
              <w:rPr>
                <w:rFonts w:cstheme="minorHAnsi"/>
              </w:rPr>
            </w:pPr>
            <w:r w:rsidRPr="00B65C21">
              <w:rPr>
                <w:rFonts w:cstheme="minorHAnsi"/>
              </w:rPr>
              <w:t>+296</w:t>
            </w:r>
          </w:p>
        </w:tc>
        <w:tc>
          <w:tcPr>
            <w:tcW w:w="1121"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0C5C" w14:textId="77777777">
            <w:pPr>
              <w:spacing w:line="240" w:lineRule="auto"/>
              <w:rPr>
                <w:rFonts w:cstheme="minorHAnsi"/>
              </w:rPr>
            </w:pPr>
            <w:r w:rsidRPr="00B65C21">
              <w:rPr>
                <w:rFonts w:cstheme="minorHAnsi"/>
              </w:rPr>
              <w:t>+455</w:t>
            </w:r>
          </w:p>
        </w:tc>
        <w:tc>
          <w:tcPr>
            <w:tcW w:w="1118"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0C5D" w14:textId="77777777">
            <w:pPr>
              <w:spacing w:line="240" w:lineRule="auto"/>
              <w:rPr>
                <w:rFonts w:cstheme="minorHAnsi"/>
              </w:rPr>
            </w:pPr>
            <w:r w:rsidRPr="00B65C21">
              <w:rPr>
                <w:rFonts w:cstheme="minorHAnsi"/>
              </w:rPr>
              <w:t>+436</w:t>
            </w:r>
          </w:p>
        </w:tc>
      </w:tr>
      <w:tr w:rsidRPr="00B65C21" w:rsidR="00D17F6E" w:rsidTr="00D17F6E" w14:paraId="37930C65" w14:textId="77777777">
        <w:trPr>
          <w:trHeight w:val="274"/>
        </w:trPr>
        <w:tc>
          <w:tcPr>
            <w:tcW w:w="574"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0C5F" w14:textId="77777777">
            <w:pPr>
              <w:spacing w:line="240" w:lineRule="auto"/>
              <w:rPr>
                <w:rFonts w:cstheme="minorHAnsi"/>
              </w:rPr>
            </w:pPr>
            <w:r w:rsidRPr="00B65C21">
              <w:rPr>
                <w:rFonts w:cstheme="minorHAnsi"/>
              </w:rPr>
              <w:t>1:13</w:t>
            </w:r>
          </w:p>
        </w:tc>
        <w:tc>
          <w:tcPr>
            <w:tcW w:w="3442"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0C60" w14:textId="77777777">
            <w:pPr>
              <w:spacing w:line="240" w:lineRule="auto"/>
              <w:rPr>
                <w:rFonts w:cstheme="minorHAnsi"/>
              </w:rPr>
            </w:pPr>
            <w:r w:rsidRPr="00B65C21">
              <w:rPr>
                <w:rFonts w:cstheme="minorHAnsi"/>
              </w:rPr>
              <w:t>Kostnader för vissa skaderegleringar m.m.</w:t>
            </w:r>
          </w:p>
        </w:tc>
        <w:tc>
          <w:tcPr>
            <w:tcW w:w="1118"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0C61" w14:textId="77777777">
            <w:pPr>
              <w:spacing w:line="240" w:lineRule="auto"/>
              <w:rPr>
                <w:rFonts w:cstheme="minorHAnsi"/>
              </w:rPr>
            </w:pPr>
            <w:proofErr w:type="gramStart"/>
            <w:r w:rsidRPr="00B65C21">
              <w:rPr>
                <w:rFonts w:cstheme="minorHAnsi"/>
              </w:rPr>
              <w:t>–0</w:t>
            </w:r>
            <w:proofErr w:type="gramEnd"/>
          </w:p>
        </w:tc>
        <w:tc>
          <w:tcPr>
            <w:tcW w:w="1121"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0C62" w14:textId="77777777">
            <w:pPr>
              <w:spacing w:line="240" w:lineRule="auto"/>
              <w:rPr>
                <w:rFonts w:cstheme="minorHAnsi"/>
              </w:rPr>
            </w:pPr>
            <w:proofErr w:type="gramStart"/>
            <w:r w:rsidRPr="00B65C21">
              <w:rPr>
                <w:rFonts w:cstheme="minorHAnsi"/>
              </w:rPr>
              <w:t>–1</w:t>
            </w:r>
            <w:proofErr w:type="gramEnd"/>
          </w:p>
        </w:tc>
        <w:tc>
          <w:tcPr>
            <w:tcW w:w="1121"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0C63" w14:textId="77777777">
            <w:pPr>
              <w:spacing w:line="240" w:lineRule="auto"/>
              <w:rPr>
                <w:rFonts w:cstheme="minorHAnsi"/>
              </w:rPr>
            </w:pPr>
            <w:proofErr w:type="gramStart"/>
            <w:r w:rsidRPr="00B65C21">
              <w:rPr>
                <w:rFonts w:cstheme="minorHAnsi"/>
              </w:rPr>
              <w:t>–2</w:t>
            </w:r>
            <w:proofErr w:type="gramEnd"/>
          </w:p>
        </w:tc>
        <w:tc>
          <w:tcPr>
            <w:tcW w:w="1118"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0C64" w14:textId="77777777">
            <w:pPr>
              <w:spacing w:line="240" w:lineRule="auto"/>
              <w:rPr>
                <w:rFonts w:cstheme="minorHAnsi"/>
              </w:rPr>
            </w:pPr>
            <w:proofErr w:type="gramStart"/>
            <w:r w:rsidRPr="00B65C21">
              <w:rPr>
                <w:rFonts w:cstheme="minorHAnsi"/>
              </w:rPr>
              <w:t>–2</w:t>
            </w:r>
            <w:proofErr w:type="gramEnd"/>
          </w:p>
        </w:tc>
      </w:tr>
      <w:tr w:rsidRPr="00B65C21" w:rsidR="00AD3339" w:rsidTr="00D17F6E" w14:paraId="37930C6C" w14:textId="77777777">
        <w:trPr>
          <w:trHeight w:val="274"/>
        </w:trPr>
        <w:tc>
          <w:tcPr>
            <w:tcW w:w="574" w:type="dxa"/>
            <w:tcBorders>
              <w:top w:val="single" w:color="000000" w:sz="4" w:space="0"/>
              <w:left w:val="single" w:color="000000" w:sz="4" w:space="0"/>
              <w:bottom w:val="single" w:color="000000" w:sz="4" w:space="0"/>
              <w:right w:val="single" w:color="000000" w:sz="4" w:space="0"/>
            </w:tcBorders>
          </w:tcPr>
          <w:p w:rsidRPr="00B65C21" w:rsidR="00AD3339" w:rsidP="00D17F6E" w:rsidRDefault="00AD3339" w14:paraId="37930C66" w14:textId="77777777">
            <w:pPr>
              <w:spacing w:line="240" w:lineRule="auto"/>
              <w:rPr>
                <w:rFonts w:cstheme="minorHAnsi"/>
              </w:rPr>
            </w:pPr>
            <w:r w:rsidRPr="00B65C21">
              <w:rPr>
                <w:rFonts w:cstheme="minorHAnsi"/>
              </w:rPr>
              <w:t>1:15</w:t>
            </w:r>
          </w:p>
        </w:tc>
        <w:tc>
          <w:tcPr>
            <w:tcW w:w="3442" w:type="dxa"/>
            <w:tcBorders>
              <w:top w:val="single" w:color="000000" w:sz="4" w:space="0"/>
              <w:left w:val="single" w:color="000000" w:sz="4" w:space="0"/>
              <w:bottom w:val="single" w:color="000000" w:sz="4" w:space="0"/>
              <w:right w:val="single" w:color="000000" w:sz="4" w:space="0"/>
            </w:tcBorders>
          </w:tcPr>
          <w:p w:rsidRPr="00B65C21" w:rsidR="00AD3339" w:rsidP="00AD3339" w:rsidRDefault="00AD3339" w14:paraId="37930C67" w14:textId="77777777">
            <w:pPr>
              <w:spacing w:line="240" w:lineRule="auto"/>
              <w:rPr>
                <w:rFonts w:cstheme="minorHAnsi"/>
              </w:rPr>
            </w:pPr>
            <w:proofErr w:type="gramStart"/>
            <w:r w:rsidRPr="00B65C21">
              <w:rPr>
                <w:rFonts w:cstheme="minorHAnsi"/>
              </w:rPr>
              <w:t>Bidrag</w:t>
            </w:r>
            <w:proofErr w:type="gramEnd"/>
            <w:r w:rsidRPr="00B65C21">
              <w:rPr>
                <w:rFonts w:cstheme="minorHAnsi"/>
              </w:rPr>
              <w:t xml:space="preserve"> till lokalt brottsförebyggande arbete</w:t>
            </w:r>
          </w:p>
        </w:tc>
        <w:tc>
          <w:tcPr>
            <w:tcW w:w="1118" w:type="dxa"/>
            <w:tcBorders>
              <w:top w:val="single" w:color="000000" w:sz="4" w:space="0"/>
              <w:left w:val="single" w:color="000000" w:sz="4" w:space="0"/>
              <w:bottom w:val="single" w:color="000000" w:sz="4" w:space="0"/>
              <w:right w:val="single" w:color="000000" w:sz="4" w:space="0"/>
            </w:tcBorders>
          </w:tcPr>
          <w:p w:rsidRPr="00B65C21" w:rsidR="00AD3339" w:rsidP="00AD3339" w:rsidRDefault="00AD3339" w14:paraId="37930C68" w14:textId="77777777">
            <w:pPr>
              <w:spacing w:line="240" w:lineRule="auto"/>
              <w:rPr>
                <w:rFonts w:cstheme="minorHAnsi"/>
              </w:rPr>
            </w:pPr>
            <w:r w:rsidRPr="00B65C21">
              <w:rPr>
                <w:rFonts w:cstheme="minorHAnsi"/>
              </w:rPr>
              <w:t>+5</w:t>
            </w:r>
          </w:p>
        </w:tc>
        <w:tc>
          <w:tcPr>
            <w:tcW w:w="1121" w:type="dxa"/>
            <w:tcBorders>
              <w:top w:val="single" w:color="000000" w:sz="4" w:space="0"/>
              <w:left w:val="single" w:color="000000" w:sz="4" w:space="0"/>
              <w:bottom w:val="single" w:color="000000" w:sz="4" w:space="0"/>
              <w:right w:val="single" w:color="000000" w:sz="4" w:space="0"/>
            </w:tcBorders>
          </w:tcPr>
          <w:p w:rsidRPr="00B65C21" w:rsidR="00AD3339" w:rsidP="00D17F6E" w:rsidRDefault="00AD3339" w14:paraId="37930C69" w14:textId="77777777">
            <w:pPr>
              <w:spacing w:line="240" w:lineRule="auto"/>
              <w:rPr>
                <w:rFonts w:cstheme="minorHAnsi"/>
              </w:rPr>
            </w:pPr>
          </w:p>
        </w:tc>
        <w:tc>
          <w:tcPr>
            <w:tcW w:w="1121" w:type="dxa"/>
            <w:tcBorders>
              <w:top w:val="single" w:color="000000" w:sz="4" w:space="0"/>
              <w:left w:val="single" w:color="000000" w:sz="4" w:space="0"/>
              <w:bottom w:val="single" w:color="000000" w:sz="4" w:space="0"/>
              <w:right w:val="single" w:color="000000" w:sz="4" w:space="0"/>
            </w:tcBorders>
          </w:tcPr>
          <w:p w:rsidRPr="00B65C21" w:rsidR="00AD3339" w:rsidP="00D17F6E" w:rsidRDefault="00AD3339" w14:paraId="37930C6A" w14:textId="77777777">
            <w:pPr>
              <w:spacing w:line="240" w:lineRule="auto"/>
              <w:rPr>
                <w:rFonts w:cstheme="minorHAnsi"/>
              </w:rPr>
            </w:pPr>
          </w:p>
        </w:tc>
        <w:tc>
          <w:tcPr>
            <w:tcW w:w="1118" w:type="dxa"/>
            <w:tcBorders>
              <w:top w:val="single" w:color="000000" w:sz="4" w:space="0"/>
              <w:left w:val="single" w:color="000000" w:sz="4" w:space="0"/>
              <w:bottom w:val="single" w:color="000000" w:sz="4" w:space="0"/>
              <w:right w:val="single" w:color="000000" w:sz="4" w:space="0"/>
            </w:tcBorders>
          </w:tcPr>
          <w:p w:rsidRPr="00B65C21" w:rsidR="00AD3339" w:rsidP="00D17F6E" w:rsidRDefault="00AD3339" w14:paraId="37930C6B" w14:textId="77777777">
            <w:pPr>
              <w:spacing w:line="240" w:lineRule="auto"/>
              <w:rPr>
                <w:rFonts w:cstheme="minorHAnsi"/>
              </w:rPr>
            </w:pPr>
          </w:p>
        </w:tc>
      </w:tr>
      <w:tr w:rsidRPr="00B65C21" w:rsidR="00D17F6E" w:rsidTr="00D17F6E" w14:paraId="37930C73" w14:textId="77777777">
        <w:trPr>
          <w:trHeight w:val="281"/>
        </w:trPr>
        <w:tc>
          <w:tcPr>
            <w:tcW w:w="574"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0C6D" w14:textId="77777777">
            <w:pPr>
              <w:spacing w:line="259" w:lineRule="auto"/>
              <w:rPr>
                <w:rFonts w:cstheme="minorHAnsi"/>
              </w:rPr>
            </w:pPr>
            <w:r w:rsidRPr="00B65C21">
              <w:rPr>
                <w:rFonts w:cstheme="minorHAnsi"/>
              </w:rPr>
              <w:t xml:space="preserve"> </w:t>
            </w:r>
          </w:p>
        </w:tc>
        <w:tc>
          <w:tcPr>
            <w:tcW w:w="3442" w:type="dxa"/>
            <w:tcBorders>
              <w:top w:val="single" w:color="000000" w:sz="4" w:space="0"/>
              <w:left w:val="single" w:color="000000" w:sz="4" w:space="0"/>
              <w:bottom w:val="single" w:color="000000" w:sz="4" w:space="0"/>
              <w:right w:val="single" w:color="000000" w:sz="4" w:space="0"/>
            </w:tcBorders>
          </w:tcPr>
          <w:p w:rsidRPr="00CD343B" w:rsidR="00D17F6E" w:rsidP="00AD3339" w:rsidRDefault="00D17F6E" w14:paraId="37930C6E" w14:textId="77777777">
            <w:pPr>
              <w:spacing w:line="259" w:lineRule="auto"/>
              <w:rPr>
                <w:rFonts w:cstheme="minorHAnsi"/>
                <w:b/>
              </w:rPr>
            </w:pPr>
            <w:r w:rsidRPr="00CD343B">
              <w:rPr>
                <w:rFonts w:cstheme="minorHAnsi"/>
                <w:b/>
              </w:rPr>
              <w:t xml:space="preserve">Summa </w:t>
            </w:r>
          </w:p>
        </w:tc>
        <w:tc>
          <w:tcPr>
            <w:tcW w:w="1118" w:type="dxa"/>
            <w:tcBorders>
              <w:top w:val="single" w:color="000000" w:sz="4" w:space="0"/>
              <w:left w:val="single" w:color="000000" w:sz="4" w:space="0"/>
              <w:bottom w:val="single" w:color="000000" w:sz="4" w:space="0"/>
              <w:right w:val="single" w:color="000000" w:sz="4" w:space="0"/>
            </w:tcBorders>
          </w:tcPr>
          <w:p w:rsidRPr="00CD343B" w:rsidR="00D17F6E" w:rsidP="00AD3339" w:rsidRDefault="00D17F6E" w14:paraId="37930C6F" w14:textId="77777777">
            <w:pPr>
              <w:spacing w:line="240" w:lineRule="auto"/>
              <w:rPr>
                <w:rFonts w:cstheme="minorHAnsi"/>
                <w:b/>
                <w:bCs/>
                <w:iCs/>
              </w:rPr>
            </w:pPr>
            <w:r w:rsidRPr="00CD343B">
              <w:rPr>
                <w:rFonts w:cstheme="minorHAnsi"/>
                <w:b/>
                <w:bCs/>
                <w:iCs/>
              </w:rPr>
              <w:t>+1 961</w:t>
            </w:r>
          </w:p>
        </w:tc>
        <w:tc>
          <w:tcPr>
            <w:tcW w:w="1121" w:type="dxa"/>
            <w:tcBorders>
              <w:top w:val="single" w:color="000000" w:sz="4" w:space="0"/>
              <w:left w:val="single" w:color="000000" w:sz="4" w:space="0"/>
              <w:bottom w:val="single" w:color="000000" w:sz="4" w:space="0"/>
              <w:right w:val="single" w:color="000000" w:sz="4" w:space="0"/>
            </w:tcBorders>
          </w:tcPr>
          <w:p w:rsidRPr="00CD343B" w:rsidR="00D17F6E" w:rsidP="00AD3339" w:rsidRDefault="00D17F6E" w14:paraId="37930C70" w14:textId="77777777">
            <w:pPr>
              <w:spacing w:line="240" w:lineRule="auto"/>
              <w:rPr>
                <w:rFonts w:cstheme="minorHAnsi"/>
                <w:b/>
                <w:bCs/>
                <w:iCs/>
              </w:rPr>
            </w:pPr>
            <w:r w:rsidRPr="00CD343B">
              <w:rPr>
                <w:rFonts w:cstheme="minorHAnsi"/>
                <w:b/>
                <w:bCs/>
                <w:iCs/>
              </w:rPr>
              <w:t>+2 271</w:t>
            </w:r>
          </w:p>
        </w:tc>
        <w:tc>
          <w:tcPr>
            <w:tcW w:w="1121" w:type="dxa"/>
            <w:tcBorders>
              <w:top w:val="single" w:color="000000" w:sz="4" w:space="0"/>
              <w:left w:val="single" w:color="000000" w:sz="4" w:space="0"/>
              <w:bottom w:val="single" w:color="000000" w:sz="4" w:space="0"/>
              <w:right w:val="single" w:color="000000" w:sz="4" w:space="0"/>
            </w:tcBorders>
          </w:tcPr>
          <w:p w:rsidRPr="00CD343B" w:rsidR="00D17F6E" w:rsidP="00AD3339" w:rsidRDefault="00D17F6E" w14:paraId="37930C71" w14:textId="77777777">
            <w:pPr>
              <w:spacing w:line="240" w:lineRule="auto"/>
              <w:rPr>
                <w:rFonts w:cstheme="minorHAnsi"/>
                <w:b/>
                <w:bCs/>
                <w:iCs/>
              </w:rPr>
            </w:pPr>
            <w:r w:rsidRPr="00CD343B">
              <w:rPr>
                <w:rFonts w:cstheme="minorHAnsi"/>
                <w:b/>
                <w:bCs/>
                <w:iCs/>
              </w:rPr>
              <w:t>+2 723</w:t>
            </w:r>
          </w:p>
        </w:tc>
        <w:tc>
          <w:tcPr>
            <w:tcW w:w="1118" w:type="dxa"/>
            <w:tcBorders>
              <w:top w:val="single" w:color="000000" w:sz="4" w:space="0"/>
              <w:left w:val="single" w:color="000000" w:sz="4" w:space="0"/>
              <w:bottom w:val="single" w:color="000000" w:sz="4" w:space="0"/>
              <w:right w:val="single" w:color="000000" w:sz="4" w:space="0"/>
            </w:tcBorders>
          </w:tcPr>
          <w:p w:rsidRPr="00CD343B" w:rsidR="00D17F6E" w:rsidP="00AD3339" w:rsidRDefault="00D17F6E" w14:paraId="37930C72" w14:textId="77777777">
            <w:pPr>
              <w:spacing w:line="240" w:lineRule="auto"/>
              <w:rPr>
                <w:rFonts w:cstheme="minorHAnsi"/>
                <w:b/>
                <w:bCs/>
                <w:iCs/>
              </w:rPr>
            </w:pPr>
            <w:r w:rsidRPr="00CD343B">
              <w:rPr>
                <w:rFonts w:cstheme="minorHAnsi"/>
                <w:b/>
                <w:bCs/>
                <w:iCs/>
              </w:rPr>
              <w:t>+2 948</w:t>
            </w:r>
          </w:p>
        </w:tc>
      </w:tr>
    </w:tbl>
    <w:p w:rsidRPr="00B65C21" w:rsidR="00D17F6E" w:rsidP="00D17F6E" w:rsidRDefault="00D17F6E" w14:paraId="37930C74" w14:textId="24D8EAC9">
      <w:pPr>
        <w:spacing w:after="88" w:line="259" w:lineRule="auto"/>
        <w:ind w:firstLine="0"/>
        <w:rPr>
          <w:rFonts w:cstheme="minorHAnsi"/>
          <w:sz w:val="22"/>
          <w:szCs w:val="22"/>
        </w:rPr>
      </w:pPr>
    </w:p>
    <w:p w:rsidRPr="00B65C21" w:rsidR="00D17F6E" w:rsidP="00D17F6E" w:rsidRDefault="00D17F6E" w14:paraId="37930C75" w14:textId="77777777">
      <w:pPr>
        <w:pStyle w:val="Rubrik3"/>
        <w:rPr>
          <w:rFonts w:asciiTheme="minorHAnsi" w:hAnsiTheme="minorHAnsi" w:cstheme="minorHAnsi"/>
          <w:sz w:val="22"/>
          <w:szCs w:val="22"/>
        </w:rPr>
      </w:pPr>
      <w:bookmarkStart w:name="_Toc431381791" w:id="728"/>
      <w:bookmarkStart w:name="_Toc431395714" w:id="729"/>
      <w:proofErr w:type="gramStart"/>
      <w:r w:rsidRPr="00B65C21">
        <w:rPr>
          <w:rFonts w:asciiTheme="minorHAnsi" w:hAnsiTheme="minorHAnsi" w:cstheme="minorHAnsi"/>
          <w:sz w:val="22"/>
          <w:szCs w:val="22"/>
        </w:rPr>
        <w:t>18.1.5</w:t>
      </w:r>
      <w:proofErr w:type="gramEnd"/>
      <w:r w:rsidRPr="00B65C21">
        <w:rPr>
          <w:rFonts w:asciiTheme="minorHAnsi" w:hAnsiTheme="minorHAnsi" w:cstheme="minorHAnsi"/>
          <w:sz w:val="22"/>
          <w:szCs w:val="22"/>
        </w:rPr>
        <w:t xml:space="preserve"> INTERNATIONELL SAMVERKAN</w:t>
      </w:r>
      <w:bookmarkEnd w:id="728"/>
      <w:bookmarkEnd w:id="729"/>
      <w:r w:rsidRPr="00B65C21">
        <w:rPr>
          <w:rFonts w:asciiTheme="minorHAnsi" w:hAnsiTheme="minorHAnsi" w:cstheme="minorHAnsi"/>
          <w:sz w:val="22"/>
          <w:szCs w:val="22"/>
        </w:rPr>
        <w:t xml:space="preserve"> </w:t>
      </w:r>
    </w:p>
    <w:tbl>
      <w:tblPr>
        <w:tblStyle w:val="TableGrid1"/>
        <w:tblW w:w="8494" w:type="dxa"/>
        <w:tblInd w:w="5" w:type="dxa"/>
        <w:tblCellMar>
          <w:top w:w="52" w:type="dxa"/>
          <w:left w:w="106" w:type="dxa"/>
          <w:right w:w="65" w:type="dxa"/>
        </w:tblCellMar>
        <w:tblLook w:val="04A0" w:firstRow="1" w:lastRow="0" w:firstColumn="1" w:lastColumn="0" w:noHBand="0" w:noVBand="1"/>
      </w:tblPr>
      <w:tblGrid>
        <w:gridCol w:w="476"/>
        <w:gridCol w:w="3475"/>
        <w:gridCol w:w="1135"/>
        <w:gridCol w:w="1138"/>
        <w:gridCol w:w="1135"/>
        <w:gridCol w:w="1135"/>
      </w:tblGrid>
      <w:tr w:rsidRPr="00B65C21" w:rsidR="00D17F6E" w:rsidTr="00D17F6E" w14:paraId="37930C7C" w14:textId="77777777">
        <w:trPr>
          <w:trHeight w:val="538"/>
        </w:trPr>
        <w:tc>
          <w:tcPr>
            <w:tcW w:w="476"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0C76" w14:textId="77777777">
            <w:pPr>
              <w:spacing w:line="259" w:lineRule="auto"/>
              <w:rPr>
                <w:rFonts w:cstheme="minorHAnsi"/>
              </w:rPr>
            </w:pPr>
            <w:r w:rsidRPr="00B65C21">
              <w:rPr>
                <w:rFonts w:cstheme="minorHAnsi"/>
              </w:rPr>
              <w:t xml:space="preserve">  </w:t>
            </w:r>
          </w:p>
        </w:tc>
        <w:tc>
          <w:tcPr>
            <w:tcW w:w="3475"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0C77" w14:textId="77777777">
            <w:pPr>
              <w:spacing w:line="259" w:lineRule="auto"/>
              <w:rPr>
                <w:rFonts w:cstheme="minorHAnsi"/>
              </w:rPr>
            </w:pPr>
            <w:r w:rsidRPr="00B65C21">
              <w:rPr>
                <w:rFonts w:cstheme="minorHAnsi"/>
              </w:rPr>
              <w:t xml:space="preserve">Utgiftsområde 5 Internationell samverkan </w:t>
            </w:r>
          </w:p>
        </w:tc>
        <w:tc>
          <w:tcPr>
            <w:tcW w:w="1135"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0C78" w14:textId="77777777">
            <w:pPr>
              <w:spacing w:line="259" w:lineRule="auto"/>
              <w:rPr>
                <w:rFonts w:cstheme="minorHAnsi"/>
              </w:rPr>
            </w:pPr>
            <w:r w:rsidRPr="00B65C21">
              <w:rPr>
                <w:rFonts w:cstheme="minorHAnsi"/>
              </w:rPr>
              <w:t xml:space="preserve">  </w:t>
            </w:r>
          </w:p>
        </w:tc>
        <w:tc>
          <w:tcPr>
            <w:tcW w:w="1138"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0C79" w14:textId="77777777">
            <w:pPr>
              <w:spacing w:line="259" w:lineRule="auto"/>
              <w:rPr>
                <w:rFonts w:cstheme="minorHAnsi"/>
              </w:rPr>
            </w:pPr>
            <w:r w:rsidRPr="00B65C21">
              <w:rPr>
                <w:rFonts w:cstheme="minorHAnsi"/>
              </w:rPr>
              <w:t xml:space="preserve">  </w:t>
            </w:r>
          </w:p>
        </w:tc>
        <w:tc>
          <w:tcPr>
            <w:tcW w:w="1135"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0C7A" w14:textId="77777777">
            <w:pPr>
              <w:spacing w:line="259" w:lineRule="auto"/>
              <w:rPr>
                <w:rFonts w:cstheme="minorHAnsi"/>
              </w:rPr>
            </w:pPr>
            <w:r w:rsidRPr="00B65C21">
              <w:rPr>
                <w:rFonts w:cstheme="minorHAnsi"/>
              </w:rPr>
              <w:t xml:space="preserve">  </w:t>
            </w:r>
          </w:p>
        </w:tc>
        <w:tc>
          <w:tcPr>
            <w:tcW w:w="1135"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0C7B" w14:textId="77777777">
            <w:pPr>
              <w:spacing w:line="259" w:lineRule="auto"/>
              <w:rPr>
                <w:rFonts w:cstheme="minorHAnsi"/>
              </w:rPr>
            </w:pPr>
            <w:r w:rsidRPr="00B65C21">
              <w:rPr>
                <w:rFonts w:cstheme="minorHAnsi"/>
              </w:rPr>
              <w:t xml:space="preserve">  </w:t>
            </w:r>
          </w:p>
        </w:tc>
      </w:tr>
      <w:tr w:rsidRPr="00B65C21" w:rsidR="00D17F6E" w:rsidTr="00D17F6E" w14:paraId="37930C83" w14:textId="77777777">
        <w:trPr>
          <w:trHeight w:val="274"/>
        </w:trPr>
        <w:tc>
          <w:tcPr>
            <w:tcW w:w="476"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0C7D" w14:textId="77777777">
            <w:pPr>
              <w:spacing w:line="259" w:lineRule="auto"/>
              <w:rPr>
                <w:rFonts w:cstheme="minorHAnsi"/>
              </w:rPr>
            </w:pPr>
            <w:r w:rsidRPr="00B65C21">
              <w:rPr>
                <w:rFonts w:cstheme="minorHAnsi"/>
              </w:rPr>
              <w:t>1:3</w:t>
            </w:r>
          </w:p>
        </w:tc>
        <w:tc>
          <w:tcPr>
            <w:tcW w:w="3475"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0C7E" w14:textId="77777777">
            <w:pPr>
              <w:spacing w:line="259" w:lineRule="auto"/>
              <w:rPr>
                <w:rFonts w:cstheme="minorHAnsi"/>
              </w:rPr>
            </w:pPr>
            <w:r w:rsidRPr="00B65C21">
              <w:rPr>
                <w:rFonts w:cstheme="minorHAnsi"/>
              </w:rPr>
              <w:t>Nordiskt samarbete</w:t>
            </w:r>
          </w:p>
        </w:tc>
        <w:tc>
          <w:tcPr>
            <w:tcW w:w="1135"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0C7F" w14:textId="77777777">
            <w:pPr>
              <w:spacing w:line="259" w:lineRule="auto"/>
              <w:rPr>
                <w:rFonts w:cstheme="minorHAnsi"/>
              </w:rPr>
            </w:pPr>
            <w:r w:rsidRPr="00B65C21">
              <w:rPr>
                <w:rFonts w:cstheme="minorHAnsi"/>
              </w:rPr>
              <w:t>+10</w:t>
            </w:r>
          </w:p>
        </w:tc>
        <w:tc>
          <w:tcPr>
            <w:tcW w:w="1138"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0C80" w14:textId="77777777">
            <w:pPr>
              <w:spacing w:line="259" w:lineRule="auto"/>
              <w:rPr>
                <w:rFonts w:cstheme="minorHAnsi"/>
              </w:rPr>
            </w:pPr>
            <w:r w:rsidRPr="00B65C21">
              <w:rPr>
                <w:rFonts w:cstheme="minorHAnsi"/>
              </w:rPr>
              <w:t>+10</w:t>
            </w:r>
          </w:p>
        </w:tc>
        <w:tc>
          <w:tcPr>
            <w:tcW w:w="1135"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0C81" w14:textId="77777777">
            <w:pPr>
              <w:spacing w:line="259" w:lineRule="auto"/>
              <w:rPr>
                <w:rFonts w:cstheme="minorHAnsi"/>
              </w:rPr>
            </w:pPr>
            <w:r w:rsidRPr="00B65C21">
              <w:rPr>
                <w:rFonts w:cstheme="minorHAnsi"/>
              </w:rPr>
              <w:t>+10</w:t>
            </w:r>
          </w:p>
        </w:tc>
        <w:tc>
          <w:tcPr>
            <w:tcW w:w="1135"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0C82" w14:textId="77777777">
            <w:pPr>
              <w:spacing w:line="259" w:lineRule="auto"/>
              <w:rPr>
                <w:rFonts w:cstheme="minorHAnsi"/>
              </w:rPr>
            </w:pPr>
            <w:r w:rsidRPr="00B65C21">
              <w:rPr>
                <w:rFonts w:cstheme="minorHAnsi"/>
              </w:rPr>
              <w:t>+10</w:t>
            </w:r>
          </w:p>
        </w:tc>
      </w:tr>
      <w:tr w:rsidRPr="00B65C21" w:rsidR="00D17F6E" w:rsidTr="00D17F6E" w14:paraId="37930C8A" w14:textId="77777777">
        <w:trPr>
          <w:trHeight w:val="274"/>
        </w:trPr>
        <w:tc>
          <w:tcPr>
            <w:tcW w:w="476"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0C84" w14:textId="77777777">
            <w:pPr>
              <w:spacing w:line="259" w:lineRule="auto"/>
              <w:rPr>
                <w:rFonts w:cstheme="minorHAnsi"/>
              </w:rPr>
            </w:pPr>
            <w:r w:rsidRPr="00B65C21">
              <w:rPr>
                <w:rFonts w:cstheme="minorHAnsi"/>
              </w:rPr>
              <w:t>1:9</w:t>
            </w:r>
          </w:p>
        </w:tc>
        <w:tc>
          <w:tcPr>
            <w:tcW w:w="3475"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0C85" w14:textId="77777777">
            <w:pPr>
              <w:spacing w:line="259" w:lineRule="auto"/>
              <w:rPr>
                <w:rFonts w:cstheme="minorHAnsi"/>
              </w:rPr>
            </w:pPr>
            <w:r w:rsidRPr="00B65C21">
              <w:rPr>
                <w:rFonts w:cstheme="minorHAnsi"/>
              </w:rPr>
              <w:t>Svenska institutet</w:t>
            </w:r>
          </w:p>
        </w:tc>
        <w:tc>
          <w:tcPr>
            <w:tcW w:w="1135"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0C86" w14:textId="77777777">
            <w:pPr>
              <w:spacing w:line="259" w:lineRule="auto"/>
              <w:rPr>
                <w:rFonts w:cstheme="minorHAnsi"/>
              </w:rPr>
            </w:pPr>
            <w:r w:rsidRPr="00B65C21">
              <w:rPr>
                <w:rFonts w:cstheme="minorHAnsi"/>
              </w:rPr>
              <w:t>+10</w:t>
            </w:r>
          </w:p>
        </w:tc>
        <w:tc>
          <w:tcPr>
            <w:tcW w:w="1138"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0C87" w14:textId="77777777">
            <w:pPr>
              <w:spacing w:line="259" w:lineRule="auto"/>
              <w:rPr>
                <w:rFonts w:cstheme="minorHAnsi"/>
              </w:rPr>
            </w:pPr>
            <w:r w:rsidRPr="00B65C21">
              <w:rPr>
                <w:rFonts w:cstheme="minorHAnsi"/>
              </w:rPr>
              <w:t>+10</w:t>
            </w:r>
          </w:p>
        </w:tc>
        <w:tc>
          <w:tcPr>
            <w:tcW w:w="1135"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0C88" w14:textId="77777777">
            <w:pPr>
              <w:spacing w:line="259" w:lineRule="auto"/>
              <w:rPr>
                <w:rFonts w:cstheme="minorHAnsi"/>
              </w:rPr>
            </w:pPr>
            <w:r w:rsidRPr="00B65C21">
              <w:rPr>
                <w:rFonts w:cstheme="minorHAnsi"/>
              </w:rPr>
              <w:t>+10</w:t>
            </w:r>
          </w:p>
        </w:tc>
        <w:tc>
          <w:tcPr>
            <w:tcW w:w="1135"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0C89" w14:textId="77777777">
            <w:pPr>
              <w:spacing w:line="259" w:lineRule="auto"/>
              <w:rPr>
                <w:rFonts w:cstheme="minorHAnsi"/>
              </w:rPr>
            </w:pPr>
            <w:r w:rsidRPr="00B65C21">
              <w:rPr>
                <w:rFonts w:cstheme="minorHAnsi"/>
              </w:rPr>
              <w:t>+10</w:t>
            </w:r>
          </w:p>
        </w:tc>
      </w:tr>
      <w:tr w:rsidRPr="00B65C21" w:rsidR="00D17F6E" w:rsidTr="00D17F6E" w14:paraId="37930C91" w14:textId="77777777">
        <w:trPr>
          <w:trHeight w:val="278"/>
        </w:trPr>
        <w:tc>
          <w:tcPr>
            <w:tcW w:w="476"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0C8B" w14:textId="77777777">
            <w:pPr>
              <w:spacing w:line="259" w:lineRule="auto"/>
              <w:rPr>
                <w:rFonts w:cstheme="minorHAnsi"/>
              </w:rPr>
            </w:pPr>
            <w:r w:rsidRPr="00B65C21">
              <w:rPr>
                <w:rFonts w:cstheme="minorHAnsi"/>
                <w:b/>
                <w:bCs/>
                <w:i/>
                <w:iCs/>
              </w:rPr>
              <w:t> </w:t>
            </w:r>
          </w:p>
        </w:tc>
        <w:tc>
          <w:tcPr>
            <w:tcW w:w="3475" w:type="dxa"/>
            <w:tcBorders>
              <w:top w:val="single" w:color="000000" w:sz="4" w:space="0"/>
              <w:left w:val="single" w:color="000000" w:sz="4" w:space="0"/>
              <w:bottom w:val="single" w:color="000000" w:sz="4" w:space="0"/>
              <w:right w:val="single" w:color="000000" w:sz="4" w:space="0"/>
            </w:tcBorders>
          </w:tcPr>
          <w:p w:rsidRPr="00CD343B" w:rsidR="00D17F6E" w:rsidP="00D17F6E" w:rsidRDefault="00D17F6E" w14:paraId="37930C8C" w14:textId="77777777">
            <w:pPr>
              <w:spacing w:line="259" w:lineRule="auto"/>
              <w:rPr>
                <w:rFonts w:cstheme="minorHAnsi"/>
                <w:b/>
              </w:rPr>
            </w:pPr>
            <w:r w:rsidRPr="00CD343B">
              <w:rPr>
                <w:rFonts w:cstheme="minorHAnsi"/>
                <w:b/>
                <w:bCs/>
                <w:iCs/>
              </w:rPr>
              <w:t>Summa</w:t>
            </w:r>
          </w:p>
        </w:tc>
        <w:tc>
          <w:tcPr>
            <w:tcW w:w="1135" w:type="dxa"/>
            <w:tcBorders>
              <w:top w:val="single" w:color="000000" w:sz="4" w:space="0"/>
              <w:left w:val="single" w:color="000000" w:sz="4" w:space="0"/>
              <w:bottom w:val="single" w:color="000000" w:sz="4" w:space="0"/>
              <w:right w:val="single" w:color="000000" w:sz="4" w:space="0"/>
            </w:tcBorders>
          </w:tcPr>
          <w:p w:rsidRPr="00CD343B" w:rsidR="00D17F6E" w:rsidP="00D17F6E" w:rsidRDefault="00D17F6E" w14:paraId="37930C8D" w14:textId="77777777">
            <w:pPr>
              <w:spacing w:line="259" w:lineRule="auto"/>
              <w:rPr>
                <w:rFonts w:cstheme="minorHAnsi"/>
                <w:b/>
              </w:rPr>
            </w:pPr>
            <w:r w:rsidRPr="00CD343B">
              <w:rPr>
                <w:rFonts w:cstheme="minorHAnsi"/>
                <w:b/>
                <w:bCs/>
                <w:iCs/>
              </w:rPr>
              <w:t>+20</w:t>
            </w:r>
          </w:p>
        </w:tc>
        <w:tc>
          <w:tcPr>
            <w:tcW w:w="1138" w:type="dxa"/>
            <w:tcBorders>
              <w:top w:val="single" w:color="000000" w:sz="4" w:space="0"/>
              <w:left w:val="single" w:color="000000" w:sz="4" w:space="0"/>
              <w:bottom w:val="single" w:color="000000" w:sz="4" w:space="0"/>
              <w:right w:val="single" w:color="000000" w:sz="4" w:space="0"/>
            </w:tcBorders>
          </w:tcPr>
          <w:p w:rsidRPr="00CD343B" w:rsidR="00D17F6E" w:rsidP="00D17F6E" w:rsidRDefault="00D17F6E" w14:paraId="37930C8E" w14:textId="77777777">
            <w:pPr>
              <w:spacing w:line="259" w:lineRule="auto"/>
              <w:rPr>
                <w:rFonts w:cstheme="minorHAnsi"/>
                <w:b/>
              </w:rPr>
            </w:pPr>
            <w:r w:rsidRPr="00CD343B">
              <w:rPr>
                <w:rFonts w:cstheme="minorHAnsi"/>
                <w:b/>
                <w:bCs/>
                <w:iCs/>
              </w:rPr>
              <w:t>+20</w:t>
            </w:r>
          </w:p>
        </w:tc>
        <w:tc>
          <w:tcPr>
            <w:tcW w:w="1135" w:type="dxa"/>
            <w:tcBorders>
              <w:top w:val="single" w:color="000000" w:sz="4" w:space="0"/>
              <w:left w:val="single" w:color="000000" w:sz="4" w:space="0"/>
              <w:bottom w:val="single" w:color="000000" w:sz="4" w:space="0"/>
              <w:right w:val="single" w:color="000000" w:sz="4" w:space="0"/>
            </w:tcBorders>
          </w:tcPr>
          <w:p w:rsidRPr="00CD343B" w:rsidR="00D17F6E" w:rsidP="00D17F6E" w:rsidRDefault="00D17F6E" w14:paraId="37930C8F" w14:textId="77777777">
            <w:pPr>
              <w:spacing w:line="259" w:lineRule="auto"/>
              <w:rPr>
                <w:rFonts w:cstheme="minorHAnsi"/>
                <w:b/>
              </w:rPr>
            </w:pPr>
            <w:r w:rsidRPr="00CD343B">
              <w:rPr>
                <w:rFonts w:cstheme="minorHAnsi"/>
                <w:b/>
                <w:bCs/>
                <w:iCs/>
              </w:rPr>
              <w:t>+20</w:t>
            </w:r>
          </w:p>
        </w:tc>
        <w:tc>
          <w:tcPr>
            <w:tcW w:w="1135" w:type="dxa"/>
            <w:tcBorders>
              <w:top w:val="single" w:color="000000" w:sz="4" w:space="0"/>
              <w:left w:val="single" w:color="000000" w:sz="4" w:space="0"/>
              <w:bottom w:val="single" w:color="000000" w:sz="4" w:space="0"/>
              <w:right w:val="single" w:color="000000" w:sz="4" w:space="0"/>
            </w:tcBorders>
          </w:tcPr>
          <w:p w:rsidRPr="00CD343B" w:rsidR="00D17F6E" w:rsidP="00D17F6E" w:rsidRDefault="00D17F6E" w14:paraId="37930C90" w14:textId="77777777">
            <w:pPr>
              <w:spacing w:line="259" w:lineRule="auto"/>
              <w:rPr>
                <w:rFonts w:cstheme="minorHAnsi"/>
                <w:b/>
              </w:rPr>
            </w:pPr>
            <w:r w:rsidRPr="00CD343B">
              <w:rPr>
                <w:rFonts w:cstheme="minorHAnsi"/>
                <w:b/>
                <w:bCs/>
                <w:iCs/>
              </w:rPr>
              <w:t>+20</w:t>
            </w:r>
          </w:p>
        </w:tc>
      </w:tr>
    </w:tbl>
    <w:p w:rsidRPr="00B65C21" w:rsidR="00D17F6E" w:rsidP="00D17F6E" w:rsidRDefault="00D17F6E" w14:paraId="37930C92" w14:textId="30B3DFF6">
      <w:pPr>
        <w:spacing w:after="88" w:line="259" w:lineRule="auto"/>
        <w:ind w:firstLine="0"/>
        <w:rPr>
          <w:rFonts w:cstheme="minorHAnsi"/>
          <w:sz w:val="22"/>
          <w:szCs w:val="22"/>
        </w:rPr>
      </w:pPr>
    </w:p>
    <w:p w:rsidRPr="00B65C21" w:rsidR="00D17F6E" w:rsidP="00D17F6E" w:rsidRDefault="00D17F6E" w14:paraId="37930C93" w14:textId="77777777">
      <w:pPr>
        <w:pStyle w:val="Rubrik3"/>
        <w:rPr>
          <w:rFonts w:asciiTheme="minorHAnsi" w:hAnsiTheme="minorHAnsi" w:cstheme="minorHAnsi"/>
          <w:sz w:val="22"/>
          <w:szCs w:val="22"/>
        </w:rPr>
      </w:pPr>
      <w:bookmarkStart w:name="_Toc431381792" w:id="730"/>
      <w:bookmarkStart w:name="_Toc431395715" w:id="731"/>
      <w:proofErr w:type="gramStart"/>
      <w:r w:rsidRPr="00B65C21">
        <w:rPr>
          <w:rFonts w:asciiTheme="minorHAnsi" w:hAnsiTheme="minorHAnsi" w:cstheme="minorHAnsi"/>
          <w:sz w:val="22"/>
          <w:szCs w:val="22"/>
        </w:rPr>
        <w:t>18.1.6</w:t>
      </w:r>
      <w:proofErr w:type="gramEnd"/>
      <w:r w:rsidRPr="00B65C21">
        <w:rPr>
          <w:rFonts w:asciiTheme="minorHAnsi" w:hAnsiTheme="minorHAnsi" w:cstheme="minorHAnsi"/>
          <w:sz w:val="22"/>
          <w:szCs w:val="22"/>
        </w:rPr>
        <w:t xml:space="preserve"> FÖRSVAR OCH SAMHÄLLETS KRISBEREDSKAP</w:t>
      </w:r>
      <w:bookmarkEnd w:id="730"/>
      <w:bookmarkEnd w:id="731"/>
      <w:r w:rsidRPr="00B65C21">
        <w:rPr>
          <w:rFonts w:asciiTheme="minorHAnsi" w:hAnsiTheme="minorHAnsi" w:cstheme="minorHAnsi"/>
          <w:sz w:val="22"/>
          <w:szCs w:val="22"/>
        </w:rPr>
        <w:t xml:space="preserve"> </w:t>
      </w:r>
    </w:p>
    <w:tbl>
      <w:tblPr>
        <w:tblStyle w:val="TableGrid1"/>
        <w:tblW w:w="8494" w:type="dxa"/>
        <w:tblInd w:w="5" w:type="dxa"/>
        <w:tblCellMar>
          <w:top w:w="52" w:type="dxa"/>
          <w:left w:w="105" w:type="dxa"/>
          <w:right w:w="63" w:type="dxa"/>
        </w:tblCellMar>
        <w:tblLook w:val="04A0" w:firstRow="1" w:lastRow="0" w:firstColumn="1" w:lastColumn="0" w:noHBand="0" w:noVBand="1"/>
      </w:tblPr>
      <w:tblGrid>
        <w:gridCol w:w="574"/>
        <w:gridCol w:w="3442"/>
        <w:gridCol w:w="1118"/>
        <w:gridCol w:w="1121"/>
        <w:gridCol w:w="1121"/>
        <w:gridCol w:w="1118"/>
      </w:tblGrid>
      <w:tr w:rsidRPr="00B65C21" w:rsidR="00D17F6E" w:rsidTr="00D17F6E" w14:paraId="37930C9A" w14:textId="77777777">
        <w:trPr>
          <w:trHeight w:val="538"/>
        </w:trPr>
        <w:tc>
          <w:tcPr>
            <w:tcW w:w="574"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0C94" w14:textId="77777777">
            <w:pPr>
              <w:spacing w:line="259" w:lineRule="auto"/>
              <w:rPr>
                <w:rFonts w:cstheme="minorHAnsi"/>
              </w:rPr>
            </w:pPr>
            <w:r w:rsidRPr="00B65C21">
              <w:rPr>
                <w:rFonts w:cstheme="minorHAnsi"/>
              </w:rPr>
              <w:t xml:space="preserve"> </w:t>
            </w:r>
          </w:p>
        </w:tc>
        <w:tc>
          <w:tcPr>
            <w:tcW w:w="3442"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0C95" w14:textId="77777777">
            <w:pPr>
              <w:spacing w:line="259" w:lineRule="auto"/>
              <w:rPr>
                <w:rFonts w:cstheme="minorHAnsi"/>
              </w:rPr>
            </w:pPr>
            <w:r w:rsidRPr="00B65C21">
              <w:rPr>
                <w:rFonts w:cstheme="minorHAnsi"/>
              </w:rPr>
              <w:t xml:space="preserve">Utgiftsområde 6 Försvar och samhällets krisberedskap </w:t>
            </w:r>
          </w:p>
        </w:tc>
        <w:tc>
          <w:tcPr>
            <w:tcW w:w="1118"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0C96" w14:textId="77777777">
            <w:pPr>
              <w:spacing w:line="259" w:lineRule="auto"/>
              <w:rPr>
                <w:rFonts w:cstheme="minorHAnsi"/>
              </w:rPr>
            </w:pPr>
            <w:r w:rsidRPr="00B65C21">
              <w:rPr>
                <w:rFonts w:cstheme="minorHAnsi"/>
              </w:rPr>
              <w:t xml:space="preserve"> </w:t>
            </w:r>
          </w:p>
        </w:tc>
        <w:tc>
          <w:tcPr>
            <w:tcW w:w="1121"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0C97" w14:textId="77777777">
            <w:pPr>
              <w:spacing w:line="259" w:lineRule="auto"/>
              <w:rPr>
                <w:rFonts w:cstheme="minorHAnsi"/>
              </w:rPr>
            </w:pPr>
            <w:r w:rsidRPr="00B65C21">
              <w:rPr>
                <w:rFonts w:cstheme="minorHAnsi"/>
              </w:rPr>
              <w:t xml:space="preserve"> </w:t>
            </w:r>
          </w:p>
        </w:tc>
        <w:tc>
          <w:tcPr>
            <w:tcW w:w="1121"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0C98" w14:textId="77777777">
            <w:pPr>
              <w:spacing w:line="259" w:lineRule="auto"/>
              <w:rPr>
                <w:rFonts w:cstheme="minorHAnsi"/>
              </w:rPr>
            </w:pPr>
            <w:r w:rsidRPr="00B65C21">
              <w:rPr>
                <w:rFonts w:cstheme="minorHAnsi"/>
              </w:rPr>
              <w:t xml:space="preserve"> </w:t>
            </w:r>
          </w:p>
        </w:tc>
        <w:tc>
          <w:tcPr>
            <w:tcW w:w="1118"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0C99" w14:textId="77777777">
            <w:pPr>
              <w:spacing w:line="259" w:lineRule="auto"/>
              <w:rPr>
                <w:rFonts w:cstheme="minorHAnsi"/>
              </w:rPr>
            </w:pPr>
            <w:r w:rsidRPr="00B65C21">
              <w:rPr>
                <w:rFonts w:cstheme="minorHAnsi"/>
              </w:rPr>
              <w:t xml:space="preserve"> </w:t>
            </w:r>
          </w:p>
        </w:tc>
      </w:tr>
      <w:tr w:rsidRPr="00B65C21" w:rsidR="00D17F6E" w:rsidTr="00D17F6E" w14:paraId="37930CA1" w14:textId="77777777">
        <w:trPr>
          <w:trHeight w:val="274"/>
        </w:trPr>
        <w:tc>
          <w:tcPr>
            <w:tcW w:w="574"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0C9B" w14:textId="77777777">
            <w:pPr>
              <w:spacing w:line="259" w:lineRule="auto"/>
              <w:rPr>
                <w:rFonts w:cstheme="minorHAnsi"/>
              </w:rPr>
            </w:pPr>
          </w:p>
        </w:tc>
        <w:tc>
          <w:tcPr>
            <w:tcW w:w="3442"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0C9C" w14:textId="77777777">
            <w:pPr>
              <w:spacing w:line="259" w:lineRule="auto"/>
              <w:rPr>
                <w:rFonts w:cstheme="minorHAnsi"/>
              </w:rPr>
            </w:pPr>
            <w:r w:rsidRPr="00B65C21">
              <w:rPr>
                <w:rFonts w:cstheme="minorHAnsi"/>
              </w:rPr>
              <w:t>Nya anslag</w:t>
            </w:r>
          </w:p>
        </w:tc>
        <w:tc>
          <w:tcPr>
            <w:tcW w:w="1118"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0C9D" w14:textId="77777777">
            <w:pPr>
              <w:spacing w:line="240" w:lineRule="auto"/>
              <w:rPr>
                <w:rFonts w:cstheme="minorHAnsi"/>
              </w:rPr>
            </w:pPr>
            <w:r w:rsidRPr="00B65C21">
              <w:rPr>
                <w:rFonts w:cstheme="minorHAnsi"/>
              </w:rPr>
              <w:t>+3 000</w:t>
            </w:r>
          </w:p>
        </w:tc>
        <w:tc>
          <w:tcPr>
            <w:tcW w:w="1121"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0C9E" w14:textId="77777777">
            <w:pPr>
              <w:spacing w:line="240" w:lineRule="auto"/>
              <w:rPr>
                <w:rFonts w:cstheme="minorHAnsi"/>
              </w:rPr>
            </w:pPr>
            <w:r w:rsidRPr="00B65C21">
              <w:rPr>
                <w:rFonts w:cstheme="minorHAnsi"/>
              </w:rPr>
              <w:t>+4 000</w:t>
            </w:r>
          </w:p>
        </w:tc>
        <w:tc>
          <w:tcPr>
            <w:tcW w:w="1121"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0C9F" w14:textId="77777777">
            <w:pPr>
              <w:spacing w:line="240" w:lineRule="auto"/>
              <w:rPr>
                <w:rFonts w:cstheme="minorHAnsi"/>
              </w:rPr>
            </w:pPr>
            <w:r w:rsidRPr="00B65C21">
              <w:rPr>
                <w:rFonts w:cstheme="minorHAnsi"/>
              </w:rPr>
              <w:t>+5 000</w:t>
            </w:r>
          </w:p>
        </w:tc>
        <w:tc>
          <w:tcPr>
            <w:tcW w:w="1118"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0CA0" w14:textId="77777777">
            <w:pPr>
              <w:spacing w:line="240" w:lineRule="auto"/>
              <w:rPr>
                <w:rFonts w:cstheme="minorHAnsi"/>
              </w:rPr>
            </w:pPr>
            <w:r w:rsidRPr="00B65C21">
              <w:rPr>
                <w:rFonts w:cstheme="minorHAnsi"/>
              </w:rPr>
              <w:t>+6 000</w:t>
            </w:r>
          </w:p>
        </w:tc>
      </w:tr>
      <w:tr w:rsidRPr="00B65C21" w:rsidR="00D17F6E" w:rsidTr="00D17F6E" w14:paraId="37930CA8" w14:textId="77777777">
        <w:trPr>
          <w:trHeight w:val="278"/>
        </w:trPr>
        <w:tc>
          <w:tcPr>
            <w:tcW w:w="574"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0CA2" w14:textId="77777777">
            <w:pPr>
              <w:spacing w:line="259" w:lineRule="auto"/>
              <w:rPr>
                <w:rFonts w:cstheme="minorHAnsi"/>
              </w:rPr>
            </w:pPr>
            <w:r w:rsidRPr="00B65C21">
              <w:rPr>
                <w:rFonts w:cstheme="minorHAnsi"/>
              </w:rPr>
              <w:t xml:space="preserve"> </w:t>
            </w:r>
          </w:p>
        </w:tc>
        <w:tc>
          <w:tcPr>
            <w:tcW w:w="3442" w:type="dxa"/>
            <w:tcBorders>
              <w:top w:val="single" w:color="000000" w:sz="4" w:space="0"/>
              <w:left w:val="single" w:color="000000" w:sz="4" w:space="0"/>
              <w:bottom w:val="single" w:color="000000" w:sz="4" w:space="0"/>
              <w:right w:val="single" w:color="000000" w:sz="4" w:space="0"/>
            </w:tcBorders>
          </w:tcPr>
          <w:p w:rsidRPr="00CD343B" w:rsidR="00D17F6E" w:rsidP="00D17F6E" w:rsidRDefault="00D17F6E" w14:paraId="37930CA3" w14:textId="77777777">
            <w:pPr>
              <w:spacing w:line="259" w:lineRule="auto"/>
              <w:rPr>
                <w:rFonts w:cstheme="minorHAnsi"/>
                <w:b/>
              </w:rPr>
            </w:pPr>
            <w:r w:rsidRPr="00CD343B">
              <w:rPr>
                <w:rFonts w:cstheme="minorHAnsi"/>
                <w:b/>
              </w:rPr>
              <w:t xml:space="preserve">Summa </w:t>
            </w:r>
          </w:p>
        </w:tc>
        <w:tc>
          <w:tcPr>
            <w:tcW w:w="1118" w:type="dxa"/>
            <w:tcBorders>
              <w:top w:val="single" w:color="000000" w:sz="4" w:space="0"/>
              <w:left w:val="single" w:color="000000" w:sz="4" w:space="0"/>
              <w:bottom w:val="single" w:color="000000" w:sz="4" w:space="0"/>
              <w:right w:val="single" w:color="000000" w:sz="4" w:space="0"/>
            </w:tcBorders>
          </w:tcPr>
          <w:p w:rsidRPr="00CD343B" w:rsidR="00D17F6E" w:rsidP="00D17F6E" w:rsidRDefault="00D17F6E" w14:paraId="37930CA4" w14:textId="77777777">
            <w:pPr>
              <w:spacing w:line="240" w:lineRule="auto"/>
              <w:rPr>
                <w:rFonts w:cstheme="minorHAnsi"/>
                <w:b/>
                <w:bCs/>
                <w:iCs/>
              </w:rPr>
            </w:pPr>
            <w:r w:rsidRPr="00CD343B">
              <w:rPr>
                <w:rFonts w:cstheme="minorHAnsi"/>
                <w:b/>
                <w:bCs/>
                <w:iCs/>
              </w:rPr>
              <w:t>+3 000</w:t>
            </w:r>
          </w:p>
        </w:tc>
        <w:tc>
          <w:tcPr>
            <w:tcW w:w="1121" w:type="dxa"/>
            <w:tcBorders>
              <w:top w:val="single" w:color="000000" w:sz="4" w:space="0"/>
              <w:left w:val="single" w:color="000000" w:sz="4" w:space="0"/>
              <w:bottom w:val="single" w:color="000000" w:sz="4" w:space="0"/>
              <w:right w:val="single" w:color="000000" w:sz="4" w:space="0"/>
            </w:tcBorders>
          </w:tcPr>
          <w:p w:rsidRPr="00CD343B" w:rsidR="00D17F6E" w:rsidP="00D17F6E" w:rsidRDefault="00D17F6E" w14:paraId="37930CA5" w14:textId="77777777">
            <w:pPr>
              <w:spacing w:line="240" w:lineRule="auto"/>
              <w:rPr>
                <w:rFonts w:cstheme="minorHAnsi"/>
                <w:b/>
                <w:bCs/>
                <w:iCs/>
              </w:rPr>
            </w:pPr>
            <w:r w:rsidRPr="00CD343B">
              <w:rPr>
                <w:rFonts w:cstheme="minorHAnsi"/>
                <w:b/>
                <w:bCs/>
                <w:iCs/>
              </w:rPr>
              <w:t>+4 000</w:t>
            </w:r>
          </w:p>
        </w:tc>
        <w:tc>
          <w:tcPr>
            <w:tcW w:w="1121" w:type="dxa"/>
            <w:tcBorders>
              <w:top w:val="single" w:color="000000" w:sz="4" w:space="0"/>
              <w:left w:val="single" w:color="000000" w:sz="4" w:space="0"/>
              <w:bottom w:val="single" w:color="000000" w:sz="4" w:space="0"/>
              <w:right w:val="single" w:color="000000" w:sz="4" w:space="0"/>
            </w:tcBorders>
          </w:tcPr>
          <w:p w:rsidRPr="00CD343B" w:rsidR="00D17F6E" w:rsidP="00D17F6E" w:rsidRDefault="00D17F6E" w14:paraId="37930CA6" w14:textId="77777777">
            <w:pPr>
              <w:spacing w:line="240" w:lineRule="auto"/>
              <w:rPr>
                <w:rFonts w:cstheme="minorHAnsi"/>
                <w:b/>
                <w:bCs/>
                <w:iCs/>
              </w:rPr>
            </w:pPr>
            <w:r w:rsidRPr="00CD343B">
              <w:rPr>
                <w:rFonts w:cstheme="minorHAnsi"/>
                <w:b/>
                <w:bCs/>
                <w:iCs/>
              </w:rPr>
              <w:t>+5 000</w:t>
            </w:r>
          </w:p>
        </w:tc>
        <w:tc>
          <w:tcPr>
            <w:tcW w:w="1118" w:type="dxa"/>
            <w:tcBorders>
              <w:top w:val="single" w:color="000000" w:sz="4" w:space="0"/>
              <w:left w:val="single" w:color="000000" w:sz="4" w:space="0"/>
              <w:bottom w:val="single" w:color="000000" w:sz="4" w:space="0"/>
              <w:right w:val="single" w:color="000000" w:sz="4" w:space="0"/>
            </w:tcBorders>
          </w:tcPr>
          <w:p w:rsidRPr="00CD343B" w:rsidR="00D17F6E" w:rsidP="00D17F6E" w:rsidRDefault="00D17F6E" w14:paraId="37930CA7" w14:textId="77777777">
            <w:pPr>
              <w:spacing w:line="240" w:lineRule="auto"/>
              <w:rPr>
                <w:rFonts w:cstheme="minorHAnsi"/>
                <w:b/>
                <w:bCs/>
                <w:iCs/>
              </w:rPr>
            </w:pPr>
            <w:r w:rsidRPr="00CD343B">
              <w:rPr>
                <w:rFonts w:cstheme="minorHAnsi"/>
                <w:b/>
                <w:bCs/>
                <w:iCs/>
              </w:rPr>
              <w:t>+6 000</w:t>
            </w:r>
          </w:p>
        </w:tc>
      </w:tr>
    </w:tbl>
    <w:p w:rsidRPr="00B65C21" w:rsidR="00D17F6E" w:rsidP="00D17F6E" w:rsidRDefault="00D17F6E" w14:paraId="37930CA9" w14:textId="7FA3AA05">
      <w:pPr>
        <w:spacing w:after="88" w:line="259" w:lineRule="auto"/>
        <w:ind w:firstLine="0"/>
        <w:rPr>
          <w:rFonts w:cstheme="minorHAnsi"/>
          <w:sz w:val="22"/>
          <w:szCs w:val="22"/>
        </w:rPr>
      </w:pPr>
    </w:p>
    <w:p w:rsidRPr="00B65C21" w:rsidR="00D17F6E" w:rsidP="00D17F6E" w:rsidRDefault="00D17F6E" w14:paraId="37930CAA" w14:textId="77777777">
      <w:pPr>
        <w:pStyle w:val="Rubrik3"/>
        <w:rPr>
          <w:rFonts w:asciiTheme="minorHAnsi" w:hAnsiTheme="minorHAnsi" w:cstheme="minorHAnsi"/>
          <w:sz w:val="22"/>
          <w:szCs w:val="22"/>
        </w:rPr>
      </w:pPr>
      <w:bookmarkStart w:name="_Toc431381793" w:id="732"/>
      <w:bookmarkStart w:name="_Toc431395716" w:id="733"/>
      <w:proofErr w:type="gramStart"/>
      <w:r w:rsidRPr="00B65C21">
        <w:rPr>
          <w:rFonts w:asciiTheme="minorHAnsi" w:hAnsiTheme="minorHAnsi" w:cstheme="minorHAnsi"/>
          <w:sz w:val="22"/>
          <w:szCs w:val="22"/>
        </w:rPr>
        <w:t>18.1.7</w:t>
      </w:r>
      <w:proofErr w:type="gramEnd"/>
      <w:r w:rsidRPr="00B65C21">
        <w:rPr>
          <w:rFonts w:asciiTheme="minorHAnsi" w:hAnsiTheme="minorHAnsi" w:cstheme="minorHAnsi"/>
          <w:sz w:val="22"/>
          <w:szCs w:val="22"/>
        </w:rPr>
        <w:t xml:space="preserve"> INTERNATIONELLT BISTÅND</w:t>
      </w:r>
      <w:bookmarkEnd w:id="732"/>
      <w:bookmarkEnd w:id="733"/>
      <w:r w:rsidRPr="00B65C21">
        <w:rPr>
          <w:rFonts w:asciiTheme="minorHAnsi" w:hAnsiTheme="minorHAnsi" w:cstheme="minorHAnsi"/>
          <w:sz w:val="22"/>
          <w:szCs w:val="22"/>
        </w:rPr>
        <w:t xml:space="preserve"> </w:t>
      </w:r>
    </w:p>
    <w:tbl>
      <w:tblPr>
        <w:tblStyle w:val="TableGrid1"/>
        <w:tblW w:w="8494" w:type="dxa"/>
        <w:tblInd w:w="5" w:type="dxa"/>
        <w:tblCellMar>
          <w:top w:w="53" w:type="dxa"/>
          <w:left w:w="106" w:type="dxa"/>
          <w:right w:w="61" w:type="dxa"/>
        </w:tblCellMar>
        <w:tblLook w:val="04A0" w:firstRow="1" w:lastRow="0" w:firstColumn="1" w:lastColumn="0" w:noHBand="0" w:noVBand="1"/>
      </w:tblPr>
      <w:tblGrid>
        <w:gridCol w:w="500"/>
        <w:gridCol w:w="3451"/>
        <w:gridCol w:w="1135"/>
        <w:gridCol w:w="1138"/>
        <w:gridCol w:w="1135"/>
        <w:gridCol w:w="1135"/>
      </w:tblGrid>
      <w:tr w:rsidRPr="00B65C21" w:rsidR="00D17F6E" w:rsidTr="00D17F6E" w14:paraId="37930CB1" w14:textId="77777777">
        <w:trPr>
          <w:trHeight w:val="590"/>
        </w:trPr>
        <w:tc>
          <w:tcPr>
            <w:tcW w:w="500"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0CAB" w14:textId="77777777">
            <w:pPr>
              <w:spacing w:line="259" w:lineRule="auto"/>
              <w:rPr>
                <w:rFonts w:cstheme="minorHAnsi"/>
              </w:rPr>
            </w:pPr>
            <w:r w:rsidRPr="00B65C21">
              <w:rPr>
                <w:rFonts w:cstheme="minorHAnsi"/>
              </w:rPr>
              <w:t xml:space="preserve">  </w:t>
            </w:r>
          </w:p>
        </w:tc>
        <w:tc>
          <w:tcPr>
            <w:tcW w:w="3451"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0CAC" w14:textId="77777777">
            <w:pPr>
              <w:spacing w:line="259" w:lineRule="auto"/>
              <w:rPr>
                <w:rFonts w:cstheme="minorHAnsi"/>
              </w:rPr>
            </w:pPr>
            <w:r w:rsidRPr="00B65C21">
              <w:rPr>
                <w:rFonts w:cstheme="minorHAnsi"/>
              </w:rPr>
              <w:t xml:space="preserve">Utgiftsområde 7 Internationellt bistånd </w:t>
            </w:r>
          </w:p>
        </w:tc>
        <w:tc>
          <w:tcPr>
            <w:tcW w:w="1135"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0CAD" w14:textId="77777777">
            <w:pPr>
              <w:spacing w:line="259" w:lineRule="auto"/>
              <w:rPr>
                <w:rFonts w:cstheme="minorHAnsi"/>
              </w:rPr>
            </w:pPr>
            <w:r w:rsidRPr="00B65C21">
              <w:rPr>
                <w:rFonts w:cstheme="minorHAnsi"/>
              </w:rPr>
              <w:t xml:space="preserve">  </w:t>
            </w:r>
          </w:p>
        </w:tc>
        <w:tc>
          <w:tcPr>
            <w:tcW w:w="1138"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0CAE" w14:textId="77777777">
            <w:pPr>
              <w:spacing w:line="259" w:lineRule="auto"/>
              <w:rPr>
                <w:rFonts w:cstheme="minorHAnsi"/>
              </w:rPr>
            </w:pPr>
            <w:r w:rsidRPr="00B65C21">
              <w:rPr>
                <w:rFonts w:cstheme="minorHAnsi"/>
              </w:rPr>
              <w:t xml:space="preserve">  </w:t>
            </w:r>
          </w:p>
        </w:tc>
        <w:tc>
          <w:tcPr>
            <w:tcW w:w="1135"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0CAF" w14:textId="77777777">
            <w:pPr>
              <w:spacing w:line="259" w:lineRule="auto"/>
              <w:rPr>
                <w:rFonts w:cstheme="minorHAnsi"/>
              </w:rPr>
            </w:pPr>
            <w:r w:rsidRPr="00B65C21">
              <w:rPr>
                <w:rFonts w:cstheme="minorHAnsi"/>
              </w:rPr>
              <w:t xml:space="preserve">  </w:t>
            </w:r>
          </w:p>
        </w:tc>
        <w:tc>
          <w:tcPr>
            <w:tcW w:w="1135"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0CB0" w14:textId="77777777">
            <w:pPr>
              <w:spacing w:line="259" w:lineRule="auto"/>
              <w:rPr>
                <w:rFonts w:cstheme="minorHAnsi"/>
              </w:rPr>
            </w:pPr>
            <w:r w:rsidRPr="00B65C21">
              <w:rPr>
                <w:rFonts w:cstheme="minorHAnsi"/>
              </w:rPr>
              <w:t xml:space="preserve">  </w:t>
            </w:r>
          </w:p>
        </w:tc>
      </w:tr>
      <w:tr w:rsidRPr="00B65C21" w:rsidR="00D17F6E" w:rsidTr="00D17F6E" w14:paraId="37930CB8" w14:textId="77777777">
        <w:trPr>
          <w:trHeight w:val="300"/>
        </w:trPr>
        <w:tc>
          <w:tcPr>
            <w:tcW w:w="500"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0CB2" w14:textId="77777777">
            <w:pPr>
              <w:spacing w:line="259" w:lineRule="auto"/>
              <w:rPr>
                <w:rFonts w:cstheme="minorHAnsi"/>
              </w:rPr>
            </w:pPr>
            <w:r w:rsidRPr="00B65C21">
              <w:rPr>
                <w:rFonts w:cstheme="minorHAnsi"/>
              </w:rPr>
              <w:t xml:space="preserve">1:1 </w:t>
            </w:r>
          </w:p>
        </w:tc>
        <w:tc>
          <w:tcPr>
            <w:tcW w:w="3451"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0CB3" w14:textId="77777777">
            <w:pPr>
              <w:spacing w:line="259" w:lineRule="auto"/>
              <w:rPr>
                <w:rFonts w:cstheme="minorHAnsi"/>
              </w:rPr>
            </w:pPr>
            <w:r w:rsidRPr="00B65C21">
              <w:rPr>
                <w:rFonts w:cstheme="minorHAnsi"/>
              </w:rPr>
              <w:t xml:space="preserve">Biståndsverksamhet </w:t>
            </w:r>
          </w:p>
        </w:tc>
        <w:tc>
          <w:tcPr>
            <w:tcW w:w="1135"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0CB4" w14:textId="77777777">
            <w:pPr>
              <w:spacing w:line="240" w:lineRule="auto"/>
              <w:rPr>
                <w:rFonts w:cstheme="minorHAnsi"/>
              </w:rPr>
            </w:pPr>
            <w:proofErr w:type="gramStart"/>
            <w:r w:rsidRPr="00B65C21">
              <w:rPr>
                <w:rFonts w:cstheme="minorHAnsi"/>
              </w:rPr>
              <w:t>–8</w:t>
            </w:r>
            <w:proofErr w:type="gramEnd"/>
            <w:r w:rsidRPr="00B65C21">
              <w:rPr>
                <w:rFonts w:cstheme="minorHAnsi"/>
              </w:rPr>
              <w:t xml:space="preserve"> 485</w:t>
            </w:r>
          </w:p>
        </w:tc>
        <w:tc>
          <w:tcPr>
            <w:tcW w:w="1138"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0CB5" w14:textId="77777777">
            <w:pPr>
              <w:spacing w:line="240" w:lineRule="auto"/>
              <w:rPr>
                <w:rFonts w:cstheme="minorHAnsi"/>
              </w:rPr>
            </w:pPr>
            <w:proofErr w:type="gramStart"/>
            <w:r w:rsidRPr="00B65C21">
              <w:rPr>
                <w:rFonts w:cstheme="minorHAnsi"/>
              </w:rPr>
              <w:t>–11</w:t>
            </w:r>
            <w:proofErr w:type="gramEnd"/>
            <w:r w:rsidRPr="00B65C21">
              <w:rPr>
                <w:rFonts w:cstheme="minorHAnsi"/>
              </w:rPr>
              <w:t xml:space="preserve"> 337</w:t>
            </w:r>
          </w:p>
        </w:tc>
        <w:tc>
          <w:tcPr>
            <w:tcW w:w="1135"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0CB6" w14:textId="77777777">
            <w:pPr>
              <w:spacing w:line="240" w:lineRule="auto"/>
              <w:rPr>
                <w:rFonts w:cstheme="minorHAnsi"/>
              </w:rPr>
            </w:pPr>
            <w:proofErr w:type="gramStart"/>
            <w:r w:rsidRPr="00B65C21">
              <w:rPr>
                <w:rFonts w:cstheme="minorHAnsi"/>
              </w:rPr>
              <w:t>–13</w:t>
            </w:r>
            <w:proofErr w:type="gramEnd"/>
            <w:r w:rsidRPr="00B65C21">
              <w:rPr>
                <w:rFonts w:cstheme="minorHAnsi"/>
              </w:rPr>
              <w:t xml:space="preserve"> 316</w:t>
            </w:r>
          </w:p>
        </w:tc>
        <w:tc>
          <w:tcPr>
            <w:tcW w:w="1135"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0CB7" w14:textId="77777777">
            <w:pPr>
              <w:spacing w:line="240" w:lineRule="auto"/>
              <w:rPr>
                <w:rFonts w:cstheme="minorHAnsi"/>
              </w:rPr>
            </w:pPr>
            <w:proofErr w:type="gramStart"/>
            <w:r w:rsidRPr="00B65C21">
              <w:rPr>
                <w:rFonts w:cstheme="minorHAnsi"/>
              </w:rPr>
              <w:t>–13</w:t>
            </w:r>
            <w:proofErr w:type="gramEnd"/>
            <w:r w:rsidRPr="00B65C21">
              <w:rPr>
                <w:rFonts w:cstheme="minorHAnsi"/>
              </w:rPr>
              <w:t xml:space="preserve"> 868</w:t>
            </w:r>
          </w:p>
        </w:tc>
      </w:tr>
      <w:tr w:rsidRPr="00B65C21" w:rsidR="00D17F6E" w:rsidTr="00D17F6E" w14:paraId="37930CBF" w14:textId="77777777">
        <w:trPr>
          <w:trHeight w:val="588"/>
        </w:trPr>
        <w:tc>
          <w:tcPr>
            <w:tcW w:w="500"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0CB9" w14:textId="77777777">
            <w:pPr>
              <w:spacing w:line="240" w:lineRule="auto"/>
              <w:rPr>
                <w:rFonts w:cstheme="minorHAnsi"/>
              </w:rPr>
            </w:pPr>
            <w:r w:rsidRPr="00B65C21">
              <w:rPr>
                <w:rFonts w:cstheme="minorHAnsi"/>
              </w:rPr>
              <w:t>2:1</w:t>
            </w:r>
          </w:p>
        </w:tc>
        <w:tc>
          <w:tcPr>
            <w:tcW w:w="3451"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0CBA" w14:textId="77777777">
            <w:pPr>
              <w:spacing w:line="240" w:lineRule="auto"/>
              <w:rPr>
                <w:rFonts w:cstheme="minorHAnsi"/>
              </w:rPr>
            </w:pPr>
            <w:r w:rsidRPr="00B65C21">
              <w:rPr>
                <w:rFonts w:cstheme="minorHAnsi"/>
              </w:rPr>
              <w:t>Flyktinghjälp i närområdet (inom biståndsram)</w:t>
            </w:r>
          </w:p>
        </w:tc>
        <w:tc>
          <w:tcPr>
            <w:tcW w:w="1135"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0CBB" w14:textId="77777777">
            <w:pPr>
              <w:spacing w:line="240" w:lineRule="auto"/>
              <w:rPr>
                <w:rFonts w:cstheme="minorHAnsi"/>
              </w:rPr>
            </w:pPr>
            <w:r w:rsidRPr="00B65C21">
              <w:rPr>
                <w:rFonts w:cstheme="minorHAnsi"/>
              </w:rPr>
              <w:t>+5 000</w:t>
            </w:r>
          </w:p>
        </w:tc>
        <w:tc>
          <w:tcPr>
            <w:tcW w:w="1138"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0CBC" w14:textId="77777777">
            <w:pPr>
              <w:spacing w:line="240" w:lineRule="auto"/>
              <w:rPr>
                <w:rFonts w:cstheme="minorHAnsi"/>
              </w:rPr>
            </w:pPr>
            <w:r w:rsidRPr="00B65C21">
              <w:rPr>
                <w:rFonts w:cstheme="minorHAnsi"/>
              </w:rPr>
              <w:t>+5 000</w:t>
            </w:r>
          </w:p>
        </w:tc>
        <w:tc>
          <w:tcPr>
            <w:tcW w:w="1135"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0CBD" w14:textId="77777777">
            <w:pPr>
              <w:spacing w:line="240" w:lineRule="auto"/>
              <w:rPr>
                <w:rFonts w:cstheme="minorHAnsi"/>
              </w:rPr>
            </w:pPr>
            <w:r w:rsidRPr="00B65C21">
              <w:rPr>
                <w:rFonts w:cstheme="minorHAnsi"/>
              </w:rPr>
              <w:t>+5 000</w:t>
            </w:r>
          </w:p>
        </w:tc>
        <w:tc>
          <w:tcPr>
            <w:tcW w:w="1135"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0CBE" w14:textId="77777777">
            <w:pPr>
              <w:spacing w:line="240" w:lineRule="auto"/>
              <w:rPr>
                <w:rFonts w:cstheme="minorHAnsi"/>
              </w:rPr>
            </w:pPr>
            <w:r w:rsidRPr="00B65C21">
              <w:rPr>
                <w:rFonts w:cstheme="minorHAnsi"/>
              </w:rPr>
              <w:t>+5 000</w:t>
            </w:r>
          </w:p>
        </w:tc>
      </w:tr>
      <w:tr w:rsidRPr="00B65C21" w:rsidR="00D17F6E" w:rsidTr="00D17F6E" w14:paraId="37930CC6" w14:textId="77777777">
        <w:trPr>
          <w:trHeight w:val="300"/>
        </w:trPr>
        <w:tc>
          <w:tcPr>
            <w:tcW w:w="500"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0CC0" w14:textId="77777777">
            <w:pPr>
              <w:spacing w:line="240" w:lineRule="auto"/>
              <w:rPr>
                <w:rFonts w:cstheme="minorHAnsi"/>
              </w:rPr>
            </w:pPr>
            <w:r w:rsidRPr="00B65C21">
              <w:rPr>
                <w:rFonts w:cstheme="minorHAnsi"/>
              </w:rPr>
              <w:t>2:2</w:t>
            </w:r>
          </w:p>
        </w:tc>
        <w:tc>
          <w:tcPr>
            <w:tcW w:w="3451"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0CC1" w14:textId="77777777">
            <w:pPr>
              <w:spacing w:line="240" w:lineRule="auto"/>
              <w:rPr>
                <w:rFonts w:cstheme="minorHAnsi"/>
              </w:rPr>
            </w:pPr>
            <w:r w:rsidRPr="00B65C21">
              <w:rPr>
                <w:rFonts w:cstheme="minorHAnsi"/>
              </w:rPr>
              <w:t>Flyktinghjälp i närområdet (utöver biståndsram)</w:t>
            </w:r>
          </w:p>
        </w:tc>
        <w:tc>
          <w:tcPr>
            <w:tcW w:w="1135"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0CC2" w14:textId="77777777">
            <w:pPr>
              <w:spacing w:line="240" w:lineRule="auto"/>
              <w:rPr>
                <w:rFonts w:cstheme="minorHAnsi"/>
              </w:rPr>
            </w:pPr>
            <w:r w:rsidRPr="00B65C21">
              <w:rPr>
                <w:rFonts w:cstheme="minorHAnsi"/>
              </w:rPr>
              <w:t>+4 000</w:t>
            </w:r>
          </w:p>
        </w:tc>
        <w:tc>
          <w:tcPr>
            <w:tcW w:w="1138"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0CC3" w14:textId="77777777">
            <w:pPr>
              <w:spacing w:line="240" w:lineRule="auto"/>
              <w:rPr>
                <w:rFonts w:cstheme="minorHAnsi"/>
              </w:rPr>
            </w:pPr>
            <w:r w:rsidRPr="00B65C21">
              <w:rPr>
                <w:rFonts w:cstheme="minorHAnsi"/>
              </w:rPr>
              <w:t>+4 000</w:t>
            </w:r>
          </w:p>
        </w:tc>
        <w:tc>
          <w:tcPr>
            <w:tcW w:w="1135"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0CC4" w14:textId="77777777">
            <w:pPr>
              <w:spacing w:line="240" w:lineRule="auto"/>
              <w:rPr>
                <w:rFonts w:cstheme="minorHAnsi"/>
              </w:rPr>
            </w:pPr>
            <w:r w:rsidRPr="00B65C21">
              <w:rPr>
                <w:rFonts w:cstheme="minorHAnsi"/>
              </w:rPr>
              <w:t>+4 000</w:t>
            </w:r>
          </w:p>
        </w:tc>
        <w:tc>
          <w:tcPr>
            <w:tcW w:w="1135"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0CC5" w14:textId="77777777">
            <w:pPr>
              <w:spacing w:line="240" w:lineRule="auto"/>
              <w:rPr>
                <w:rFonts w:cstheme="minorHAnsi"/>
              </w:rPr>
            </w:pPr>
            <w:r w:rsidRPr="00B65C21">
              <w:rPr>
                <w:rFonts w:cstheme="minorHAnsi"/>
              </w:rPr>
              <w:t>+4 000</w:t>
            </w:r>
          </w:p>
        </w:tc>
      </w:tr>
      <w:tr w:rsidRPr="00B65C21" w:rsidR="00D17F6E" w:rsidTr="00D17F6E" w14:paraId="37930CCD" w14:textId="77777777">
        <w:trPr>
          <w:trHeight w:val="302"/>
        </w:trPr>
        <w:tc>
          <w:tcPr>
            <w:tcW w:w="500"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0CC7" w14:textId="77777777">
            <w:pPr>
              <w:spacing w:line="259" w:lineRule="auto"/>
              <w:rPr>
                <w:rFonts w:cstheme="minorHAnsi"/>
              </w:rPr>
            </w:pPr>
            <w:r w:rsidRPr="00B65C21">
              <w:rPr>
                <w:rFonts w:cstheme="minorHAnsi"/>
              </w:rPr>
              <w:t xml:space="preserve">  </w:t>
            </w:r>
          </w:p>
        </w:tc>
        <w:tc>
          <w:tcPr>
            <w:tcW w:w="3451" w:type="dxa"/>
            <w:tcBorders>
              <w:top w:val="single" w:color="000000" w:sz="4" w:space="0"/>
              <w:left w:val="single" w:color="000000" w:sz="4" w:space="0"/>
              <w:bottom w:val="single" w:color="000000" w:sz="4" w:space="0"/>
              <w:right w:val="single" w:color="000000" w:sz="4" w:space="0"/>
            </w:tcBorders>
          </w:tcPr>
          <w:p w:rsidRPr="00CD343B" w:rsidR="00D17F6E" w:rsidP="00D17F6E" w:rsidRDefault="00D17F6E" w14:paraId="37930CC8" w14:textId="77777777">
            <w:pPr>
              <w:spacing w:line="259" w:lineRule="auto"/>
              <w:rPr>
                <w:rFonts w:cstheme="minorHAnsi"/>
                <w:b/>
              </w:rPr>
            </w:pPr>
            <w:r w:rsidRPr="00CD343B">
              <w:rPr>
                <w:rFonts w:cstheme="minorHAnsi"/>
                <w:b/>
              </w:rPr>
              <w:t xml:space="preserve">Summa </w:t>
            </w:r>
          </w:p>
        </w:tc>
        <w:tc>
          <w:tcPr>
            <w:tcW w:w="1135" w:type="dxa"/>
            <w:tcBorders>
              <w:top w:val="single" w:color="000000" w:sz="4" w:space="0"/>
              <w:left w:val="single" w:color="000000" w:sz="4" w:space="0"/>
              <w:bottom w:val="single" w:color="000000" w:sz="4" w:space="0"/>
              <w:right w:val="single" w:color="000000" w:sz="4" w:space="0"/>
            </w:tcBorders>
          </w:tcPr>
          <w:p w:rsidRPr="00CD343B" w:rsidR="00D17F6E" w:rsidP="00D17F6E" w:rsidRDefault="00D17F6E" w14:paraId="37930CC9" w14:textId="77777777">
            <w:pPr>
              <w:spacing w:line="240" w:lineRule="auto"/>
              <w:rPr>
                <w:rFonts w:cstheme="minorHAnsi"/>
                <w:b/>
                <w:bCs/>
                <w:iCs/>
              </w:rPr>
            </w:pPr>
            <w:r w:rsidRPr="00CD343B">
              <w:rPr>
                <w:rFonts w:cstheme="minorHAnsi"/>
                <w:b/>
                <w:bCs/>
                <w:iCs/>
              </w:rPr>
              <w:t>+515</w:t>
            </w:r>
          </w:p>
        </w:tc>
        <w:tc>
          <w:tcPr>
            <w:tcW w:w="1138" w:type="dxa"/>
            <w:tcBorders>
              <w:top w:val="single" w:color="000000" w:sz="4" w:space="0"/>
              <w:left w:val="single" w:color="000000" w:sz="4" w:space="0"/>
              <w:bottom w:val="single" w:color="000000" w:sz="4" w:space="0"/>
              <w:right w:val="single" w:color="000000" w:sz="4" w:space="0"/>
            </w:tcBorders>
          </w:tcPr>
          <w:p w:rsidRPr="00CD343B" w:rsidR="00D17F6E" w:rsidP="00D17F6E" w:rsidRDefault="00D17F6E" w14:paraId="37930CCA" w14:textId="77777777">
            <w:pPr>
              <w:spacing w:line="240" w:lineRule="auto"/>
              <w:rPr>
                <w:rFonts w:cstheme="minorHAnsi"/>
                <w:b/>
                <w:bCs/>
                <w:iCs/>
              </w:rPr>
            </w:pPr>
            <w:proofErr w:type="gramStart"/>
            <w:r w:rsidRPr="00CD343B">
              <w:rPr>
                <w:rFonts w:cstheme="minorHAnsi"/>
                <w:b/>
                <w:bCs/>
                <w:iCs/>
              </w:rPr>
              <w:t>–2</w:t>
            </w:r>
            <w:proofErr w:type="gramEnd"/>
            <w:r w:rsidRPr="00CD343B">
              <w:rPr>
                <w:rFonts w:cstheme="minorHAnsi"/>
                <w:b/>
                <w:bCs/>
                <w:iCs/>
              </w:rPr>
              <w:t xml:space="preserve"> 337</w:t>
            </w:r>
          </w:p>
        </w:tc>
        <w:tc>
          <w:tcPr>
            <w:tcW w:w="1135" w:type="dxa"/>
            <w:tcBorders>
              <w:top w:val="single" w:color="000000" w:sz="4" w:space="0"/>
              <w:left w:val="single" w:color="000000" w:sz="4" w:space="0"/>
              <w:bottom w:val="single" w:color="000000" w:sz="4" w:space="0"/>
              <w:right w:val="single" w:color="000000" w:sz="4" w:space="0"/>
            </w:tcBorders>
          </w:tcPr>
          <w:p w:rsidRPr="00CD343B" w:rsidR="00D17F6E" w:rsidP="00D17F6E" w:rsidRDefault="00D17F6E" w14:paraId="37930CCB" w14:textId="77777777">
            <w:pPr>
              <w:spacing w:line="240" w:lineRule="auto"/>
              <w:rPr>
                <w:rFonts w:cstheme="minorHAnsi"/>
                <w:b/>
                <w:bCs/>
                <w:iCs/>
              </w:rPr>
            </w:pPr>
            <w:proofErr w:type="gramStart"/>
            <w:r w:rsidRPr="00CD343B">
              <w:rPr>
                <w:rFonts w:cstheme="minorHAnsi"/>
                <w:b/>
                <w:bCs/>
                <w:iCs/>
              </w:rPr>
              <w:t>–4</w:t>
            </w:r>
            <w:proofErr w:type="gramEnd"/>
            <w:r w:rsidRPr="00CD343B">
              <w:rPr>
                <w:rFonts w:cstheme="minorHAnsi"/>
                <w:b/>
                <w:bCs/>
                <w:iCs/>
              </w:rPr>
              <w:t xml:space="preserve"> 316</w:t>
            </w:r>
          </w:p>
        </w:tc>
        <w:tc>
          <w:tcPr>
            <w:tcW w:w="1135" w:type="dxa"/>
            <w:tcBorders>
              <w:top w:val="single" w:color="000000" w:sz="4" w:space="0"/>
              <w:left w:val="single" w:color="000000" w:sz="4" w:space="0"/>
              <w:bottom w:val="single" w:color="000000" w:sz="4" w:space="0"/>
              <w:right w:val="single" w:color="000000" w:sz="4" w:space="0"/>
            </w:tcBorders>
          </w:tcPr>
          <w:p w:rsidRPr="00CD343B" w:rsidR="00D17F6E" w:rsidP="00D17F6E" w:rsidRDefault="00D17F6E" w14:paraId="37930CCC" w14:textId="77777777">
            <w:pPr>
              <w:spacing w:line="240" w:lineRule="auto"/>
              <w:rPr>
                <w:rFonts w:cstheme="minorHAnsi"/>
                <w:b/>
                <w:bCs/>
                <w:iCs/>
              </w:rPr>
            </w:pPr>
            <w:proofErr w:type="gramStart"/>
            <w:r w:rsidRPr="00CD343B">
              <w:rPr>
                <w:rFonts w:cstheme="minorHAnsi"/>
                <w:b/>
                <w:bCs/>
                <w:iCs/>
              </w:rPr>
              <w:t>–4</w:t>
            </w:r>
            <w:proofErr w:type="gramEnd"/>
            <w:r w:rsidRPr="00CD343B">
              <w:rPr>
                <w:rFonts w:cstheme="minorHAnsi"/>
                <w:b/>
                <w:bCs/>
                <w:iCs/>
              </w:rPr>
              <w:t xml:space="preserve"> 868</w:t>
            </w:r>
          </w:p>
        </w:tc>
      </w:tr>
    </w:tbl>
    <w:p w:rsidRPr="00B65C21" w:rsidR="00D17F6E" w:rsidP="00D17F6E" w:rsidRDefault="00D17F6E" w14:paraId="37930CCE" w14:textId="44BE70DC">
      <w:pPr>
        <w:spacing w:after="88" w:line="259" w:lineRule="auto"/>
        <w:ind w:firstLine="0"/>
        <w:rPr>
          <w:rFonts w:cstheme="minorHAnsi"/>
          <w:sz w:val="22"/>
          <w:szCs w:val="22"/>
        </w:rPr>
      </w:pPr>
    </w:p>
    <w:p w:rsidRPr="00B65C21" w:rsidR="00D17F6E" w:rsidP="00D17F6E" w:rsidRDefault="00D17F6E" w14:paraId="37930CCF" w14:textId="77777777">
      <w:pPr>
        <w:pStyle w:val="Rubrik3"/>
        <w:rPr>
          <w:rFonts w:asciiTheme="minorHAnsi" w:hAnsiTheme="minorHAnsi" w:cstheme="minorHAnsi"/>
          <w:sz w:val="22"/>
          <w:szCs w:val="22"/>
        </w:rPr>
      </w:pPr>
      <w:bookmarkStart w:name="_Toc431381794" w:id="734"/>
      <w:bookmarkStart w:name="_Toc431395717" w:id="735"/>
      <w:proofErr w:type="gramStart"/>
      <w:r w:rsidRPr="00B65C21">
        <w:rPr>
          <w:rFonts w:asciiTheme="minorHAnsi" w:hAnsiTheme="minorHAnsi" w:cstheme="minorHAnsi"/>
          <w:sz w:val="22"/>
          <w:szCs w:val="22"/>
        </w:rPr>
        <w:t>18.1.8</w:t>
      </w:r>
      <w:proofErr w:type="gramEnd"/>
      <w:r w:rsidRPr="00B65C21">
        <w:rPr>
          <w:rFonts w:asciiTheme="minorHAnsi" w:hAnsiTheme="minorHAnsi" w:cstheme="minorHAnsi"/>
          <w:sz w:val="22"/>
          <w:szCs w:val="22"/>
        </w:rPr>
        <w:t xml:space="preserve"> MIGRATION</w:t>
      </w:r>
      <w:bookmarkEnd w:id="734"/>
      <w:bookmarkEnd w:id="735"/>
      <w:r w:rsidRPr="00B65C21">
        <w:rPr>
          <w:rFonts w:asciiTheme="minorHAnsi" w:hAnsiTheme="minorHAnsi" w:cstheme="minorHAnsi"/>
          <w:sz w:val="22"/>
          <w:szCs w:val="22"/>
        </w:rPr>
        <w:t xml:space="preserve"> </w:t>
      </w:r>
    </w:p>
    <w:tbl>
      <w:tblPr>
        <w:tblStyle w:val="TableGrid1"/>
        <w:tblW w:w="8494" w:type="dxa"/>
        <w:tblInd w:w="5" w:type="dxa"/>
        <w:tblCellMar>
          <w:top w:w="52" w:type="dxa"/>
          <w:left w:w="105" w:type="dxa"/>
          <w:right w:w="63" w:type="dxa"/>
        </w:tblCellMar>
        <w:tblLook w:val="04A0" w:firstRow="1" w:lastRow="0" w:firstColumn="1" w:lastColumn="0" w:noHBand="0" w:noVBand="1"/>
      </w:tblPr>
      <w:tblGrid>
        <w:gridCol w:w="474"/>
        <w:gridCol w:w="3542"/>
        <w:gridCol w:w="1118"/>
        <w:gridCol w:w="1121"/>
        <w:gridCol w:w="1121"/>
        <w:gridCol w:w="1118"/>
      </w:tblGrid>
      <w:tr w:rsidRPr="00B65C21" w:rsidR="00D17F6E" w:rsidTr="00D17F6E" w14:paraId="37930CD6" w14:textId="77777777">
        <w:trPr>
          <w:trHeight w:val="274"/>
        </w:trPr>
        <w:tc>
          <w:tcPr>
            <w:tcW w:w="474"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0CD0" w14:textId="77777777">
            <w:pPr>
              <w:spacing w:line="259" w:lineRule="auto"/>
              <w:rPr>
                <w:rFonts w:cstheme="minorHAnsi"/>
              </w:rPr>
            </w:pPr>
            <w:r w:rsidRPr="00B65C21">
              <w:rPr>
                <w:rFonts w:cstheme="minorHAnsi"/>
              </w:rPr>
              <w:t xml:space="preserve"> </w:t>
            </w:r>
          </w:p>
        </w:tc>
        <w:tc>
          <w:tcPr>
            <w:tcW w:w="3542"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0CD1" w14:textId="77777777">
            <w:pPr>
              <w:spacing w:line="259" w:lineRule="auto"/>
              <w:rPr>
                <w:rFonts w:cstheme="minorHAnsi"/>
              </w:rPr>
            </w:pPr>
            <w:r w:rsidRPr="00B65C21">
              <w:rPr>
                <w:rFonts w:cstheme="minorHAnsi"/>
              </w:rPr>
              <w:t xml:space="preserve">Utgiftsområde 8 Migration </w:t>
            </w:r>
          </w:p>
        </w:tc>
        <w:tc>
          <w:tcPr>
            <w:tcW w:w="1118"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0CD2" w14:textId="77777777">
            <w:pPr>
              <w:spacing w:line="259" w:lineRule="auto"/>
              <w:rPr>
                <w:rFonts w:cstheme="minorHAnsi"/>
              </w:rPr>
            </w:pPr>
            <w:r w:rsidRPr="00B65C21">
              <w:rPr>
                <w:rFonts w:cstheme="minorHAnsi"/>
              </w:rPr>
              <w:t xml:space="preserve"> </w:t>
            </w:r>
          </w:p>
        </w:tc>
        <w:tc>
          <w:tcPr>
            <w:tcW w:w="1121"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0CD3" w14:textId="77777777">
            <w:pPr>
              <w:spacing w:line="259" w:lineRule="auto"/>
              <w:rPr>
                <w:rFonts w:cstheme="minorHAnsi"/>
              </w:rPr>
            </w:pPr>
            <w:r w:rsidRPr="00B65C21">
              <w:rPr>
                <w:rFonts w:cstheme="minorHAnsi"/>
              </w:rPr>
              <w:t xml:space="preserve"> </w:t>
            </w:r>
          </w:p>
        </w:tc>
        <w:tc>
          <w:tcPr>
            <w:tcW w:w="1121"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0CD4" w14:textId="77777777">
            <w:pPr>
              <w:spacing w:line="259" w:lineRule="auto"/>
              <w:rPr>
                <w:rFonts w:cstheme="minorHAnsi"/>
              </w:rPr>
            </w:pPr>
            <w:r w:rsidRPr="00B65C21">
              <w:rPr>
                <w:rFonts w:cstheme="minorHAnsi"/>
              </w:rPr>
              <w:t xml:space="preserve"> </w:t>
            </w:r>
          </w:p>
        </w:tc>
        <w:tc>
          <w:tcPr>
            <w:tcW w:w="1118"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0CD5" w14:textId="77777777">
            <w:pPr>
              <w:spacing w:line="259" w:lineRule="auto"/>
              <w:rPr>
                <w:rFonts w:cstheme="minorHAnsi"/>
              </w:rPr>
            </w:pPr>
            <w:r w:rsidRPr="00B65C21">
              <w:rPr>
                <w:rFonts w:cstheme="minorHAnsi"/>
              </w:rPr>
              <w:t xml:space="preserve"> </w:t>
            </w:r>
          </w:p>
        </w:tc>
      </w:tr>
      <w:tr w:rsidRPr="00B65C21" w:rsidR="00D17F6E" w:rsidTr="00D17F6E" w14:paraId="37930CDD" w14:textId="77777777">
        <w:trPr>
          <w:trHeight w:val="274"/>
        </w:trPr>
        <w:tc>
          <w:tcPr>
            <w:tcW w:w="474"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0CD7" w14:textId="77777777">
            <w:pPr>
              <w:spacing w:line="240" w:lineRule="auto"/>
              <w:rPr>
                <w:rFonts w:cstheme="minorHAnsi"/>
              </w:rPr>
            </w:pPr>
            <w:r w:rsidRPr="00B65C21">
              <w:rPr>
                <w:rFonts w:cstheme="minorHAnsi"/>
              </w:rPr>
              <w:t>1:1</w:t>
            </w:r>
          </w:p>
        </w:tc>
        <w:tc>
          <w:tcPr>
            <w:tcW w:w="3542"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0CD8" w14:textId="77777777">
            <w:pPr>
              <w:spacing w:line="240" w:lineRule="auto"/>
              <w:rPr>
                <w:rFonts w:cstheme="minorHAnsi"/>
              </w:rPr>
            </w:pPr>
            <w:r w:rsidRPr="00B65C21">
              <w:rPr>
                <w:rFonts w:cstheme="minorHAnsi"/>
              </w:rPr>
              <w:t>Migrationsverket</w:t>
            </w:r>
          </w:p>
        </w:tc>
        <w:tc>
          <w:tcPr>
            <w:tcW w:w="1118"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0CD9" w14:textId="77777777">
            <w:pPr>
              <w:spacing w:line="240" w:lineRule="auto"/>
              <w:rPr>
                <w:rFonts w:cstheme="minorHAnsi"/>
              </w:rPr>
            </w:pPr>
            <w:proofErr w:type="gramStart"/>
            <w:r w:rsidRPr="00B65C21">
              <w:rPr>
                <w:rFonts w:cstheme="minorHAnsi"/>
              </w:rPr>
              <w:t>–3</w:t>
            </w:r>
            <w:proofErr w:type="gramEnd"/>
            <w:r w:rsidRPr="00B65C21">
              <w:rPr>
                <w:rFonts w:cstheme="minorHAnsi"/>
              </w:rPr>
              <w:t xml:space="preserve"> 526</w:t>
            </w:r>
          </w:p>
        </w:tc>
        <w:tc>
          <w:tcPr>
            <w:tcW w:w="1121"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0CDA" w14:textId="77777777">
            <w:pPr>
              <w:spacing w:line="240" w:lineRule="auto"/>
              <w:rPr>
                <w:rFonts w:cstheme="minorHAnsi"/>
              </w:rPr>
            </w:pPr>
            <w:proofErr w:type="gramStart"/>
            <w:r w:rsidRPr="00B65C21">
              <w:rPr>
                <w:rFonts w:cstheme="minorHAnsi"/>
              </w:rPr>
              <w:t>–3</w:t>
            </w:r>
            <w:proofErr w:type="gramEnd"/>
            <w:r w:rsidRPr="00B65C21">
              <w:rPr>
                <w:rFonts w:cstheme="minorHAnsi"/>
              </w:rPr>
              <w:t xml:space="preserve"> 189</w:t>
            </w:r>
          </w:p>
        </w:tc>
        <w:tc>
          <w:tcPr>
            <w:tcW w:w="1121"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0CDB" w14:textId="77777777">
            <w:pPr>
              <w:spacing w:line="240" w:lineRule="auto"/>
              <w:rPr>
                <w:rFonts w:cstheme="minorHAnsi"/>
              </w:rPr>
            </w:pPr>
            <w:proofErr w:type="gramStart"/>
            <w:r w:rsidRPr="00B65C21">
              <w:rPr>
                <w:rFonts w:cstheme="minorHAnsi"/>
              </w:rPr>
              <w:t>–2</w:t>
            </w:r>
            <w:proofErr w:type="gramEnd"/>
            <w:r w:rsidRPr="00B65C21">
              <w:rPr>
                <w:rFonts w:cstheme="minorHAnsi"/>
              </w:rPr>
              <w:t xml:space="preserve"> 928</w:t>
            </w:r>
          </w:p>
        </w:tc>
        <w:tc>
          <w:tcPr>
            <w:tcW w:w="1118"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0CDC" w14:textId="77777777">
            <w:pPr>
              <w:spacing w:line="240" w:lineRule="auto"/>
              <w:rPr>
                <w:rFonts w:cstheme="minorHAnsi"/>
              </w:rPr>
            </w:pPr>
            <w:proofErr w:type="gramStart"/>
            <w:r w:rsidRPr="00B65C21">
              <w:rPr>
                <w:rFonts w:cstheme="minorHAnsi"/>
              </w:rPr>
              <w:t>–2</w:t>
            </w:r>
            <w:proofErr w:type="gramEnd"/>
            <w:r w:rsidRPr="00B65C21">
              <w:rPr>
                <w:rFonts w:cstheme="minorHAnsi"/>
              </w:rPr>
              <w:t xml:space="preserve"> 984</w:t>
            </w:r>
          </w:p>
        </w:tc>
      </w:tr>
      <w:tr w:rsidRPr="00B65C21" w:rsidR="00D17F6E" w:rsidTr="00D17F6E" w14:paraId="37930CE4" w14:textId="77777777">
        <w:trPr>
          <w:trHeight w:val="274"/>
        </w:trPr>
        <w:tc>
          <w:tcPr>
            <w:tcW w:w="474"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0CDE" w14:textId="77777777">
            <w:pPr>
              <w:spacing w:line="240" w:lineRule="auto"/>
              <w:rPr>
                <w:rFonts w:cstheme="minorHAnsi"/>
              </w:rPr>
            </w:pPr>
            <w:r w:rsidRPr="00B65C21">
              <w:rPr>
                <w:rFonts w:cstheme="minorHAnsi"/>
              </w:rPr>
              <w:t>1:2</w:t>
            </w:r>
          </w:p>
        </w:tc>
        <w:tc>
          <w:tcPr>
            <w:tcW w:w="3542"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0CDF" w14:textId="77777777">
            <w:pPr>
              <w:spacing w:line="240" w:lineRule="auto"/>
              <w:rPr>
                <w:rFonts w:cstheme="minorHAnsi"/>
              </w:rPr>
            </w:pPr>
            <w:r w:rsidRPr="00B65C21">
              <w:rPr>
                <w:rFonts w:cstheme="minorHAnsi"/>
              </w:rPr>
              <w:t>Ersättningar och bostadskostnader</w:t>
            </w:r>
          </w:p>
        </w:tc>
        <w:tc>
          <w:tcPr>
            <w:tcW w:w="1118"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0CE0" w14:textId="77777777">
            <w:pPr>
              <w:spacing w:line="240" w:lineRule="auto"/>
              <w:rPr>
                <w:rFonts w:cstheme="minorHAnsi"/>
              </w:rPr>
            </w:pPr>
            <w:proofErr w:type="gramStart"/>
            <w:r w:rsidRPr="00B65C21">
              <w:rPr>
                <w:rFonts w:cstheme="minorHAnsi"/>
              </w:rPr>
              <w:t>–11</w:t>
            </w:r>
            <w:proofErr w:type="gramEnd"/>
            <w:r w:rsidRPr="00B65C21">
              <w:rPr>
                <w:rFonts w:cstheme="minorHAnsi"/>
              </w:rPr>
              <w:t xml:space="preserve"> 403</w:t>
            </w:r>
          </w:p>
        </w:tc>
        <w:tc>
          <w:tcPr>
            <w:tcW w:w="1121"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0CE1" w14:textId="77777777">
            <w:pPr>
              <w:spacing w:line="240" w:lineRule="auto"/>
              <w:rPr>
                <w:rFonts w:cstheme="minorHAnsi"/>
              </w:rPr>
            </w:pPr>
            <w:proofErr w:type="gramStart"/>
            <w:r w:rsidRPr="00B65C21">
              <w:rPr>
                <w:rFonts w:cstheme="minorHAnsi"/>
              </w:rPr>
              <w:t>–8</w:t>
            </w:r>
            <w:proofErr w:type="gramEnd"/>
            <w:r w:rsidRPr="00B65C21">
              <w:rPr>
                <w:rFonts w:cstheme="minorHAnsi"/>
              </w:rPr>
              <w:t xml:space="preserve"> 647</w:t>
            </w:r>
          </w:p>
        </w:tc>
        <w:tc>
          <w:tcPr>
            <w:tcW w:w="1121"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0CE2" w14:textId="77777777">
            <w:pPr>
              <w:spacing w:line="240" w:lineRule="auto"/>
              <w:rPr>
                <w:rFonts w:cstheme="minorHAnsi"/>
              </w:rPr>
            </w:pPr>
            <w:proofErr w:type="gramStart"/>
            <w:r w:rsidRPr="00B65C21">
              <w:rPr>
                <w:rFonts w:cstheme="minorHAnsi"/>
              </w:rPr>
              <w:t>–6</w:t>
            </w:r>
            <w:proofErr w:type="gramEnd"/>
            <w:r w:rsidRPr="00B65C21">
              <w:rPr>
                <w:rFonts w:cstheme="minorHAnsi"/>
              </w:rPr>
              <w:t xml:space="preserve"> 376</w:t>
            </w:r>
          </w:p>
        </w:tc>
        <w:tc>
          <w:tcPr>
            <w:tcW w:w="1118"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0CE3" w14:textId="77777777">
            <w:pPr>
              <w:spacing w:line="240" w:lineRule="auto"/>
              <w:rPr>
                <w:rFonts w:cstheme="minorHAnsi"/>
              </w:rPr>
            </w:pPr>
            <w:proofErr w:type="gramStart"/>
            <w:r w:rsidRPr="00B65C21">
              <w:rPr>
                <w:rFonts w:cstheme="minorHAnsi"/>
              </w:rPr>
              <w:t>–5</w:t>
            </w:r>
            <w:proofErr w:type="gramEnd"/>
            <w:r w:rsidRPr="00B65C21">
              <w:rPr>
                <w:rFonts w:cstheme="minorHAnsi"/>
              </w:rPr>
              <w:t xml:space="preserve"> 788</w:t>
            </w:r>
          </w:p>
        </w:tc>
      </w:tr>
      <w:tr w:rsidRPr="00B65C21" w:rsidR="00D17F6E" w:rsidTr="00D17F6E" w14:paraId="37930CEB" w14:textId="77777777">
        <w:trPr>
          <w:trHeight w:val="274"/>
        </w:trPr>
        <w:tc>
          <w:tcPr>
            <w:tcW w:w="474"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0CE5" w14:textId="77777777">
            <w:pPr>
              <w:spacing w:line="240" w:lineRule="auto"/>
              <w:rPr>
                <w:rFonts w:cstheme="minorHAnsi"/>
              </w:rPr>
            </w:pPr>
            <w:r w:rsidRPr="00B65C21">
              <w:rPr>
                <w:rFonts w:cstheme="minorHAnsi"/>
              </w:rPr>
              <w:t>1:3</w:t>
            </w:r>
          </w:p>
        </w:tc>
        <w:tc>
          <w:tcPr>
            <w:tcW w:w="3542"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0CE6" w14:textId="77777777">
            <w:pPr>
              <w:spacing w:line="240" w:lineRule="auto"/>
              <w:rPr>
                <w:rFonts w:cstheme="minorHAnsi"/>
              </w:rPr>
            </w:pPr>
            <w:r w:rsidRPr="00B65C21">
              <w:rPr>
                <w:rFonts w:cstheme="minorHAnsi"/>
              </w:rPr>
              <w:t>Migrationspolitiska åtgärder</w:t>
            </w:r>
          </w:p>
        </w:tc>
        <w:tc>
          <w:tcPr>
            <w:tcW w:w="1118"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0CE7" w14:textId="77777777">
            <w:pPr>
              <w:spacing w:line="240" w:lineRule="auto"/>
              <w:rPr>
                <w:rFonts w:cstheme="minorHAnsi"/>
              </w:rPr>
            </w:pPr>
            <w:proofErr w:type="gramStart"/>
            <w:r w:rsidRPr="00B65C21">
              <w:rPr>
                <w:rFonts w:cstheme="minorHAnsi"/>
              </w:rPr>
              <w:t>–427</w:t>
            </w:r>
            <w:proofErr w:type="gramEnd"/>
          </w:p>
        </w:tc>
        <w:tc>
          <w:tcPr>
            <w:tcW w:w="1121"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0CE8" w14:textId="77777777">
            <w:pPr>
              <w:spacing w:line="240" w:lineRule="auto"/>
              <w:rPr>
                <w:rFonts w:cstheme="minorHAnsi"/>
              </w:rPr>
            </w:pPr>
            <w:proofErr w:type="gramStart"/>
            <w:r w:rsidRPr="00B65C21">
              <w:rPr>
                <w:rFonts w:cstheme="minorHAnsi"/>
              </w:rPr>
              <w:t>–426</w:t>
            </w:r>
            <w:proofErr w:type="gramEnd"/>
          </w:p>
        </w:tc>
        <w:tc>
          <w:tcPr>
            <w:tcW w:w="1121"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0CE9" w14:textId="77777777">
            <w:pPr>
              <w:spacing w:line="240" w:lineRule="auto"/>
              <w:rPr>
                <w:rFonts w:cstheme="minorHAnsi"/>
              </w:rPr>
            </w:pPr>
            <w:proofErr w:type="gramStart"/>
            <w:r w:rsidRPr="00B65C21">
              <w:rPr>
                <w:rFonts w:cstheme="minorHAnsi"/>
              </w:rPr>
              <w:t>–433</w:t>
            </w:r>
            <w:proofErr w:type="gramEnd"/>
          </w:p>
        </w:tc>
        <w:tc>
          <w:tcPr>
            <w:tcW w:w="1118"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0CEA" w14:textId="77777777">
            <w:pPr>
              <w:spacing w:line="240" w:lineRule="auto"/>
              <w:rPr>
                <w:rFonts w:cstheme="minorHAnsi"/>
              </w:rPr>
            </w:pPr>
            <w:proofErr w:type="gramStart"/>
            <w:r w:rsidRPr="00B65C21">
              <w:rPr>
                <w:rFonts w:cstheme="minorHAnsi"/>
              </w:rPr>
              <w:t>–443</w:t>
            </w:r>
            <w:proofErr w:type="gramEnd"/>
          </w:p>
        </w:tc>
      </w:tr>
      <w:tr w:rsidRPr="00B65C21" w:rsidR="00D17F6E" w:rsidTr="00D17F6E" w14:paraId="37930CF2" w14:textId="77777777">
        <w:trPr>
          <w:trHeight w:val="274"/>
        </w:trPr>
        <w:tc>
          <w:tcPr>
            <w:tcW w:w="474"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0CEC" w14:textId="77777777">
            <w:pPr>
              <w:spacing w:line="240" w:lineRule="auto"/>
              <w:rPr>
                <w:rFonts w:cstheme="minorHAnsi"/>
              </w:rPr>
            </w:pPr>
            <w:r w:rsidRPr="00B65C21">
              <w:rPr>
                <w:rFonts w:cstheme="minorHAnsi"/>
              </w:rPr>
              <w:t>1:4</w:t>
            </w:r>
          </w:p>
        </w:tc>
        <w:tc>
          <w:tcPr>
            <w:tcW w:w="3542"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0CED" w14:textId="77777777">
            <w:pPr>
              <w:spacing w:line="240" w:lineRule="auto"/>
              <w:rPr>
                <w:rFonts w:cstheme="minorHAnsi"/>
              </w:rPr>
            </w:pPr>
            <w:r w:rsidRPr="00B65C21">
              <w:rPr>
                <w:rFonts w:cstheme="minorHAnsi"/>
              </w:rPr>
              <w:t>Domstolsprövning i utlänningsmål</w:t>
            </w:r>
          </w:p>
        </w:tc>
        <w:tc>
          <w:tcPr>
            <w:tcW w:w="1118"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0CEE" w14:textId="77777777">
            <w:pPr>
              <w:spacing w:line="240" w:lineRule="auto"/>
              <w:rPr>
                <w:rFonts w:cstheme="minorHAnsi"/>
              </w:rPr>
            </w:pPr>
            <w:proofErr w:type="gramStart"/>
            <w:r w:rsidRPr="00B65C21">
              <w:rPr>
                <w:rFonts w:cstheme="minorHAnsi"/>
              </w:rPr>
              <w:t>–534</w:t>
            </w:r>
            <w:proofErr w:type="gramEnd"/>
          </w:p>
        </w:tc>
        <w:tc>
          <w:tcPr>
            <w:tcW w:w="1121"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0CEF" w14:textId="77777777">
            <w:pPr>
              <w:spacing w:line="240" w:lineRule="auto"/>
              <w:rPr>
                <w:rFonts w:cstheme="minorHAnsi"/>
              </w:rPr>
            </w:pPr>
            <w:proofErr w:type="gramStart"/>
            <w:r w:rsidRPr="00B65C21">
              <w:rPr>
                <w:rFonts w:cstheme="minorHAnsi"/>
              </w:rPr>
              <w:t>–541</w:t>
            </w:r>
            <w:proofErr w:type="gramEnd"/>
          </w:p>
        </w:tc>
        <w:tc>
          <w:tcPr>
            <w:tcW w:w="1121"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0CF0" w14:textId="77777777">
            <w:pPr>
              <w:spacing w:line="240" w:lineRule="auto"/>
              <w:rPr>
                <w:rFonts w:cstheme="minorHAnsi"/>
              </w:rPr>
            </w:pPr>
            <w:proofErr w:type="gramStart"/>
            <w:r w:rsidRPr="00B65C21">
              <w:rPr>
                <w:rFonts w:cstheme="minorHAnsi"/>
              </w:rPr>
              <w:t>–551</w:t>
            </w:r>
            <w:proofErr w:type="gramEnd"/>
          </w:p>
        </w:tc>
        <w:tc>
          <w:tcPr>
            <w:tcW w:w="1118"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0CF1" w14:textId="77777777">
            <w:pPr>
              <w:spacing w:line="240" w:lineRule="auto"/>
              <w:rPr>
                <w:rFonts w:cstheme="minorHAnsi"/>
              </w:rPr>
            </w:pPr>
            <w:proofErr w:type="gramStart"/>
            <w:r w:rsidRPr="00B65C21">
              <w:rPr>
                <w:rFonts w:cstheme="minorHAnsi"/>
              </w:rPr>
              <w:t>–561</w:t>
            </w:r>
            <w:proofErr w:type="gramEnd"/>
          </w:p>
        </w:tc>
      </w:tr>
      <w:tr w:rsidRPr="00B65C21" w:rsidR="00D17F6E" w:rsidTr="00D17F6E" w14:paraId="37930CF9" w14:textId="77777777">
        <w:trPr>
          <w:trHeight w:val="538"/>
        </w:trPr>
        <w:tc>
          <w:tcPr>
            <w:tcW w:w="474"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0CF3" w14:textId="77777777">
            <w:pPr>
              <w:spacing w:line="240" w:lineRule="auto"/>
              <w:rPr>
                <w:rFonts w:cstheme="minorHAnsi"/>
              </w:rPr>
            </w:pPr>
            <w:r w:rsidRPr="00B65C21">
              <w:rPr>
                <w:rFonts w:cstheme="minorHAnsi"/>
              </w:rPr>
              <w:t>1:5</w:t>
            </w:r>
          </w:p>
        </w:tc>
        <w:tc>
          <w:tcPr>
            <w:tcW w:w="3542"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0CF4" w14:textId="77777777">
            <w:pPr>
              <w:spacing w:line="240" w:lineRule="auto"/>
              <w:rPr>
                <w:rFonts w:cstheme="minorHAnsi"/>
              </w:rPr>
            </w:pPr>
            <w:r w:rsidRPr="00B65C21">
              <w:rPr>
                <w:rFonts w:cstheme="minorHAnsi"/>
              </w:rPr>
              <w:t>Rättsliga biträden m.m. vid domstolsprövning i utlänningsmål</w:t>
            </w:r>
          </w:p>
        </w:tc>
        <w:tc>
          <w:tcPr>
            <w:tcW w:w="1118"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0CF5" w14:textId="77777777">
            <w:pPr>
              <w:spacing w:line="240" w:lineRule="auto"/>
              <w:rPr>
                <w:rFonts w:cstheme="minorHAnsi"/>
              </w:rPr>
            </w:pPr>
            <w:proofErr w:type="gramStart"/>
            <w:r w:rsidRPr="00B65C21">
              <w:rPr>
                <w:rFonts w:cstheme="minorHAnsi"/>
              </w:rPr>
              <w:t>–153</w:t>
            </w:r>
            <w:proofErr w:type="gramEnd"/>
          </w:p>
        </w:tc>
        <w:tc>
          <w:tcPr>
            <w:tcW w:w="1121"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0CF6" w14:textId="77777777">
            <w:pPr>
              <w:spacing w:line="240" w:lineRule="auto"/>
              <w:rPr>
                <w:rFonts w:cstheme="minorHAnsi"/>
              </w:rPr>
            </w:pPr>
            <w:proofErr w:type="gramStart"/>
            <w:r w:rsidRPr="00B65C21">
              <w:rPr>
                <w:rFonts w:cstheme="minorHAnsi"/>
              </w:rPr>
              <w:t>–153</w:t>
            </w:r>
            <w:proofErr w:type="gramEnd"/>
          </w:p>
        </w:tc>
        <w:tc>
          <w:tcPr>
            <w:tcW w:w="1121"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0CF7" w14:textId="77777777">
            <w:pPr>
              <w:spacing w:line="240" w:lineRule="auto"/>
              <w:rPr>
                <w:rFonts w:cstheme="minorHAnsi"/>
              </w:rPr>
            </w:pPr>
            <w:proofErr w:type="gramStart"/>
            <w:r w:rsidRPr="00B65C21">
              <w:rPr>
                <w:rFonts w:cstheme="minorHAnsi"/>
              </w:rPr>
              <w:t>–153</w:t>
            </w:r>
            <w:proofErr w:type="gramEnd"/>
          </w:p>
        </w:tc>
        <w:tc>
          <w:tcPr>
            <w:tcW w:w="1118"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0CF8" w14:textId="77777777">
            <w:pPr>
              <w:spacing w:line="240" w:lineRule="auto"/>
              <w:rPr>
                <w:rFonts w:cstheme="minorHAnsi"/>
              </w:rPr>
            </w:pPr>
            <w:proofErr w:type="gramStart"/>
            <w:r w:rsidRPr="00B65C21">
              <w:rPr>
                <w:rFonts w:cstheme="minorHAnsi"/>
              </w:rPr>
              <w:t>–153</w:t>
            </w:r>
            <w:proofErr w:type="gramEnd"/>
          </w:p>
        </w:tc>
      </w:tr>
      <w:tr w:rsidRPr="00B65C21" w:rsidR="00D17F6E" w:rsidTr="00D17F6E" w14:paraId="37930D00" w14:textId="77777777">
        <w:trPr>
          <w:trHeight w:val="271"/>
        </w:trPr>
        <w:tc>
          <w:tcPr>
            <w:tcW w:w="474"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0CFA" w14:textId="77777777">
            <w:pPr>
              <w:spacing w:line="240" w:lineRule="auto"/>
              <w:rPr>
                <w:rFonts w:cstheme="minorHAnsi"/>
              </w:rPr>
            </w:pPr>
            <w:r w:rsidRPr="00B65C21">
              <w:rPr>
                <w:rFonts w:cstheme="minorHAnsi"/>
              </w:rPr>
              <w:t>1:6</w:t>
            </w:r>
          </w:p>
        </w:tc>
        <w:tc>
          <w:tcPr>
            <w:tcW w:w="3542"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0CFB" w14:textId="77777777">
            <w:pPr>
              <w:spacing w:line="240" w:lineRule="auto"/>
              <w:rPr>
                <w:rFonts w:cstheme="minorHAnsi"/>
              </w:rPr>
            </w:pPr>
            <w:r w:rsidRPr="00B65C21">
              <w:rPr>
                <w:rFonts w:cstheme="minorHAnsi"/>
              </w:rPr>
              <w:t>Offentligt biträde i utlänningsärenden</w:t>
            </w:r>
          </w:p>
        </w:tc>
        <w:tc>
          <w:tcPr>
            <w:tcW w:w="1118"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0CFC" w14:textId="77777777">
            <w:pPr>
              <w:spacing w:line="240" w:lineRule="auto"/>
              <w:rPr>
                <w:rFonts w:cstheme="minorHAnsi"/>
              </w:rPr>
            </w:pPr>
            <w:proofErr w:type="gramStart"/>
            <w:r w:rsidRPr="00B65C21">
              <w:rPr>
                <w:rFonts w:cstheme="minorHAnsi"/>
              </w:rPr>
              <w:t>–408</w:t>
            </w:r>
            <w:proofErr w:type="gramEnd"/>
          </w:p>
        </w:tc>
        <w:tc>
          <w:tcPr>
            <w:tcW w:w="1121"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0CFD" w14:textId="77777777">
            <w:pPr>
              <w:spacing w:line="240" w:lineRule="auto"/>
              <w:rPr>
                <w:rFonts w:cstheme="minorHAnsi"/>
              </w:rPr>
            </w:pPr>
            <w:proofErr w:type="gramStart"/>
            <w:r w:rsidRPr="00B65C21">
              <w:rPr>
                <w:rFonts w:cstheme="minorHAnsi"/>
              </w:rPr>
              <w:t>–322</w:t>
            </w:r>
            <w:proofErr w:type="gramEnd"/>
          </w:p>
        </w:tc>
        <w:tc>
          <w:tcPr>
            <w:tcW w:w="1121"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0CFE" w14:textId="77777777">
            <w:pPr>
              <w:spacing w:line="240" w:lineRule="auto"/>
              <w:rPr>
                <w:rFonts w:cstheme="minorHAnsi"/>
              </w:rPr>
            </w:pPr>
            <w:proofErr w:type="gramStart"/>
            <w:r w:rsidRPr="00B65C21">
              <w:rPr>
                <w:rFonts w:cstheme="minorHAnsi"/>
              </w:rPr>
              <w:t>–287</w:t>
            </w:r>
            <w:proofErr w:type="gramEnd"/>
          </w:p>
        </w:tc>
        <w:tc>
          <w:tcPr>
            <w:tcW w:w="1118"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0CFF" w14:textId="77777777">
            <w:pPr>
              <w:spacing w:line="240" w:lineRule="auto"/>
              <w:rPr>
                <w:rFonts w:cstheme="minorHAnsi"/>
              </w:rPr>
            </w:pPr>
            <w:proofErr w:type="gramStart"/>
            <w:r w:rsidRPr="00B65C21">
              <w:rPr>
                <w:rFonts w:cstheme="minorHAnsi"/>
              </w:rPr>
              <w:t>–287</w:t>
            </w:r>
            <w:proofErr w:type="gramEnd"/>
          </w:p>
        </w:tc>
      </w:tr>
      <w:tr w:rsidRPr="00B65C21" w:rsidR="00D17F6E" w:rsidTr="00D17F6E" w14:paraId="37930D07" w14:textId="77777777">
        <w:trPr>
          <w:trHeight w:val="281"/>
        </w:trPr>
        <w:tc>
          <w:tcPr>
            <w:tcW w:w="474"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0D01" w14:textId="77777777">
            <w:pPr>
              <w:spacing w:line="240" w:lineRule="auto"/>
              <w:rPr>
                <w:rFonts w:cstheme="minorHAnsi"/>
                <w:b/>
                <w:bCs/>
                <w:i/>
                <w:iCs/>
              </w:rPr>
            </w:pPr>
            <w:r w:rsidRPr="00B65C21">
              <w:rPr>
                <w:rFonts w:cstheme="minorHAnsi"/>
                <w:b/>
                <w:bCs/>
                <w:i/>
                <w:iCs/>
              </w:rPr>
              <w:t> </w:t>
            </w:r>
          </w:p>
        </w:tc>
        <w:tc>
          <w:tcPr>
            <w:tcW w:w="3542" w:type="dxa"/>
            <w:tcBorders>
              <w:top w:val="single" w:color="000000" w:sz="4" w:space="0"/>
              <w:left w:val="single" w:color="000000" w:sz="4" w:space="0"/>
              <w:bottom w:val="single" w:color="000000" w:sz="4" w:space="0"/>
              <w:right w:val="single" w:color="000000" w:sz="4" w:space="0"/>
            </w:tcBorders>
          </w:tcPr>
          <w:p w:rsidRPr="00CD343B" w:rsidR="00D17F6E" w:rsidP="00D17F6E" w:rsidRDefault="00D17F6E" w14:paraId="37930D02" w14:textId="77777777">
            <w:pPr>
              <w:spacing w:line="240" w:lineRule="auto"/>
              <w:rPr>
                <w:rFonts w:cstheme="minorHAnsi"/>
                <w:b/>
                <w:bCs/>
                <w:iCs/>
              </w:rPr>
            </w:pPr>
            <w:r w:rsidRPr="00CD343B">
              <w:rPr>
                <w:rFonts w:cstheme="minorHAnsi"/>
                <w:b/>
                <w:bCs/>
                <w:iCs/>
              </w:rPr>
              <w:t>Summa</w:t>
            </w:r>
          </w:p>
        </w:tc>
        <w:tc>
          <w:tcPr>
            <w:tcW w:w="1118" w:type="dxa"/>
            <w:tcBorders>
              <w:top w:val="single" w:color="000000" w:sz="4" w:space="0"/>
              <w:left w:val="single" w:color="000000" w:sz="4" w:space="0"/>
              <w:bottom w:val="single" w:color="000000" w:sz="4" w:space="0"/>
              <w:right w:val="single" w:color="000000" w:sz="4" w:space="0"/>
            </w:tcBorders>
          </w:tcPr>
          <w:p w:rsidRPr="00CD343B" w:rsidR="00D17F6E" w:rsidP="00D17F6E" w:rsidRDefault="00D17F6E" w14:paraId="37930D03" w14:textId="77777777">
            <w:pPr>
              <w:spacing w:line="240" w:lineRule="auto"/>
              <w:rPr>
                <w:rFonts w:cstheme="minorHAnsi"/>
                <w:b/>
                <w:bCs/>
                <w:iCs/>
              </w:rPr>
            </w:pPr>
            <w:proofErr w:type="gramStart"/>
            <w:r w:rsidRPr="00CD343B">
              <w:rPr>
                <w:rFonts w:cstheme="minorHAnsi"/>
                <w:b/>
                <w:bCs/>
                <w:iCs/>
              </w:rPr>
              <w:t>–16</w:t>
            </w:r>
            <w:proofErr w:type="gramEnd"/>
            <w:r w:rsidRPr="00CD343B">
              <w:rPr>
                <w:rFonts w:cstheme="minorHAnsi"/>
                <w:b/>
                <w:bCs/>
                <w:iCs/>
              </w:rPr>
              <w:t xml:space="preserve"> 452</w:t>
            </w:r>
          </w:p>
        </w:tc>
        <w:tc>
          <w:tcPr>
            <w:tcW w:w="1121" w:type="dxa"/>
            <w:tcBorders>
              <w:top w:val="single" w:color="000000" w:sz="4" w:space="0"/>
              <w:left w:val="single" w:color="000000" w:sz="4" w:space="0"/>
              <w:bottom w:val="single" w:color="000000" w:sz="4" w:space="0"/>
              <w:right w:val="single" w:color="000000" w:sz="4" w:space="0"/>
            </w:tcBorders>
          </w:tcPr>
          <w:p w:rsidRPr="00CD343B" w:rsidR="00D17F6E" w:rsidP="00D17F6E" w:rsidRDefault="00D17F6E" w14:paraId="37930D04" w14:textId="77777777">
            <w:pPr>
              <w:spacing w:line="240" w:lineRule="auto"/>
              <w:rPr>
                <w:rFonts w:cstheme="minorHAnsi"/>
                <w:b/>
                <w:bCs/>
                <w:iCs/>
              </w:rPr>
            </w:pPr>
            <w:proofErr w:type="gramStart"/>
            <w:r w:rsidRPr="00CD343B">
              <w:rPr>
                <w:rFonts w:cstheme="minorHAnsi"/>
                <w:b/>
                <w:bCs/>
                <w:iCs/>
              </w:rPr>
              <w:t>–13</w:t>
            </w:r>
            <w:proofErr w:type="gramEnd"/>
            <w:r w:rsidRPr="00CD343B">
              <w:rPr>
                <w:rFonts w:cstheme="minorHAnsi"/>
                <w:b/>
                <w:bCs/>
                <w:iCs/>
              </w:rPr>
              <w:t xml:space="preserve"> 277</w:t>
            </w:r>
          </w:p>
        </w:tc>
        <w:tc>
          <w:tcPr>
            <w:tcW w:w="1121" w:type="dxa"/>
            <w:tcBorders>
              <w:top w:val="single" w:color="000000" w:sz="4" w:space="0"/>
              <w:left w:val="single" w:color="000000" w:sz="4" w:space="0"/>
              <w:bottom w:val="single" w:color="000000" w:sz="4" w:space="0"/>
              <w:right w:val="single" w:color="000000" w:sz="4" w:space="0"/>
            </w:tcBorders>
          </w:tcPr>
          <w:p w:rsidRPr="00CD343B" w:rsidR="00D17F6E" w:rsidP="00D17F6E" w:rsidRDefault="00D17F6E" w14:paraId="37930D05" w14:textId="77777777">
            <w:pPr>
              <w:spacing w:line="240" w:lineRule="auto"/>
              <w:rPr>
                <w:rFonts w:cstheme="minorHAnsi"/>
                <w:b/>
                <w:bCs/>
                <w:iCs/>
              </w:rPr>
            </w:pPr>
            <w:proofErr w:type="gramStart"/>
            <w:r w:rsidRPr="00CD343B">
              <w:rPr>
                <w:rFonts w:cstheme="minorHAnsi"/>
                <w:b/>
                <w:bCs/>
                <w:iCs/>
              </w:rPr>
              <w:t>–10</w:t>
            </w:r>
            <w:proofErr w:type="gramEnd"/>
            <w:r w:rsidRPr="00CD343B">
              <w:rPr>
                <w:rFonts w:cstheme="minorHAnsi"/>
                <w:b/>
                <w:bCs/>
                <w:iCs/>
              </w:rPr>
              <w:t xml:space="preserve"> 728</w:t>
            </w:r>
          </w:p>
        </w:tc>
        <w:tc>
          <w:tcPr>
            <w:tcW w:w="1118" w:type="dxa"/>
            <w:tcBorders>
              <w:top w:val="single" w:color="000000" w:sz="4" w:space="0"/>
              <w:left w:val="single" w:color="000000" w:sz="4" w:space="0"/>
              <w:bottom w:val="single" w:color="000000" w:sz="4" w:space="0"/>
              <w:right w:val="single" w:color="000000" w:sz="4" w:space="0"/>
            </w:tcBorders>
          </w:tcPr>
          <w:p w:rsidRPr="00CD343B" w:rsidR="00D17F6E" w:rsidP="00D17F6E" w:rsidRDefault="00D17F6E" w14:paraId="37930D06" w14:textId="77777777">
            <w:pPr>
              <w:spacing w:line="240" w:lineRule="auto"/>
              <w:rPr>
                <w:rFonts w:cstheme="minorHAnsi"/>
                <w:b/>
                <w:bCs/>
                <w:iCs/>
              </w:rPr>
            </w:pPr>
            <w:proofErr w:type="gramStart"/>
            <w:r w:rsidRPr="00CD343B">
              <w:rPr>
                <w:rFonts w:cstheme="minorHAnsi"/>
                <w:b/>
                <w:bCs/>
                <w:iCs/>
              </w:rPr>
              <w:t>–10</w:t>
            </w:r>
            <w:proofErr w:type="gramEnd"/>
            <w:r w:rsidRPr="00CD343B">
              <w:rPr>
                <w:rFonts w:cstheme="minorHAnsi"/>
                <w:b/>
                <w:bCs/>
                <w:iCs/>
              </w:rPr>
              <w:t xml:space="preserve"> 215</w:t>
            </w:r>
          </w:p>
        </w:tc>
      </w:tr>
    </w:tbl>
    <w:p w:rsidRPr="00B65C21" w:rsidR="00D17F6E" w:rsidP="00D17F6E" w:rsidRDefault="00D17F6E" w14:paraId="37930D08" w14:textId="58FC8941">
      <w:pPr>
        <w:spacing w:after="88" w:line="259" w:lineRule="auto"/>
        <w:ind w:firstLine="0"/>
        <w:rPr>
          <w:rFonts w:cstheme="minorHAnsi"/>
          <w:sz w:val="22"/>
          <w:szCs w:val="22"/>
        </w:rPr>
      </w:pPr>
    </w:p>
    <w:p w:rsidRPr="00B65C21" w:rsidR="00D17F6E" w:rsidP="00D17F6E" w:rsidRDefault="00D17F6E" w14:paraId="37930D09" w14:textId="77777777">
      <w:pPr>
        <w:pStyle w:val="Rubrik3"/>
        <w:rPr>
          <w:rFonts w:asciiTheme="minorHAnsi" w:hAnsiTheme="minorHAnsi" w:cstheme="minorHAnsi"/>
          <w:sz w:val="22"/>
          <w:szCs w:val="22"/>
        </w:rPr>
      </w:pPr>
      <w:bookmarkStart w:name="_Toc431381795" w:id="736"/>
      <w:bookmarkStart w:name="_Toc431395718" w:id="737"/>
      <w:proofErr w:type="gramStart"/>
      <w:r w:rsidRPr="00B65C21">
        <w:rPr>
          <w:rFonts w:asciiTheme="minorHAnsi" w:hAnsiTheme="minorHAnsi" w:cstheme="minorHAnsi"/>
          <w:sz w:val="22"/>
          <w:szCs w:val="22"/>
        </w:rPr>
        <w:t>18.1.9</w:t>
      </w:r>
      <w:proofErr w:type="gramEnd"/>
      <w:r w:rsidRPr="00B65C21">
        <w:rPr>
          <w:rFonts w:asciiTheme="minorHAnsi" w:hAnsiTheme="minorHAnsi" w:cstheme="minorHAnsi"/>
          <w:sz w:val="22"/>
          <w:szCs w:val="22"/>
        </w:rPr>
        <w:t xml:space="preserve"> HÄLSOVÅRD, SJUKVÅRD OCH SOCIAL OMSORG</w:t>
      </w:r>
      <w:bookmarkEnd w:id="736"/>
      <w:bookmarkEnd w:id="737"/>
      <w:r w:rsidRPr="00B65C21">
        <w:rPr>
          <w:rFonts w:asciiTheme="minorHAnsi" w:hAnsiTheme="minorHAnsi" w:cstheme="minorHAnsi"/>
          <w:sz w:val="22"/>
          <w:szCs w:val="22"/>
        </w:rPr>
        <w:t xml:space="preserve"> </w:t>
      </w:r>
    </w:p>
    <w:tbl>
      <w:tblPr>
        <w:tblStyle w:val="TableGrid1"/>
        <w:tblW w:w="8494" w:type="dxa"/>
        <w:tblInd w:w="5" w:type="dxa"/>
        <w:tblCellMar>
          <w:top w:w="52" w:type="dxa"/>
          <w:left w:w="105" w:type="dxa"/>
          <w:right w:w="63" w:type="dxa"/>
        </w:tblCellMar>
        <w:tblLook w:val="04A0" w:firstRow="1" w:lastRow="0" w:firstColumn="1" w:lastColumn="0" w:noHBand="0" w:noVBand="1"/>
      </w:tblPr>
      <w:tblGrid>
        <w:gridCol w:w="574"/>
        <w:gridCol w:w="3442"/>
        <w:gridCol w:w="1118"/>
        <w:gridCol w:w="1121"/>
        <w:gridCol w:w="1121"/>
        <w:gridCol w:w="1118"/>
      </w:tblGrid>
      <w:tr w:rsidRPr="00B65C21" w:rsidR="00D17F6E" w:rsidTr="00D17F6E" w14:paraId="37930D10" w14:textId="77777777">
        <w:trPr>
          <w:trHeight w:val="538"/>
        </w:trPr>
        <w:tc>
          <w:tcPr>
            <w:tcW w:w="574"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0D0A" w14:textId="77777777">
            <w:pPr>
              <w:spacing w:line="259" w:lineRule="auto"/>
              <w:rPr>
                <w:rFonts w:cstheme="minorHAnsi"/>
              </w:rPr>
            </w:pPr>
            <w:r w:rsidRPr="00B65C21">
              <w:rPr>
                <w:rFonts w:cstheme="minorHAnsi"/>
              </w:rPr>
              <w:t xml:space="preserve"> </w:t>
            </w:r>
          </w:p>
        </w:tc>
        <w:tc>
          <w:tcPr>
            <w:tcW w:w="3442"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0D0B" w14:textId="77777777">
            <w:pPr>
              <w:spacing w:line="259" w:lineRule="auto"/>
              <w:rPr>
                <w:rFonts w:cstheme="minorHAnsi"/>
              </w:rPr>
            </w:pPr>
            <w:r w:rsidRPr="00B65C21">
              <w:rPr>
                <w:rFonts w:cstheme="minorHAnsi"/>
              </w:rPr>
              <w:t xml:space="preserve">Utgiftsområde 9 Hälsovård, sjukvård och social omsorg </w:t>
            </w:r>
          </w:p>
        </w:tc>
        <w:tc>
          <w:tcPr>
            <w:tcW w:w="1118"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0D0C" w14:textId="77777777">
            <w:pPr>
              <w:spacing w:line="259" w:lineRule="auto"/>
              <w:rPr>
                <w:rFonts w:cstheme="minorHAnsi"/>
              </w:rPr>
            </w:pPr>
            <w:r w:rsidRPr="00B65C21">
              <w:rPr>
                <w:rFonts w:cstheme="minorHAnsi"/>
              </w:rPr>
              <w:t xml:space="preserve"> </w:t>
            </w:r>
          </w:p>
        </w:tc>
        <w:tc>
          <w:tcPr>
            <w:tcW w:w="1121"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0D0D" w14:textId="77777777">
            <w:pPr>
              <w:spacing w:line="259" w:lineRule="auto"/>
              <w:rPr>
                <w:rFonts w:cstheme="minorHAnsi"/>
              </w:rPr>
            </w:pPr>
            <w:r w:rsidRPr="00B65C21">
              <w:rPr>
                <w:rFonts w:cstheme="minorHAnsi"/>
              </w:rPr>
              <w:t xml:space="preserve"> </w:t>
            </w:r>
          </w:p>
        </w:tc>
        <w:tc>
          <w:tcPr>
            <w:tcW w:w="1121"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0D0E" w14:textId="77777777">
            <w:pPr>
              <w:spacing w:line="259" w:lineRule="auto"/>
              <w:rPr>
                <w:rFonts w:cstheme="minorHAnsi"/>
              </w:rPr>
            </w:pPr>
            <w:r w:rsidRPr="00B65C21">
              <w:rPr>
                <w:rFonts w:cstheme="minorHAnsi"/>
              </w:rPr>
              <w:t xml:space="preserve"> </w:t>
            </w:r>
          </w:p>
        </w:tc>
        <w:tc>
          <w:tcPr>
            <w:tcW w:w="1118"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0D0F" w14:textId="77777777">
            <w:pPr>
              <w:spacing w:line="259" w:lineRule="auto"/>
              <w:rPr>
                <w:rFonts w:cstheme="minorHAnsi"/>
              </w:rPr>
            </w:pPr>
            <w:r w:rsidRPr="00B65C21">
              <w:rPr>
                <w:rFonts w:cstheme="minorHAnsi"/>
              </w:rPr>
              <w:t xml:space="preserve"> </w:t>
            </w:r>
          </w:p>
        </w:tc>
      </w:tr>
      <w:tr w:rsidRPr="00B65C21" w:rsidR="00D17F6E" w:rsidTr="00D17F6E" w14:paraId="37930D17" w14:textId="77777777">
        <w:trPr>
          <w:trHeight w:val="274"/>
        </w:trPr>
        <w:tc>
          <w:tcPr>
            <w:tcW w:w="574"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0D11" w14:textId="77777777">
            <w:pPr>
              <w:spacing w:line="240" w:lineRule="auto"/>
              <w:rPr>
                <w:rFonts w:cstheme="minorHAnsi"/>
              </w:rPr>
            </w:pPr>
            <w:r w:rsidRPr="00B65C21">
              <w:rPr>
                <w:rFonts w:cstheme="minorHAnsi"/>
              </w:rPr>
              <w:t>1:4</w:t>
            </w:r>
          </w:p>
        </w:tc>
        <w:tc>
          <w:tcPr>
            <w:tcW w:w="3442"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0D12" w14:textId="77777777">
            <w:pPr>
              <w:spacing w:line="240" w:lineRule="auto"/>
              <w:rPr>
                <w:rFonts w:cstheme="minorHAnsi"/>
              </w:rPr>
            </w:pPr>
            <w:r w:rsidRPr="00B65C21">
              <w:rPr>
                <w:rFonts w:cstheme="minorHAnsi"/>
              </w:rPr>
              <w:t>Tandvårdsförmåner</w:t>
            </w:r>
          </w:p>
        </w:tc>
        <w:tc>
          <w:tcPr>
            <w:tcW w:w="1118"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0D13" w14:textId="77777777">
            <w:pPr>
              <w:spacing w:line="240" w:lineRule="auto"/>
              <w:rPr>
                <w:rFonts w:cstheme="minorHAnsi"/>
              </w:rPr>
            </w:pPr>
            <w:r w:rsidRPr="00B65C21">
              <w:rPr>
                <w:rFonts w:cstheme="minorHAnsi"/>
              </w:rPr>
              <w:t>+151</w:t>
            </w:r>
          </w:p>
        </w:tc>
        <w:tc>
          <w:tcPr>
            <w:tcW w:w="1121"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0D14" w14:textId="77777777">
            <w:pPr>
              <w:spacing w:line="240" w:lineRule="auto"/>
              <w:rPr>
                <w:rFonts w:cstheme="minorHAnsi"/>
              </w:rPr>
            </w:pPr>
            <w:r w:rsidRPr="00B65C21">
              <w:rPr>
                <w:rFonts w:cstheme="minorHAnsi"/>
              </w:rPr>
              <w:t>+132</w:t>
            </w:r>
          </w:p>
        </w:tc>
        <w:tc>
          <w:tcPr>
            <w:tcW w:w="1121"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0D15" w14:textId="77777777">
            <w:pPr>
              <w:spacing w:line="240" w:lineRule="auto"/>
              <w:rPr>
                <w:rFonts w:cstheme="minorHAnsi"/>
              </w:rPr>
            </w:pPr>
            <w:r w:rsidRPr="00B65C21">
              <w:rPr>
                <w:rFonts w:cstheme="minorHAnsi"/>
              </w:rPr>
              <w:t>+115</w:t>
            </w:r>
          </w:p>
        </w:tc>
        <w:tc>
          <w:tcPr>
            <w:tcW w:w="1118"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0D16" w14:textId="77777777">
            <w:pPr>
              <w:spacing w:line="240" w:lineRule="auto"/>
              <w:rPr>
                <w:rFonts w:cstheme="minorHAnsi"/>
              </w:rPr>
            </w:pPr>
            <w:r w:rsidRPr="00B65C21">
              <w:rPr>
                <w:rFonts w:cstheme="minorHAnsi"/>
              </w:rPr>
              <w:t>+101</w:t>
            </w:r>
          </w:p>
        </w:tc>
      </w:tr>
      <w:tr w:rsidRPr="00B65C21" w:rsidR="00D17F6E" w:rsidTr="00D17F6E" w14:paraId="37930D1E" w14:textId="77777777">
        <w:trPr>
          <w:trHeight w:val="274"/>
        </w:trPr>
        <w:tc>
          <w:tcPr>
            <w:tcW w:w="574"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0D18" w14:textId="77777777">
            <w:pPr>
              <w:spacing w:line="240" w:lineRule="auto"/>
              <w:rPr>
                <w:rFonts w:cstheme="minorHAnsi"/>
              </w:rPr>
            </w:pPr>
            <w:r w:rsidRPr="00B65C21">
              <w:rPr>
                <w:rFonts w:cstheme="minorHAnsi"/>
              </w:rPr>
              <w:t>1:5</w:t>
            </w:r>
          </w:p>
        </w:tc>
        <w:tc>
          <w:tcPr>
            <w:tcW w:w="3442"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0D19" w14:textId="77777777">
            <w:pPr>
              <w:spacing w:line="240" w:lineRule="auto"/>
              <w:rPr>
                <w:rFonts w:cstheme="minorHAnsi"/>
              </w:rPr>
            </w:pPr>
            <w:proofErr w:type="gramStart"/>
            <w:r w:rsidRPr="00B65C21">
              <w:rPr>
                <w:rFonts w:cstheme="minorHAnsi"/>
              </w:rPr>
              <w:t>Bidrag</w:t>
            </w:r>
            <w:proofErr w:type="gramEnd"/>
            <w:r w:rsidRPr="00B65C21">
              <w:rPr>
                <w:rFonts w:cstheme="minorHAnsi"/>
              </w:rPr>
              <w:t xml:space="preserve"> för läkemedelsförmånerna</w:t>
            </w:r>
          </w:p>
        </w:tc>
        <w:tc>
          <w:tcPr>
            <w:tcW w:w="1118"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0D1A" w14:textId="77777777">
            <w:pPr>
              <w:spacing w:line="240" w:lineRule="auto"/>
              <w:rPr>
                <w:rFonts w:cstheme="minorHAnsi"/>
              </w:rPr>
            </w:pPr>
            <w:proofErr w:type="gramStart"/>
            <w:r w:rsidRPr="00B65C21">
              <w:rPr>
                <w:rFonts w:cstheme="minorHAnsi"/>
              </w:rPr>
              <w:t>–59</w:t>
            </w:r>
            <w:proofErr w:type="gramEnd"/>
          </w:p>
        </w:tc>
        <w:tc>
          <w:tcPr>
            <w:tcW w:w="1121"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0D1B" w14:textId="77777777">
            <w:pPr>
              <w:spacing w:line="240" w:lineRule="auto"/>
              <w:rPr>
                <w:rFonts w:cstheme="minorHAnsi"/>
              </w:rPr>
            </w:pPr>
            <w:proofErr w:type="gramStart"/>
            <w:r w:rsidRPr="00B65C21">
              <w:rPr>
                <w:rFonts w:cstheme="minorHAnsi"/>
              </w:rPr>
              <w:t>–172</w:t>
            </w:r>
            <w:proofErr w:type="gramEnd"/>
          </w:p>
        </w:tc>
        <w:tc>
          <w:tcPr>
            <w:tcW w:w="1121"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0D1C" w14:textId="77777777">
            <w:pPr>
              <w:spacing w:line="240" w:lineRule="auto"/>
              <w:rPr>
                <w:rFonts w:cstheme="minorHAnsi"/>
              </w:rPr>
            </w:pPr>
            <w:proofErr w:type="gramStart"/>
            <w:r w:rsidRPr="00B65C21">
              <w:rPr>
                <w:rFonts w:cstheme="minorHAnsi"/>
              </w:rPr>
              <w:t>–265</w:t>
            </w:r>
            <w:proofErr w:type="gramEnd"/>
          </w:p>
        </w:tc>
        <w:tc>
          <w:tcPr>
            <w:tcW w:w="1118"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0D1D" w14:textId="77777777">
            <w:pPr>
              <w:spacing w:line="240" w:lineRule="auto"/>
              <w:rPr>
                <w:rFonts w:cstheme="minorHAnsi"/>
              </w:rPr>
            </w:pPr>
            <w:proofErr w:type="gramStart"/>
            <w:r w:rsidRPr="00B65C21">
              <w:rPr>
                <w:rFonts w:cstheme="minorHAnsi"/>
              </w:rPr>
              <w:t>–339</w:t>
            </w:r>
            <w:proofErr w:type="gramEnd"/>
          </w:p>
        </w:tc>
      </w:tr>
      <w:tr w:rsidRPr="00B65C21" w:rsidR="00D17F6E" w:rsidTr="00D17F6E" w14:paraId="37930D25" w14:textId="77777777">
        <w:trPr>
          <w:trHeight w:val="274"/>
        </w:trPr>
        <w:tc>
          <w:tcPr>
            <w:tcW w:w="574"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0D1F" w14:textId="77777777">
            <w:pPr>
              <w:spacing w:line="240" w:lineRule="auto"/>
              <w:rPr>
                <w:rFonts w:cstheme="minorHAnsi"/>
              </w:rPr>
            </w:pPr>
            <w:r w:rsidRPr="00B65C21">
              <w:rPr>
                <w:rFonts w:cstheme="minorHAnsi"/>
              </w:rPr>
              <w:t>1:6</w:t>
            </w:r>
          </w:p>
        </w:tc>
        <w:tc>
          <w:tcPr>
            <w:tcW w:w="3442"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0D20" w14:textId="77777777">
            <w:pPr>
              <w:spacing w:line="240" w:lineRule="auto"/>
              <w:rPr>
                <w:rFonts w:cstheme="minorHAnsi"/>
              </w:rPr>
            </w:pPr>
            <w:proofErr w:type="gramStart"/>
            <w:r w:rsidRPr="00B65C21">
              <w:rPr>
                <w:rFonts w:cstheme="minorHAnsi"/>
              </w:rPr>
              <w:t>Bidrag</w:t>
            </w:r>
            <w:proofErr w:type="gramEnd"/>
            <w:r w:rsidRPr="00B65C21">
              <w:rPr>
                <w:rFonts w:cstheme="minorHAnsi"/>
              </w:rPr>
              <w:t xml:space="preserve"> till folkhälsa och sjukvård</w:t>
            </w:r>
          </w:p>
        </w:tc>
        <w:tc>
          <w:tcPr>
            <w:tcW w:w="1118"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0D21" w14:textId="77777777">
            <w:pPr>
              <w:spacing w:line="240" w:lineRule="auto"/>
              <w:rPr>
                <w:rFonts w:cstheme="minorHAnsi"/>
              </w:rPr>
            </w:pPr>
            <w:r w:rsidRPr="00B65C21">
              <w:rPr>
                <w:rFonts w:cstheme="minorHAnsi"/>
              </w:rPr>
              <w:t>+665</w:t>
            </w:r>
          </w:p>
        </w:tc>
        <w:tc>
          <w:tcPr>
            <w:tcW w:w="1121"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0D22" w14:textId="77777777">
            <w:pPr>
              <w:spacing w:line="240" w:lineRule="auto"/>
              <w:rPr>
                <w:rFonts w:cstheme="minorHAnsi"/>
              </w:rPr>
            </w:pPr>
            <w:r w:rsidRPr="00B65C21">
              <w:rPr>
                <w:rFonts w:cstheme="minorHAnsi"/>
              </w:rPr>
              <w:t>+815</w:t>
            </w:r>
          </w:p>
        </w:tc>
        <w:tc>
          <w:tcPr>
            <w:tcW w:w="1121"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0D23" w14:textId="77777777">
            <w:pPr>
              <w:spacing w:line="240" w:lineRule="auto"/>
              <w:rPr>
                <w:rFonts w:cstheme="minorHAnsi"/>
              </w:rPr>
            </w:pPr>
            <w:r w:rsidRPr="00B65C21">
              <w:rPr>
                <w:rFonts w:cstheme="minorHAnsi"/>
              </w:rPr>
              <w:t>+1 415</w:t>
            </w:r>
          </w:p>
        </w:tc>
        <w:tc>
          <w:tcPr>
            <w:tcW w:w="1118"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0D24" w14:textId="77777777">
            <w:pPr>
              <w:spacing w:line="240" w:lineRule="auto"/>
              <w:rPr>
                <w:rFonts w:cstheme="minorHAnsi"/>
              </w:rPr>
            </w:pPr>
            <w:r w:rsidRPr="00B65C21">
              <w:rPr>
                <w:rFonts w:cstheme="minorHAnsi"/>
              </w:rPr>
              <w:t>+1 465</w:t>
            </w:r>
          </w:p>
        </w:tc>
      </w:tr>
      <w:tr w:rsidRPr="00B65C21" w:rsidR="00D17F6E" w:rsidTr="00D17F6E" w14:paraId="37930D2C" w14:textId="77777777">
        <w:trPr>
          <w:trHeight w:val="274"/>
        </w:trPr>
        <w:tc>
          <w:tcPr>
            <w:tcW w:w="574"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0D26" w14:textId="77777777">
            <w:pPr>
              <w:spacing w:line="240" w:lineRule="auto"/>
              <w:rPr>
                <w:rFonts w:cstheme="minorHAnsi"/>
              </w:rPr>
            </w:pPr>
            <w:r w:rsidRPr="00B65C21">
              <w:rPr>
                <w:rFonts w:cstheme="minorHAnsi"/>
              </w:rPr>
              <w:t>1:8</w:t>
            </w:r>
          </w:p>
        </w:tc>
        <w:tc>
          <w:tcPr>
            <w:tcW w:w="3442"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0D27" w14:textId="77777777">
            <w:pPr>
              <w:spacing w:line="240" w:lineRule="auto"/>
              <w:rPr>
                <w:rFonts w:cstheme="minorHAnsi"/>
              </w:rPr>
            </w:pPr>
            <w:proofErr w:type="gramStart"/>
            <w:r w:rsidRPr="00B65C21">
              <w:rPr>
                <w:rFonts w:cstheme="minorHAnsi"/>
              </w:rPr>
              <w:t>Bidrag</w:t>
            </w:r>
            <w:proofErr w:type="gramEnd"/>
            <w:r w:rsidRPr="00B65C21">
              <w:rPr>
                <w:rFonts w:cstheme="minorHAnsi"/>
              </w:rPr>
              <w:t xml:space="preserve"> till psykiatri</w:t>
            </w:r>
          </w:p>
        </w:tc>
        <w:tc>
          <w:tcPr>
            <w:tcW w:w="1118"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0D28" w14:textId="77777777">
            <w:pPr>
              <w:spacing w:line="240" w:lineRule="auto"/>
              <w:rPr>
                <w:rFonts w:cstheme="minorHAnsi"/>
              </w:rPr>
            </w:pPr>
            <w:r w:rsidRPr="00B65C21">
              <w:rPr>
                <w:rFonts w:cstheme="minorHAnsi"/>
              </w:rPr>
              <w:t>+80</w:t>
            </w:r>
          </w:p>
        </w:tc>
        <w:tc>
          <w:tcPr>
            <w:tcW w:w="1121"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0D29" w14:textId="77777777">
            <w:pPr>
              <w:spacing w:line="240" w:lineRule="auto"/>
              <w:rPr>
                <w:rFonts w:cstheme="minorHAnsi"/>
              </w:rPr>
            </w:pPr>
            <w:r w:rsidRPr="00B65C21">
              <w:rPr>
                <w:rFonts w:cstheme="minorHAnsi"/>
              </w:rPr>
              <w:t>+80</w:t>
            </w:r>
          </w:p>
        </w:tc>
        <w:tc>
          <w:tcPr>
            <w:tcW w:w="1121"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0D2A" w14:textId="77777777">
            <w:pPr>
              <w:spacing w:line="240" w:lineRule="auto"/>
              <w:rPr>
                <w:rFonts w:cstheme="minorHAnsi"/>
              </w:rPr>
            </w:pPr>
            <w:r w:rsidRPr="00B65C21">
              <w:rPr>
                <w:rFonts w:cstheme="minorHAnsi"/>
              </w:rPr>
              <w:t>+80</w:t>
            </w:r>
          </w:p>
        </w:tc>
        <w:tc>
          <w:tcPr>
            <w:tcW w:w="1118"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0D2B" w14:textId="77777777">
            <w:pPr>
              <w:spacing w:line="240" w:lineRule="auto"/>
              <w:rPr>
                <w:rFonts w:cstheme="minorHAnsi"/>
              </w:rPr>
            </w:pPr>
            <w:r w:rsidRPr="00B65C21">
              <w:rPr>
                <w:rFonts w:cstheme="minorHAnsi"/>
              </w:rPr>
              <w:t>+80</w:t>
            </w:r>
          </w:p>
        </w:tc>
      </w:tr>
      <w:tr w:rsidRPr="00B65C21" w:rsidR="00D17F6E" w:rsidTr="00D17F6E" w14:paraId="37930D33" w14:textId="77777777">
        <w:trPr>
          <w:trHeight w:val="274"/>
        </w:trPr>
        <w:tc>
          <w:tcPr>
            <w:tcW w:w="574"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0D2D" w14:textId="77777777">
            <w:pPr>
              <w:spacing w:line="240" w:lineRule="auto"/>
              <w:rPr>
                <w:rFonts w:cstheme="minorHAnsi"/>
              </w:rPr>
            </w:pPr>
            <w:r w:rsidRPr="00B65C21">
              <w:rPr>
                <w:rFonts w:cstheme="minorHAnsi"/>
              </w:rPr>
              <w:t>3:1</w:t>
            </w:r>
          </w:p>
        </w:tc>
        <w:tc>
          <w:tcPr>
            <w:tcW w:w="3442"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0D2E" w14:textId="77777777">
            <w:pPr>
              <w:spacing w:line="240" w:lineRule="auto"/>
              <w:rPr>
                <w:rFonts w:cstheme="minorHAnsi"/>
              </w:rPr>
            </w:pPr>
            <w:r w:rsidRPr="00B65C21">
              <w:rPr>
                <w:rFonts w:cstheme="minorHAnsi"/>
              </w:rPr>
              <w:t>Myndigheten för delaktighet</w:t>
            </w:r>
          </w:p>
        </w:tc>
        <w:tc>
          <w:tcPr>
            <w:tcW w:w="1118"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0D2F" w14:textId="77777777">
            <w:pPr>
              <w:spacing w:line="240" w:lineRule="auto"/>
              <w:rPr>
                <w:rFonts w:cstheme="minorHAnsi"/>
              </w:rPr>
            </w:pPr>
            <w:r w:rsidRPr="00B65C21">
              <w:rPr>
                <w:rFonts w:cstheme="minorHAnsi"/>
              </w:rPr>
              <w:t>+20</w:t>
            </w:r>
          </w:p>
        </w:tc>
        <w:tc>
          <w:tcPr>
            <w:tcW w:w="1121"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0D30" w14:textId="77777777">
            <w:pPr>
              <w:spacing w:line="240" w:lineRule="auto"/>
              <w:rPr>
                <w:rFonts w:cstheme="minorHAnsi"/>
              </w:rPr>
            </w:pPr>
            <w:r w:rsidRPr="00B65C21">
              <w:rPr>
                <w:rFonts w:cstheme="minorHAnsi"/>
              </w:rPr>
              <w:t>+20</w:t>
            </w:r>
          </w:p>
        </w:tc>
        <w:tc>
          <w:tcPr>
            <w:tcW w:w="1121"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0D31" w14:textId="77777777">
            <w:pPr>
              <w:spacing w:line="240" w:lineRule="auto"/>
              <w:rPr>
                <w:rFonts w:cstheme="minorHAnsi"/>
              </w:rPr>
            </w:pPr>
            <w:r w:rsidRPr="00B65C21">
              <w:rPr>
                <w:rFonts w:cstheme="minorHAnsi"/>
              </w:rPr>
              <w:t>+20</w:t>
            </w:r>
          </w:p>
        </w:tc>
        <w:tc>
          <w:tcPr>
            <w:tcW w:w="1118"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0D32" w14:textId="77777777">
            <w:pPr>
              <w:spacing w:line="240" w:lineRule="auto"/>
              <w:rPr>
                <w:rFonts w:cstheme="minorHAnsi"/>
              </w:rPr>
            </w:pPr>
            <w:r w:rsidRPr="00B65C21">
              <w:rPr>
                <w:rFonts w:cstheme="minorHAnsi"/>
              </w:rPr>
              <w:t>+20</w:t>
            </w:r>
          </w:p>
        </w:tc>
      </w:tr>
      <w:tr w:rsidRPr="00B65C21" w:rsidR="00D17F6E" w:rsidTr="00D17F6E" w14:paraId="37930D3A" w14:textId="77777777">
        <w:trPr>
          <w:trHeight w:val="274"/>
        </w:trPr>
        <w:tc>
          <w:tcPr>
            <w:tcW w:w="574"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0D34" w14:textId="77777777">
            <w:pPr>
              <w:spacing w:line="240" w:lineRule="auto"/>
              <w:rPr>
                <w:rFonts w:cstheme="minorHAnsi"/>
              </w:rPr>
            </w:pPr>
            <w:r w:rsidRPr="00B65C21">
              <w:rPr>
                <w:rFonts w:cstheme="minorHAnsi"/>
              </w:rPr>
              <w:t>4:4</w:t>
            </w:r>
          </w:p>
        </w:tc>
        <w:tc>
          <w:tcPr>
            <w:tcW w:w="3442"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0D35" w14:textId="77777777">
            <w:pPr>
              <w:spacing w:line="240" w:lineRule="auto"/>
              <w:rPr>
                <w:rFonts w:cstheme="minorHAnsi"/>
              </w:rPr>
            </w:pPr>
            <w:r w:rsidRPr="00B65C21">
              <w:rPr>
                <w:rFonts w:cstheme="minorHAnsi"/>
              </w:rPr>
              <w:t>Kostnader för statlig assistansersättning</w:t>
            </w:r>
          </w:p>
        </w:tc>
        <w:tc>
          <w:tcPr>
            <w:tcW w:w="1118"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0D36" w14:textId="77777777">
            <w:pPr>
              <w:spacing w:line="240" w:lineRule="auto"/>
              <w:rPr>
                <w:rFonts w:cstheme="minorHAnsi"/>
              </w:rPr>
            </w:pPr>
            <w:proofErr w:type="gramStart"/>
            <w:r w:rsidRPr="00B65C21">
              <w:rPr>
                <w:rFonts w:cstheme="minorHAnsi"/>
              </w:rPr>
              <w:t>–136</w:t>
            </w:r>
            <w:proofErr w:type="gramEnd"/>
          </w:p>
        </w:tc>
        <w:tc>
          <w:tcPr>
            <w:tcW w:w="1121"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0D37" w14:textId="77777777">
            <w:pPr>
              <w:spacing w:line="240" w:lineRule="auto"/>
              <w:rPr>
                <w:rFonts w:cstheme="minorHAnsi"/>
              </w:rPr>
            </w:pPr>
            <w:proofErr w:type="gramStart"/>
            <w:r w:rsidRPr="00B65C21">
              <w:rPr>
                <w:rFonts w:cstheme="minorHAnsi"/>
              </w:rPr>
              <w:t>–414</w:t>
            </w:r>
            <w:proofErr w:type="gramEnd"/>
          </w:p>
        </w:tc>
        <w:tc>
          <w:tcPr>
            <w:tcW w:w="1121"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0D38" w14:textId="77777777">
            <w:pPr>
              <w:spacing w:line="240" w:lineRule="auto"/>
              <w:rPr>
                <w:rFonts w:cstheme="minorHAnsi"/>
              </w:rPr>
            </w:pPr>
            <w:proofErr w:type="gramStart"/>
            <w:r w:rsidRPr="00B65C21">
              <w:rPr>
                <w:rFonts w:cstheme="minorHAnsi"/>
              </w:rPr>
              <w:t>–669</w:t>
            </w:r>
            <w:proofErr w:type="gramEnd"/>
          </w:p>
        </w:tc>
        <w:tc>
          <w:tcPr>
            <w:tcW w:w="1118"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0D39" w14:textId="77777777">
            <w:pPr>
              <w:spacing w:line="240" w:lineRule="auto"/>
              <w:rPr>
                <w:rFonts w:cstheme="minorHAnsi"/>
              </w:rPr>
            </w:pPr>
            <w:proofErr w:type="gramStart"/>
            <w:r w:rsidRPr="00B65C21">
              <w:rPr>
                <w:rFonts w:cstheme="minorHAnsi"/>
              </w:rPr>
              <w:t>–892</w:t>
            </w:r>
            <w:proofErr w:type="gramEnd"/>
          </w:p>
        </w:tc>
      </w:tr>
      <w:tr w:rsidRPr="00B65C21" w:rsidR="00D17F6E" w:rsidTr="00D17F6E" w14:paraId="37930D41" w14:textId="77777777">
        <w:trPr>
          <w:trHeight w:val="274"/>
        </w:trPr>
        <w:tc>
          <w:tcPr>
            <w:tcW w:w="574"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0D3B" w14:textId="77777777">
            <w:pPr>
              <w:spacing w:line="240" w:lineRule="auto"/>
              <w:rPr>
                <w:rFonts w:cstheme="minorHAnsi"/>
              </w:rPr>
            </w:pPr>
            <w:r w:rsidRPr="00B65C21">
              <w:rPr>
                <w:rFonts w:cstheme="minorHAnsi"/>
              </w:rPr>
              <w:t>4:5</w:t>
            </w:r>
          </w:p>
        </w:tc>
        <w:tc>
          <w:tcPr>
            <w:tcW w:w="3442"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0D3C" w14:textId="77777777">
            <w:pPr>
              <w:spacing w:line="240" w:lineRule="auto"/>
              <w:rPr>
                <w:rFonts w:cstheme="minorHAnsi"/>
              </w:rPr>
            </w:pPr>
            <w:r w:rsidRPr="00B65C21">
              <w:rPr>
                <w:rFonts w:cstheme="minorHAnsi"/>
              </w:rPr>
              <w:t xml:space="preserve">Stimulansbidrag och åtgärder inom </w:t>
            </w:r>
            <w:proofErr w:type="spellStart"/>
            <w:r w:rsidRPr="00B65C21">
              <w:rPr>
                <w:rFonts w:cstheme="minorHAnsi"/>
              </w:rPr>
              <w:t>äldrepolitiken</w:t>
            </w:r>
            <w:proofErr w:type="spellEnd"/>
          </w:p>
        </w:tc>
        <w:tc>
          <w:tcPr>
            <w:tcW w:w="1118"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0D3D" w14:textId="77777777">
            <w:pPr>
              <w:spacing w:line="240" w:lineRule="auto"/>
              <w:rPr>
                <w:rFonts w:cstheme="minorHAnsi"/>
              </w:rPr>
            </w:pPr>
            <w:r w:rsidRPr="00B65C21">
              <w:rPr>
                <w:rFonts w:cstheme="minorHAnsi"/>
              </w:rPr>
              <w:t>+450</w:t>
            </w:r>
          </w:p>
        </w:tc>
        <w:tc>
          <w:tcPr>
            <w:tcW w:w="1121"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0D3E" w14:textId="77777777">
            <w:pPr>
              <w:spacing w:line="240" w:lineRule="auto"/>
              <w:rPr>
                <w:rFonts w:cstheme="minorHAnsi"/>
              </w:rPr>
            </w:pPr>
            <w:r w:rsidRPr="00B65C21">
              <w:rPr>
                <w:rFonts w:cstheme="minorHAnsi"/>
              </w:rPr>
              <w:t>+950</w:t>
            </w:r>
          </w:p>
        </w:tc>
        <w:tc>
          <w:tcPr>
            <w:tcW w:w="1121"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0D3F" w14:textId="77777777">
            <w:pPr>
              <w:spacing w:line="240" w:lineRule="auto"/>
              <w:rPr>
                <w:rFonts w:cstheme="minorHAnsi"/>
              </w:rPr>
            </w:pPr>
            <w:r w:rsidRPr="00B65C21">
              <w:rPr>
                <w:rFonts w:cstheme="minorHAnsi"/>
              </w:rPr>
              <w:t>+1 350</w:t>
            </w:r>
          </w:p>
        </w:tc>
        <w:tc>
          <w:tcPr>
            <w:tcW w:w="1118"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0D40" w14:textId="77777777">
            <w:pPr>
              <w:spacing w:line="240" w:lineRule="auto"/>
              <w:rPr>
                <w:rFonts w:cstheme="minorHAnsi"/>
              </w:rPr>
            </w:pPr>
            <w:r w:rsidRPr="00B65C21">
              <w:rPr>
                <w:rFonts w:cstheme="minorHAnsi"/>
              </w:rPr>
              <w:t>+1 750</w:t>
            </w:r>
          </w:p>
        </w:tc>
      </w:tr>
      <w:tr w:rsidRPr="00B65C21" w:rsidR="00D17F6E" w:rsidTr="00D17F6E" w14:paraId="37930D48" w14:textId="77777777">
        <w:trPr>
          <w:trHeight w:val="274"/>
        </w:trPr>
        <w:tc>
          <w:tcPr>
            <w:tcW w:w="574"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0D42" w14:textId="77777777">
            <w:pPr>
              <w:spacing w:line="240" w:lineRule="auto"/>
              <w:rPr>
                <w:rFonts w:cstheme="minorHAnsi"/>
              </w:rPr>
            </w:pPr>
            <w:r w:rsidRPr="00B65C21">
              <w:rPr>
                <w:rFonts w:cstheme="minorHAnsi"/>
              </w:rPr>
              <w:t>4:7</w:t>
            </w:r>
          </w:p>
        </w:tc>
        <w:tc>
          <w:tcPr>
            <w:tcW w:w="3442"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0D43" w14:textId="77777777">
            <w:pPr>
              <w:spacing w:line="240" w:lineRule="auto"/>
              <w:rPr>
                <w:rFonts w:cstheme="minorHAnsi"/>
              </w:rPr>
            </w:pPr>
            <w:proofErr w:type="gramStart"/>
            <w:r w:rsidRPr="00B65C21">
              <w:rPr>
                <w:rFonts w:cstheme="minorHAnsi"/>
              </w:rPr>
              <w:t>Bidrag</w:t>
            </w:r>
            <w:proofErr w:type="gramEnd"/>
            <w:r w:rsidRPr="00B65C21">
              <w:rPr>
                <w:rFonts w:cstheme="minorHAnsi"/>
              </w:rPr>
              <w:t xml:space="preserve"> till utveckling av socialt arbete m.m.</w:t>
            </w:r>
          </w:p>
        </w:tc>
        <w:tc>
          <w:tcPr>
            <w:tcW w:w="1118"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0D44" w14:textId="77777777">
            <w:pPr>
              <w:spacing w:line="240" w:lineRule="auto"/>
              <w:rPr>
                <w:rFonts w:cstheme="minorHAnsi"/>
              </w:rPr>
            </w:pPr>
            <w:r w:rsidRPr="00B65C21">
              <w:rPr>
                <w:rFonts w:cstheme="minorHAnsi"/>
              </w:rPr>
              <w:t>+10</w:t>
            </w:r>
          </w:p>
        </w:tc>
        <w:tc>
          <w:tcPr>
            <w:tcW w:w="1121"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0D45" w14:textId="77777777">
            <w:pPr>
              <w:spacing w:line="240" w:lineRule="auto"/>
              <w:rPr>
                <w:rFonts w:cstheme="minorHAnsi"/>
              </w:rPr>
            </w:pPr>
            <w:r w:rsidRPr="00B65C21">
              <w:rPr>
                <w:rFonts w:cstheme="minorHAnsi"/>
              </w:rPr>
              <w:t>+10</w:t>
            </w:r>
          </w:p>
        </w:tc>
        <w:tc>
          <w:tcPr>
            <w:tcW w:w="1121"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0D46" w14:textId="77777777">
            <w:pPr>
              <w:spacing w:line="240" w:lineRule="auto"/>
              <w:rPr>
                <w:rFonts w:cstheme="minorHAnsi"/>
              </w:rPr>
            </w:pPr>
            <w:r w:rsidRPr="00B65C21">
              <w:rPr>
                <w:rFonts w:cstheme="minorHAnsi"/>
              </w:rPr>
              <w:t>+10</w:t>
            </w:r>
          </w:p>
        </w:tc>
        <w:tc>
          <w:tcPr>
            <w:tcW w:w="1118"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0D47" w14:textId="77777777">
            <w:pPr>
              <w:spacing w:line="240" w:lineRule="auto"/>
              <w:rPr>
                <w:rFonts w:cstheme="minorHAnsi"/>
              </w:rPr>
            </w:pPr>
            <w:r w:rsidRPr="00B65C21">
              <w:rPr>
                <w:rFonts w:cstheme="minorHAnsi"/>
              </w:rPr>
              <w:t>+10</w:t>
            </w:r>
          </w:p>
        </w:tc>
      </w:tr>
      <w:tr w:rsidRPr="00B65C21" w:rsidR="00D17F6E" w:rsidTr="00D17F6E" w14:paraId="37930D4F" w14:textId="77777777">
        <w:trPr>
          <w:trHeight w:val="274"/>
        </w:trPr>
        <w:tc>
          <w:tcPr>
            <w:tcW w:w="574"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0D49" w14:textId="77777777">
            <w:pPr>
              <w:spacing w:line="240" w:lineRule="auto"/>
              <w:rPr>
                <w:rFonts w:cstheme="minorHAnsi"/>
              </w:rPr>
            </w:pPr>
            <w:r w:rsidRPr="00B65C21">
              <w:rPr>
                <w:rFonts w:cstheme="minorHAnsi"/>
              </w:rPr>
              <w:t>4:8</w:t>
            </w:r>
          </w:p>
        </w:tc>
        <w:tc>
          <w:tcPr>
            <w:tcW w:w="3442"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0D4A" w14:textId="77777777">
            <w:pPr>
              <w:spacing w:line="240" w:lineRule="auto"/>
              <w:rPr>
                <w:rFonts w:cstheme="minorHAnsi"/>
              </w:rPr>
            </w:pPr>
            <w:r w:rsidRPr="00B65C21">
              <w:rPr>
                <w:rFonts w:cstheme="minorHAnsi"/>
              </w:rPr>
              <w:t>Ersättning för vanvård i den sociala barn- och ungdomsvården</w:t>
            </w:r>
          </w:p>
        </w:tc>
        <w:tc>
          <w:tcPr>
            <w:tcW w:w="1118"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0D4B" w14:textId="77777777">
            <w:pPr>
              <w:spacing w:line="240" w:lineRule="auto"/>
              <w:rPr>
                <w:rFonts w:cstheme="minorHAnsi"/>
              </w:rPr>
            </w:pPr>
            <w:r w:rsidRPr="00B65C21">
              <w:rPr>
                <w:rFonts w:cstheme="minorHAnsi"/>
              </w:rPr>
              <w:t>+60</w:t>
            </w:r>
          </w:p>
        </w:tc>
        <w:tc>
          <w:tcPr>
            <w:tcW w:w="1121"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0D4C" w14:textId="77777777">
            <w:pPr>
              <w:spacing w:line="240" w:lineRule="auto"/>
              <w:rPr>
                <w:rFonts w:cstheme="minorHAnsi"/>
              </w:rPr>
            </w:pPr>
            <w:r w:rsidRPr="00B65C21">
              <w:rPr>
                <w:rFonts w:cstheme="minorHAnsi"/>
              </w:rPr>
              <w:t>+150</w:t>
            </w:r>
          </w:p>
        </w:tc>
        <w:tc>
          <w:tcPr>
            <w:tcW w:w="1121"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0D4D" w14:textId="77777777">
            <w:pPr>
              <w:spacing w:line="240" w:lineRule="auto"/>
              <w:rPr>
                <w:rFonts w:cstheme="minorHAnsi"/>
              </w:rPr>
            </w:pPr>
            <w:r w:rsidRPr="00B65C21">
              <w:rPr>
                <w:rFonts w:cstheme="minorHAnsi"/>
              </w:rPr>
              <w:t>+150</w:t>
            </w:r>
          </w:p>
        </w:tc>
        <w:tc>
          <w:tcPr>
            <w:tcW w:w="1118"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0D4E" w14:textId="77777777">
            <w:pPr>
              <w:spacing w:line="240" w:lineRule="auto"/>
              <w:rPr>
                <w:rFonts w:cstheme="minorHAnsi"/>
              </w:rPr>
            </w:pPr>
            <w:r w:rsidRPr="00B65C21">
              <w:rPr>
                <w:rFonts w:cstheme="minorHAnsi"/>
              </w:rPr>
              <w:t>+150</w:t>
            </w:r>
          </w:p>
        </w:tc>
      </w:tr>
      <w:tr w:rsidRPr="00B65C21" w:rsidR="00D17F6E" w:rsidTr="00D17F6E" w14:paraId="37930D56" w14:textId="77777777">
        <w:trPr>
          <w:trHeight w:val="274"/>
        </w:trPr>
        <w:tc>
          <w:tcPr>
            <w:tcW w:w="574"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0D50" w14:textId="77777777">
            <w:pPr>
              <w:spacing w:line="240" w:lineRule="auto"/>
              <w:rPr>
                <w:rFonts w:cstheme="minorHAnsi"/>
              </w:rPr>
            </w:pPr>
            <w:r w:rsidRPr="00B65C21">
              <w:rPr>
                <w:rFonts w:cstheme="minorHAnsi"/>
              </w:rPr>
              <w:t>4:9</w:t>
            </w:r>
          </w:p>
        </w:tc>
        <w:tc>
          <w:tcPr>
            <w:tcW w:w="3442"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0D51" w14:textId="77777777">
            <w:pPr>
              <w:spacing w:line="240" w:lineRule="auto"/>
              <w:rPr>
                <w:rFonts w:cstheme="minorHAnsi"/>
              </w:rPr>
            </w:pPr>
            <w:r w:rsidRPr="00B65C21">
              <w:rPr>
                <w:rFonts w:cstheme="minorHAnsi"/>
              </w:rPr>
              <w:t>Ersättningsnämnden</w:t>
            </w:r>
          </w:p>
        </w:tc>
        <w:tc>
          <w:tcPr>
            <w:tcW w:w="1118"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0D52" w14:textId="77777777">
            <w:pPr>
              <w:spacing w:line="240" w:lineRule="auto"/>
              <w:rPr>
                <w:rFonts w:cstheme="minorHAnsi"/>
              </w:rPr>
            </w:pPr>
            <w:r w:rsidRPr="00B65C21">
              <w:rPr>
                <w:rFonts w:cstheme="minorHAnsi"/>
              </w:rPr>
              <w:t>+39</w:t>
            </w:r>
          </w:p>
        </w:tc>
        <w:tc>
          <w:tcPr>
            <w:tcW w:w="1121"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0D53" w14:textId="77777777">
            <w:pPr>
              <w:spacing w:line="240" w:lineRule="auto"/>
              <w:rPr>
                <w:rFonts w:cstheme="minorHAnsi"/>
              </w:rPr>
            </w:pPr>
            <w:r w:rsidRPr="00B65C21">
              <w:rPr>
                <w:rFonts w:cstheme="minorHAnsi"/>
              </w:rPr>
              <w:t>+39</w:t>
            </w:r>
          </w:p>
        </w:tc>
        <w:tc>
          <w:tcPr>
            <w:tcW w:w="1121"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0D54" w14:textId="77777777">
            <w:pPr>
              <w:spacing w:line="240" w:lineRule="auto"/>
              <w:rPr>
                <w:rFonts w:cstheme="minorHAnsi"/>
              </w:rPr>
            </w:pPr>
            <w:r w:rsidRPr="00B65C21">
              <w:rPr>
                <w:rFonts w:cstheme="minorHAnsi"/>
              </w:rPr>
              <w:t>+39</w:t>
            </w:r>
          </w:p>
        </w:tc>
        <w:tc>
          <w:tcPr>
            <w:tcW w:w="1118"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0D55" w14:textId="77777777">
            <w:pPr>
              <w:spacing w:line="240" w:lineRule="auto"/>
              <w:rPr>
                <w:rFonts w:cstheme="minorHAnsi"/>
              </w:rPr>
            </w:pPr>
            <w:r w:rsidRPr="00B65C21">
              <w:rPr>
                <w:rFonts w:cstheme="minorHAnsi"/>
              </w:rPr>
              <w:t> </w:t>
            </w:r>
          </w:p>
        </w:tc>
      </w:tr>
      <w:tr w:rsidRPr="00B65C21" w:rsidR="00D17F6E" w:rsidTr="00D17F6E" w14:paraId="37930D5D" w14:textId="77777777">
        <w:trPr>
          <w:trHeight w:val="274"/>
        </w:trPr>
        <w:tc>
          <w:tcPr>
            <w:tcW w:w="574"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0D57" w14:textId="77777777">
            <w:pPr>
              <w:spacing w:line="240" w:lineRule="auto"/>
              <w:rPr>
                <w:rFonts w:cstheme="minorHAnsi"/>
              </w:rPr>
            </w:pPr>
            <w:r w:rsidRPr="00B65C21">
              <w:rPr>
                <w:rFonts w:cstheme="minorHAnsi"/>
              </w:rPr>
              <w:t>8:1</w:t>
            </w:r>
          </w:p>
        </w:tc>
        <w:tc>
          <w:tcPr>
            <w:tcW w:w="3442"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0D58" w14:textId="77777777">
            <w:pPr>
              <w:spacing w:line="240" w:lineRule="auto"/>
              <w:rPr>
                <w:rFonts w:cstheme="minorHAnsi"/>
              </w:rPr>
            </w:pPr>
            <w:r w:rsidRPr="00B65C21">
              <w:rPr>
                <w:rFonts w:cstheme="minorHAnsi"/>
              </w:rPr>
              <w:t>Socialstyrelsen</w:t>
            </w:r>
          </w:p>
        </w:tc>
        <w:tc>
          <w:tcPr>
            <w:tcW w:w="1118"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0D59" w14:textId="77777777">
            <w:pPr>
              <w:spacing w:line="240" w:lineRule="auto"/>
              <w:rPr>
                <w:rFonts w:cstheme="minorHAnsi"/>
              </w:rPr>
            </w:pPr>
            <w:r w:rsidRPr="00B65C21">
              <w:rPr>
                <w:rFonts w:cstheme="minorHAnsi"/>
              </w:rPr>
              <w:t>+190</w:t>
            </w:r>
          </w:p>
        </w:tc>
        <w:tc>
          <w:tcPr>
            <w:tcW w:w="1121"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0D5A" w14:textId="77777777">
            <w:pPr>
              <w:spacing w:line="240" w:lineRule="auto"/>
              <w:rPr>
                <w:rFonts w:cstheme="minorHAnsi"/>
              </w:rPr>
            </w:pPr>
            <w:r w:rsidRPr="00B65C21">
              <w:rPr>
                <w:rFonts w:cstheme="minorHAnsi"/>
              </w:rPr>
              <w:t>+170</w:t>
            </w:r>
          </w:p>
        </w:tc>
        <w:tc>
          <w:tcPr>
            <w:tcW w:w="1121"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0D5B" w14:textId="77777777">
            <w:pPr>
              <w:spacing w:line="240" w:lineRule="auto"/>
              <w:rPr>
                <w:rFonts w:cstheme="minorHAnsi"/>
              </w:rPr>
            </w:pPr>
            <w:r w:rsidRPr="00B65C21">
              <w:rPr>
                <w:rFonts w:cstheme="minorHAnsi"/>
              </w:rPr>
              <w:t>+170</w:t>
            </w:r>
          </w:p>
        </w:tc>
        <w:tc>
          <w:tcPr>
            <w:tcW w:w="1118"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0D5C" w14:textId="77777777">
            <w:pPr>
              <w:spacing w:line="240" w:lineRule="auto"/>
              <w:rPr>
                <w:rFonts w:cstheme="minorHAnsi"/>
              </w:rPr>
            </w:pPr>
            <w:r w:rsidRPr="00B65C21">
              <w:rPr>
                <w:rFonts w:cstheme="minorHAnsi"/>
              </w:rPr>
              <w:t>+170</w:t>
            </w:r>
          </w:p>
        </w:tc>
      </w:tr>
      <w:tr w:rsidRPr="00B65C21" w:rsidR="00D17F6E" w:rsidTr="00D17F6E" w14:paraId="37930D64" w14:textId="77777777">
        <w:trPr>
          <w:trHeight w:val="274"/>
        </w:trPr>
        <w:tc>
          <w:tcPr>
            <w:tcW w:w="574"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0D5E" w14:textId="77777777">
            <w:pPr>
              <w:spacing w:line="240" w:lineRule="auto"/>
              <w:rPr>
                <w:rFonts w:cstheme="minorHAnsi"/>
              </w:rPr>
            </w:pPr>
            <w:r w:rsidRPr="00B65C21">
              <w:rPr>
                <w:rFonts w:cstheme="minorHAnsi"/>
                <w:i/>
                <w:iCs/>
              </w:rPr>
              <w:t> </w:t>
            </w:r>
          </w:p>
        </w:tc>
        <w:tc>
          <w:tcPr>
            <w:tcW w:w="3442"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0D5F" w14:textId="77777777">
            <w:pPr>
              <w:spacing w:line="240" w:lineRule="auto"/>
              <w:rPr>
                <w:rFonts w:cstheme="minorHAnsi"/>
              </w:rPr>
            </w:pPr>
            <w:r w:rsidRPr="00B65C21">
              <w:rPr>
                <w:rFonts w:cstheme="minorHAnsi"/>
                <w:i/>
                <w:iCs/>
              </w:rPr>
              <w:t>Nya anslag</w:t>
            </w:r>
          </w:p>
        </w:tc>
        <w:tc>
          <w:tcPr>
            <w:tcW w:w="1118"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0D60" w14:textId="77777777">
            <w:pPr>
              <w:spacing w:line="240" w:lineRule="auto"/>
              <w:rPr>
                <w:rFonts w:cstheme="minorHAnsi"/>
              </w:rPr>
            </w:pPr>
            <w:r w:rsidRPr="00B65C21">
              <w:rPr>
                <w:rFonts w:cstheme="minorHAnsi"/>
                <w:i/>
                <w:iCs/>
              </w:rPr>
              <w:t> </w:t>
            </w:r>
          </w:p>
        </w:tc>
        <w:tc>
          <w:tcPr>
            <w:tcW w:w="1121"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0D61" w14:textId="77777777">
            <w:pPr>
              <w:spacing w:line="240" w:lineRule="auto"/>
              <w:rPr>
                <w:rFonts w:cstheme="minorHAnsi"/>
              </w:rPr>
            </w:pPr>
            <w:r w:rsidRPr="00B65C21">
              <w:rPr>
                <w:rFonts w:cstheme="minorHAnsi"/>
                <w:i/>
                <w:iCs/>
              </w:rPr>
              <w:t> </w:t>
            </w:r>
          </w:p>
        </w:tc>
        <w:tc>
          <w:tcPr>
            <w:tcW w:w="1121"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0D62" w14:textId="77777777">
            <w:pPr>
              <w:spacing w:line="240" w:lineRule="auto"/>
              <w:rPr>
                <w:rFonts w:cstheme="minorHAnsi"/>
              </w:rPr>
            </w:pPr>
            <w:r w:rsidRPr="00B65C21">
              <w:rPr>
                <w:rFonts w:cstheme="minorHAnsi"/>
                <w:i/>
                <w:iCs/>
              </w:rPr>
              <w:t> </w:t>
            </w:r>
          </w:p>
        </w:tc>
        <w:tc>
          <w:tcPr>
            <w:tcW w:w="1118"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0D63" w14:textId="77777777">
            <w:pPr>
              <w:spacing w:line="240" w:lineRule="auto"/>
              <w:rPr>
                <w:rFonts w:cstheme="minorHAnsi"/>
              </w:rPr>
            </w:pPr>
            <w:r w:rsidRPr="00B65C21">
              <w:rPr>
                <w:rFonts w:cstheme="minorHAnsi"/>
                <w:i/>
                <w:iCs/>
              </w:rPr>
              <w:t> </w:t>
            </w:r>
          </w:p>
        </w:tc>
      </w:tr>
      <w:tr w:rsidRPr="00B65C21" w:rsidR="00D17F6E" w:rsidTr="00D17F6E" w14:paraId="37930D6B" w14:textId="77777777">
        <w:trPr>
          <w:trHeight w:val="274"/>
        </w:trPr>
        <w:tc>
          <w:tcPr>
            <w:tcW w:w="574"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0D65" w14:textId="77777777">
            <w:pPr>
              <w:spacing w:line="240" w:lineRule="auto"/>
              <w:rPr>
                <w:rFonts w:cstheme="minorHAnsi"/>
              </w:rPr>
            </w:pPr>
            <w:r w:rsidRPr="00B65C21">
              <w:rPr>
                <w:rFonts w:cstheme="minorHAnsi"/>
              </w:rPr>
              <w:t>9:1</w:t>
            </w:r>
          </w:p>
        </w:tc>
        <w:tc>
          <w:tcPr>
            <w:tcW w:w="3442"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0D66" w14:textId="77777777">
            <w:pPr>
              <w:spacing w:line="240" w:lineRule="auto"/>
              <w:rPr>
                <w:rFonts w:cstheme="minorHAnsi"/>
              </w:rPr>
            </w:pPr>
            <w:r w:rsidRPr="00B65C21">
              <w:rPr>
                <w:rFonts w:cstheme="minorHAnsi"/>
              </w:rPr>
              <w:t>Glasögonstöd</w:t>
            </w:r>
          </w:p>
        </w:tc>
        <w:tc>
          <w:tcPr>
            <w:tcW w:w="1118"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0D67" w14:textId="77777777">
            <w:pPr>
              <w:spacing w:line="240" w:lineRule="auto"/>
              <w:rPr>
                <w:rFonts w:cstheme="minorHAnsi"/>
              </w:rPr>
            </w:pPr>
            <w:r w:rsidRPr="00B65C21">
              <w:rPr>
                <w:rFonts w:cstheme="minorHAnsi"/>
              </w:rPr>
              <w:t>+51</w:t>
            </w:r>
          </w:p>
        </w:tc>
        <w:tc>
          <w:tcPr>
            <w:tcW w:w="1121"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0D68" w14:textId="77777777">
            <w:pPr>
              <w:spacing w:line="240" w:lineRule="auto"/>
              <w:rPr>
                <w:rFonts w:cstheme="minorHAnsi"/>
              </w:rPr>
            </w:pPr>
            <w:r w:rsidRPr="00B65C21">
              <w:rPr>
                <w:rFonts w:cstheme="minorHAnsi"/>
              </w:rPr>
              <w:t>+51</w:t>
            </w:r>
          </w:p>
        </w:tc>
        <w:tc>
          <w:tcPr>
            <w:tcW w:w="1121"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0D69" w14:textId="77777777">
            <w:pPr>
              <w:spacing w:line="240" w:lineRule="auto"/>
              <w:rPr>
                <w:rFonts w:cstheme="minorHAnsi"/>
              </w:rPr>
            </w:pPr>
            <w:r w:rsidRPr="00B65C21">
              <w:rPr>
                <w:rFonts w:cstheme="minorHAnsi"/>
              </w:rPr>
              <w:t>+51</w:t>
            </w:r>
          </w:p>
        </w:tc>
        <w:tc>
          <w:tcPr>
            <w:tcW w:w="1118"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0D6A" w14:textId="77777777">
            <w:pPr>
              <w:spacing w:line="240" w:lineRule="auto"/>
              <w:rPr>
                <w:rFonts w:cstheme="minorHAnsi"/>
              </w:rPr>
            </w:pPr>
            <w:r w:rsidRPr="00B65C21">
              <w:rPr>
                <w:rFonts w:cstheme="minorHAnsi"/>
              </w:rPr>
              <w:t>+51</w:t>
            </w:r>
          </w:p>
        </w:tc>
      </w:tr>
      <w:tr w:rsidRPr="00B65C21" w:rsidR="00D17F6E" w:rsidTr="00D17F6E" w14:paraId="37930D72" w14:textId="77777777">
        <w:trPr>
          <w:trHeight w:val="274"/>
        </w:trPr>
        <w:tc>
          <w:tcPr>
            <w:tcW w:w="574"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0D6C" w14:textId="77777777">
            <w:pPr>
              <w:spacing w:line="240" w:lineRule="auto"/>
              <w:rPr>
                <w:rFonts w:cstheme="minorHAnsi"/>
              </w:rPr>
            </w:pPr>
            <w:r w:rsidRPr="00B65C21">
              <w:rPr>
                <w:rFonts w:cstheme="minorHAnsi"/>
              </w:rPr>
              <w:t>9:2</w:t>
            </w:r>
          </w:p>
        </w:tc>
        <w:tc>
          <w:tcPr>
            <w:tcW w:w="3442"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0D6D" w14:textId="77777777">
            <w:pPr>
              <w:spacing w:line="240" w:lineRule="auto"/>
              <w:rPr>
                <w:rFonts w:cstheme="minorHAnsi"/>
              </w:rPr>
            </w:pPr>
            <w:r w:rsidRPr="00B65C21">
              <w:rPr>
                <w:rFonts w:cstheme="minorHAnsi"/>
              </w:rPr>
              <w:t>Faderskapstest</w:t>
            </w:r>
          </w:p>
        </w:tc>
        <w:tc>
          <w:tcPr>
            <w:tcW w:w="1118"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0D6E" w14:textId="77777777">
            <w:pPr>
              <w:spacing w:line="240" w:lineRule="auto"/>
              <w:rPr>
                <w:rFonts w:cstheme="minorHAnsi"/>
              </w:rPr>
            </w:pPr>
            <w:r w:rsidRPr="00B65C21">
              <w:rPr>
                <w:rFonts w:cstheme="minorHAnsi"/>
              </w:rPr>
              <w:t>+25</w:t>
            </w:r>
          </w:p>
        </w:tc>
        <w:tc>
          <w:tcPr>
            <w:tcW w:w="1121"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0D6F" w14:textId="77777777">
            <w:pPr>
              <w:spacing w:line="240" w:lineRule="auto"/>
              <w:rPr>
                <w:rFonts w:cstheme="minorHAnsi"/>
              </w:rPr>
            </w:pPr>
            <w:r w:rsidRPr="00B65C21">
              <w:rPr>
                <w:rFonts w:cstheme="minorHAnsi"/>
              </w:rPr>
              <w:t>+25</w:t>
            </w:r>
          </w:p>
        </w:tc>
        <w:tc>
          <w:tcPr>
            <w:tcW w:w="1121"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0D70" w14:textId="77777777">
            <w:pPr>
              <w:spacing w:line="240" w:lineRule="auto"/>
              <w:rPr>
                <w:rFonts w:cstheme="minorHAnsi"/>
              </w:rPr>
            </w:pPr>
            <w:r w:rsidRPr="00B65C21">
              <w:rPr>
                <w:rFonts w:cstheme="minorHAnsi"/>
              </w:rPr>
              <w:t>+25</w:t>
            </w:r>
          </w:p>
        </w:tc>
        <w:tc>
          <w:tcPr>
            <w:tcW w:w="1118"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0D71" w14:textId="77777777">
            <w:pPr>
              <w:spacing w:line="240" w:lineRule="auto"/>
              <w:rPr>
                <w:rFonts w:cstheme="minorHAnsi"/>
              </w:rPr>
            </w:pPr>
            <w:r w:rsidRPr="00B65C21">
              <w:rPr>
                <w:rFonts w:cstheme="minorHAnsi"/>
              </w:rPr>
              <w:t>+25</w:t>
            </w:r>
          </w:p>
        </w:tc>
      </w:tr>
      <w:tr w:rsidRPr="00B65C21" w:rsidR="00D17F6E" w:rsidTr="00D17F6E" w14:paraId="37930D79" w14:textId="77777777">
        <w:trPr>
          <w:trHeight w:val="274"/>
        </w:trPr>
        <w:tc>
          <w:tcPr>
            <w:tcW w:w="574"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0D73" w14:textId="77777777">
            <w:pPr>
              <w:spacing w:line="240" w:lineRule="auto"/>
              <w:rPr>
                <w:rFonts w:cstheme="minorHAnsi"/>
              </w:rPr>
            </w:pPr>
            <w:r w:rsidRPr="00B65C21">
              <w:rPr>
                <w:rFonts w:cstheme="minorHAnsi"/>
              </w:rPr>
              <w:t>9:3</w:t>
            </w:r>
          </w:p>
        </w:tc>
        <w:tc>
          <w:tcPr>
            <w:tcW w:w="3442"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0D74" w14:textId="77777777">
            <w:pPr>
              <w:spacing w:line="240" w:lineRule="auto"/>
              <w:rPr>
                <w:rFonts w:cstheme="minorHAnsi"/>
              </w:rPr>
            </w:pPr>
            <w:r w:rsidRPr="00B65C21">
              <w:rPr>
                <w:rFonts w:cstheme="minorHAnsi"/>
              </w:rPr>
              <w:t>Anhörigstöd</w:t>
            </w:r>
          </w:p>
        </w:tc>
        <w:tc>
          <w:tcPr>
            <w:tcW w:w="1118"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0D75" w14:textId="77777777">
            <w:pPr>
              <w:spacing w:line="240" w:lineRule="auto"/>
              <w:rPr>
                <w:rFonts w:cstheme="minorHAnsi"/>
              </w:rPr>
            </w:pPr>
            <w:r w:rsidRPr="00B65C21">
              <w:rPr>
                <w:rFonts w:cstheme="minorHAnsi"/>
              </w:rPr>
              <w:t>+100</w:t>
            </w:r>
          </w:p>
        </w:tc>
        <w:tc>
          <w:tcPr>
            <w:tcW w:w="1121"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0D76" w14:textId="77777777">
            <w:pPr>
              <w:spacing w:line="240" w:lineRule="auto"/>
              <w:rPr>
                <w:rFonts w:cstheme="minorHAnsi"/>
              </w:rPr>
            </w:pPr>
            <w:r w:rsidRPr="00B65C21">
              <w:rPr>
                <w:rFonts w:cstheme="minorHAnsi"/>
              </w:rPr>
              <w:t>+150</w:t>
            </w:r>
          </w:p>
        </w:tc>
        <w:tc>
          <w:tcPr>
            <w:tcW w:w="1121"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0D77" w14:textId="77777777">
            <w:pPr>
              <w:spacing w:line="240" w:lineRule="auto"/>
              <w:rPr>
                <w:rFonts w:cstheme="minorHAnsi"/>
              </w:rPr>
            </w:pPr>
            <w:r w:rsidRPr="00B65C21">
              <w:rPr>
                <w:rFonts w:cstheme="minorHAnsi"/>
              </w:rPr>
              <w:t>+200</w:t>
            </w:r>
          </w:p>
        </w:tc>
        <w:tc>
          <w:tcPr>
            <w:tcW w:w="1118"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0D78" w14:textId="77777777">
            <w:pPr>
              <w:spacing w:line="240" w:lineRule="auto"/>
              <w:rPr>
                <w:rFonts w:cstheme="minorHAnsi"/>
              </w:rPr>
            </w:pPr>
            <w:r w:rsidRPr="00B65C21">
              <w:rPr>
                <w:rFonts w:cstheme="minorHAnsi"/>
              </w:rPr>
              <w:t>+250</w:t>
            </w:r>
          </w:p>
        </w:tc>
      </w:tr>
      <w:tr w:rsidRPr="00B65C21" w:rsidR="00D17F6E" w:rsidTr="00D17F6E" w14:paraId="37930D80" w14:textId="77777777">
        <w:trPr>
          <w:trHeight w:val="274"/>
        </w:trPr>
        <w:tc>
          <w:tcPr>
            <w:tcW w:w="574"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0D7A" w14:textId="77777777">
            <w:pPr>
              <w:spacing w:line="240" w:lineRule="auto"/>
              <w:rPr>
                <w:rFonts w:cstheme="minorHAnsi"/>
              </w:rPr>
            </w:pPr>
            <w:r w:rsidRPr="00B65C21">
              <w:rPr>
                <w:rFonts w:cstheme="minorHAnsi"/>
              </w:rPr>
              <w:t>9:4</w:t>
            </w:r>
          </w:p>
        </w:tc>
        <w:tc>
          <w:tcPr>
            <w:tcW w:w="3442"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0D7B" w14:textId="77777777">
            <w:pPr>
              <w:spacing w:line="240" w:lineRule="auto"/>
              <w:rPr>
                <w:rFonts w:cstheme="minorHAnsi"/>
              </w:rPr>
            </w:pPr>
            <w:r w:rsidRPr="00B65C21">
              <w:rPr>
                <w:rFonts w:cstheme="minorHAnsi"/>
              </w:rPr>
              <w:t>Rätt till heltid</w:t>
            </w:r>
          </w:p>
        </w:tc>
        <w:tc>
          <w:tcPr>
            <w:tcW w:w="1118"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0D7C" w14:textId="77777777">
            <w:pPr>
              <w:spacing w:line="240" w:lineRule="auto"/>
              <w:rPr>
                <w:rFonts w:cstheme="minorHAnsi"/>
              </w:rPr>
            </w:pPr>
            <w:r w:rsidRPr="00B65C21">
              <w:rPr>
                <w:rFonts w:cstheme="minorHAnsi"/>
              </w:rPr>
              <w:t> </w:t>
            </w:r>
          </w:p>
        </w:tc>
        <w:tc>
          <w:tcPr>
            <w:tcW w:w="1121"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0D7D" w14:textId="77777777">
            <w:pPr>
              <w:spacing w:line="240" w:lineRule="auto"/>
              <w:rPr>
                <w:rFonts w:cstheme="minorHAnsi"/>
              </w:rPr>
            </w:pPr>
            <w:r w:rsidRPr="00B65C21">
              <w:rPr>
                <w:rFonts w:cstheme="minorHAnsi"/>
              </w:rPr>
              <w:t>+2 100</w:t>
            </w:r>
          </w:p>
        </w:tc>
        <w:tc>
          <w:tcPr>
            <w:tcW w:w="1121"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0D7E" w14:textId="77777777">
            <w:pPr>
              <w:spacing w:line="240" w:lineRule="auto"/>
              <w:rPr>
                <w:rFonts w:cstheme="minorHAnsi"/>
              </w:rPr>
            </w:pPr>
            <w:r w:rsidRPr="00B65C21">
              <w:rPr>
                <w:rFonts w:cstheme="minorHAnsi"/>
              </w:rPr>
              <w:t>+4 400</w:t>
            </w:r>
          </w:p>
        </w:tc>
        <w:tc>
          <w:tcPr>
            <w:tcW w:w="1118"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0D7F" w14:textId="77777777">
            <w:pPr>
              <w:spacing w:line="240" w:lineRule="auto"/>
              <w:rPr>
                <w:rFonts w:cstheme="minorHAnsi"/>
              </w:rPr>
            </w:pPr>
            <w:r w:rsidRPr="00B65C21">
              <w:rPr>
                <w:rFonts w:cstheme="minorHAnsi"/>
              </w:rPr>
              <w:t>+4 400</w:t>
            </w:r>
          </w:p>
        </w:tc>
      </w:tr>
      <w:tr w:rsidRPr="00B65C21" w:rsidR="00B10880" w:rsidTr="00D17F6E" w14:paraId="76BCB724" w14:textId="77777777">
        <w:trPr>
          <w:trHeight w:val="274"/>
        </w:trPr>
        <w:tc>
          <w:tcPr>
            <w:tcW w:w="574" w:type="dxa"/>
            <w:tcBorders>
              <w:top w:val="single" w:color="000000" w:sz="4" w:space="0"/>
              <w:left w:val="single" w:color="000000" w:sz="4" w:space="0"/>
              <w:bottom w:val="single" w:color="000000" w:sz="4" w:space="0"/>
              <w:right w:val="single" w:color="000000" w:sz="4" w:space="0"/>
            </w:tcBorders>
          </w:tcPr>
          <w:p w:rsidRPr="00B65C21" w:rsidR="00B10880" w:rsidP="00D17F6E" w:rsidRDefault="00B10880" w14:paraId="29873FA3" w14:textId="11B0B114">
            <w:pPr>
              <w:spacing w:line="240" w:lineRule="auto"/>
              <w:rPr>
                <w:rFonts w:cstheme="minorHAnsi"/>
              </w:rPr>
            </w:pPr>
            <w:r w:rsidRPr="00B65C21">
              <w:rPr>
                <w:rFonts w:cstheme="minorHAnsi"/>
              </w:rPr>
              <w:t>9:5</w:t>
            </w:r>
          </w:p>
        </w:tc>
        <w:tc>
          <w:tcPr>
            <w:tcW w:w="3442" w:type="dxa"/>
            <w:tcBorders>
              <w:top w:val="single" w:color="000000" w:sz="4" w:space="0"/>
              <w:left w:val="single" w:color="000000" w:sz="4" w:space="0"/>
              <w:bottom w:val="single" w:color="000000" w:sz="4" w:space="0"/>
              <w:right w:val="single" w:color="000000" w:sz="4" w:space="0"/>
            </w:tcBorders>
          </w:tcPr>
          <w:p w:rsidRPr="00B65C21" w:rsidR="00B10880" w:rsidP="00D17F6E" w:rsidRDefault="00B10880" w14:paraId="44A12688" w14:textId="42861146">
            <w:pPr>
              <w:spacing w:line="240" w:lineRule="auto"/>
              <w:rPr>
                <w:rFonts w:cstheme="minorHAnsi"/>
              </w:rPr>
            </w:pPr>
            <w:r w:rsidRPr="00B65C21">
              <w:rPr>
                <w:rFonts w:cstheme="minorHAnsi"/>
              </w:rPr>
              <w:t>Familjerådgivning</w:t>
            </w:r>
          </w:p>
        </w:tc>
        <w:tc>
          <w:tcPr>
            <w:tcW w:w="1118" w:type="dxa"/>
            <w:tcBorders>
              <w:top w:val="single" w:color="000000" w:sz="4" w:space="0"/>
              <w:left w:val="single" w:color="000000" w:sz="4" w:space="0"/>
              <w:bottom w:val="single" w:color="000000" w:sz="4" w:space="0"/>
              <w:right w:val="single" w:color="000000" w:sz="4" w:space="0"/>
            </w:tcBorders>
          </w:tcPr>
          <w:p w:rsidRPr="00B65C21" w:rsidR="00B10880" w:rsidP="00D17F6E" w:rsidRDefault="00B10880" w14:paraId="755012D5" w14:textId="2C518F6F">
            <w:pPr>
              <w:spacing w:line="240" w:lineRule="auto"/>
              <w:rPr>
                <w:rFonts w:cstheme="minorHAnsi"/>
              </w:rPr>
            </w:pPr>
            <w:r w:rsidRPr="00B65C21">
              <w:rPr>
                <w:rFonts w:cstheme="minorHAnsi"/>
              </w:rPr>
              <w:t>+100</w:t>
            </w:r>
          </w:p>
        </w:tc>
        <w:tc>
          <w:tcPr>
            <w:tcW w:w="1121" w:type="dxa"/>
            <w:tcBorders>
              <w:top w:val="single" w:color="000000" w:sz="4" w:space="0"/>
              <w:left w:val="single" w:color="000000" w:sz="4" w:space="0"/>
              <w:bottom w:val="single" w:color="000000" w:sz="4" w:space="0"/>
              <w:right w:val="single" w:color="000000" w:sz="4" w:space="0"/>
            </w:tcBorders>
          </w:tcPr>
          <w:p w:rsidRPr="00B65C21" w:rsidR="00B10880" w:rsidP="00D17F6E" w:rsidRDefault="00B10880" w14:paraId="1BEF7702" w14:textId="4FF86978">
            <w:pPr>
              <w:spacing w:line="240" w:lineRule="auto"/>
              <w:rPr>
                <w:rFonts w:cstheme="minorHAnsi"/>
              </w:rPr>
            </w:pPr>
            <w:r w:rsidRPr="00B65C21">
              <w:rPr>
                <w:rFonts w:cstheme="minorHAnsi"/>
              </w:rPr>
              <w:t>+100</w:t>
            </w:r>
          </w:p>
        </w:tc>
        <w:tc>
          <w:tcPr>
            <w:tcW w:w="1121" w:type="dxa"/>
            <w:tcBorders>
              <w:top w:val="single" w:color="000000" w:sz="4" w:space="0"/>
              <w:left w:val="single" w:color="000000" w:sz="4" w:space="0"/>
              <w:bottom w:val="single" w:color="000000" w:sz="4" w:space="0"/>
              <w:right w:val="single" w:color="000000" w:sz="4" w:space="0"/>
            </w:tcBorders>
          </w:tcPr>
          <w:p w:rsidRPr="00B65C21" w:rsidR="00B10880" w:rsidP="00D17F6E" w:rsidRDefault="00B10880" w14:paraId="4CB5447E" w14:textId="07F2F9C3">
            <w:pPr>
              <w:spacing w:line="240" w:lineRule="auto"/>
              <w:rPr>
                <w:rFonts w:cstheme="minorHAnsi"/>
              </w:rPr>
            </w:pPr>
            <w:r w:rsidRPr="00B65C21">
              <w:rPr>
                <w:rFonts w:cstheme="minorHAnsi"/>
              </w:rPr>
              <w:t>+100</w:t>
            </w:r>
          </w:p>
        </w:tc>
        <w:tc>
          <w:tcPr>
            <w:tcW w:w="1118" w:type="dxa"/>
            <w:tcBorders>
              <w:top w:val="single" w:color="000000" w:sz="4" w:space="0"/>
              <w:left w:val="single" w:color="000000" w:sz="4" w:space="0"/>
              <w:bottom w:val="single" w:color="000000" w:sz="4" w:space="0"/>
              <w:right w:val="single" w:color="000000" w:sz="4" w:space="0"/>
            </w:tcBorders>
          </w:tcPr>
          <w:p w:rsidRPr="00B65C21" w:rsidR="00B10880" w:rsidP="00D17F6E" w:rsidRDefault="00B10880" w14:paraId="61117B86" w14:textId="0F64672A">
            <w:pPr>
              <w:spacing w:line="240" w:lineRule="auto"/>
              <w:rPr>
                <w:rFonts w:cstheme="minorHAnsi"/>
              </w:rPr>
            </w:pPr>
            <w:r w:rsidRPr="00B65C21">
              <w:rPr>
                <w:rFonts w:cstheme="minorHAnsi"/>
              </w:rPr>
              <w:t>+100</w:t>
            </w:r>
          </w:p>
        </w:tc>
      </w:tr>
      <w:tr w:rsidRPr="00B65C21" w:rsidR="00B10880" w:rsidTr="00D17F6E" w14:paraId="3889989E" w14:textId="77777777">
        <w:trPr>
          <w:trHeight w:val="274"/>
        </w:trPr>
        <w:tc>
          <w:tcPr>
            <w:tcW w:w="574" w:type="dxa"/>
            <w:tcBorders>
              <w:top w:val="single" w:color="000000" w:sz="4" w:space="0"/>
              <w:left w:val="single" w:color="000000" w:sz="4" w:space="0"/>
              <w:bottom w:val="single" w:color="000000" w:sz="4" w:space="0"/>
              <w:right w:val="single" w:color="000000" w:sz="4" w:space="0"/>
            </w:tcBorders>
          </w:tcPr>
          <w:p w:rsidRPr="00B65C21" w:rsidR="00B10880" w:rsidP="00D17F6E" w:rsidRDefault="00B10880" w14:paraId="10BC91E9" w14:textId="19D66803">
            <w:pPr>
              <w:spacing w:line="240" w:lineRule="auto"/>
              <w:rPr>
                <w:rFonts w:cstheme="minorHAnsi"/>
              </w:rPr>
            </w:pPr>
            <w:r w:rsidRPr="00B65C21">
              <w:rPr>
                <w:rFonts w:cstheme="minorHAnsi"/>
              </w:rPr>
              <w:t>9:6</w:t>
            </w:r>
          </w:p>
        </w:tc>
        <w:tc>
          <w:tcPr>
            <w:tcW w:w="3442" w:type="dxa"/>
            <w:tcBorders>
              <w:top w:val="single" w:color="000000" w:sz="4" w:space="0"/>
              <w:left w:val="single" w:color="000000" w:sz="4" w:space="0"/>
              <w:bottom w:val="single" w:color="000000" w:sz="4" w:space="0"/>
              <w:right w:val="single" w:color="000000" w:sz="4" w:space="0"/>
            </w:tcBorders>
          </w:tcPr>
          <w:p w:rsidRPr="00B65C21" w:rsidR="00B10880" w:rsidP="00D17F6E" w:rsidRDefault="00B10880" w14:paraId="2D365C21" w14:textId="516105F1">
            <w:pPr>
              <w:spacing w:line="240" w:lineRule="auto"/>
              <w:rPr>
                <w:rFonts w:cstheme="minorHAnsi"/>
              </w:rPr>
            </w:pPr>
            <w:r w:rsidRPr="00B65C21">
              <w:rPr>
                <w:rFonts w:cstheme="minorHAnsi"/>
              </w:rPr>
              <w:t xml:space="preserve">Medling </w:t>
            </w:r>
          </w:p>
        </w:tc>
        <w:tc>
          <w:tcPr>
            <w:tcW w:w="1118" w:type="dxa"/>
            <w:tcBorders>
              <w:top w:val="single" w:color="000000" w:sz="4" w:space="0"/>
              <w:left w:val="single" w:color="000000" w:sz="4" w:space="0"/>
              <w:bottom w:val="single" w:color="000000" w:sz="4" w:space="0"/>
              <w:right w:val="single" w:color="000000" w:sz="4" w:space="0"/>
            </w:tcBorders>
          </w:tcPr>
          <w:p w:rsidRPr="00B65C21" w:rsidR="00B10880" w:rsidP="00D17F6E" w:rsidRDefault="00B10880" w14:paraId="19793894" w14:textId="122DDA00">
            <w:pPr>
              <w:spacing w:line="240" w:lineRule="auto"/>
              <w:rPr>
                <w:rFonts w:cstheme="minorHAnsi"/>
              </w:rPr>
            </w:pPr>
            <w:r w:rsidRPr="00B65C21">
              <w:rPr>
                <w:rFonts w:cstheme="minorHAnsi"/>
              </w:rPr>
              <w:t>+50</w:t>
            </w:r>
          </w:p>
        </w:tc>
        <w:tc>
          <w:tcPr>
            <w:tcW w:w="1121" w:type="dxa"/>
            <w:tcBorders>
              <w:top w:val="single" w:color="000000" w:sz="4" w:space="0"/>
              <w:left w:val="single" w:color="000000" w:sz="4" w:space="0"/>
              <w:bottom w:val="single" w:color="000000" w:sz="4" w:space="0"/>
              <w:right w:val="single" w:color="000000" w:sz="4" w:space="0"/>
            </w:tcBorders>
          </w:tcPr>
          <w:p w:rsidRPr="00B65C21" w:rsidR="00B10880" w:rsidP="00D17F6E" w:rsidRDefault="00B10880" w14:paraId="5A7C5065" w14:textId="0410F79D">
            <w:pPr>
              <w:spacing w:line="240" w:lineRule="auto"/>
              <w:rPr>
                <w:rFonts w:cstheme="minorHAnsi"/>
              </w:rPr>
            </w:pPr>
            <w:r w:rsidRPr="00B65C21">
              <w:rPr>
                <w:rFonts w:cstheme="minorHAnsi"/>
              </w:rPr>
              <w:t>+50</w:t>
            </w:r>
          </w:p>
        </w:tc>
        <w:tc>
          <w:tcPr>
            <w:tcW w:w="1121" w:type="dxa"/>
            <w:tcBorders>
              <w:top w:val="single" w:color="000000" w:sz="4" w:space="0"/>
              <w:left w:val="single" w:color="000000" w:sz="4" w:space="0"/>
              <w:bottom w:val="single" w:color="000000" w:sz="4" w:space="0"/>
              <w:right w:val="single" w:color="000000" w:sz="4" w:space="0"/>
            </w:tcBorders>
          </w:tcPr>
          <w:p w:rsidRPr="00B65C21" w:rsidR="00B10880" w:rsidP="00D17F6E" w:rsidRDefault="00B10880" w14:paraId="6E25093B" w14:textId="19F7EBB3">
            <w:pPr>
              <w:spacing w:line="240" w:lineRule="auto"/>
              <w:rPr>
                <w:rFonts w:cstheme="minorHAnsi"/>
              </w:rPr>
            </w:pPr>
            <w:r w:rsidRPr="00B65C21">
              <w:rPr>
                <w:rFonts w:cstheme="minorHAnsi"/>
              </w:rPr>
              <w:t>+50</w:t>
            </w:r>
          </w:p>
        </w:tc>
        <w:tc>
          <w:tcPr>
            <w:tcW w:w="1118" w:type="dxa"/>
            <w:tcBorders>
              <w:top w:val="single" w:color="000000" w:sz="4" w:space="0"/>
              <w:left w:val="single" w:color="000000" w:sz="4" w:space="0"/>
              <w:bottom w:val="single" w:color="000000" w:sz="4" w:space="0"/>
              <w:right w:val="single" w:color="000000" w:sz="4" w:space="0"/>
            </w:tcBorders>
          </w:tcPr>
          <w:p w:rsidRPr="00B65C21" w:rsidR="00B10880" w:rsidP="00D17F6E" w:rsidRDefault="00B10880" w14:paraId="1DE014C5" w14:textId="5719E534">
            <w:pPr>
              <w:spacing w:line="240" w:lineRule="auto"/>
              <w:rPr>
                <w:rFonts w:cstheme="minorHAnsi"/>
              </w:rPr>
            </w:pPr>
            <w:r w:rsidRPr="00B65C21">
              <w:rPr>
                <w:rFonts w:cstheme="minorHAnsi"/>
              </w:rPr>
              <w:t>+50</w:t>
            </w:r>
          </w:p>
        </w:tc>
      </w:tr>
      <w:tr w:rsidRPr="00B65C21" w:rsidR="00D17F6E" w:rsidTr="00D17F6E" w14:paraId="37930D87" w14:textId="77777777">
        <w:trPr>
          <w:trHeight w:val="274"/>
        </w:trPr>
        <w:tc>
          <w:tcPr>
            <w:tcW w:w="574" w:type="dxa"/>
            <w:tcBorders>
              <w:top w:val="single" w:color="000000" w:sz="4" w:space="0"/>
              <w:left w:val="single" w:color="000000" w:sz="4" w:space="0"/>
              <w:bottom w:val="single" w:color="000000" w:sz="4" w:space="0"/>
              <w:right w:val="single" w:color="000000" w:sz="4" w:space="0"/>
            </w:tcBorders>
          </w:tcPr>
          <w:p w:rsidRPr="00B65C21" w:rsidR="00D17F6E" w:rsidP="00B10880" w:rsidRDefault="00D17F6E" w14:paraId="37930D81" w14:textId="15EC368B">
            <w:pPr>
              <w:spacing w:line="240" w:lineRule="auto"/>
              <w:rPr>
                <w:rFonts w:cstheme="minorHAnsi"/>
              </w:rPr>
            </w:pPr>
            <w:r w:rsidRPr="00B65C21">
              <w:rPr>
                <w:rFonts w:cstheme="minorHAnsi"/>
              </w:rPr>
              <w:t>9:</w:t>
            </w:r>
            <w:r w:rsidRPr="00B65C21" w:rsidR="00B10880">
              <w:rPr>
                <w:rFonts w:cstheme="minorHAnsi"/>
              </w:rPr>
              <w:t>7</w:t>
            </w:r>
          </w:p>
        </w:tc>
        <w:tc>
          <w:tcPr>
            <w:tcW w:w="3442"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0D82" w14:textId="77777777">
            <w:pPr>
              <w:spacing w:line="240" w:lineRule="auto"/>
              <w:rPr>
                <w:rFonts w:cstheme="minorHAnsi"/>
              </w:rPr>
            </w:pPr>
            <w:r w:rsidRPr="00B65C21">
              <w:rPr>
                <w:rFonts w:cstheme="minorHAnsi"/>
              </w:rPr>
              <w:t>Nystart för omvårdnadslyftet</w:t>
            </w:r>
          </w:p>
        </w:tc>
        <w:tc>
          <w:tcPr>
            <w:tcW w:w="1118"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0D83" w14:textId="77777777">
            <w:pPr>
              <w:spacing w:line="240" w:lineRule="auto"/>
              <w:rPr>
                <w:rFonts w:cstheme="minorHAnsi"/>
              </w:rPr>
            </w:pPr>
            <w:r w:rsidRPr="00B65C21">
              <w:rPr>
                <w:rFonts w:cstheme="minorHAnsi"/>
              </w:rPr>
              <w:t>+250</w:t>
            </w:r>
          </w:p>
        </w:tc>
        <w:tc>
          <w:tcPr>
            <w:tcW w:w="1121"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0D84" w14:textId="77777777">
            <w:pPr>
              <w:spacing w:line="240" w:lineRule="auto"/>
              <w:rPr>
                <w:rFonts w:cstheme="minorHAnsi"/>
              </w:rPr>
            </w:pPr>
            <w:r w:rsidRPr="00B65C21">
              <w:rPr>
                <w:rFonts w:cstheme="minorHAnsi"/>
              </w:rPr>
              <w:t>+250</w:t>
            </w:r>
          </w:p>
        </w:tc>
        <w:tc>
          <w:tcPr>
            <w:tcW w:w="1121"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0D85" w14:textId="77777777">
            <w:pPr>
              <w:spacing w:line="240" w:lineRule="auto"/>
              <w:rPr>
                <w:rFonts w:cstheme="minorHAnsi"/>
              </w:rPr>
            </w:pPr>
            <w:r w:rsidRPr="00B65C21">
              <w:rPr>
                <w:rFonts w:cstheme="minorHAnsi"/>
              </w:rPr>
              <w:t>+250</w:t>
            </w:r>
          </w:p>
        </w:tc>
        <w:tc>
          <w:tcPr>
            <w:tcW w:w="1118"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0D86" w14:textId="77777777">
            <w:pPr>
              <w:spacing w:line="240" w:lineRule="auto"/>
              <w:rPr>
                <w:rFonts w:cstheme="minorHAnsi"/>
              </w:rPr>
            </w:pPr>
            <w:r w:rsidRPr="00B65C21">
              <w:rPr>
                <w:rFonts w:cstheme="minorHAnsi"/>
              </w:rPr>
              <w:t>+250</w:t>
            </w:r>
          </w:p>
        </w:tc>
      </w:tr>
      <w:tr w:rsidRPr="00B65C21" w:rsidR="00D17F6E" w:rsidTr="00D17F6E" w14:paraId="37930D8E" w14:textId="77777777">
        <w:trPr>
          <w:trHeight w:val="274"/>
        </w:trPr>
        <w:tc>
          <w:tcPr>
            <w:tcW w:w="574" w:type="dxa"/>
            <w:tcBorders>
              <w:top w:val="single" w:color="000000" w:sz="4" w:space="0"/>
              <w:left w:val="single" w:color="000000" w:sz="4" w:space="0"/>
              <w:bottom w:val="single" w:color="000000" w:sz="4" w:space="0"/>
              <w:right w:val="single" w:color="000000" w:sz="4" w:space="0"/>
            </w:tcBorders>
          </w:tcPr>
          <w:p w:rsidRPr="00B65C21" w:rsidR="00D17F6E" w:rsidP="00B10880" w:rsidRDefault="00D17F6E" w14:paraId="37930D88" w14:textId="53882118">
            <w:pPr>
              <w:spacing w:line="240" w:lineRule="auto"/>
              <w:rPr>
                <w:rFonts w:cstheme="minorHAnsi"/>
              </w:rPr>
            </w:pPr>
            <w:r w:rsidRPr="00B65C21">
              <w:rPr>
                <w:rFonts w:cstheme="minorHAnsi"/>
              </w:rPr>
              <w:t>9:</w:t>
            </w:r>
            <w:r w:rsidRPr="00B65C21" w:rsidR="00B10880">
              <w:rPr>
                <w:rFonts w:cstheme="minorHAnsi"/>
              </w:rPr>
              <w:t>8</w:t>
            </w:r>
          </w:p>
        </w:tc>
        <w:tc>
          <w:tcPr>
            <w:tcW w:w="3442"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0D89" w14:textId="77777777">
            <w:pPr>
              <w:spacing w:line="240" w:lineRule="auto"/>
              <w:rPr>
                <w:rFonts w:cstheme="minorHAnsi"/>
              </w:rPr>
            </w:pPr>
            <w:r w:rsidRPr="00B65C21">
              <w:rPr>
                <w:rFonts w:cstheme="minorHAnsi"/>
              </w:rPr>
              <w:t>Övriga sjukvårdsåtgärder</w:t>
            </w:r>
          </w:p>
        </w:tc>
        <w:tc>
          <w:tcPr>
            <w:tcW w:w="1118"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0D8A" w14:textId="77777777">
            <w:pPr>
              <w:spacing w:line="240" w:lineRule="auto"/>
              <w:rPr>
                <w:rFonts w:cstheme="minorHAnsi"/>
              </w:rPr>
            </w:pPr>
            <w:r w:rsidRPr="00B65C21">
              <w:rPr>
                <w:rFonts w:cstheme="minorHAnsi"/>
              </w:rPr>
              <w:t>+120</w:t>
            </w:r>
          </w:p>
        </w:tc>
        <w:tc>
          <w:tcPr>
            <w:tcW w:w="1121"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0D8B" w14:textId="77777777">
            <w:pPr>
              <w:spacing w:line="240" w:lineRule="auto"/>
              <w:rPr>
                <w:rFonts w:cstheme="minorHAnsi"/>
              </w:rPr>
            </w:pPr>
            <w:r w:rsidRPr="00B65C21">
              <w:rPr>
                <w:rFonts w:cstheme="minorHAnsi"/>
              </w:rPr>
              <w:t>+120</w:t>
            </w:r>
          </w:p>
        </w:tc>
        <w:tc>
          <w:tcPr>
            <w:tcW w:w="1121"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0D8C" w14:textId="77777777">
            <w:pPr>
              <w:spacing w:line="240" w:lineRule="auto"/>
              <w:rPr>
                <w:rFonts w:cstheme="minorHAnsi"/>
              </w:rPr>
            </w:pPr>
            <w:r w:rsidRPr="00B65C21">
              <w:rPr>
                <w:rFonts w:cstheme="minorHAnsi"/>
              </w:rPr>
              <w:t>+120</w:t>
            </w:r>
          </w:p>
        </w:tc>
        <w:tc>
          <w:tcPr>
            <w:tcW w:w="1118"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0D8D" w14:textId="77777777">
            <w:pPr>
              <w:spacing w:line="240" w:lineRule="auto"/>
              <w:rPr>
                <w:rFonts w:cstheme="minorHAnsi"/>
              </w:rPr>
            </w:pPr>
            <w:r w:rsidRPr="00B65C21">
              <w:rPr>
                <w:rFonts w:cstheme="minorHAnsi"/>
              </w:rPr>
              <w:t>+120</w:t>
            </w:r>
          </w:p>
        </w:tc>
      </w:tr>
      <w:tr w:rsidRPr="00CD343B" w:rsidR="00D17F6E" w:rsidTr="00D17F6E" w14:paraId="37930D95" w14:textId="77777777">
        <w:trPr>
          <w:trHeight w:val="274"/>
        </w:trPr>
        <w:tc>
          <w:tcPr>
            <w:tcW w:w="574"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0D8F" w14:textId="77777777">
            <w:pPr>
              <w:spacing w:line="240" w:lineRule="auto"/>
              <w:rPr>
                <w:rFonts w:cstheme="minorHAnsi"/>
              </w:rPr>
            </w:pPr>
            <w:r w:rsidRPr="00B65C21">
              <w:rPr>
                <w:rFonts w:cstheme="minorHAnsi"/>
                <w:b/>
                <w:bCs/>
                <w:i/>
                <w:iCs/>
              </w:rPr>
              <w:t> </w:t>
            </w:r>
          </w:p>
        </w:tc>
        <w:tc>
          <w:tcPr>
            <w:tcW w:w="3442" w:type="dxa"/>
            <w:tcBorders>
              <w:top w:val="single" w:color="000000" w:sz="4" w:space="0"/>
              <w:left w:val="single" w:color="000000" w:sz="4" w:space="0"/>
              <w:bottom w:val="single" w:color="000000" w:sz="4" w:space="0"/>
              <w:right w:val="single" w:color="000000" w:sz="4" w:space="0"/>
            </w:tcBorders>
          </w:tcPr>
          <w:p w:rsidRPr="00CD343B" w:rsidR="00D17F6E" w:rsidP="00D17F6E" w:rsidRDefault="00D17F6E" w14:paraId="37930D90" w14:textId="77777777">
            <w:pPr>
              <w:spacing w:line="240" w:lineRule="auto"/>
              <w:rPr>
                <w:rFonts w:cstheme="minorHAnsi"/>
                <w:b/>
                <w:bCs/>
                <w:iCs/>
              </w:rPr>
            </w:pPr>
            <w:r w:rsidRPr="00CD343B">
              <w:rPr>
                <w:rFonts w:cstheme="minorHAnsi"/>
                <w:b/>
                <w:bCs/>
                <w:iCs/>
              </w:rPr>
              <w:t>Summa</w:t>
            </w:r>
          </w:p>
        </w:tc>
        <w:tc>
          <w:tcPr>
            <w:tcW w:w="1118" w:type="dxa"/>
            <w:tcBorders>
              <w:top w:val="single" w:color="000000" w:sz="4" w:space="0"/>
              <w:left w:val="single" w:color="000000" w:sz="4" w:space="0"/>
              <w:bottom w:val="single" w:color="000000" w:sz="4" w:space="0"/>
              <w:right w:val="single" w:color="000000" w:sz="4" w:space="0"/>
            </w:tcBorders>
          </w:tcPr>
          <w:p w:rsidRPr="00CD343B" w:rsidR="00D17F6E" w:rsidP="00B10880" w:rsidRDefault="00D17F6E" w14:paraId="37930D91" w14:textId="6539FCE1">
            <w:pPr>
              <w:spacing w:line="240" w:lineRule="auto"/>
              <w:rPr>
                <w:rFonts w:cstheme="minorHAnsi"/>
                <w:b/>
                <w:bCs/>
                <w:iCs/>
              </w:rPr>
            </w:pPr>
            <w:r w:rsidRPr="00CD343B">
              <w:rPr>
                <w:rFonts w:cstheme="minorHAnsi"/>
                <w:b/>
                <w:bCs/>
                <w:iCs/>
              </w:rPr>
              <w:t>+2</w:t>
            </w:r>
            <w:r w:rsidRPr="00CD343B" w:rsidR="00B10880">
              <w:rPr>
                <w:rFonts w:cstheme="minorHAnsi"/>
                <w:b/>
                <w:bCs/>
                <w:iCs/>
              </w:rPr>
              <w:t xml:space="preserve"> 165 </w:t>
            </w:r>
          </w:p>
        </w:tc>
        <w:tc>
          <w:tcPr>
            <w:tcW w:w="1121" w:type="dxa"/>
            <w:tcBorders>
              <w:top w:val="single" w:color="000000" w:sz="4" w:space="0"/>
              <w:left w:val="single" w:color="000000" w:sz="4" w:space="0"/>
              <w:bottom w:val="single" w:color="000000" w:sz="4" w:space="0"/>
              <w:right w:val="single" w:color="000000" w:sz="4" w:space="0"/>
            </w:tcBorders>
          </w:tcPr>
          <w:p w:rsidRPr="00CD343B" w:rsidR="00D17F6E" w:rsidP="00B10880" w:rsidRDefault="00D17F6E" w14:paraId="37930D92" w14:textId="0C98B69C">
            <w:pPr>
              <w:spacing w:line="240" w:lineRule="auto"/>
              <w:rPr>
                <w:rFonts w:cstheme="minorHAnsi"/>
                <w:b/>
                <w:bCs/>
                <w:iCs/>
              </w:rPr>
            </w:pPr>
            <w:r w:rsidRPr="00CD343B">
              <w:rPr>
                <w:rFonts w:cstheme="minorHAnsi"/>
                <w:b/>
                <w:bCs/>
                <w:iCs/>
              </w:rPr>
              <w:t>+4</w:t>
            </w:r>
            <w:r w:rsidRPr="00CD343B" w:rsidR="00B10880">
              <w:rPr>
                <w:rFonts w:cstheme="minorHAnsi"/>
                <w:b/>
                <w:bCs/>
                <w:iCs/>
              </w:rPr>
              <w:t> 626</w:t>
            </w:r>
          </w:p>
        </w:tc>
        <w:tc>
          <w:tcPr>
            <w:tcW w:w="1121" w:type="dxa"/>
            <w:tcBorders>
              <w:top w:val="single" w:color="000000" w:sz="4" w:space="0"/>
              <w:left w:val="single" w:color="000000" w:sz="4" w:space="0"/>
              <w:bottom w:val="single" w:color="000000" w:sz="4" w:space="0"/>
              <w:right w:val="single" w:color="000000" w:sz="4" w:space="0"/>
            </w:tcBorders>
          </w:tcPr>
          <w:p w:rsidRPr="00CD343B" w:rsidR="00D17F6E" w:rsidP="00B10880" w:rsidRDefault="00D17F6E" w14:paraId="37930D93" w14:textId="161FEE62">
            <w:pPr>
              <w:spacing w:line="240" w:lineRule="auto"/>
              <w:rPr>
                <w:rFonts w:cstheme="minorHAnsi"/>
                <w:b/>
                <w:bCs/>
                <w:iCs/>
              </w:rPr>
            </w:pPr>
            <w:r w:rsidRPr="00CD343B">
              <w:rPr>
                <w:rFonts w:cstheme="minorHAnsi"/>
                <w:b/>
                <w:bCs/>
                <w:iCs/>
              </w:rPr>
              <w:t>+7</w:t>
            </w:r>
            <w:r w:rsidRPr="00CD343B" w:rsidR="00B10880">
              <w:rPr>
                <w:rFonts w:cstheme="minorHAnsi"/>
                <w:b/>
                <w:bCs/>
                <w:iCs/>
              </w:rPr>
              <w:t> 611</w:t>
            </w:r>
          </w:p>
        </w:tc>
        <w:tc>
          <w:tcPr>
            <w:tcW w:w="1118" w:type="dxa"/>
            <w:tcBorders>
              <w:top w:val="single" w:color="000000" w:sz="4" w:space="0"/>
              <w:left w:val="single" w:color="000000" w:sz="4" w:space="0"/>
              <w:bottom w:val="single" w:color="000000" w:sz="4" w:space="0"/>
              <w:right w:val="single" w:color="000000" w:sz="4" w:space="0"/>
            </w:tcBorders>
          </w:tcPr>
          <w:p w:rsidRPr="00CD343B" w:rsidR="00D17F6E" w:rsidP="00B10880" w:rsidRDefault="00D17F6E" w14:paraId="37930D94" w14:textId="3238E79A">
            <w:pPr>
              <w:spacing w:line="240" w:lineRule="auto"/>
              <w:rPr>
                <w:rFonts w:cstheme="minorHAnsi"/>
                <w:b/>
                <w:bCs/>
                <w:iCs/>
              </w:rPr>
            </w:pPr>
            <w:r w:rsidRPr="00CD343B">
              <w:rPr>
                <w:rFonts w:cstheme="minorHAnsi"/>
                <w:b/>
                <w:bCs/>
                <w:iCs/>
              </w:rPr>
              <w:t>+7</w:t>
            </w:r>
            <w:r w:rsidRPr="00CD343B" w:rsidR="00B10880">
              <w:rPr>
                <w:rFonts w:cstheme="minorHAnsi"/>
                <w:b/>
                <w:bCs/>
                <w:iCs/>
              </w:rPr>
              <w:t> 761</w:t>
            </w:r>
          </w:p>
        </w:tc>
      </w:tr>
    </w:tbl>
    <w:p w:rsidRPr="00B65C21" w:rsidR="00D17F6E" w:rsidP="00D17F6E" w:rsidRDefault="00D17F6E" w14:paraId="37930D96" w14:textId="6B2A5A94">
      <w:pPr>
        <w:spacing w:after="88" w:line="259" w:lineRule="auto"/>
        <w:ind w:firstLine="0"/>
        <w:rPr>
          <w:rFonts w:cstheme="minorHAnsi"/>
          <w:sz w:val="22"/>
          <w:szCs w:val="22"/>
        </w:rPr>
      </w:pPr>
    </w:p>
    <w:p w:rsidRPr="00B65C21" w:rsidR="00D17F6E" w:rsidP="00D17F6E" w:rsidRDefault="00D17F6E" w14:paraId="37930D97" w14:textId="77777777">
      <w:pPr>
        <w:pStyle w:val="Rubrik3"/>
        <w:rPr>
          <w:rFonts w:asciiTheme="minorHAnsi" w:hAnsiTheme="minorHAnsi" w:cstheme="minorHAnsi"/>
          <w:sz w:val="22"/>
          <w:szCs w:val="22"/>
        </w:rPr>
      </w:pPr>
      <w:bookmarkStart w:name="_Toc431381796" w:id="738"/>
      <w:bookmarkStart w:name="_Toc431395719" w:id="739"/>
      <w:proofErr w:type="gramStart"/>
      <w:r w:rsidRPr="00B65C21">
        <w:rPr>
          <w:rFonts w:asciiTheme="minorHAnsi" w:hAnsiTheme="minorHAnsi" w:cstheme="minorHAnsi"/>
          <w:sz w:val="22"/>
          <w:szCs w:val="22"/>
        </w:rPr>
        <w:t>18.1.10</w:t>
      </w:r>
      <w:proofErr w:type="gramEnd"/>
      <w:r w:rsidRPr="00B65C21">
        <w:rPr>
          <w:rFonts w:asciiTheme="minorHAnsi" w:hAnsiTheme="minorHAnsi" w:cstheme="minorHAnsi"/>
          <w:sz w:val="22"/>
          <w:szCs w:val="22"/>
        </w:rPr>
        <w:t xml:space="preserve"> EKONOMISKT TRYGGHET VID SJUKDOM OCH FUNKTIONSNEDSÄTTNING</w:t>
      </w:r>
      <w:bookmarkEnd w:id="738"/>
      <w:bookmarkEnd w:id="739"/>
      <w:r w:rsidRPr="00B65C21">
        <w:rPr>
          <w:rFonts w:asciiTheme="minorHAnsi" w:hAnsiTheme="minorHAnsi" w:cstheme="minorHAnsi"/>
          <w:sz w:val="22"/>
          <w:szCs w:val="22"/>
        </w:rPr>
        <w:t xml:space="preserve"> </w:t>
      </w:r>
    </w:p>
    <w:tbl>
      <w:tblPr>
        <w:tblStyle w:val="TableGrid1"/>
        <w:tblW w:w="8494" w:type="dxa"/>
        <w:tblInd w:w="5" w:type="dxa"/>
        <w:tblCellMar>
          <w:top w:w="52" w:type="dxa"/>
          <w:left w:w="105" w:type="dxa"/>
          <w:right w:w="63" w:type="dxa"/>
        </w:tblCellMar>
        <w:tblLook w:val="04A0" w:firstRow="1" w:lastRow="0" w:firstColumn="1" w:lastColumn="0" w:noHBand="0" w:noVBand="1"/>
      </w:tblPr>
      <w:tblGrid>
        <w:gridCol w:w="474"/>
        <w:gridCol w:w="3542"/>
        <w:gridCol w:w="1118"/>
        <w:gridCol w:w="1121"/>
        <w:gridCol w:w="1121"/>
        <w:gridCol w:w="1118"/>
      </w:tblGrid>
      <w:tr w:rsidRPr="00B65C21" w:rsidR="00D17F6E" w:rsidTr="00D17F6E" w14:paraId="37930D9E" w14:textId="77777777">
        <w:trPr>
          <w:trHeight w:val="538"/>
        </w:trPr>
        <w:tc>
          <w:tcPr>
            <w:tcW w:w="474"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0D98" w14:textId="77777777">
            <w:pPr>
              <w:spacing w:line="259" w:lineRule="auto"/>
              <w:rPr>
                <w:rFonts w:cstheme="minorHAnsi"/>
              </w:rPr>
            </w:pPr>
            <w:r w:rsidRPr="00B65C21">
              <w:rPr>
                <w:rFonts w:cstheme="minorHAnsi"/>
              </w:rPr>
              <w:t xml:space="preserve"> </w:t>
            </w:r>
          </w:p>
        </w:tc>
        <w:tc>
          <w:tcPr>
            <w:tcW w:w="3542"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0D99" w14:textId="77777777">
            <w:pPr>
              <w:spacing w:line="259" w:lineRule="auto"/>
              <w:rPr>
                <w:rFonts w:cstheme="minorHAnsi"/>
              </w:rPr>
            </w:pPr>
            <w:r w:rsidRPr="00B65C21">
              <w:rPr>
                <w:rFonts w:cstheme="minorHAnsi"/>
              </w:rPr>
              <w:t xml:space="preserve">Utgiftsområde 10 Ekonomisk trygghet vid sjukdom och funktionsnedsättning </w:t>
            </w:r>
          </w:p>
        </w:tc>
        <w:tc>
          <w:tcPr>
            <w:tcW w:w="1118"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0D9A" w14:textId="77777777">
            <w:pPr>
              <w:spacing w:line="259" w:lineRule="auto"/>
              <w:rPr>
                <w:rFonts w:cstheme="minorHAnsi"/>
              </w:rPr>
            </w:pPr>
            <w:r w:rsidRPr="00B65C21">
              <w:rPr>
                <w:rFonts w:cstheme="minorHAnsi"/>
              </w:rPr>
              <w:t xml:space="preserve"> </w:t>
            </w:r>
          </w:p>
        </w:tc>
        <w:tc>
          <w:tcPr>
            <w:tcW w:w="1121"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0D9B" w14:textId="77777777">
            <w:pPr>
              <w:spacing w:line="259" w:lineRule="auto"/>
              <w:rPr>
                <w:rFonts w:cstheme="minorHAnsi"/>
              </w:rPr>
            </w:pPr>
            <w:r w:rsidRPr="00B65C21">
              <w:rPr>
                <w:rFonts w:cstheme="minorHAnsi"/>
              </w:rPr>
              <w:t xml:space="preserve"> </w:t>
            </w:r>
          </w:p>
        </w:tc>
        <w:tc>
          <w:tcPr>
            <w:tcW w:w="1121"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0D9C" w14:textId="77777777">
            <w:pPr>
              <w:spacing w:line="259" w:lineRule="auto"/>
              <w:rPr>
                <w:rFonts w:cstheme="minorHAnsi"/>
              </w:rPr>
            </w:pPr>
            <w:r w:rsidRPr="00B65C21">
              <w:rPr>
                <w:rFonts w:cstheme="minorHAnsi"/>
              </w:rPr>
              <w:t xml:space="preserve"> </w:t>
            </w:r>
          </w:p>
        </w:tc>
        <w:tc>
          <w:tcPr>
            <w:tcW w:w="1118"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0D9D" w14:textId="77777777">
            <w:pPr>
              <w:spacing w:line="259" w:lineRule="auto"/>
              <w:rPr>
                <w:rFonts w:cstheme="minorHAnsi"/>
              </w:rPr>
            </w:pPr>
            <w:r w:rsidRPr="00B65C21">
              <w:rPr>
                <w:rFonts w:cstheme="minorHAnsi"/>
              </w:rPr>
              <w:t xml:space="preserve"> </w:t>
            </w:r>
          </w:p>
        </w:tc>
      </w:tr>
      <w:tr w:rsidRPr="00B65C21" w:rsidR="00D17F6E" w:rsidTr="00D17F6E" w14:paraId="37930DA5" w14:textId="77777777">
        <w:trPr>
          <w:trHeight w:val="274"/>
        </w:trPr>
        <w:tc>
          <w:tcPr>
            <w:tcW w:w="474"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0D9F" w14:textId="77777777">
            <w:pPr>
              <w:spacing w:line="240" w:lineRule="auto"/>
              <w:rPr>
                <w:rFonts w:cstheme="minorHAnsi"/>
              </w:rPr>
            </w:pPr>
            <w:r w:rsidRPr="00B65C21">
              <w:rPr>
                <w:rFonts w:cstheme="minorHAnsi"/>
              </w:rPr>
              <w:t>1:1</w:t>
            </w:r>
          </w:p>
        </w:tc>
        <w:tc>
          <w:tcPr>
            <w:tcW w:w="3542"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0DA0" w14:textId="77777777">
            <w:pPr>
              <w:spacing w:line="240" w:lineRule="auto"/>
              <w:rPr>
                <w:rFonts w:cstheme="minorHAnsi"/>
              </w:rPr>
            </w:pPr>
            <w:r w:rsidRPr="00B65C21">
              <w:rPr>
                <w:rFonts w:cstheme="minorHAnsi"/>
              </w:rPr>
              <w:t>Sjukpenning och rehabilitering m.m.</w:t>
            </w:r>
          </w:p>
        </w:tc>
        <w:tc>
          <w:tcPr>
            <w:tcW w:w="1118" w:type="dxa"/>
            <w:tcBorders>
              <w:top w:val="single" w:color="000000" w:sz="4" w:space="0"/>
              <w:left w:val="single" w:color="000000" w:sz="4" w:space="0"/>
              <w:bottom w:val="single" w:color="000000" w:sz="4" w:space="0"/>
              <w:right w:val="single" w:color="000000" w:sz="4" w:space="0"/>
            </w:tcBorders>
          </w:tcPr>
          <w:p w:rsidRPr="00B65C21" w:rsidR="00D17F6E" w:rsidP="000A08ED" w:rsidRDefault="00D17F6E" w14:paraId="37930DA1" w14:textId="0290DE86">
            <w:pPr>
              <w:spacing w:line="240" w:lineRule="auto"/>
              <w:rPr>
                <w:rFonts w:cstheme="minorHAnsi"/>
              </w:rPr>
            </w:pPr>
            <w:proofErr w:type="gramStart"/>
            <w:r w:rsidRPr="00B65C21">
              <w:rPr>
                <w:rFonts w:cstheme="minorHAnsi"/>
              </w:rPr>
              <w:t>–</w:t>
            </w:r>
            <w:r w:rsidRPr="00B65C21" w:rsidR="000A08ED">
              <w:rPr>
                <w:rFonts w:cstheme="minorHAnsi"/>
              </w:rPr>
              <w:t>901</w:t>
            </w:r>
            <w:proofErr w:type="gramEnd"/>
          </w:p>
        </w:tc>
        <w:tc>
          <w:tcPr>
            <w:tcW w:w="1121" w:type="dxa"/>
            <w:tcBorders>
              <w:top w:val="single" w:color="000000" w:sz="4" w:space="0"/>
              <w:left w:val="single" w:color="000000" w:sz="4" w:space="0"/>
              <w:bottom w:val="single" w:color="000000" w:sz="4" w:space="0"/>
              <w:right w:val="single" w:color="000000" w:sz="4" w:space="0"/>
            </w:tcBorders>
          </w:tcPr>
          <w:p w:rsidRPr="00B65C21" w:rsidR="00D17F6E" w:rsidP="000A08ED" w:rsidRDefault="00D17F6E" w14:paraId="37930DA2" w14:textId="094F87BE">
            <w:pPr>
              <w:spacing w:line="240" w:lineRule="auto"/>
              <w:rPr>
                <w:rFonts w:cstheme="minorHAnsi"/>
              </w:rPr>
            </w:pPr>
            <w:proofErr w:type="gramStart"/>
            <w:r w:rsidRPr="00B65C21">
              <w:rPr>
                <w:rFonts w:cstheme="minorHAnsi"/>
              </w:rPr>
              <w:t>–</w:t>
            </w:r>
            <w:r w:rsidRPr="00B65C21" w:rsidR="000A08ED">
              <w:rPr>
                <w:rFonts w:cstheme="minorHAnsi"/>
              </w:rPr>
              <w:t>1</w:t>
            </w:r>
            <w:proofErr w:type="gramEnd"/>
            <w:r w:rsidRPr="00B65C21" w:rsidR="000A08ED">
              <w:rPr>
                <w:rFonts w:cstheme="minorHAnsi"/>
              </w:rPr>
              <w:t> 135</w:t>
            </w:r>
          </w:p>
        </w:tc>
        <w:tc>
          <w:tcPr>
            <w:tcW w:w="1121" w:type="dxa"/>
            <w:tcBorders>
              <w:top w:val="single" w:color="000000" w:sz="4" w:space="0"/>
              <w:left w:val="single" w:color="000000" w:sz="4" w:space="0"/>
              <w:bottom w:val="single" w:color="000000" w:sz="4" w:space="0"/>
              <w:right w:val="single" w:color="000000" w:sz="4" w:space="0"/>
            </w:tcBorders>
          </w:tcPr>
          <w:p w:rsidRPr="00B65C21" w:rsidR="00D17F6E" w:rsidP="000A08ED" w:rsidRDefault="00D17F6E" w14:paraId="37930DA3" w14:textId="20082528">
            <w:pPr>
              <w:spacing w:line="240" w:lineRule="auto"/>
              <w:rPr>
                <w:rFonts w:cstheme="minorHAnsi"/>
              </w:rPr>
            </w:pPr>
            <w:proofErr w:type="gramStart"/>
            <w:r w:rsidRPr="00B65C21">
              <w:rPr>
                <w:rFonts w:cstheme="minorHAnsi"/>
              </w:rPr>
              <w:t>–</w:t>
            </w:r>
            <w:r w:rsidRPr="00B65C21" w:rsidR="000A08ED">
              <w:rPr>
                <w:rFonts w:cstheme="minorHAnsi"/>
              </w:rPr>
              <w:t>1</w:t>
            </w:r>
            <w:proofErr w:type="gramEnd"/>
            <w:r w:rsidRPr="00B65C21" w:rsidR="000A08ED">
              <w:rPr>
                <w:rFonts w:cstheme="minorHAnsi"/>
              </w:rPr>
              <w:t> 214</w:t>
            </w:r>
          </w:p>
        </w:tc>
        <w:tc>
          <w:tcPr>
            <w:tcW w:w="1118" w:type="dxa"/>
            <w:tcBorders>
              <w:top w:val="single" w:color="000000" w:sz="4" w:space="0"/>
              <w:left w:val="single" w:color="000000" w:sz="4" w:space="0"/>
              <w:bottom w:val="single" w:color="000000" w:sz="4" w:space="0"/>
              <w:right w:val="single" w:color="000000" w:sz="4" w:space="0"/>
            </w:tcBorders>
          </w:tcPr>
          <w:p w:rsidRPr="00B65C21" w:rsidR="00D17F6E" w:rsidP="000A08ED" w:rsidRDefault="00D17F6E" w14:paraId="37930DA4" w14:textId="421813DA">
            <w:pPr>
              <w:spacing w:line="240" w:lineRule="auto"/>
              <w:rPr>
                <w:rFonts w:cstheme="minorHAnsi"/>
              </w:rPr>
            </w:pPr>
            <w:proofErr w:type="gramStart"/>
            <w:r w:rsidRPr="00B65C21">
              <w:rPr>
                <w:rFonts w:cstheme="minorHAnsi"/>
              </w:rPr>
              <w:t>–</w:t>
            </w:r>
            <w:r w:rsidRPr="00B65C21" w:rsidR="000A08ED">
              <w:rPr>
                <w:rFonts w:cstheme="minorHAnsi"/>
              </w:rPr>
              <w:t>1</w:t>
            </w:r>
            <w:proofErr w:type="gramEnd"/>
            <w:r w:rsidRPr="00B65C21" w:rsidR="000A08ED">
              <w:rPr>
                <w:rFonts w:cstheme="minorHAnsi"/>
              </w:rPr>
              <w:t> 336</w:t>
            </w:r>
          </w:p>
        </w:tc>
      </w:tr>
      <w:tr w:rsidRPr="00B65C21" w:rsidR="00D17F6E" w:rsidTr="00D17F6E" w14:paraId="37930DAC" w14:textId="77777777">
        <w:trPr>
          <w:trHeight w:val="274"/>
        </w:trPr>
        <w:tc>
          <w:tcPr>
            <w:tcW w:w="474"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0DA6" w14:textId="77777777">
            <w:pPr>
              <w:spacing w:line="240" w:lineRule="auto"/>
              <w:rPr>
                <w:rFonts w:cstheme="minorHAnsi"/>
              </w:rPr>
            </w:pPr>
            <w:r w:rsidRPr="00B65C21">
              <w:rPr>
                <w:rFonts w:cstheme="minorHAnsi"/>
              </w:rPr>
              <w:t>1:2</w:t>
            </w:r>
          </w:p>
        </w:tc>
        <w:tc>
          <w:tcPr>
            <w:tcW w:w="3542"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0DA7" w14:textId="77777777">
            <w:pPr>
              <w:spacing w:line="240" w:lineRule="auto"/>
              <w:rPr>
                <w:rFonts w:cstheme="minorHAnsi"/>
              </w:rPr>
            </w:pPr>
            <w:r w:rsidRPr="00B65C21">
              <w:rPr>
                <w:rFonts w:cstheme="minorHAnsi"/>
              </w:rPr>
              <w:t>Aktivitets- och sjukersättningar m.m.</w:t>
            </w:r>
          </w:p>
        </w:tc>
        <w:tc>
          <w:tcPr>
            <w:tcW w:w="1118" w:type="dxa"/>
            <w:tcBorders>
              <w:top w:val="single" w:color="000000" w:sz="4" w:space="0"/>
              <w:left w:val="single" w:color="000000" w:sz="4" w:space="0"/>
              <w:bottom w:val="single" w:color="000000" w:sz="4" w:space="0"/>
              <w:right w:val="single" w:color="000000" w:sz="4" w:space="0"/>
            </w:tcBorders>
          </w:tcPr>
          <w:p w:rsidRPr="00B65C21" w:rsidR="00D17F6E" w:rsidP="000A08ED" w:rsidRDefault="000A08ED" w14:paraId="37930DA8" w14:textId="5BFD4CAD">
            <w:pPr>
              <w:spacing w:line="240" w:lineRule="auto"/>
              <w:rPr>
                <w:rFonts w:cstheme="minorHAnsi"/>
              </w:rPr>
            </w:pPr>
            <w:r w:rsidRPr="00B65C21">
              <w:rPr>
                <w:rFonts w:cstheme="minorHAnsi"/>
              </w:rPr>
              <w:t>+53</w:t>
            </w:r>
          </w:p>
        </w:tc>
        <w:tc>
          <w:tcPr>
            <w:tcW w:w="1121" w:type="dxa"/>
            <w:tcBorders>
              <w:top w:val="single" w:color="000000" w:sz="4" w:space="0"/>
              <w:left w:val="single" w:color="000000" w:sz="4" w:space="0"/>
              <w:bottom w:val="single" w:color="000000" w:sz="4" w:space="0"/>
              <w:right w:val="single" w:color="000000" w:sz="4" w:space="0"/>
            </w:tcBorders>
          </w:tcPr>
          <w:p w:rsidRPr="00B65C21" w:rsidR="00D17F6E" w:rsidP="000A08ED" w:rsidRDefault="000A08ED" w14:paraId="37930DA9" w14:textId="4F8D9662">
            <w:pPr>
              <w:spacing w:line="240" w:lineRule="auto"/>
              <w:rPr>
                <w:rFonts w:cstheme="minorHAnsi"/>
              </w:rPr>
            </w:pPr>
            <w:r w:rsidRPr="00B65C21">
              <w:rPr>
                <w:rFonts w:cstheme="minorHAnsi"/>
              </w:rPr>
              <w:t>+99</w:t>
            </w:r>
          </w:p>
        </w:tc>
        <w:tc>
          <w:tcPr>
            <w:tcW w:w="1121" w:type="dxa"/>
            <w:tcBorders>
              <w:top w:val="single" w:color="000000" w:sz="4" w:space="0"/>
              <w:left w:val="single" w:color="000000" w:sz="4" w:space="0"/>
              <w:bottom w:val="single" w:color="000000" w:sz="4" w:space="0"/>
              <w:right w:val="single" w:color="000000" w:sz="4" w:space="0"/>
            </w:tcBorders>
          </w:tcPr>
          <w:p w:rsidRPr="00B65C21" w:rsidR="00D17F6E" w:rsidP="000A08ED" w:rsidRDefault="000A08ED" w14:paraId="37930DAA" w14:textId="4A667DBC">
            <w:pPr>
              <w:spacing w:line="240" w:lineRule="auto"/>
              <w:rPr>
                <w:rFonts w:cstheme="minorHAnsi"/>
              </w:rPr>
            </w:pPr>
            <w:r w:rsidRPr="00B65C21">
              <w:rPr>
                <w:rFonts w:cstheme="minorHAnsi"/>
              </w:rPr>
              <w:t>+84</w:t>
            </w:r>
          </w:p>
        </w:tc>
        <w:tc>
          <w:tcPr>
            <w:tcW w:w="1118" w:type="dxa"/>
            <w:tcBorders>
              <w:top w:val="single" w:color="000000" w:sz="4" w:space="0"/>
              <w:left w:val="single" w:color="000000" w:sz="4" w:space="0"/>
              <w:bottom w:val="single" w:color="000000" w:sz="4" w:space="0"/>
              <w:right w:val="single" w:color="000000" w:sz="4" w:space="0"/>
            </w:tcBorders>
          </w:tcPr>
          <w:p w:rsidRPr="00B65C21" w:rsidR="00D17F6E" w:rsidP="000A08ED" w:rsidRDefault="000A08ED" w14:paraId="37930DAB" w14:textId="3B6E0ED3">
            <w:pPr>
              <w:spacing w:line="240" w:lineRule="auto"/>
              <w:rPr>
                <w:rFonts w:cstheme="minorHAnsi"/>
              </w:rPr>
            </w:pPr>
            <w:r w:rsidRPr="00B65C21">
              <w:rPr>
                <w:rFonts w:cstheme="minorHAnsi"/>
              </w:rPr>
              <w:t>+71</w:t>
            </w:r>
          </w:p>
        </w:tc>
      </w:tr>
      <w:tr w:rsidRPr="00B65C21" w:rsidR="00D17F6E" w:rsidTr="00D17F6E" w14:paraId="37930DB3" w14:textId="77777777">
        <w:trPr>
          <w:trHeight w:val="274"/>
        </w:trPr>
        <w:tc>
          <w:tcPr>
            <w:tcW w:w="474"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0DAD" w14:textId="77777777">
            <w:pPr>
              <w:spacing w:line="240" w:lineRule="auto"/>
              <w:rPr>
                <w:rFonts w:cstheme="minorHAnsi"/>
              </w:rPr>
            </w:pPr>
            <w:r w:rsidRPr="00B65C21">
              <w:rPr>
                <w:rFonts w:cstheme="minorHAnsi"/>
              </w:rPr>
              <w:t>2:1</w:t>
            </w:r>
          </w:p>
        </w:tc>
        <w:tc>
          <w:tcPr>
            <w:tcW w:w="3542"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0DAE" w14:textId="77777777">
            <w:pPr>
              <w:spacing w:line="240" w:lineRule="auto"/>
              <w:rPr>
                <w:rFonts w:cstheme="minorHAnsi"/>
              </w:rPr>
            </w:pPr>
            <w:r w:rsidRPr="00B65C21">
              <w:rPr>
                <w:rFonts w:cstheme="minorHAnsi"/>
              </w:rPr>
              <w:t>Försäkringskassan</w:t>
            </w:r>
          </w:p>
        </w:tc>
        <w:tc>
          <w:tcPr>
            <w:tcW w:w="1118"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0DAF" w14:textId="77777777">
            <w:pPr>
              <w:spacing w:line="240" w:lineRule="auto"/>
              <w:rPr>
                <w:rFonts w:cstheme="minorHAnsi"/>
              </w:rPr>
            </w:pPr>
            <w:r w:rsidRPr="00B65C21">
              <w:rPr>
                <w:rFonts w:cstheme="minorHAnsi"/>
              </w:rPr>
              <w:t>+10</w:t>
            </w:r>
          </w:p>
        </w:tc>
        <w:tc>
          <w:tcPr>
            <w:tcW w:w="1121"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0DB0" w14:textId="77777777">
            <w:pPr>
              <w:spacing w:line="240" w:lineRule="auto"/>
              <w:rPr>
                <w:rFonts w:cstheme="minorHAnsi"/>
              </w:rPr>
            </w:pPr>
            <w:r w:rsidRPr="00B65C21">
              <w:rPr>
                <w:rFonts w:cstheme="minorHAnsi"/>
              </w:rPr>
              <w:t> </w:t>
            </w:r>
          </w:p>
        </w:tc>
        <w:tc>
          <w:tcPr>
            <w:tcW w:w="1121"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0DB1" w14:textId="77777777">
            <w:pPr>
              <w:spacing w:line="240" w:lineRule="auto"/>
              <w:rPr>
                <w:rFonts w:cstheme="minorHAnsi"/>
              </w:rPr>
            </w:pPr>
            <w:r w:rsidRPr="00B65C21">
              <w:rPr>
                <w:rFonts w:cstheme="minorHAnsi"/>
              </w:rPr>
              <w:t> </w:t>
            </w:r>
          </w:p>
        </w:tc>
        <w:tc>
          <w:tcPr>
            <w:tcW w:w="1118"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0DB2" w14:textId="77777777">
            <w:pPr>
              <w:spacing w:line="240" w:lineRule="auto"/>
              <w:rPr>
                <w:rFonts w:cstheme="minorHAnsi"/>
              </w:rPr>
            </w:pPr>
            <w:r w:rsidRPr="00B65C21">
              <w:rPr>
                <w:rFonts w:cstheme="minorHAnsi"/>
              </w:rPr>
              <w:t> </w:t>
            </w:r>
          </w:p>
        </w:tc>
      </w:tr>
      <w:tr w:rsidRPr="00B65C21" w:rsidR="00D17F6E" w:rsidTr="00D17F6E" w14:paraId="37930DBA" w14:textId="77777777">
        <w:trPr>
          <w:trHeight w:val="274"/>
        </w:trPr>
        <w:tc>
          <w:tcPr>
            <w:tcW w:w="474"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0DB4" w14:textId="77777777">
            <w:pPr>
              <w:spacing w:line="240" w:lineRule="auto"/>
              <w:rPr>
                <w:rFonts w:cstheme="minorHAnsi"/>
              </w:rPr>
            </w:pPr>
          </w:p>
        </w:tc>
        <w:tc>
          <w:tcPr>
            <w:tcW w:w="3542"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0DB5" w14:textId="77777777">
            <w:pPr>
              <w:spacing w:line="240" w:lineRule="auto"/>
              <w:rPr>
                <w:rFonts w:cstheme="minorHAnsi"/>
              </w:rPr>
            </w:pPr>
            <w:r w:rsidRPr="00B65C21">
              <w:rPr>
                <w:rFonts w:cstheme="minorHAnsi"/>
              </w:rPr>
              <w:t>Nya anslag</w:t>
            </w:r>
          </w:p>
        </w:tc>
        <w:tc>
          <w:tcPr>
            <w:tcW w:w="1118"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0DB6" w14:textId="77777777">
            <w:pPr>
              <w:spacing w:line="240" w:lineRule="auto"/>
              <w:rPr>
                <w:rFonts w:cstheme="minorHAnsi"/>
              </w:rPr>
            </w:pPr>
          </w:p>
        </w:tc>
        <w:tc>
          <w:tcPr>
            <w:tcW w:w="1121"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0DB7" w14:textId="77777777">
            <w:pPr>
              <w:spacing w:line="240" w:lineRule="auto"/>
              <w:rPr>
                <w:rFonts w:cstheme="minorHAnsi"/>
              </w:rPr>
            </w:pPr>
          </w:p>
        </w:tc>
        <w:tc>
          <w:tcPr>
            <w:tcW w:w="1121"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0DB8" w14:textId="77777777">
            <w:pPr>
              <w:spacing w:line="240" w:lineRule="auto"/>
              <w:rPr>
                <w:rFonts w:cstheme="minorHAnsi"/>
              </w:rPr>
            </w:pPr>
          </w:p>
        </w:tc>
        <w:tc>
          <w:tcPr>
            <w:tcW w:w="1118"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0DB9" w14:textId="77777777">
            <w:pPr>
              <w:spacing w:line="240" w:lineRule="auto"/>
              <w:rPr>
                <w:rFonts w:cstheme="minorHAnsi"/>
              </w:rPr>
            </w:pPr>
          </w:p>
        </w:tc>
      </w:tr>
      <w:tr w:rsidRPr="00B65C21" w:rsidR="00D17F6E" w:rsidTr="00D17F6E" w14:paraId="37930DC1" w14:textId="77777777">
        <w:trPr>
          <w:trHeight w:val="274"/>
        </w:trPr>
        <w:tc>
          <w:tcPr>
            <w:tcW w:w="474"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0DBB" w14:textId="77777777">
            <w:pPr>
              <w:spacing w:line="240" w:lineRule="auto"/>
              <w:rPr>
                <w:rFonts w:cstheme="minorHAnsi"/>
              </w:rPr>
            </w:pPr>
            <w:r w:rsidRPr="00B65C21">
              <w:rPr>
                <w:rFonts w:cstheme="minorHAnsi"/>
              </w:rPr>
              <w:t>3:1</w:t>
            </w:r>
          </w:p>
        </w:tc>
        <w:tc>
          <w:tcPr>
            <w:tcW w:w="3542"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0DBC" w14:textId="77777777">
            <w:pPr>
              <w:spacing w:line="240" w:lineRule="auto"/>
              <w:rPr>
                <w:rFonts w:cstheme="minorHAnsi"/>
              </w:rPr>
            </w:pPr>
            <w:r w:rsidRPr="00B65C21">
              <w:rPr>
                <w:rFonts w:cstheme="minorHAnsi"/>
              </w:rPr>
              <w:t>Sjuklön för små företag</w:t>
            </w:r>
          </w:p>
        </w:tc>
        <w:tc>
          <w:tcPr>
            <w:tcW w:w="1118"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0DBD" w14:textId="77777777">
            <w:pPr>
              <w:spacing w:line="240" w:lineRule="auto"/>
              <w:rPr>
                <w:rFonts w:cstheme="minorHAnsi"/>
              </w:rPr>
            </w:pPr>
            <w:r w:rsidRPr="00B65C21">
              <w:rPr>
                <w:rFonts w:cstheme="minorHAnsi"/>
              </w:rPr>
              <w:t>+3 500</w:t>
            </w:r>
          </w:p>
        </w:tc>
        <w:tc>
          <w:tcPr>
            <w:tcW w:w="1121"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0DBE" w14:textId="77777777">
            <w:pPr>
              <w:spacing w:line="240" w:lineRule="auto"/>
              <w:rPr>
                <w:rFonts w:cstheme="minorHAnsi"/>
              </w:rPr>
            </w:pPr>
            <w:r w:rsidRPr="00B65C21">
              <w:rPr>
                <w:rFonts w:cstheme="minorHAnsi"/>
              </w:rPr>
              <w:t>+3 700</w:t>
            </w:r>
          </w:p>
        </w:tc>
        <w:tc>
          <w:tcPr>
            <w:tcW w:w="1121"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0DBF" w14:textId="77777777">
            <w:pPr>
              <w:spacing w:line="240" w:lineRule="auto"/>
              <w:rPr>
                <w:rFonts w:cstheme="minorHAnsi"/>
              </w:rPr>
            </w:pPr>
            <w:r w:rsidRPr="00B65C21">
              <w:rPr>
                <w:rFonts w:cstheme="minorHAnsi"/>
              </w:rPr>
              <w:t>+3 800</w:t>
            </w:r>
          </w:p>
        </w:tc>
        <w:tc>
          <w:tcPr>
            <w:tcW w:w="1118"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0DC0" w14:textId="77777777">
            <w:pPr>
              <w:spacing w:line="240" w:lineRule="auto"/>
              <w:rPr>
                <w:rFonts w:cstheme="minorHAnsi"/>
              </w:rPr>
            </w:pPr>
            <w:r w:rsidRPr="00B65C21">
              <w:rPr>
                <w:rFonts w:cstheme="minorHAnsi"/>
              </w:rPr>
              <w:t>+4 000</w:t>
            </w:r>
          </w:p>
        </w:tc>
      </w:tr>
      <w:tr w:rsidRPr="00B65C21" w:rsidR="00D17F6E" w:rsidTr="00D17F6E" w14:paraId="37930DCF" w14:textId="77777777">
        <w:trPr>
          <w:trHeight w:val="281"/>
        </w:trPr>
        <w:tc>
          <w:tcPr>
            <w:tcW w:w="474"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0DC9" w14:textId="77777777">
            <w:pPr>
              <w:spacing w:line="240" w:lineRule="auto"/>
              <w:rPr>
                <w:rFonts w:cstheme="minorHAnsi"/>
              </w:rPr>
            </w:pPr>
          </w:p>
        </w:tc>
        <w:tc>
          <w:tcPr>
            <w:tcW w:w="3542" w:type="dxa"/>
            <w:tcBorders>
              <w:top w:val="single" w:color="000000" w:sz="4" w:space="0"/>
              <w:left w:val="single" w:color="000000" w:sz="4" w:space="0"/>
              <w:bottom w:val="single" w:color="000000" w:sz="4" w:space="0"/>
              <w:right w:val="single" w:color="000000" w:sz="4" w:space="0"/>
            </w:tcBorders>
          </w:tcPr>
          <w:p w:rsidRPr="00CD343B" w:rsidR="00D17F6E" w:rsidP="00D17F6E" w:rsidRDefault="00D17F6E" w14:paraId="37930DCA" w14:textId="77777777">
            <w:pPr>
              <w:spacing w:line="240" w:lineRule="auto"/>
              <w:rPr>
                <w:rFonts w:cstheme="minorHAnsi"/>
                <w:b/>
                <w:bCs/>
                <w:iCs/>
              </w:rPr>
            </w:pPr>
            <w:r w:rsidRPr="00CD343B">
              <w:rPr>
                <w:rFonts w:cstheme="minorHAnsi"/>
                <w:b/>
                <w:bCs/>
                <w:iCs/>
              </w:rPr>
              <w:t>Summa</w:t>
            </w:r>
          </w:p>
        </w:tc>
        <w:tc>
          <w:tcPr>
            <w:tcW w:w="1118" w:type="dxa"/>
            <w:tcBorders>
              <w:top w:val="single" w:color="000000" w:sz="4" w:space="0"/>
              <w:left w:val="single" w:color="000000" w:sz="4" w:space="0"/>
              <w:bottom w:val="single" w:color="000000" w:sz="4" w:space="0"/>
              <w:right w:val="single" w:color="000000" w:sz="4" w:space="0"/>
            </w:tcBorders>
          </w:tcPr>
          <w:p w:rsidRPr="00CD343B" w:rsidR="00D17F6E" w:rsidP="000A08ED" w:rsidRDefault="00D17F6E" w14:paraId="37930DCB" w14:textId="798F521E">
            <w:pPr>
              <w:spacing w:line="240" w:lineRule="auto"/>
              <w:rPr>
                <w:rFonts w:cstheme="minorHAnsi"/>
                <w:b/>
                <w:bCs/>
                <w:iCs/>
              </w:rPr>
            </w:pPr>
            <w:r w:rsidRPr="00CD343B">
              <w:rPr>
                <w:rFonts w:cstheme="minorHAnsi"/>
                <w:b/>
                <w:bCs/>
                <w:iCs/>
              </w:rPr>
              <w:t>+</w:t>
            </w:r>
            <w:r w:rsidRPr="00CD343B" w:rsidR="000A08ED">
              <w:rPr>
                <w:rFonts w:cstheme="minorHAnsi"/>
                <w:b/>
                <w:bCs/>
                <w:iCs/>
              </w:rPr>
              <w:t>2 662</w:t>
            </w:r>
          </w:p>
        </w:tc>
        <w:tc>
          <w:tcPr>
            <w:tcW w:w="1121" w:type="dxa"/>
            <w:tcBorders>
              <w:top w:val="single" w:color="000000" w:sz="4" w:space="0"/>
              <w:left w:val="single" w:color="000000" w:sz="4" w:space="0"/>
              <w:bottom w:val="single" w:color="000000" w:sz="4" w:space="0"/>
              <w:right w:val="single" w:color="000000" w:sz="4" w:space="0"/>
            </w:tcBorders>
          </w:tcPr>
          <w:p w:rsidRPr="00CD343B" w:rsidR="00D17F6E" w:rsidP="000A08ED" w:rsidRDefault="00D17F6E" w14:paraId="37930DCC" w14:textId="2DE16A8A">
            <w:pPr>
              <w:spacing w:line="240" w:lineRule="auto"/>
              <w:rPr>
                <w:rFonts w:cstheme="minorHAnsi"/>
                <w:b/>
                <w:bCs/>
                <w:iCs/>
              </w:rPr>
            </w:pPr>
            <w:r w:rsidRPr="00CD343B">
              <w:rPr>
                <w:rFonts w:cstheme="minorHAnsi"/>
                <w:b/>
                <w:bCs/>
                <w:iCs/>
              </w:rPr>
              <w:t>+</w:t>
            </w:r>
            <w:r w:rsidRPr="00CD343B" w:rsidR="000A08ED">
              <w:rPr>
                <w:rFonts w:cstheme="minorHAnsi"/>
                <w:b/>
                <w:bCs/>
                <w:iCs/>
              </w:rPr>
              <w:t>2 664</w:t>
            </w:r>
          </w:p>
        </w:tc>
        <w:tc>
          <w:tcPr>
            <w:tcW w:w="1121" w:type="dxa"/>
            <w:tcBorders>
              <w:top w:val="single" w:color="000000" w:sz="4" w:space="0"/>
              <w:left w:val="single" w:color="000000" w:sz="4" w:space="0"/>
              <w:bottom w:val="single" w:color="000000" w:sz="4" w:space="0"/>
              <w:right w:val="single" w:color="000000" w:sz="4" w:space="0"/>
            </w:tcBorders>
          </w:tcPr>
          <w:p w:rsidRPr="00CD343B" w:rsidR="00D17F6E" w:rsidP="000A08ED" w:rsidRDefault="00D17F6E" w14:paraId="37930DCD" w14:textId="758564FD">
            <w:pPr>
              <w:spacing w:line="240" w:lineRule="auto"/>
              <w:rPr>
                <w:rFonts w:cstheme="minorHAnsi"/>
                <w:b/>
                <w:bCs/>
                <w:iCs/>
              </w:rPr>
            </w:pPr>
            <w:r w:rsidRPr="00CD343B">
              <w:rPr>
                <w:rFonts w:cstheme="minorHAnsi"/>
                <w:b/>
                <w:bCs/>
                <w:iCs/>
              </w:rPr>
              <w:t>+</w:t>
            </w:r>
            <w:r w:rsidRPr="00CD343B" w:rsidR="000A08ED">
              <w:rPr>
                <w:rFonts w:cstheme="minorHAnsi"/>
                <w:b/>
                <w:bCs/>
                <w:iCs/>
              </w:rPr>
              <w:t>2 670</w:t>
            </w:r>
          </w:p>
        </w:tc>
        <w:tc>
          <w:tcPr>
            <w:tcW w:w="1118" w:type="dxa"/>
            <w:tcBorders>
              <w:top w:val="single" w:color="000000" w:sz="4" w:space="0"/>
              <w:left w:val="single" w:color="000000" w:sz="4" w:space="0"/>
              <w:bottom w:val="single" w:color="000000" w:sz="4" w:space="0"/>
              <w:right w:val="single" w:color="000000" w:sz="4" w:space="0"/>
            </w:tcBorders>
          </w:tcPr>
          <w:p w:rsidRPr="00CD343B" w:rsidR="00D17F6E" w:rsidP="000A08ED" w:rsidRDefault="00D17F6E" w14:paraId="37930DCE" w14:textId="3113287C">
            <w:pPr>
              <w:spacing w:line="240" w:lineRule="auto"/>
              <w:rPr>
                <w:rFonts w:cstheme="minorHAnsi"/>
                <w:b/>
                <w:bCs/>
                <w:iCs/>
              </w:rPr>
            </w:pPr>
            <w:r w:rsidRPr="00CD343B">
              <w:rPr>
                <w:rFonts w:cstheme="minorHAnsi"/>
                <w:b/>
                <w:bCs/>
                <w:iCs/>
              </w:rPr>
              <w:t>+</w:t>
            </w:r>
            <w:r w:rsidRPr="00CD343B" w:rsidR="000A08ED">
              <w:rPr>
                <w:rFonts w:cstheme="minorHAnsi"/>
                <w:b/>
                <w:bCs/>
                <w:iCs/>
              </w:rPr>
              <w:t>2 735</w:t>
            </w:r>
          </w:p>
        </w:tc>
      </w:tr>
    </w:tbl>
    <w:p w:rsidRPr="00B65C21" w:rsidR="00D17F6E" w:rsidP="00D17F6E" w:rsidRDefault="00D17F6E" w14:paraId="37930DD0" w14:textId="52E1C30B">
      <w:pPr>
        <w:spacing w:after="88" w:line="259" w:lineRule="auto"/>
        <w:ind w:firstLine="0"/>
        <w:rPr>
          <w:rFonts w:cstheme="minorHAnsi"/>
          <w:sz w:val="22"/>
          <w:szCs w:val="22"/>
        </w:rPr>
      </w:pPr>
    </w:p>
    <w:p w:rsidRPr="00B65C21" w:rsidR="00D17F6E" w:rsidP="00D17F6E" w:rsidRDefault="00D17F6E" w14:paraId="37930DD1" w14:textId="77777777">
      <w:pPr>
        <w:pStyle w:val="Rubrik3"/>
        <w:rPr>
          <w:rFonts w:asciiTheme="minorHAnsi" w:hAnsiTheme="minorHAnsi" w:cstheme="minorHAnsi"/>
          <w:sz w:val="22"/>
          <w:szCs w:val="22"/>
        </w:rPr>
      </w:pPr>
      <w:bookmarkStart w:name="_Toc431381797" w:id="740"/>
      <w:bookmarkStart w:name="_Toc431395720" w:id="741"/>
      <w:proofErr w:type="gramStart"/>
      <w:r w:rsidRPr="00B65C21">
        <w:rPr>
          <w:rFonts w:asciiTheme="minorHAnsi" w:hAnsiTheme="minorHAnsi" w:cstheme="minorHAnsi"/>
          <w:sz w:val="22"/>
          <w:szCs w:val="22"/>
        </w:rPr>
        <w:t>18.1.11</w:t>
      </w:r>
      <w:proofErr w:type="gramEnd"/>
      <w:r w:rsidRPr="00B65C21">
        <w:rPr>
          <w:rFonts w:asciiTheme="minorHAnsi" w:hAnsiTheme="minorHAnsi" w:cstheme="minorHAnsi"/>
          <w:sz w:val="22"/>
          <w:szCs w:val="22"/>
        </w:rPr>
        <w:t xml:space="preserve"> EKONOMISK TRYGGHET VID ÅLDERDOM</w:t>
      </w:r>
      <w:bookmarkEnd w:id="740"/>
      <w:bookmarkEnd w:id="741"/>
      <w:r w:rsidRPr="00B65C21">
        <w:rPr>
          <w:rFonts w:asciiTheme="minorHAnsi" w:hAnsiTheme="minorHAnsi" w:cstheme="minorHAnsi"/>
          <w:sz w:val="22"/>
          <w:szCs w:val="22"/>
        </w:rPr>
        <w:t xml:space="preserve"> </w:t>
      </w:r>
    </w:p>
    <w:tbl>
      <w:tblPr>
        <w:tblStyle w:val="TableGrid1"/>
        <w:tblW w:w="8494" w:type="dxa"/>
        <w:tblInd w:w="5" w:type="dxa"/>
        <w:tblCellMar>
          <w:top w:w="52" w:type="dxa"/>
          <w:left w:w="105" w:type="dxa"/>
          <w:right w:w="89" w:type="dxa"/>
        </w:tblCellMar>
        <w:tblLook w:val="04A0" w:firstRow="1" w:lastRow="0" w:firstColumn="1" w:lastColumn="0" w:noHBand="0" w:noVBand="1"/>
      </w:tblPr>
      <w:tblGrid>
        <w:gridCol w:w="500"/>
        <w:gridCol w:w="3451"/>
        <w:gridCol w:w="1135"/>
        <w:gridCol w:w="1138"/>
        <w:gridCol w:w="1135"/>
        <w:gridCol w:w="1135"/>
      </w:tblGrid>
      <w:tr w:rsidRPr="00B65C21" w:rsidR="00D17F6E" w:rsidTr="00D17F6E" w14:paraId="37930DD8" w14:textId="77777777">
        <w:trPr>
          <w:trHeight w:val="535"/>
        </w:trPr>
        <w:tc>
          <w:tcPr>
            <w:tcW w:w="500"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0DD2" w14:textId="77777777">
            <w:pPr>
              <w:spacing w:line="259" w:lineRule="auto"/>
              <w:rPr>
                <w:rFonts w:cstheme="minorHAnsi"/>
              </w:rPr>
            </w:pPr>
            <w:r w:rsidRPr="00B65C21">
              <w:rPr>
                <w:rFonts w:cstheme="minorHAnsi"/>
              </w:rPr>
              <w:t xml:space="preserve">  </w:t>
            </w:r>
          </w:p>
        </w:tc>
        <w:tc>
          <w:tcPr>
            <w:tcW w:w="3451"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0DD3" w14:textId="77777777">
            <w:pPr>
              <w:spacing w:line="259" w:lineRule="auto"/>
              <w:rPr>
                <w:rFonts w:cstheme="minorHAnsi"/>
              </w:rPr>
            </w:pPr>
            <w:r w:rsidRPr="00B65C21">
              <w:rPr>
                <w:rFonts w:cstheme="minorHAnsi"/>
              </w:rPr>
              <w:t xml:space="preserve">Utgiftsområde 11 Ekonomisk trygghet vid ålderdom </w:t>
            </w:r>
          </w:p>
        </w:tc>
        <w:tc>
          <w:tcPr>
            <w:tcW w:w="1135"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0DD4" w14:textId="77777777">
            <w:pPr>
              <w:spacing w:line="259" w:lineRule="auto"/>
              <w:rPr>
                <w:rFonts w:cstheme="minorHAnsi"/>
              </w:rPr>
            </w:pPr>
            <w:r w:rsidRPr="00B65C21">
              <w:rPr>
                <w:rFonts w:cstheme="minorHAnsi"/>
              </w:rPr>
              <w:t xml:space="preserve">  </w:t>
            </w:r>
          </w:p>
        </w:tc>
        <w:tc>
          <w:tcPr>
            <w:tcW w:w="1138"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0DD5" w14:textId="77777777">
            <w:pPr>
              <w:spacing w:line="259" w:lineRule="auto"/>
              <w:rPr>
                <w:rFonts w:cstheme="minorHAnsi"/>
              </w:rPr>
            </w:pPr>
            <w:r w:rsidRPr="00B65C21">
              <w:rPr>
                <w:rFonts w:cstheme="minorHAnsi"/>
              </w:rPr>
              <w:t xml:space="preserve">  </w:t>
            </w:r>
          </w:p>
        </w:tc>
        <w:tc>
          <w:tcPr>
            <w:tcW w:w="1135"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0DD6" w14:textId="77777777">
            <w:pPr>
              <w:spacing w:line="259" w:lineRule="auto"/>
              <w:rPr>
                <w:rFonts w:cstheme="minorHAnsi"/>
              </w:rPr>
            </w:pPr>
            <w:r w:rsidRPr="00B65C21">
              <w:rPr>
                <w:rFonts w:cstheme="minorHAnsi"/>
              </w:rPr>
              <w:t xml:space="preserve">  </w:t>
            </w:r>
          </w:p>
        </w:tc>
        <w:tc>
          <w:tcPr>
            <w:tcW w:w="1135"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0DD7" w14:textId="77777777">
            <w:pPr>
              <w:spacing w:line="259" w:lineRule="auto"/>
              <w:rPr>
                <w:rFonts w:cstheme="minorHAnsi"/>
              </w:rPr>
            </w:pPr>
            <w:r w:rsidRPr="00B65C21">
              <w:rPr>
                <w:rFonts w:cstheme="minorHAnsi"/>
              </w:rPr>
              <w:t xml:space="preserve">  </w:t>
            </w:r>
          </w:p>
        </w:tc>
      </w:tr>
      <w:tr w:rsidRPr="00B65C21" w:rsidR="00D17F6E" w:rsidTr="00D17F6E" w14:paraId="37930DDF" w14:textId="77777777">
        <w:trPr>
          <w:trHeight w:val="274"/>
        </w:trPr>
        <w:tc>
          <w:tcPr>
            <w:tcW w:w="500"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0DD9" w14:textId="77777777">
            <w:pPr>
              <w:spacing w:line="240" w:lineRule="auto"/>
              <w:rPr>
                <w:rFonts w:cstheme="minorHAnsi"/>
              </w:rPr>
            </w:pPr>
            <w:r w:rsidRPr="00B65C21">
              <w:rPr>
                <w:rFonts w:cstheme="minorHAnsi"/>
              </w:rPr>
              <w:t>1:1</w:t>
            </w:r>
          </w:p>
        </w:tc>
        <w:tc>
          <w:tcPr>
            <w:tcW w:w="3451"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0DDA" w14:textId="77777777">
            <w:pPr>
              <w:spacing w:line="240" w:lineRule="auto"/>
              <w:rPr>
                <w:rFonts w:cstheme="minorHAnsi"/>
              </w:rPr>
            </w:pPr>
            <w:r w:rsidRPr="00B65C21">
              <w:rPr>
                <w:rFonts w:cstheme="minorHAnsi"/>
              </w:rPr>
              <w:t>Garantipension till ålderspension</w:t>
            </w:r>
          </w:p>
        </w:tc>
        <w:tc>
          <w:tcPr>
            <w:tcW w:w="1135"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0DDB" w14:textId="77777777">
            <w:pPr>
              <w:spacing w:line="240" w:lineRule="auto"/>
              <w:rPr>
                <w:rFonts w:cstheme="minorHAnsi"/>
              </w:rPr>
            </w:pPr>
            <w:r w:rsidRPr="00B65C21">
              <w:rPr>
                <w:rFonts w:cstheme="minorHAnsi"/>
              </w:rPr>
              <w:t>+6 000</w:t>
            </w:r>
          </w:p>
        </w:tc>
        <w:tc>
          <w:tcPr>
            <w:tcW w:w="1138"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0DDC" w14:textId="77777777">
            <w:pPr>
              <w:spacing w:line="240" w:lineRule="auto"/>
              <w:rPr>
                <w:rFonts w:cstheme="minorHAnsi"/>
              </w:rPr>
            </w:pPr>
            <w:r w:rsidRPr="00B65C21">
              <w:rPr>
                <w:rFonts w:cstheme="minorHAnsi"/>
              </w:rPr>
              <w:t>+5 900</w:t>
            </w:r>
          </w:p>
        </w:tc>
        <w:tc>
          <w:tcPr>
            <w:tcW w:w="1135"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0DDD" w14:textId="77777777">
            <w:pPr>
              <w:spacing w:line="240" w:lineRule="auto"/>
              <w:rPr>
                <w:rFonts w:cstheme="minorHAnsi"/>
              </w:rPr>
            </w:pPr>
            <w:r w:rsidRPr="00B65C21">
              <w:rPr>
                <w:rFonts w:cstheme="minorHAnsi"/>
              </w:rPr>
              <w:t>+5 900</w:t>
            </w:r>
          </w:p>
        </w:tc>
        <w:tc>
          <w:tcPr>
            <w:tcW w:w="1135"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0DDE" w14:textId="77777777">
            <w:pPr>
              <w:spacing w:line="240" w:lineRule="auto"/>
              <w:rPr>
                <w:rFonts w:cstheme="minorHAnsi"/>
              </w:rPr>
            </w:pPr>
            <w:r w:rsidRPr="00B65C21">
              <w:rPr>
                <w:rFonts w:cstheme="minorHAnsi"/>
              </w:rPr>
              <w:t>+6 000</w:t>
            </w:r>
          </w:p>
        </w:tc>
      </w:tr>
      <w:tr w:rsidRPr="00B65C21" w:rsidR="00D17F6E" w:rsidTr="00D17F6E" w14:paraId="37930DE6" w14:textId="77777777">
        <w:trPr>
          <w:trHeight w:val="274"/>
        </w:trPr>
        <w:tc>
          <w:tcPr>
            <w:tcW w:w="500"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0DE0" w14:textId="77777777">
            <w:pPr>
              <w:spacing w:line="240" w:lineRule="auto"/>
              <w:rPr>
                <w:rFonts w:cstheme="minorHAnsi"/>
              </w:rPr>
            </w:pPr>
            <w:r w:rsidRPr="00B65C21">
              <w:rPr>
                <w:rFonts w:cstheme="minorHAnsi"/>
              </w:rPr>
              <w:t>1:2</w:t>
            </w:r>
          </w:p>
        </w:tc>
        <w:tc>
          <w:tcPr>
            <w:tcW w:w="3451"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0DE1" w14:textId="77777777">
            <w:pPr>
              <w:spacing w:line="240" w:lineRule="auto"/>
              <w:rPr>
                <w:rFonts w:cstheme="minorHAnsi"/>
              </w:rPr>
            </w:pPr>
            <w:r w:rsidRPr="00B65C21">
              <w:rPr>
                <w:rFonts w:cstheme="minorHAnsi"/>
              </w:rPr>
              <w:t>Efterlevandepensioner till vuxna</w:t>
            </w:r>
          </w:p>
        </w:tc>
        <w:tc>
          <w:tcPr>
            <w:tcW w:w="1135"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0DE2" w14:textId="77777777">
            <w:pPr>
              <w:spacing w:line="240" w:lineRule="auto"/>
              <w:rPr>
                <w:rFonts w:cstheme="minorHAnsi"/>
              </w:rPr>
            </w:pPr>
            <w:r w:rsidRPr="00B65C21">
              <w:rPr>
                <w:rFonts w:cstheme="minorHAnsi"/>
              </w:rPr>
              <w:t>+300</w:t>
            </w:r>
          </w:p>
        </w:tc>
        <w:tc>
          <w:tcPr>
            <w:tcW w:w="1138"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0DE3" w14:textId="77777777">
            <w:pPr>
              <w:spacing w:line="240" w:lineRule="auto"/>
              <w:rPr>
                <w:rFonts w:cstheme="minorHAnsi"/>
              </w:rPr>
            </w:pPr>
            <w:r w:rsidRPr="00B65C21">
              <w:rPr>
                <w:rFonts w:cstheme="minorHAnsi"/>
              </w:rPr>
              <w:t>+300</w:t>
            </w:r>
          </w:p>
        </w:tc>
        <w:tc>
          <w:tcPr>
            <w:tcW w:w="1135"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0DE4" w14:textId="77777777">
            <w:pPr>
              <w:spacing w:line="240" w:lineRule="auto"/>
              <w:rPr>
                <w:rFonts w:cstheme="minorHAnsi"/>
              </w:rPr>
            </w:pPr>
            <w:r w:rsidRPr="00B65C21">
              <w:rPr>
                <w:rFonts w:cstheme="minorHAnsi"/>
              </w:rPr>
              <w:t>+300</w:t>
            </w:r>
          </w:p>
        </w:tc>
        <w:tc>
          <w:tcPr>
            <w:tcW w:w="1135"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0DE5" w14:textId="77777777">
            <w:pPr>
              <w:spacing w:line="240" w:lineRule="auto"/>
              <w:rPr>
                <w:rFonts w:cstheme="minorHAnsi"/>
              </w:rPr>
            </w:pPr>
            <w:r w:rsidRPr="00B65C21">
              <w:rPr>
                <w:rFonts w:cstheme="minorHAnsi"/>
              </w:rPr>
              <w:t>+300</w:t>
            </w:r>
          </w:p>
        </w:tc>
      </w:tr>
      <w:tr w:rsidRPr="00B65C21" w:rsidR="00D17F6E" w:rsidTr="00D17F6E" w14:paraId="37930DED" w14:textId="77777777">
        <w:trPr>
          <w:trHeight w:val="274"/>
        </w:trPr>
        <w:tc>
          <w:tcPr>
            <w:tcW w:w="500"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0DE7" w14:textId="77777777">
            <w:pPr>
              <w:spacing w:line="240" w:lineRule="auto"/>
              <w:rPr>
                <w:rFonts w:cstheme="minorHAnsi"/>
              </w:rPr>
            </w:pPr>
            <w:r w:rsidRPr="00B65C21">
              <w:rPr>
                <w:rFonts w:cstheme="minorHAnsi"/>
              </w:rPr>
              <w:t>1:3</w:t>
            </w:r>
          </w:p>
        </w:tc>
        <w:tc>
          <w:tcPr>
            <w:tcW w:w="3451"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0DE8" w14:textId="77777777">
            <w:pPr>
              <w:spacing w:line="240" w:lineRule="auto"/>
              <w:rPr>
                <w:rFonts w:cstheme="minorHAnsi"/>
              </w:rPr>
            </w:pPr>
            <w:r w:rsidRPr="00B65C21">
              <w:rPr>
                <w:rFonts w:cstheme="minorHAnsi"/>
              </w:rPr>
              <w:t>Bostadstillägg till pensionärer</w:t>
            </w:r>
          </w:p>
        </w:tc>
        <w:tc>
          <w:tcPr>
            <w:tcW w:w="1135"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0DE9" w14:textId="77777777">
            <w:pPr>
              <w:spacing w:line="240" w:lineRule="auto"/>
              <w:rPr>
                <w:rFonts w:cstheme="minorHAnsi"/>
              </w:rPr>
            </w:pPr>
            <w:proofErr w:type="gramStart"/>
            <w:r w:rsidRPr="00B65C21">
              <w:rPr>
                <w:rFonts w:cstheme="minorHAnsi"/>
              </w:rPr>
              <w:t>–1</w:t>
            </w:r>
            <w:proofErr w:type="gramEnd"/>
            <w:r w:rsidRPr="00B65C21">
              <w:rPr>
                <w:rFonts w:cstheme="minorHAnsi"/>
              </w:rPr>
              <w:t xml:space="preserve"> 200</w:t>
            </w:r>
          </w:p>
        </w:tc>
        <w:tc>
          <w:tcPr>
            <w:tcW w:w="1138"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0DEA" w14:textId="77777777">
            <w:pPr>
              <w:spacing w:line="240" w:lineRule="auto"/>
              <w:rPr>
                <w:rFonts w:cstheme="minorHAnsi"/>
              </w:rPr>
            </w:pPr>
            <w:proofErr w:type="gramStart"/>
            <w:r w:rsidRPr="00B65C21">
              <w:rPr>
                <w:rFonts w:cstheme="minorHAnsi"/>
              </w:rPr>
              <w:t>–1</w:t>
            </w:r>
            <w:proofErr w:type="gramEnd"/>
            <w:r w:rsidRPr="00B65C21">
              <w:rPr>
                <w:rFonts w:cstheme="minorHAnsi"/>
              </w:rPr>
              <w:t xml:space="preserve"> 200</w:t>
            </w:r>
          </w:p>
        </w:tc>
        <w:tc>
          <w:tcPr>
            <w:tcW w:w="1135"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0DEB" w14:textId="77777777">
            <w:pPr>
              <w:spacing w:line="240" w:lineRule="auto"/>
              <w:rPr>
                <w:rFonts w:cstheme="minorHAnsi"/>
              </w:rPr>
            </w:pPr>
            <w:proofErr w:type="gramStart"/>
            <w:r w:rsidRPr="00B65C21">
              <w:rPr>
                <w:rFonts w:cstheme="minorHAnsi"/>
              </w:rPr>
              <w:t>–1</w:t>
            </w:r>
            <w:proofErr w:type="gramEnd"/>
            <w:r w:rsidRPr="00B65C21">
              <w:rPr>
                <w:rFonts w:cstheme="minorHAnsi"/>
              </w:rPr>
              <w:t xml:space="preserve"> 100</w:t>
            </w:r>
          </w:p>
        </w:tc>
        <w:tc>
          <w:tcPr>
            <w:tcW w:w="1135"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0DEC" w14:textId="77777777">
            <w:pPr>
              <w:spacing w:line="240" w:lineRule="auto"/>
              <w:rPr>
                <w:rFonts w:cstheme="minorHAnsi"/>
              </w:rPr>
            </w:pPr>
            <w:proofErr w:type="gramStart"/>
            <w:r w:rsidRPr="00B65C21">
              <w:rPr>
                <w:rFonts w:cstheme="minorHAnsi"/>
              </w:rPr>
              <w:t>–1</w:t>
            </w:r>
            <w:proofErr w:type="gramEnd"/>
            <w:r w:rsidRPr="00B65C21">
              <w:rPr>
                <w:rFonts w:cstheme="minorHAnsi"/>
              </w:rPr>
              <w:t xml:space="preserve"> 200</w:t>
            </w:r>
          </w:p>
        </w:tc>
      </w:tr>
      <w:tr w:rsidRPr="00B65C21" w:rsidR="00D17F6E" w:rsidTr="00D17F6E" w14:paraId="37930DF4" w14:textId="77777777">
        <w:trPr>
          <w:trHeight w:val="274"/>
        </w:trPr>
        <w:tc>
          <w:tcPr>
            <w:tcW w:w="500"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0DEE" w14:textId="77777777">
            <w:pPr>
              <w:spacing w:line="240" w:lineRule="auto"/>
              <w:rPr>
                <w:rFonts w:cstheme="minorHAnsi"/>
              </w:rPr>
            </w:pPr>
            <w:r w:rsidRPr="00B65C21">
              <w:rPr>
                <w:rFonts w:cstheme="minorHAnsi"/>
              </w:rPr>
              <w:t>1:4</w:t>
            </w:r>
          </w:p>
        </w:tc>
        <w:tc>
          <w:tcPr>
            <w:tcW w:w="3451"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0DEF" w14:textId="77777777">
            <w:pPr>
              <w:spacing w:line="240" w:lineRule="auto"/>
              <w:rPr>
                <w:rFonts w:cstheme="minorHAnsi"/>
              </w:rPr>
            </w:pPr>
            <w:r w:rsidRPr="00B65C21">
              <w:rPr>
                <w:rFonts w:cstheme="minorHAnsi"/>
              </w:rPr>
              <w:t>Äldreförsörjningsstöd</w:t>
            </w:r>
          </w:p>
        </w:tc>
        <w:tc>
          <w:tcPr>
            <w:tcW w:w="1135"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0DF0" w14:textId="77777777">
            <w:pPr>
              <w:spacing w:line="240" w:lineRule="auto"/>
              <w:rPr>
                <w:rFonts w:cstheme="minorHAnsi"/>
              </w:rPr>
            </w:pPr>
            <w:r w:rsidRPr="00B65C21">
              <w:rPr>
                <w:rFonts w:cstheme="minorHAnsi"/>
              </w:rPr>
              <w:t>+72</w:t>
            </w:r>
          </w:p>
        </w:tc>
        <w:tc>
          <w:tcPr>
            <w:tcW w:w="1138"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0DF1" w14:textId="77777777">
            <w:pPr>
              <w:spacing w:line="240" w:lineRule="auto"/>
              <w:rPr>
                <w:rFonts w:cstheme="minorHAnsi"/>
              </w:rPr>
            </w:pPr>
            <w:r w:rsidRPr="00B65C21">
              <w:rPr>
                <w:rFonts w:cstheme="minorHAnsi"/>
              </w:rPr>
              <w:t>+11</w:t>
            </w:r>
          </w:p>
        </w:tc>
        <w:tc>
          <w:tcPr>
            <w:tcW w:w="1135"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0DF2" w14:textId="77777777">
            <w:pPr>
              <w:spacing w:line="240" w:lineRule="auto"/>
              <w:rPr>
                <w:rFonts w:cstheme="minorHAnsi"/>
              </w:rPr>
            </w:pPr>
            <w:proofErr w:type="gramStart"/>
            <w:r w:rsidRPr="00B65C21">
              <w:rPr>
                <w:rFonts w:cstheme="minorHAnsi"/>
              </w:rPr>
              <w:t>–47</w:t>
            </w:r>
            <w:proofErr w:type="gramEnd"/>
          </w:p>
        </w:tc>
        <w:tc>
          <w:tcPr>
            <w:tcW w:w="1135"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0DF3" w14:textId="77777777">
            <w:pPr>
              <w:spacing w:line="240" w:lineRule="auto"/>
              <w:rPr>
                <w:rFonts w:cstheme="minorHAnsi"/>
              </w:rPr>
            </w:pPr>
            <w:proofErr w:type="gramStart"/>
            <w:r w:rsidRPr="00B65C21">
              <w:rPr>
                <w:rFonts w:cstheme="minorHAnsi"/>
              </w:rPr>
              <w:t>–88</w:t>
            </w:r>
            <w:proofErr w:type="gramEnd"/>
          </w:p>
        </w:tc>
      </w:tr>
      <w:tr w:rsidRPr="00B65C21" w:rsidR="00D17F6E" w:rsidTr="00D17F6E" w14:paraId="37930DFB" w14:textId="77777777">
        <w:trPr>
          <w:trHeight w:val="274"/>
        </w:trPr>
        <w:tc>
          <w:tcPr>
            <w:tcW w:w="500"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0DF5" w14:textId="77777777">
            <w:pPr>
              <w:spacing w:line="240" w:lineRule="auto"/>
              <w:rPr>
                <w:rFonts w:cstheme="minorHAnsi"/>
              </w:rPr>
            </w:pPr>
            <w:r w:rsidRPr="00B65C21">
              <w:rPr>
                <w:rFonts w:cstheme="minorHAnsi"/>
                <w:iCs/>
              </w:rPr>
              <w:t> </w:t>
            </w:r>
          </w:p>
        </w:tc>
        <w:tc>
          <w:tcPr>
            <w:tcW w:w="3451"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0DF6" w14:textId="77777777">
            <w:pPr>
              <w:spacing w:line="240" w:lineRule="auto"/>
              <w:rPr>
                <w:rFonts w:cstheme="minorHAnsi"/>
              </w:rPr>
            </w:pPr>
            <w:r w:rsidRPr="00B65C21">
              <w:rPr>
                <w:rFonts w:cstheme="minorHAnsi"/>
                <w:iCs/>
              </w:rPr>
              <w:t>Nya anslag</w:t>
            </w:r>
          </w:p>
        </w:tc>
        <w:tc>
          <w:tcPr>
            <w:tcW w:w="1135"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0DF7" w14:textId="77777777">
            <w:pPr>
              <w:spacing w:line="240" w:lineRule="auto"/>
              <w:rPr>
                <w:rFonts w:cstheme="minorHAnsi"/>
              </w:rPr>
            </w:pPr>
            <w:r w:rsidRPr="00B65C21">
              <w:rPr>
                <w:rFonts w:cstheme="minorHAnsi"/>
                <w:iCs/>
              </w:rPr>
              <w:t> </w:t>
            </w:r>
          </w:p>
        </w:tc>
        <w:tc>
          <w:tcPr>
            <w:tcW w:w="1138"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0DF8" w14:textId="77777777">
            <w:pPr>
              <w:spacing w:line="240" w:lineRule="auto"/>
              <w:rPr>
                <w:rFonts w:cstheme="minorHAnsi"/>
              </w:rPr>
            </w:pPr>
            <w:r w:rsidRPr="00B65C21">
              <w:rPr>
                <w:rFonts w:cstheme="minorHAnsi"/>
                <w:iCs/>
              </w:rPr>
              <w:t> </w:t>
            </w:r>
          </w:p>
        </w:tc>
        <w:tc>
          <w:tcPr>
            <w:tcW w:w="1135"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0DF9" w14:textId="77777777">
            <w:pPr>
              <w:spacing w:line="240" w:lineRule="auto"/>
              <w:rPr>
                <w:rFonts w:cstheme="minorHAnsi"/>
              </w:rPr>
            </w:pPr>
            <w:r w:rsidRPr="00B65C21">
              <w:rPr>
                <w:rFonts w:cstheme="minorHAnsi"/>
                <w:iCs/>
              </w:rPr>
              <w:t> </w:t>
            </w:r>
          </w:p>
        </w:tc>
        <w:tc>
          <w:tcPr>
            <w:tcW w:w="1135"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0DFA" w14:textId="77777777">
            <w:pPr>
              <w:spacing w:line="240" w:lineRule="auto"/>
              <w:rPr>
                <w:rFonts w:cstheme="minorHAnsi"/>
              </w:rPr>
            </w:pPr>
            <w:r w:rsidRPr="00B65C21">
              <w:rPr>
                <w:rFonts w:cstheme="minorHAnsi"/>
                <w:iCs/>
              </w:rPr>
              <w:t> </w:t>
            </w:r>
          </w:p>
        </w:tc>
      </w:tr>
      <w:tr w:rsidRPr="00B65C21" w:rsidR="00D17F6E" w:rsidTr="00D17F6E" w14:paraId="37930E09" w14:textId="77777777">
        <w:trPr>
          <w:trHeight w:val="274"/>
        </w:trPr>
        <w:tc>
          <w:tcPr>
            <w:tcW w:w="500"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0E03" w14:textId="77777777">
            <w:pPr>
              <w:spacing w:line="240" w:lineRule="auto"/>
              <w:rPr>
                <w:rFonts w:cstheme="minorHAnsi"/>
                <w:bCs/>
                <w:iCs/>
              </w:rPr>
            </w:pPr>
            <w:r w:rsidRPr="00B65C21">
              <w:rPr>
                <w:rFonts w:cstheme="minorHAnsi"/>
                <w:bCs/>
                <w:iCs/>
              </w:rPr>
              <w:t> </w:t>
            </w:r>
          </w:p>
        </w:tc>
        <w:tc>
          <w:tcPr>
            <w:tcW w:w="3451" w:type="dxa"/>
            <w:tcBorders>
              <w:top w:val="single" w:color="000000" w:sz="4" w:space="0"/>
              <w:left w:val="single" w:color="000000" w:sz="4" w:space="0"/>
              <w:bottom w:val="single" w:color="000000" w:sz="4" w:space="0"/>
              <w:right w:val="single" w:color="000000" w:sz="4" w:space="0"/>
            </w:tcBorders>
          </w:tcPr>
          <w:p w:rsidRPr="00CD343B" w:rsidR="00D17F6E" w:rsidP="00D17F6E" w:rsidRDefault="00D17F6E" w14:paraId="37930E04" w14:textId="77777777">
            <w:pPr>
              <w:spacing w:line="240" w:lineRule="auto"/>
              <w:rPr>
                <w:rFonts w:cstheme="minorHAnsi"/>
                <w:b/>
                <w:bCs/>
                <w:iCs/>
              </w:rPr>
            </w:pPr>
            <w:r w:rsidRPr="00CD343B">
              <w:rPr>
                <w:rFonts w:cstheme="minorHAnsi"/>
                <w:b/>
                <w:bCs/>
                <w:iCs/>
              </w:rPr>
              <w:t>Summa</w:t>
            </w:r>
          </w:p>
        </w:tc>
        <w:tc>
          <w:tcPr>
            <w:tcW w:w="1135" w:type="dxa"/>
            <w:tcBorders>
              <w:top w:val="single" w:color="000000" w:sz="4" w:space="0"/>
              <w:left w:val="single" w:color="000000" w:sz="4" w:space="0"/>
              <w:bottom w:val="single" w:color="000000" w:sz="4" w:space="0"/>
              <w:right w:val="single" w:color="000000" w:sz="4" w:space="0"/>
            </w:tcBorders>
          </w:tcPr>
          <w:p w:rsidRPr="00CD343B" w:rsidR="00D17F6E" w:rsidP="00B10880" w:rsidRDefault="00D17F6E" w14:paraId="37930E05" w14:textId="71FB315C">
            <w:pPr>
              <w:spacing w:line="240" w:lineRule="auto"/>
              <w:rPr>
                <w:rFonts w:cstheme="minorHAnsi"/>
                <w:b/>
                <w:bCs/>
                <w:iCs/>
              </w:rPr>
            </w:pPr>
            <w:r w:rsidRPr="00CD343B">
              <w:rPr>
                <w:rFonts w:cstheme="minorHAnsi"/>
                <w:b/>
                <w:bCs/>
                <w:iCs/>
              </w:rPr>
              <w:t>+5</w:t>
            </w:r>
            <w:r w:rsidRPr="00CD343B" w:rsidR="00B10880">
              <w:rPr>
                <w:rFonts w:cstheme="minorHAnsi"/>
                <w:b/>
                <w:bCs/>
                <w:iCs/>
              </w:rPr>
              <w:t> 172</w:t>
            </w:r>
          </w:p>
        </w:tc>
        <w:tc>
          <w:tcPr>
            <w:tcW w:w="1138" w:type="dxa"/>
            <w:tcBorders>
              <w:top w:val="single" w:color="000000" w:sz="4" w:space="0"/>
              <w:left w:val="single" w:color="000000" w:sz="4" w:space="0"/>
              <w:bottom w:val="single" w:color="000000" w:sz="4" w:space="0"/>
              <w:right w:val="single" w:color="000000" w:sz="4" w:space="0"/>
            </w:tcBorders>
          </w:tcPr>
          <w:p w:rsidRPr="00CD343B" w:rsidR="00D17F6E" w:rsidP="00B10880" w:rsidRDefault="00D17F6E" w14:paraId="37930E06" w14:textId="7512A204">
            <w:pPr>
              <w:spacing w:line="240" w:lineRule="auto"/>
              <w:rPr>
                <w:rFonts w:cstheme="minorHAnsi"/>
                <w:b/>
                <w:bCs/>
                <w:iCs/>
              </w:rPr>
            </w:pPr>
            <w:r w:rsidRPr="00CD343B">
              <w:rPr>
                <w:rFonts w:cstheme="minorHAnsi"/>
                <w:b/>
                <w:bCs/>
                <w:iCs/>
              </w:rPr>
              <w:t>+5</w:t>
            </w:r>
            <w:r w:rsidRPr="00CD343B" w:rsidR="00B10880">
              <w:rPr>
                <w:rFonts w:cstheme="minorHAnsi"/>
                <w:b/>
                <w:bCs/>
                <w:iCs/>
              </w:rPr>
              <w:t> 011</w:t>
            </w:r>
          </w:p>
        </w:tc>
        <w:tc>
          <w:tcPr>
            <w:tcW w:w="1135" w:type="dxa"/>
            <w:tcBorders>
              <w:top w:val="single" w:color="000000" w:sz="4" w:space="0"/>
              <w:left w:val="single" w:color="000000" w:sz="4" w:space="0"/>
              <w:bottom w:val="single" w:color="000000" w:sz="4" w:space="0"/>
              <w:right w:val="single" w:color="000000" w:sz="4" w:space="0"/>
            </w:tcBorders>
          </w:tcPr>
          <w:p w:rsidRPr="00CD343B" w:rsidR="00D17F6E" w:rsidP="00B10880" w:rsidRDefault="00D17F6E" w14:paraId="37930E07" w14:textId="07891672">
            <w:pPr>
              <w:spacing w:line="240" w:lineRule="auto"/>
              <w:rPr>
                <w:rFonts w:cstheme="minorHAnsi"/>
                <w:b/>
                <w:bCs/>
                <w:iCs/>
              </w:rPr>
            </w:pPr>
            <w:r w:rsidRPr="00CD343B">
              <w:rPr>
                <w:rFonts w:cstheme="minorHAnsi"/>
                <w:b/>
                <w:bCs/>
                <w:iCs/>
              </w:rPr>
              <w:t>+5</w:t>
            </w:r>
            <w:r w:rsidRPr="00CD343B" w:rsidR="00B10880">
              <w:rPr>
                <w:rFonts w:cstheme="minorHAnsi"/>
                <w:b/>
                <w:bCs/>
                <w:iCs/>
              </w:rPr>
              <w:t> 053</w:t>
            </w:r>
          </w:p>
        </w:tc>
        <w:tc>
          <w:tcPr>
            <w:tcW w:w="1135" w:type="dxa"/>
            <w:tcBorders>
              <w:top w:val="single" w:color="000000" w:sz="4" w:space="0"/>
              <w:left w:val="single" w:color="000000" w:sz="4" w:space="0"/>
              <w:bottom w:val="single" w:color="000000" w:sz="4" w:space="0"/>
              <w:right w:val="single" w:color="000000" w:sz="4" w:space="0"/>
            </w:tcBorders>
          </w:tcPr>
          <w:p w:rsidRPr="00CD343B" w:rsidR="00D17F6E" w:rsidP="00B10880" w:rsidRDefault="00D17F6E" w14:paraId="37930E08" w14:textId="575C1D91">
            <w:pPr>
              <w:spacing w:line="240" w:lineRule="auto"/>
              <w:rPr>
                <w:rFonts w:cstheme="minorHAnsi"/>
                <w:b/>
                <w:bCs/>
                <w:iCs/>
              </w:rPr>
            </w:pPr>
            <w:r w:rsidRPr="00CD343B">
              <w:rPr>
                <w:rFonts w:cstheme="minorHAnsi"/>
                <w:b/>
                <w:bCs/>
                <w:iCs/>
              </w:rPr>
              <w:t>+5</w:t>
            </w:r>
            <w:r w:rsidRPr="00CD343B" w:rsidR="00B10880">
              <w:rPr>
                <w:rFonts w:cstheme="minorHAnsi"/>
                <w:b/>
                <w:bCs/>
                <w:iCs/>
              </w:rPr>
              <w:t> 013</w:t>
            </w:r>
          </w:p>
        </w:tc>
      </w:tr>
    </w:tbl>
    <w:p w:rsidRPr="00B65C21" w:rsidR="00D17F6E" w:rsidP="00D17F6E" w:rsidRDefault="00D17F6E" w14:paraId="37930E0A" w14:textId="3A0470C3">
      <w:pPr>
        <w:spacing w:after="88" w:line="259" w:lineRule="auto"/>
        <w:ind w:firstLine="0"/>
        <w:rPr>
          <w:rFonts w:cstheme="minorHAnsi"/>
          <w:sz w:val="22"/>
          <w:szCs w:val="22"/>
        </w:rPr>
      </w:pPr>
    </w:p>
    <w:p w:rsidRPr="00B65C21" w:rsidR="00D17F6E" w:rsidP="00D17F6E" w:rsidRDefault="00D17F6E" w14:paraId="37930E0B" w14:textId="77777777">
      <w:pPr>
        <w:pStyle w:val="Rubrik3"/>
        <w:rPr>
          <w:rFonts w:asciiTheme="minorHAnsi" w:hAnsiTheme="minorHAnsi" w:cstheme="minorHAnsi"/>
          <w:sz w:val="22"/>
          <w:szCs w:val="22"/>
        </w:rPr>
      </w:pPr>
      <w:bookmarkStart w:name="_Toc431381798" w:id="742"/>
      <w:bookmarkStart w:name="_Toc431395721" w:id="743"/>
      <w:proofErr w:type="gramStart"/>
      <w:r w:rsidRPr="00B65C21">
        <w:rPr>
          <w:rFonts w:asciiTheme="minorHAnsi" w:hAnsiTheme="minorHAnsi" w:cstheme="minorHAnsi"/>
          <w:sz w:val="22"/>
          <w:szCs w:val="22"/>
        </w:rPr>
        <w:t>18.1.12</w:t>
      </w:r>
      <w:proofErr w:type="gramEnd"/>
      <w:r w:rsidRPr="00B65C21">
        <w:rPr>
          <w:rFonts w:asciiTheme="minorHAnsi" w:hAnsiTheme="minorHAnsi" w:cstheme="minorHAnsi"/>
          <w:sz w:val="22"/>
          <w:szCs w:val="22"/>
        </w:rPr>
        <w:t xml:space="preserve"> EKONOMISK TRYGGHET FÖR FAMILJER OCH BARN</w:t>
      </w:r>
      <w:bookmarkEnd w:id="742"/>
      <w:bookmarkEnd w:id="743"/>
      <w:r w:rsidRPr="00B65C21">
        <w:rPr>
          <w:rFonts w:asciiTheme="minorHAnsi" w:hAnsiTheme="minorHAnsi" w:cstheme="minorHAnsi"/>
          <w:sz w:val="22"/>
          <w:szCs w:val="22"/>
        </w:rPr>
        <w:t xml:space="preserve"> </w:t>
      </w:r>
    </w:p>
    <w:tbl>
      <w:tblPr>
        <w:tblStyle w:val="TableGrid1"/>
        <w:tblW w:w="8494" w:type="dxa"/>
        <w:tblInd w:w="5" w:type="dxa"/>
        <w:tblCellMar>
          <w:top w:w="52" w:type="dxa"/>
          <w:left w:w="105" w:type="dxa"/>
          <w:right w:w="63" w:type="dxa"/>
        </w:tblCellMar>
        <w:tblLook w:val="04A0" w:firstRow="1" w:lastRow="0" w:firstColumn="1" w:lastColumn="0" w:noHBand="0" w:noVBand="1"/>
      </w:tblPr>
      <w:tblGrid>
        <w:gridCol w:w="474"/>
        <w:gridCol w:w="3542"/>
        <w:gridCol w:w="1118"/>
        <w:gridCol w:w="1121"/>
        <w:gridCol w:w="1121"/>
        <w:gridCol w:w="1118"/>
      </w:tblGrid>
      <w:tr w:rsidRPr="00B65C21" w:rsidR="00D17F6E" w:rsidTr="00D17F6E" w14:paraId="37930E12" w14:textId="77777777">
        <w:trPr>
          <w:trHeight w:val="538"/>
        </w:trPr>
        <w:tc>
          <w:tcPr>
            <w:tcW w:w="474"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0E0C" w14:textId="77777777">
            <w:pPr>
              <w:spacing w:line="259" w:lineRule="auto"/>
              <w:rPr>
                <w:rFonts w:cstheme="minorHAnsi"/>
              </w:rPr>
            </w:pPr>
            <w:r w:rsidRPr="00B65C21">
              <w:rPr>
                <w:rFonts w:cstheme="minorHAnsi"/>
              </w:rPr>
              <w:t xml:space="preserve"> </w:t>
            </w:r>
          </w:p>
        </w:tc>
        <w:tc>
          <w:tcPr>
            <w:tcW w:w="3542"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0E0D" w14:textId="77777777">
            <w:pPr>
              <w:spacing w:line="259" w:lineRule="auto"/>
              <w:rPr>
                <w:rFonts w:cstheme="minorHAnsi"/>
              </w:rPr>
            </w:pPr>
            <w:r w:rsidRPr="00B65C21">
              <w:rPr>
                <w:rFonts w:cstheme="minorHAnsi"/>
              </w:rPr>
              <w:t xml:space="preserve">Utgiftsområde 12 Ekonomisk trygghet för familjer och barn </w:t>
            </w:r>
          </w:p>
        </w:tc>
        <w:tc>
          <w:tcPr>
            <w:tcW w:w="1118"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0E0E" w14:textId="77777777">
            <w:pPr>
              <w:spacing w:line="259" w:lineRule="auto"/>
              <w:rPr>
                <w:rFonts w:cstheme="minorHAnsi"/>
              </w:rPr>
            </w:pPr>
            <w:r w:rsidRPr="00B65C21">
              <w:rPr>
                <w:rFonts w:cstheme="minorHAnsi"/>
              </w:rPr>
              <w:t xml:space="preserve"> </w:t>
            </w:r>
          </w:p>
        </w:tc>
        <w:tc>
          <w:tcPr>
            <w:tcW w:w="1121"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0E0F" w14:textId="77777777">
            <w:pPr>
              <w:spacing w:line="259" w:lineRule="auto"/>
              <w:rPr>
                <w:rFonts w:cstheme="minorHAnsi"/>
              </w:rPr>
            </w:pPr>
            <w:r w:rsidRPr="00B65C21">
              <w:rPr>
                <w:rFonts w:cstheme="minorHAnsi"/>
              </w:rPr>
              <w:t xml:space="preserve"> </w:t>
            </w:r>
          </w:p>
        </w:tc>
        <w:tc>
          <w:tcPr>
            <w:tcW w:w="1121"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0E10" w14:textId="77777777">
            <w:pPr>
              <w:spacing w:line="259" w:lineRule="auto"/>
              <w:rPr>
                <w:rFonts w:cstheme="minorHAnsi"/>
              </w:rPr>
            </w:pPr>
            <w:r w:rsidRPr="00B65C21">
              <w:rPr>
                <w:rFonts w:cstheme="minorHAnsi"/>
              </w:rPr>
              <w:t xml:space="preserve"> </w:t>
            </w:r>
          </w:p>
        </w:tc>
        <w:tc>
          <w:tcPr>
            <w:tcW w:w="1118"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0E11" w14:textId="77777777">
            <w:pPr>
              <w:spacing w:line="259" w:lineRule="auto"/>
              <w:rPr>
                <w:rFonts w:cstheme="minorHAnsi"/>
              </w:rPr>
            </w:pPr>
            <w:r w:rsidRPr="00B65C21">
              <w:rPr>
                <w:rFonts w:cstheme="minorHAnsi"/>
              </w:rPr>
              <w:t xml:space="preserve"> </w:t>
            </w:r>
          </w:p>
        </w:tc>
      </w:tr>
      <w:tr w:rsidRPr="00B65C21" w:rsidR="00D17F6E" w:rsidTr="00D17F6E" w14:paraId="37930E19" w14:textId="77777777">
        <w:trPr>
          <w:trHeight w:val="274"/>
        </w:trPr>
        <w:tc>
          <w:tcPr>
            <w:tcW w:w="474"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0E13" w14:textId="77777777">
            <w:pPr>
              <w:spacing w:line="240" w:lineRule="auto"/>
              <w:rPr>
                <w:rFonts w:cstheme="minorHAnsi"/>
              </w:rPr>
            </w:pPr>
            <w:r w:rsidRPr="00B65C21">
              <w:rPr>
                <w:rFonts w:cstheme="minorHAnsi"/>
              </w:rPr>
              <w:t>1:1</w:t>
            </w:r>
          </w:p>
        </w:tc>
        <w:tc>
          <w:tcPr>
            <w:tcW w:w="3542"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0E14" w14:textId="77777777">
            <w:pPr>
              <w:spacing w:line="240" w:lineRule="auto"/>
              <w:rPr>
                <w:rFonts w:cstheme="minorHAnsi"/>
              </w:rPr>
            </w:pPr>
            <w:r w:rsidRPr="00B65C21">
              <w:rPr>
                <w:rFonts w:cstheme="minorHAnsi"/>
              </w:rPr>
              <w:t>Barnbidrag</w:t>
            </w:r>
          </w:p>
        </w:tc>
        <w:tc>
          <w:tcPr>
            <w:tcW w:w="1118"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0E15" w14:textId="77777777">
            <w:pPr>
              <w:spacing w:line="240" w:lineRule="auto"/>
              <w:rPr>
                <w:rFonts w:cstheme="minorHAnsi"/>
              </w:rPr>
            </w:pPr>
            <w:proofErr w:type="gramStart"/>
            <w:r w:rsidRPr="00B65C21">
              <w:rPr>
                <w:rFonts w:cstheme="minorHAnsi"/>
              </w:rPr>
              <w:t>–160</w:t>
            </w:r>
            <w:proofErr w:type="gramEnd"/>
          </w:p>
        </w:tc>
        <w:tc>
          <w:tcPr>
            <w:tcW w:w="1121"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0E16" w14:textId="77777777">
            <w:pPr>
              <w:spacing w:line="240" w:lineRule="auto"/>
              <w:rPr>
                <w:rFonts w:cstheme="minorHAnsi"/>
              </w:rPr>
            </w:pPr>
            <w:proofErr w:type="gramStart"/>
            <w:r w:rsidRPr="00B65C21">
              <w:rPr>
                <w:rFonts w:cstheme="minorHAnsi"/>
              </w:rPr>
              <w:t>–477</w:t>
            </w:r>
            <w:proofErr w:type="gramEnd"/>
          </w:p>
        </w:tc>
        <w:tc>
          <w:tcPr>
            <w:tcW w:w="1121"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0E17" w14:textId="77777777">
            <w:pPr>
              <w:spacing w:line="240" w:lineRule="auto"/>
              <w:rPr>
                <w:rFonts w:cstheme="minorHAnsi"/>
              </w:rPr>
            </w:pPr>
            <w:proofErr w:type="gramStart"/>
            <w:r w:rsidRPr="00B65C21">
              <w:rPr>
                <w:rFonts w:cstheme="minorHAnsi"/>
              </w:rPr>
              <w:t>–750</w:t>
            </w:r>
            <w:proofErr w:type="gramEnd"/>
          </w:p>
        </w:tc>
        <w:tc>
          <w:tcPr>
            <w:tcW w:w="1118"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0E18" w14:textId="77777777">
            <w:pPr>
              <w:spacing w:line="240" w:lineRule="auto"/>
              <w:rPr>
                <w:rFonts w:cstheme="minorHAnsi"/>
              </w:rPr>
            </w:pPr>
            <w:proofErr w:type="gramStart"/>
            <w:r w:rsidRPr="00B65C21">
              <w:rPr>
                <w:rFonts w:cstheme="minorHAnsi"/>
              </w:rPr>
              <w:t>–976</w:t>
            </w:r>
            <w:proofErr w:type="gramEnd"/>
          </w:p>
        </w:tc>
      </w:tr>
      <w:tr w:rsidRPr="00B65C21" w:rsidR="00D17F6E" w:rsidTr="00D17F6E" w14:paraId="37930E20" w14:textId="77777777">
        <w:trPr>
          <w:trHeight w:val="274"/>
        </w:trPr>
        <w:tc>
          <w:tcPr>
            <w:tcW w:w="474"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0E1A" w14:textId="77777777">
            <w:pPr>
              <w:spacing w:line="240" w:lineRule="auto"/>
              <w:rPr>
                <w:rFonts w:cstheme="minorHAnsi"/>
              </w:rPr>
            </w:pPr>
            <w:r w:rsidRPr="00B65C21">
              <w:rPr>
                <w:rFonts w:cstheme="minorHAnsi"/>
              </w:rPr>
              <w:t>1:2</w:t>
            </w:r>
          </w:p>
        </w:tc>
        <w:tc>
          <w:tcPr>
            <w:tcW w:w="3542"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0E1B" w14:textId="77777777">
            <w:pPr>
              <w:spacing w:line="240" w:lineRule="auto"/>
              <w:rPr>
                <w:rFonts w:cstheme="minorHAnsi"/>
              </w:rPr>
            </w:pPr>
            <w:r w:rsidRPr="00B65C21">
              <w:rPr>
                <w:rFonts w:cstheme="minorHAnsi"/>
              </w:rPr>
              <w:t>Föräldraförsäkring</w:t>
            </w:r>
          </w:p>
        </w:tc>
        <w:tc>
          <w:tcPr>
            <w:tcW w:w="1118" w:type="dxa"/>
            <w:tcBorders>
              <w:top w:val="single" w:color="000000" w:sz="4" w:space="0"/>
              <w:left w:val="single" w:color="000000" w:sz="4" w:space="0"/>
              <w:bottom w:val="single" w:color="000000" w:sz="4" w:space="0"/>
              <w:right w:val="single" w:color="000000" w:sz="4" w:space="0"/>
            </w:tcBorders>
          </w:tcPr>
          <w:p w:rsidRPr="00B65C21" w:rsidR="00D17F6E" w:rsidP="007E46C7" w:rsidRDefault="00D17F6E" w14:paraId="37930E1C" w14:textId="5CEBE2EA">
            <w:pPr>
              <w:spacing w:line="240" w:lineRule="auto"/>
              <w:rPr>
                <w:rFonts w:cstheme="minorHAnsi"/>
              </w:rPr>
            </w:pPr>
            <w:proofErr w:type="gramStart"/>
            <w:r w:rsidRPr="00B65C21">
              <w:rPr>
                <w:rFonts w:cstheme="minorHAnsi"/>
              </w:rPr>
              <w:t>–</w:t>
            </w:r>
            <w:r w:rsidRPr="00B65C21" w:rsidR="007E46C7">
              <w:rPr>
                <w:rFonts w:cstheme="minorHAnsi"/>
              </w:rPr>
              <w:t>71</w:t>
            </w:r>
            <w:proofErr w:type="gramEnd"/>
          </w:p>
        </w:tc>
        <w:tc>
          <w:tcPr>
            <w:tcW w:w="1121" w:type="dxa"/>
            <w:tcBorders>
              <w:top w:val="single" w:color="000000" w:sz="4" w:space="0"/>
              <w:left w:val="single" w:color="000000" w:sz="4" w:space="0"/>
              <w:bottom w:val="single" w:color="000000" w:sz="4" w:space="0"/>
              <w:right w:val="single" w:color="000000" w:sz="4" w:space="0"/>
            </w:tcBorders>
          </w:tcPr>
          <w:p w:rsidRPr="00B65C21" w:rsidR="00D17F6E" w:rsidP="007E46C7" w:rsidRDefault="00D17F6E" w14:paraId="37930E1D" w14:textId="59C46665">
            <w:pPr>
              <w:spacing w:line="240" w:lineRule="auto"/>
              <w:rPr>
                <w:rFonts w:cstheme="minorHAnsi"/>
              </w:rPr>
            </w:pPr>
            <w:proofErr w:type="gramStart"/>
            <w:r w:rsidRPr="00B65C21">
              <w:rPr>
                <w:rFonts w:cstheme="minorHAnsi"/>
              </w:rPr>
              <w:t>–</w:t>
            </w:r>
            <w:r w:rsidRPr="00B65C21" w:rsidR="007E46C7">
              <w:rPr>
                <w:rFonts w:cstheme="minorHAnsi"/>
              </w:rPr>
              <w:t>222</w:t>
            </w:r>
            <w:proofErr w:type="gramEnd"/>
          </w:p>
        </w:tc>
        <w:tc>
          <w:tcPr>
            <w:tcW w:w="1121" w:type="dxa"/>
            <w:tcBorders>
              <w:top w:val="single" w:color="000000" w:sz="4" w:space="0"/>
              <w:left w:val="single" w:color="000000" w:sz="4" w:space="0"/>
              <w:bottom w:val="single" w:color="000000" w:sz="4" w:space="0"/>
              <w:right w:val="single" w:color="000000" w:sz="4" w:space="0"/>
            </w:tcBorders>
          </w:tcPr>
          <w:p w:rsidRPr="00B65C21" w:rsidR="00D17F6E" w:rsidP="007E46C7" w:rsidRDefault="00D17F6E" w14:paraId="37930E1E" w14:textId="2A415320">
            <w:pPr>
              <w:spacing w:line="240" w:lineRule="auto"/>
              <w:rPr>
                <w:rFonts w:cstheme="minorHAnsi"/>
              </w:rPr>
            </w:pPr>
            <w:proofErr w:type="gramStart"/>
            <w:r w:rsidRPr="00B65C21">
              <w:rPr>
                <w:rFonts w:cstheme="minorHAnsi"/>
              </w:rPr>
              <w:t>–</w:t>
            </w:r>
            <w:r w:rsidRPr="00B65C21" w:rsidR="007E46C7">
              <w:rPr>
                <w:rFonts w:cstheme="minorHAnsi"/>
              </w:rPr>
              <w:t>123</w:t>
            </w:r>
            <w:proofErr w:type="gramEnd"/>
          </w:p>
        </w:tc>
        <w:tc>
          <w:tcPr>
            <w:tcW w:w="1118"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0E1F" w14:textId="6251F184">
            <w:pPr>
              <w:spacing w:line="240" w:lineRule="auto"/>
              <w:rPr>
                <w:rFonts w:cstheme="minorHAnsi"/>
              </w:rPr>
            </w:pPr>
            <w:proofErr w:type="gramStart"/>
            <w:r w:rsidRPr="00B65C21">
              <w:rPr>
                <w:rFonts w:cstheme="minorHAnsi"/>
              </w:rPr>
              <w:t>–</w:t>
            </w:r>
            <w:r w:rsidRPr="00B65C21" w:rsidR="007E46C7">
              <w:rPr>
                <w:rFonts w:cstheme="minorHAnsi"/>
              </w:rPr>
              <w:t>38</w:t>
            </w:r>
            <w:r w:rsidRPr="00B65C21">
              <w:rPr>
                <w:rFonts w:cstheme="minorHAnsi"/>
              </w:rPr>
              <w:t>6</w:t>
            </w:r>
            <w:proofErr w:type="gramEnd"/>
          </w:p>
        </w:tc>
      </w:tr>
      <w:tr w:rsidRPr="00B65C21" w:rsidR="00D17F6E" w:rsidTr="00D17F6E" w14:paraId="37930E27" w14:textId="77777777">
        <w:trPr>
          <w:trHeight w:val="274"/>
        </w:trPr>
        <w:tc>
          <w:tcPr>
            <w:tcW w:w="474"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0E21" w14:textId="77777777">
            <w:pPr>
              <w:spacing w:line="240" w:lineRule="auto"/>
              <w:rPr>
                <w:rFonts w:cstheme="minorHAnsi"/>
              </w:rPr>
            </w:pPr>
            <w:r w:rsidRPr="00B65C21">
              <w:rPr>
                <w:rFonts w:cstheme="minorHAnsi"/>
              </w:rPr>
              <w:t>1:3</w:t>
            </w:r>
          </w:p>
        </w:tc>
        <w:tc>
          <w:tcPr>
            <w:tcW w:w="3542"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0E22" w14:textId="77777777">
            <w:pPr>
              <w:spacing w:line="240" w:lineRule="auto"/>
              <w:rPr>
                <w:rFonts w:cstheme="minorHAnsi"/>
              </w:rPr>
            </w:pPr>
            <w:r w:rsidRPr="00B65C21">
              <w:rPr>
                <w:rFonts w:cstheme="minorHAnsi"/>
              </w:rPr>
              <w:t>Underhållsstöd</w:t>
            </w:r>
          </w:p>
        </w:tc>
        <w:tc>
          <w:tcPr>
            <w:tcW w:w="1118"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0E23" w14:textId="77777777">
            <w:pPr>
              <w:spacing w:line="240" w:lineRule="auto"/>
              <w:rPr>
                <w:rFonts w:cstheme="minorHAnsi"/>
              </w:rPr>
            </w:pPr>
            <w:r w:rsidRPr="00B65C21">
              <w:rPr>
                <w:rFonts w:cstheme="minorHAnsi"/>
              </w:rPr>
              <w:t>+20</w:t>
            </w:r>
          </w:p>
        </w:tc>
        <w:tc>
          <w:tcPr>
            <w:tcW w:w="1121"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0E24" w14:textId="77777777">
            <w:pPr>
              <w:spacing w:line="240" w:lineRule="auto"/>
              <w:rPr>
                <w:rFonts w:cstheme="minorHAnsi"/>
              </w:rPr>
            </w:pPr>
            <w:proofErr w:type="gramStart"/>
            <w:r w:rsidRPr="00B65C21">
              <w:rPr>
                <w:rFonts w:cstheme="minorHAnsi"/>
              </w:rPr>
              <w:t>–43</w:t>
            </w:r>
            <w:proofErr w:type="gramEnd"/>
          </w:p>
        </w:tc>
        <w:tc>
          <w:tcPr>
            <w:tcW w:w="1121"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0E25" w14:textId="77777777">
            <w:pPr>
              <w:spacing w:line="240" w:lineRule="auto"/>
              <w:rPr>
                <w:rFonts w:cstheme="minorHAnsi"/>
              </w:rPr>
            </w:pPr>
            <w:proofErr w:type="gramStart"/>
            <w:r w:rsidRPr="00B65C21">
              <w:rPr>
                <w:rFonts w:cstheme="minorHAnsi"/>
              </w:rPr>
              <w:t>–95</w:t>
            </w:r>
            <w:proofErr w:type="gramEnd"/>
          </w:p>
        </w:tc>
        <w:tc>
          <w:tcPr>
            <w:tcW w:w="1118"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0E26" w14:textId="77777777">
            <w:pPr>
              <w:spacing w:line="240" w:lineRule="auto"/>
              <w:rPr>
                <w:rFonts w:cstheme="minorHAnsi"/>
              </w:rPr>
            </w:pPr>
            <w:proofErr w:type="gramStart"/>
            <w:r w:rsidRPr="00B65C21">
              <w:rPr>
                <w:rFonts w:cstheme="minorHAnsi"/>
              </w:rPr>
              <w:t>–149</w:t>
            </w:r>
            <w:proofErr w:type="gramEnd"/>
          </w:p>
        </w:tc>
      </w:tr>
      <w:tr w:rsidRPr="00B65C21" w:rsidR="00D17F6E" w:rsidTr="00D17F6E" w14:paraId="37930E2E" w14:textId="77777777">
        <w:trPr>
          <w:trHeight w:val="274"/>
        </w:trPr>
        <w:tc>
          <w:tcPr>
            <w:tcW w:w="474"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0E28" w14:textId="77777777">
            <w:pPr>
              <w:spacing w:line="240" w:lineRule="auto"/>
              <w:rPr>
                <w:rFonts w:cstheme="minorHAnsi"/>
              </w:rPr>
            </w:pPr>
            <w:r w:rsidRPr="00B65C21">
              <w:rPr>
                <w:rFonts w:cstheme="minorHAnsi"/>
              </w:rPr>
              <w:t>1:5</w:t>
            </w:r>
          </w:p>
        </w:tc>
        <w:tc>
          <w:tcPr>
            <w:tcW w:w="3542"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0E29" w14:textId="77777777">
            <w:pPr>
              <w:spacing w:line="240" w:lineRule="auto"/>
              <w:rPr>
                <w:rFonts w:cstheme="minorHAnsi"/>
              </w:rPr>
            </w:pPr>
            <w:r w:rsidRPr="00B65C21">
              <w:rPr>
                <w:rFonts w:cstheme="minorHAnsi"/>
              </w:rPr>
              <w:t>Barnpension och efterlevandestöd</w:t>
            </w:r>
          </w:p>
        </w:tc>
        <w:tc>
          <w:tcPr>
            <w:tcW w:w="1118"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0E2A" w14:textId="77777777">
            <w:pPr>
              <w:spacing w:line="240" w:lineRule="auto"/>
              <w:rPr>
                <w:rFonts w:cstheme="minorHAnsi"/>
              </w:rPr>
            </w:pPr>
            <w:proofErr w:type="gramStart"/>
            <w:r w:rsidRPr="00B65C21">
              <w:rPr>
                <w:rFonts w:cstheme="minorHAnsi"/>
              </w:rPr>
              <w:t>–5</w:t>
            </w:r>
            <w:proofErr w:type="gramEnd"/>
          </w:p>
        </w:tc>
        <w:tc>
          <w:tcPr>
            <w:tcW w:w="1121"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0E2B" w14:textId="77777777">
            <w:pPr>
              <w:spacing w:line="240" w:lineRule="auto"/>
              <w:rPr>
                <w:rFonts w:cstheme="minorHAnsi"/>
              </w:rPr>
            </w:pPr>
            <w:proofErr w:type="gramStart"/>
            <w:r w:rsidRPr="00B65C21">
              <w:rPr>
                <w:rFonts w:cstheme="minorHAnsi"/>
              </w:rPr>
              <w:t>–16</w:t>
            </w:r>
            <w:proofErr w:type="gramEnd"/>
          </w:p>
        </w:tc>
        <w:tc>
          <w:tcPr>
            <w:tcW w:w="1121"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0E2C" w14:textId="77777777">
            <w:pPr>
              <w:spacing w:line="240" w:lineRule="auto"/>
              <w:rPr>
                <w:rFonts w:cstheme="minorHAnsi"/>
              </w:rPr>
            </w:pPr>
            <w:proofErr w:type="gramStart"/>
            <w:r w:rsidRPr="00B65C21">
              <w:rPr>
                <w:rFonts w:cstheme="minorHAnsi"/>
              </w:rPr>
              <w:t>–27</w:t>
            </w:r>
            <w:proofErr w:type="gramEnd"/>
          </w:p>
        </w:tc>
        <w:tc>
          <w:tcPr>
            <w:tcW w:w="1118"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0E2D" w14:textId="77777777">
            <w:pPr>
              <w:spacing w:line="240" w:lineRule="auto"/>
              <w:rPr>
                <w:rFonts w:cstheme="minorHAnsi"/>
              </w:rPr>
            </w:pPr>
            <w:proofErr w:type="gramStart"/>
            <w:r w:rsidRPr="00B65C21">
              <w:rPr>
                <w:rFonts w:cstheme="minorHAnsi"/>
              </w:rPr>
              <w:t>–36</w:t>
            </w:r>
            <w:proofErr w:type="gramEnd"/>
          </w:p>
        </w:tc>
      </w:tr>
      <w:tr w:rsidRPr="00B65C21" w:rsidR="00D17F6E" w:rsidTr="00D17F6E" w14:paraId="37930E35" w14:textId="77777777">
        <w:trPr>
          <w:trHeight w:val="274"/>
        </w:trPr>
        <w:tc>
          <w:tcPr>
            <w:tcW w:w="474"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0E2F" w14:textId="77777777">
            <w:pPr>
              <w:spacing w:line="240" w:lineRule="auto"/>
              <w:rPr>
                <w:rFonts w:cstheme="minorHAnsi"/>
              </w:rPr>
            </w:pPr>
            <w:r w:rsidRPr="00B65C21">
              <w:rPr>
                <w:rFonts w:cstheme="minorHAnsi"/>
              </w:rPr>
              <w:t>1:6</w:t>
            </w:r>
          </w:p>
        </w:tc>
        <w:tc>
          <w:tcPr>
            <w:tcW w:w="3542"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0E30" w14:textId="77777777">
            <w:pPr>
              <w:spacing w:line="240" w:lineRule="auto"/>
              <w:rPr>
                <w:rFonts w:cstheme="minorHAnsi"/>
              </w:rPr>
            </w:pPr>
            <w:r w:rsidRPr="00B65C21">
              <w:rPr>
                <w:rFonts w:cstheme="minorHAnsi"/>
              </w:rPr>
              <w:t>Vårdbidrag för funktionshindrade barn</w:t>
            </w:r>
          </w:p>
        </w:tc>
        <w:tc>
          <w:tcPr>
            <w:tcW w:w="1118" w:type="dxa"/>
            <w:tcBorders>
              <w:top w:val="single" w:color="000000" w:sz="4" w:space="0"/>
              <w:left w:val="single" w:color="000000" w:sz="4" w:space="0"/>
              <w:bottom w:val="single" w:color="000000" w:sz="4" w:space="0"/>
              <w:right w:val="single" w:color="000000" w:sz="4" w:space="0"/>
            </w:tcBorders>
          </w:tcPr>
          <w:p w:rsidRPr="00B65C21" w:rsidR="00D17F6E" w:rsidP="007E46C7" w:rsidRDefault="007E46C7" w14:paraId="37930E31" w14:textId="6A45E64B">
            <w:pPr>
              <w:spacing w:line="240" w:lineRule="auto"/>
              <w:rPr>
                <w:rFonts w:cstheme="minorHAnsi"/>
              </w:rPr>
            </w:pPr>
            <w:r w:rsidRPr="00B65C21">
              <w:rPr>
                <w:rFonts w:cstheme="minorHAnsi"/>
              </w:rPr>
              <w:t>+2</w:t>
            </w:r>
          </w:p>
        </w:tc>
        <w:tc>
          <w:tcPr>
            <w:tcW w:w="1121"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0E32" w14:textId="2F4FDF6D">
            <w:pPr>
              <w:spacing w:line="240" w:lineRule="auto"/>
              <w:rPr>
                <w:rFonts w:cstheme="minorHAnsi"/>
              </w:rPr>
            </w:pPr>
            <w:proofErr w:type="gramStart"/>
            <w:r w:rsidRPr="00B65C21">
              <w:rPr>
                <w:rFonts w:cstheme="minorHAnsi"/>
              </w:rPr>
              <w:t>–</w:t>
            </w:r>
            <w:r w:rsidRPr="00B65C21" w:rsidR="007E46C7">
              <w:rPr>
                <w:rFonts w:cstheme="minorHAnsi"/>
              </w:rPr>
              <w:t>1</w:t>
            </w:r>
            <w:r w:rsidRPr="00B65C21">
              <w:rPr>
                <w:rFonts w:cstheme="minorHAnsi"/>
              </w:rPr>
              <w:t>5</w:t>
            </w:r>
            <w:proofErr w:type="gramEnd"/>
          </w:p>
        </w:tc>
        <w:tc>
          <w:tcPr>
            <w:tcW w:w="1121" w:type="dxa"/>
            <w:tcBorders>
              <w:top w:val="single" w:color="000000" w:sz="4" w:space="0"/>
              <w:left w:val="single" w:color="000000" w:sz="4" w:space="0"/>
              <w:bottom w:val="single" w:color="000000" w:sz="4" w:space="0"/>
              <w:right w:val="single" w:color="000000" w:sz="4" w:space="0"/>
            </w:tcBorders>
          </w:tcPr>
          <w:p w:rsidRPr="00B65C21" w:rsidR="00D17F6E" w:rsidP="00D17F6E" w:rsidRDefault="007E46C7" w14:paraId="37930E33" w14:textId="45A3A009">
            <w:pPr>
              <w:spacing w:line="240" w:lineRule="auto"/>
              <w:rPr>
                <w:rFonts w:cstheme="minorHAnsi"/>
              </w:rPr>
            </w:pPr>
            <w:proofErr w:type="gramStart"/>
            <w:r w:rsidRPr="00B65C21">
              <w:rPr>
                <w:rFonts w:cstheme="minorHAnsi"/>
              </w:rPr>
              <w:t>–3</w:t>
            </w:r>
            <w:r w:rsidRPr="00B65C21" w:rsidR="00D17F6E">
              <w:rPr>
                <w:rFonts w:cstheme="minorHAnsi"/>
              </w:rPr>
              <w:t>1</w:t>
            </w:r>
            <w:proofErr w:type="gramEnd"/>
          </w:p>
        </w:tc>
        <w:tc>
          <w:tcPr>
            <w:tcW w:w="1118" w:type="dxa"/>
            <w:tcBorders>
              <w:top w:val="single" w:color="000000" w:sz="4" w:space="0"/>
              <w:left w:val="single" w:color="000000" w:sz="4" w:space="0"/>
              <w:bottom w:val="single" w:color="000000" w:sz="4" w:space="0"/>
              <w:right w:val="single" w:color="000000" w:sz="4" w:space="0"/>
            </w:tcBorders>
          </w:tcPr>
          <w:p w:rsidRPr="00B65C21" w:rsidR="00D17F6E" w:rsidP="00D17F6E" w:rsidRDefault="007E46C7" w14:paraId="37930E34" w14:textId="6541AC65">
            <w:pPr>
              <w:spacing w:line="240" w:lineRule="auto"/>
              <w:rPr>
                <w:rFonts w:cstheme="minorHAnsi"/>
              </w:rPr>
            </w:pPr>
            <w:proofErr w:type="gramStart"/>
            <w:r w:rsidRPr="00B65C21">
              <w:rPr>
                <w:rFonts w:cstheme="minorHAnsi"/>
              </w:rPr>
              <w:t>–4</w:t>
            </w:r>
            <w:r w:rsidRPr="00B65C21" w:rsidR="00D17F6E">
              <w:rPr>
                <w:rFonts w:cstheme="minorHAnsi"/>
              </w:rPr>
              <w:t>6</w:t>
            </w:r>
            <w:proofErr w:type="gramEnd"/>
          </w:p>
        </w:tc>
      </w:tr>
      <w:tr w:rsidRPr="00B65C21" w:rsidR="00D17F6E" w:rsidTr="00D17F6E" w14:paraId="37930E3C" w14:textId="77777777">
        <w:trPr>
          <w:trHeight w:val="274"/>
        </w:trPr>
        <w:tc>
          <w:tcPr>
            <w:tcW w:w="474"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0E36" w14:textId="77777777">
            <w:pPr>
              <w:spacing w:line="240" w:lineRule="auto"/>
              <w:rPr>
                <w:rFonts w:cstheme="minorHAnsi"/>
              </w:rPr>
            </w:pPr>
            <w:r w:rsidRPr="00B65C21">
              <w:rPr>
                <w:rFonts w:cstheme="minorHAnsi"/>
              </w:rPr>
              <w:t>1:7</w:t>
            </w:r>
          </w:p>
        </w:tc>
        <w:tc>
          <w:tcPr>
            <w:tcW w:w="3542"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0E37" w14:textId="77777777">
            <w:pPr>
              <w:spacing w:line="240" w:lineRule="auto"/>
              <w:rPr>
                <w:rFonts w:cstheme="minorHAnsi"/>
              </w:rPr>
            </w:pPr>
            <w:r w:rsidRPr="00B65C21">
              <w:rPr>
                <w:rFonts w:cstheme="minorHAnsi"/>
              </w:rPr>
              <w:t>Pensionsrätt för barnår</w:t>
            </w:r>
          </w:p>
        </w:tc>
        <w:tc>
          <w:tcPr>
            <w:tcW w:w="1118"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0E38" w14:textId="77777777">
            <w:pPr>
              <w:spacing w:line="240" w:lineRule="auto"/>
              <w:rPr>
                <w:rFonts w:cstheme="minorHAnsi"/>
              </w:rPr>
            </w:pPr>
            <w:proofErr w:type="gramStart"/>
            <w:r w:rsidRPr="00B65C21">
              <w:rPr>
                <w:rFonts w:cstheme="minorHAnsi"/>
              </w:rPr>
              <w:t>–90</w:t>
            </w:r>
            <w:proofErr w:type="gramEnd"/>
          </w:p>
        </w:tc>
        <w:tc>
          <w:tcPr>
            <w:tcW w:w="1121"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0E39" w14:textId="77777777">
            <w:pPr>
              <w:spacing w:line="240" w:lineRule="auto"/>
              <w:rPr>
                <w:rFonts w:cstheme="minorHAnsi"/>
              </w:rPr>
            </w:pPr>
            <w:proofErr w:type="gramStart"/>
            <w:r w:rsidRPr="00B65C21">
              <w:rPr>
                <w:rFonts w:cstheme="minorHAnsi"/>
              </w:rPr>
              <w:t>–271</w:t>
            </w:r>
            <w:proofErr w:type="gramEnd"/>
          </w:p>
        </w:tc>
        <w:tc>
          <w:tcPr>
            <w:tcW w:w="1121"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0E3A" w14:textId="77777777">
            <w:pPr>
              <w:spacing w:line="240" w:lineRule="auto"/>
              <w:rPr>
                <w:rFonts w:cstheme="minorHAnsi"/>
              </w:rPr>
            </w:pPr>
            <w:proofErr w:type="gramStart"/>
            <w:r w:rsidRPr="00B65C21">
              <w:rPr>
                <w:rFonts w:cstheme="minorHAnsi"/>
              </w:rPr>
              <w:t>–418</w:t>
            </w:r>
            <w:proofErr w:type="gramEnd"/>
          </w:p>
        </w:tc>
        <w:tc>
          <w:tcPr>
            <w:tcW w:w="1118"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0E3B" w14:textId="77777777">
            <w:pPr>
              <w:spacing w:line="240" w:lineRule="auto"/>
              <w:rPr>
                <w:rFonts w:cstheme="minorHAnsi"/>
              </w:rPr>
            </w:pPr>
            <w:proofErr w:type="gramStart"/>
            <w:r w:rsidRPr="00B65C21">
              <w:rPr>
                <w:rFonts w:cstheme="minorHAnsi"/>
              </w:rPr>
              <w:t>–563</w:t>
            </w:r>
            <w:proofErr w:type="gramEnd"/>
          </w:p>
        </w:tc>
      </w:tr>
      <w:tr w:rsidRPr="00B65C21" w:rsidR="00D17F6E" w:rsidTr="00D17F6E" w14:paraId="37930E43" w14:textId="77777777">
        <w:trPr>
          <w:trHeight w:val="274"/>
        </w:trPr>
        <w:tc>
          <w:tcPr>
            <w:tcW w:w="474"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0E3D" w14:textId="77777777">
            <w:pPr>
              <w:spacing w:line="240" w:lineRule="auto"/>
              <w:rPr>
                <w:rFonts w:cstheme="minorHAnsi"/>
              </w:rPr>
            </w:pPr>
            <w:r w:rsidRPr="00B65C21">
              <w:rPr>
                <w:rFonts w:cstheme="minorHAnsi"/>
              </w:rPr>
              <w:t>1:8</w:t>
            </w:r>
          </w:p>
        </w:tc>
        <w:tc>
          <w:tcPr>
            <w:tcW w:w="3542"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0E3E" w14:textId="77777777">
            <w:pPr>
              <w:spacing w:line="240" w:lineRule="auto"/>
              <w:rPr>
                <w:rFonts w:cstheme="minorHAnsi"/>
              </w:rPr>
            </w:pPr>
            <w:r w:rsidRPr="00B65C21">
              <w:rPr>
                <w:rFonts w:cstheme="minorHAnsi"/>
              </w:rPr>
              <w:t>Bostadsbidrag</w:t>
            </w:r>
          </w:p>
        </w:tc>
        <w:tc>
          <w:tcPr>
            <w:tcW w:w="1118"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0E3F" w14:textId="77777777">
            <w:pPr>
              <w:spacing w:line="240" w:lineRule="auto"/>
              <w:rPr>
                <w:rFonts w:cstheme="minorHAnsi"/>
              </w:rPr>
            </w:pPr>
            <w:r w:rsidRPr="00B65C21">
              <w:rPr>
                <w:rFonts w:cstheme="minorHAnsi"/>
              </w:rPr>
              <w:t>+140</w:t>
            </w:r>
          </w:p>
        </w:tc>
        <w:tc>
          <w:tcPr>
            <w:tcW w:w="1121"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0E40" w14:textId="77777777">
            <w:pPr>
              <w:spacing w:line="240" w:lineRule="auto"/>
              <w:rPr>
                <w:rFonts w:cstheme="minorHAnsi"/>
              </w:rPr>
            </w:pPr>
            <w:proofErr w:type="gramStart"/>
            <w:r w:rsidRPr="00B65C21">
              <w:rPr>
                <w:rFonts w:cstheme="minorHAnsi"/>
              </w:rPr>
              <w:t>–85</w:t>
            </w:r>
            <w:proofErr w:type="gramEnd"/>
          </w:p>
        </w:tc>
        <w:tc>
          <w:tcPr>
            <w:tcW w:w="1121"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0E41" w14:textId="77777777">
            <w:pPr>
              <w:spacing w:line="240" w:lineRule="auto"/>
              <w:rPr>
                <w:rFonts w:cstheme="minorHAnsi"/>
              </w:rPr>
            </w:pPr>
            <w:proofErr w:type="gramStart"/>
            <w:r w:rsidRPr="00B65C21">
              <w:rPr>
                <w:rFonts w:cstheme="minorHAnsi"/>
              </w:rPr>
              <w:t>–269</w:t>
            </w:r>
            <w:proofErr w:type="gramEnd"/>
          </w:p>
        </w:tc>
        <w:tc>
          <w:tcPr>
            <w:tcW w:w="1118"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0E42" w14:textId="77777777">
            <w:pPr>
              <w:spacing w:line="240" w:lineRule="auto"/>
              <w:rPr>
                <w:rFonts w:cstheme="minorHAnsi"/>
              </w:rPr>
            </w:pPr>
            <w:proofErr w:type="gramStart"/>
            <w:r w:rsidRPr="00B65C21">
              <w:rPr>
                <w:rFonts w:cstheme="minorHAnsi"/>
              </w:rPr>
              <w:t>–396</w:t>
            </w:r>
            <w:proofErr w:type="gramEnd"/>
          </w:p>
        </w:tc>
      </w:tr>
      <w:tr w:rsidRPr="00B65C21" w:rsidR="00D17F6E" w:rsidTr="00D17F6E" w14:paraId="37930E4A" w14:textId="77777777">
        <w:trPr>
          <w:trHeight w:val="274"/>
        </w:trPr>
        <w:tc>
          <w:tcPr>
            <w:tcW w:w="474"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0E44" w14:textId="77777777">
            <w:pPr>
              <w:spacing w:line="259" w:lineRule="auto"/>
              <w:rPr>
                <w:rFonts w:cstheme="minorHAnsi"/>
              </w:rPr>
            </w:pPr>
          </w:p>
        </w:tc>
        <w:tc>
          <w:tcPr>
            <w:tcW w:w="3542"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0E45" w14:textId="77777777">
            <w:pPr>
              <w:spacing w:line="259" w:lineRule="auto"/>
              <w:rPr>
                <w:rFonts w:cstheme="minorHAnsi"/>
              </w:rPr>
            </w:pPr>
            <w:r w:rsidRPr="00B65C21">
              <w:rPr>
                <w:rFonts w:cstheme="minorHAnsi"/>
              </w:rPr>
              <w:t>Nya anslag</w:t>
            </w:r>
          </w:p>
        </w:tc>
        <w:tc>
          <w:tcPr>
            <w:tcW w:w="1118"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0E46" w14:textId="77777777">
            <w:pPr>
              <w:spacing w:line="259" w:lineRule="auto"/>
              <w:rPr>
                <w:rFonts w:cstheme="minorHAnsi"/>
              </w:rPr>
            </w:pPr>
          </w:p>
        </w:tc>
        <w:tc>
          <w:tcPr>
            <w:tcW w:w="1121"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0E47" w14:textId="77777777">
            <w:pPr>
              <w:spacing w:line="259" w:lineRule="auto"/>
              <w:rPr>
                <w:rFonts w:cstheme="minorHAnsi"/>
              </w:rPr>
            </w:pPr>
          </w:p>
        </w:tc>
        <w:tc>
          <w:tcPr>
            <w:tcW w:w="1121"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0E48" w14:textId="77777777">
            <w:pPr>
              <w:spacing w:line="259" w:lineRule="auto"/>
              <w:rPr>
                <w:rFonts w:cstheme="minorHAnsi"/>
              </w:rPr>
            </w:pPr>
          </w:p>
        </w:tc>
        <w:tc>
          <w:tcPr>
            <w:tcW w:w="1118"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0E49" w14:textId="77777777">
            <w:pPr>
              <w:spacing w:line="259" w:lineRule="auto"/>
              <w:rPr>
                <w:rFonts w:cstheme="minorHAnsi"/>
              </w:rPr>
            </w:pPr>
          </w:p>
        </w:tc>
      </w:tr>
      <w:tr w:rsidRPr="00B65C21" w:rsidR="00D17F6E" w:rsidTr="00D17F6E" w14:paraId="37930E58" w14:textId="77777777">
        <w:trPr>
          <w:trHeight w:val="281"/>
        </w:trPr>
        <w:tc>
          <w:tcPr>
            <w:tcW w:w="474"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0E52" w14:textId="77777777">
            <w:pPr>
              <w:spacing w:line="240" w:lineRule="auto"/>
              <w:rPr>
                <w:rFonts w:cstheme="minorHAnsi"/>
              </w:rPr>
            </w:pPr>
            <w:r w:rsidRPr="00B65C21">
              <w:rPr>
                <w:rFonts w:cstheme="minorHAnsi"/>
              </w:rPr>
              <w:t>2:2</w:t>
            </w:r>
          </w:p>
        </w:tc>
        <w:tc>
          <w:tcPr>
            <w:tcW w:w="3542"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0E53" w14:textId="77777777">
            <w:pPr>
              <w:spacing w:line="240" w:lineRule="auto"/>
              <w:rPr>
                <w:rFonts w:cstheme="minorHAnsi"/>
              </w:rPr>
            </w:pPr>
            <w:proofErr w:type="spellStart"/>
            <w:r w:rsidRPr="00B65C21">
              <w:rPr>
                <w:rFonts w:cstheme="minorHAnsi"/>
              </w:rPr>
              <w:t>Förskoledagar</w:t>
            </w:r>
            <w:proofErr w:type="spellEnd"/>
          </w:p>
        </w:tc>
        <w:tc>
          <w:tcPr>
            <w:tcW w:w="1118"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0E54" w14:textId="77777777">
            <w:pPr>
              <w:spacing w:line="240" w:lineRule="auto"/>
              <w:rPr>
                <w:rFonts w:cstheme="minorHAnsi"/>
              </w:rPr>
            </w:pPr>
            <w:r w:rsidRPr="00B65C21">
              <w:rPr>
                <w:rFonts w:cstheme="minorHAnsi"/>
              </w:rPr>
              <w:t> </w:t>
            </w:r>
          </w:p>
        </w:tc>
        <w:tc>
          <w:tcPr>
            <w:tcW w:w="1121"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0E55" w14:textId="77777777">
            <w:pPr>
              <w:spacing w:line="240" w:lineRule="auto"/>
              <w:rPr>
                <w:rFonts w:cstheme="minorHAnsi"/>
              </w:rPr>
            </w:pPr>
            <w:r w:rsidRPr="00B65C21">
              <w:rPr>
                <w:rFonts w:cstheme="minorHAnsi"/>
              </w:rPr>
              <w:t> </w:t>
            </w:r>
          </w:p>
        </w:tc>
        <w:tc>
          <w:tcPr>
            <w:tcW w:w="1121"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0E56" w14:textId="77777777">
            <w:pPr>
              <w:spacing w:line="240" w:lineRule="auto"/>
              <w:rPr>
                <w:rFonts w:cstheme="minorHAnsi"/>
              </w:rPr>
            </w:pPr>
            <w:r w:rsidRPr="00B65C21">
              <w:rPr>
                <w:rFonts w:cstheme="minorHAnsi"/>
              </w:rPr>
              <w:t> </w:t>
            </w:r>
          </w:p>
        </w:tc>
        <w:tc>
          <w:tcPr>
            <w:tcW w:w="1118"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0E57" w14:textId="77777777">
            <w:pPr>
              <w:spacing w:line="240" w:lineRule="auto"/>
              <w:rPr>
                <w:rFonts w:cstheme="minorHAnsi"/>
              </w:rPr>
            </w:pPr>
            <w:r w:rsidRPr="00B65C21">
              <w:rPr>
                <w:rFonts w:cstheme="minorHAnsi"/>
              </w:rPr>
              <w:t>+150</w:t>
            </w:r>
          </w:p>
        </w:tc>
      </w:tr>
      <w:tr w:rsidRPr="00B65C21" w:rsidR="00D17F6E" w:rsidTr="00D17F6E" w14:paraId="37930E74" w14:textId="77777777">
        <w:trPr>
          <w:trHeight w:val="274"/>
        </w:trPr>
        <w:tc>
          <w:tcPr>
            <w:tcW w:w="474"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0E6E" w14:textId="77777777">
            <w:pPr>
              <w:spacing w:line="240" w:lineRule="auto"/>
              <w:rPr>
                <w:rFonts w:cstheme="minorHAnsi"/>
              </w:rPr>
            </w:pPr>
            <w:r w:rsidRPr="00B65C21">
              <w:rPr>
                <w:rFonts w:cstheme="minorHAnsi"/>
              </w:rPr>
              <w:t>2:6</w:t>
            </w:r>
          </w:p>
        </w:tc>
        <w:tc>
          <w:tcPr>
            <w:tcW w:w="3542"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0E6F" w14:textId="77777777">
            <w:pPr>
              <w:spacing w:line="240" w:lineRule="auto"/>
              <w:rPr>
                <w:rFonts w:cstheme="minorHAnsi"/>
              </w:rPr>
            </w:pPr>
            <w:r w:rsidRPr="00B65C21">
              <w:rPr>
                <w:rFonts w:cstheme="minorHAnsi"/>
              </w:rPr>
              <w:t>Kontaktdagar</w:t>
            </w:r>
          </w:p>
        </w:tc>
        <w:tc>
          <w:tcPr>
            <w:tcW w:w="1118"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0E70" w14:textId="77777777">
            <w:pPr>
              <w:spacing w:line="240" w:lineRule="auto"/>
              <w:rPr>
                <w:rFonts w:cstheme="minorHAnsi"/>
              </w:rPr>
            </w:pPr>
            <w:r w:rsidRPr="00B65C21">
              <w:rPr>
                <w:rFonts w:cstheme="minorHAnsi"/>
              </w:rPr>
              <w:t> </w:t>
            </w:r>
          </w:p>
        </w:tc>
        <w:tc>
          <w:tcPr>
            <w:tcW w:w="1121"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0E71" w14:textId="77777777">
            <w:pPr>
              <w:spacing w:line="240" w:lineRule="auto"/>
              <w:rPr>
                <w:rFonts w:cstheme="minorHAnsi"/>
              </w:rPr>
            </w:pPr>
            <w:r w:rsidRPr="00B65C21">
              <w:rPr>
                <w:rFonts w:cstheme="minorHAnsi"/>
              </w:rPr>
              <w:t> </w:t>
            </w:r>
          </w:p>
        </w:tc>
        <w:tc>
          <w:tcPr>
            <w:tcW w:w="1121"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0E72" w14:textId="77777777">
            <w:pPr>
              <w:spacing w:line="240" w:lineRule="auto"/>
              <w:rPr>
                <w:rFonts w:cstheme="minorHAnsi"/>
              </w:rPr>
            </w:pPr>
            <w:r w:rsidRPr="00B65C21">
              <w:rPr>
                <w:rFonts w:cstheme="minorHAnsi"/>
              </w:rPr>
              <w:t> </w:t>
            </w:r>
          </w:p>
        </w:tc>
        <w:tc>
          <w:tcPr>
            <w:tcW w:w="1118"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0E73" w14:textId="77777777">
            <w:pPr>
              <w:spacing w:line="240" w:lineRule="auto"/>
              <w:rPr>
                <w:rFonts w:cstheme="minorHAnsi"/>
              </w:rPr>
            </w:pPr>
            <w:r w:rsidRPr="00B65C21">
              <w:rPr>
                <w:rFonts w:cstheme="minorHAnsi"/>
              </w:rPr>
              <w:t>+140</w:t>
            </w:r>
          </w:p>
        </w:tc>
      </w:tr>
      <w:tr w:rsidRPr="00B65C21" w:rsidR="00D17F6E" w:rsidTr="00D17F6E" w14:paraId="37930E7B" w14:textId="77777777">
        <w:trPr>
          <w:trHeight w:val="274"/>
        </w:trPr>
        <w:tc>
          <w:tcPr>
            <w:tcW w:w="474"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0E75" w14:textId="77777777">
            <w:pPr>
              <w:spacing w:line="259" w:lineRule="auto"/>
              <w:rPr>
                <w:rFonts w:cstheme="minorHAnsi"/>
              </w:rPr>
            </w:pPr>
          </w:p>
        </w:tc>
        <w:tc>
          <w:tcPr>
            <w:tcW w:w="3542" w:type="dxa"/>
            <w:tcBorders>
              <w:top w:val="single" w:color="000000" w:sz="4" w:space="0"/>
              <w:left w:val="single" w:color="000000" w:sz="4" w:space="0"/>
              <w:bottom w:val="single" w:color="000000" w:sz="4" w:space="0"/>
              <w:right w:val="single" w:color="000000" w:sz="4" w:space="0"/>
            </w:tcBorders>
          </w:tcPr>
          <w:p w:rsidRPr="00CD343B" w:rsidR="00D17F6E" w:rsidP="00D17F6E" w:rsidRDefault="00D17F6E" w14:paraId="37930E76" w14:textId="77777777">
            <w:pPr>
              <w:spacing w:line="240" w:lineRule="auto"/>
              <w:rPr>
                <w:rFonts w:cstheme="minorHAnsi"/>
                <w:b/>
                <w:bCs/>
                <w:iCs/>
              </w:rPr>
            </w:pPr>
            <w:r w:rsidRPr="00CD343B">
              <w:rPr>
                <w:rFonts w:cstheme="minorHAnsi"/>
                <w:b/>
                <w:bCs/>
                <w:iCs/>
              </w:rPr>
              <w:t>Summa</w:t>
            </w:r>
          </w:p>
        </w:tc>
        <w:tc>
          <w:tcPr>
            <w:tcW w:w="1118" w:type="dxa"/>
            <w:tcBorders>
              <w:top w:val="single" w:color="000000" w:sz="4" w:space="0"/>
              <w:left w:val="single" w:color="000000" w:sz="4" w:space="0"/>
              <w:bottom w:val="single" w:color="000000" w:sz="4" w:space="0"/>
              <w:right w:val="single" w:color="000000" w:sz="4" w:space="0"/>
            </w:tcBorders>
          </w:tcPr>
          <w:p w:rsidRPr="00CD343B" w:rsidR="00D17F6E" w:rsidP="00D17F6E" w:rsidRDefault="00D17F6E" w14:paraId="37930E77" w14:textId="6301ABA1">
            <w:pPr>
              <w:spacing w:line="240" w:lineRule="auto"/>
              <w:rPr>
                <w:rFonts w:cstheme="minorHAnsi"/>
                <w:b/>
                <w:bCs/>
                <w:iCs/>
              </w:rPr>
            </w:pPr>
            <w:proofErr w:type="gramStart"/>
            <w:r w:rsidRPr="00CD343B">
              <w:rPr>
                <w:rFonts w:cstheme="minorHAnsi"/>
                <w:b/>
                <w:bCs/>
                <w:iCs/>
              </w:rPr>
              <w:t>–1</w:t>
            </w:r>
            <w:r w:rsidRPr="00CD343B" w:rsidR="00B10880">
              <w:rPr>
                <w:rFonts w:cstheme="minorHAnsi"/>
                <w:b/>
                <w:bCs/>
                <w:iCs/>
              </w:rPr>
              <w:t>6</w:t>
            </w:r>
            <w:r w:rsidRPr="00CD343B">
              <w:rPr>
                <w:rFonts w:cstheme="minorHAnsi"/>
                <w:b/>
                <w:bCs/>
                <w:iCs/>
              </w:rPr>
              <w:t>4</w:t>
            </w:r>
            <w:proofErr w:type="gramEnd"/>
          </w:p>
        </w:tc>
        <w:tc>
          <w:tcPr>
            <w:tcW w:w="1121" w:type="dxa"/>
            <w:tcBorders>
              <w:top w:val="single" w:color="000000" w:sz="4" w:space="0"/>
              <w:left w:val="single" w:color="000000" w:sz="4" w:space="0"/>
              <w:bottom w:val="single" w:color="000000" w:sz="4" w:space="0"/>
              <w:right w:val="single" w:color="000000" w:sz="4" w:space="0"/>
            </w:tcBorders>
          </w:tcPr>
          <w:p w:rsidRPr="00CD343B" w:rsidR="00D17F6E" w:rsidP="00B10880" w:rsidRDefault="00D17F6E" w14:paraId="37930E78" w14:textId="1DD576A8">
            <w:pPr>
              <w:spacing w:line="240" w:lineRule="auto"/>
              <w:rPr>
                <w:rFonts w:cstheme="minorHAnsi"/>
                <w:b/>
                <w:bCs/>
                <w:iCs/>
              </w:rPr>
            </w:pPr>
            <w:proofErr w:type="gramStart"/>
            <w:r w:rsidRPr="00CD343B">
              <w:rPr>
                <w:rFonts w:cstheme="minorHAnsi"/>
                <w:b/>
                <w:bCs/>
                <w:iCs/>
              </w:rPr>
              <w:t>–</w:t>
            </w:r>
            <w:r w:rsidRPr="00CD343B" w:rsidR="00B10880">
              <w:rPr>
                <w:rFonts w:cstheme="minorHAnsi"/>
                <w:b/>
                <w:bCs/>
                <w:iCs/>
              </w:rPr>
              <w:t>1</w:t>
            </w:r>
            <w:proofErr w:type="gramEnd"/>
            <w:r w:rsidRPr="00CD343B" w:rsidR="00B10880">
              <w:rPr>
                <w:rFonts w:cstheme="minorHAnsi"/>
                <w:b/>
                <w:bCs/>
                <w:iCs/>
              </w:rPr>
              <w:t> 129</w:t>
            </w:r>
          </w:p>
        </w:tc>
        <w:tc>
          <w:tcPr>
            <w:tcW w:w="1121" w:type="dxa"/>
            <w:tcBorders>
              <w:top w:val="single" w:color="000000" w:sz="4" w:space="0"/>
              <w:left w:val="single" w:color="000000" w:sz="4" w:space="0"/>
              <w:bottom w:val="single" w:color="000000" w:sz="4" w:space="0"/>
              <w:right w:val="single" w:color="000000" w:sz="4" w:space="0"/>
            </w:tcBorders>
          </w:tcPr>
          <w:p w:rsidRPr="00CD343B" w:rsidR="00D17F6E" w:rsidP="00B10880" w:rsidRDefault="00D17F6E" w14:paraId="37930E79" w14:textId="03FFF4B3">
            <w:pPr>
              <w:spacing w:line="240" w:lineRule="auto"/>
              <w:rPr>
                <w:rFonts w:cstheme="minorHAnsi"/>
                <w:b/>
                <w:bCs/>
                <w:iCs/>
              </w:rPr>
            </w:pPr>
            <w:proofErr w:type="gramStart"/>
            <w:r w:rsidRPr="00CD343B">
              <w:rPr>
                <w:rFonts w:cstheme="minorHAnsi"/>
                <w:b/>
                <w:bCs/>
                <w:iCs/>
              </w:rPr>
              <w:t>–1</w:t>
            </w:r>
            <w:proofErr w:type="gramEnd"/>
            <w:r w:rsidRPr="00CD343B" w:rsidR="00B10880">
              <w:rPr>
                <w:rFonts w:cstheme="minorHAnsi"/>
                <w:b/>
                <w:bCs/>
                <w:iCs/>
              </w:rPr>
              <w:t> 712</w:t>
            </w:r>
          </w:p>
        </w:tc>
        <w:tc>
          <w:tcPr>
            <w:tcW w:w="1118" w:type="dxa"/>
            <w:tcBorders>
              <w:top w:val="single" w:color="000000" w:sz="4" w:space="0"/>
              <w:left w:val="single" w:color="000000" w:sz="4" w:space="0"/>
              <w:bottom w:val="single" w:color="000000" w:sz="4" w:space="0"/>
              <w:right w:val="single" w:color="000000" w:sz="4" w:space="0"/>
            </w:tcBorders>
          </w:tcPr>
          <w:p w:rsidRPr="00CD343B" w:rsidR="00D17F6E" w:rsidP="00B10880" w:rsidRDefault="00D17F6E" w14:paraId="37930E7A" w14:textId="3BBB5B74">
            <w:pPr>
              <w:spacing w:line="240" w:lineRule="auto"/>
              <w:rPr>
                <w:rFonts w:cstheme="minorHAnsi"/>
                <w:b/>
                <w:bCs/>
                <w:iCs/>
              </w:rPr>
            </w:pPr>
            <w:proofErr w:type="gramStart"/>
            <w:r w:rsidRPr="00CD343B">
              <w:rPr>
                <w:rFonts w:cstheme="minorHAnsi"/>
                <w:b/>
                <w:bCs/>
                <w:iCs/>
              </w:rPr>
              <w:t>–2</w:t>
            </w:r>
            <w:proofErr w:type="gramEnd"/>
            <w:r w:rsidRPr="00CD343B" w:rsidR="00B10880">
              <w:rPr>
                <w:rFonts w:cstheme="minorHAnsi"/>
                <w:b/>
                <w:bCs/>
                <w:iCs/>
              </w:rPr>
              <w:t> 262</w:t>
            </w:r>
          </w:p>
        </w:tc>
      </w:tr>
    </w:tbl>
    <w:p w:rsidRPr="00B65C21" w:rsidR="00D17F6E" w:rsidP="00D17F6E" w:rsidRDefault="00D17F6E" w14:paraId="37930E7C" w14:textId="5766B4AB">
      <w:pPr>
        <w:spacing w:after="88" w:line="259" w:lineRule="auto"/>
        <w:ind w:firstLine="0"/>
        <w:rPr>
          <w:rFonts w:cstheme="minorHAnsi"/>
          <w:sz w:val="22"/>
          <w:szCs w:val="22"/>
        </w:rPr>
      </w:pPr>
    </w:p>
    <w:p w:rsidRPr="00B65C21" w:rsidR="00D17F6E" w:rsidP="00D17F6E" w:rsidRDefault="00D17F6E" w14:paraId="37930E7D" w14:textId="09C28C9E">
      <w:pPr>
        <w:pStyle w:val="Rubrik3"/>
        <w:rPr>
          <w:rFonts w:asciiTheme="minorHAnsi" w:hAnsiTheme="minorHAnsi" w:cstheme="minorHAnsi"/>
          <w:sz w:val="22"/>
          <w:szCs w:val="22"/>
        </w:rPr>
      </w:pPr>
      <w:bookmarkStart w:name="_Toc431381799" w:id="744"/>
      <w:bookmarkStart w:name="_Toc431395722" w:id="745"/>
      <w:proofErr w:type="gramStart"/>
      <w:r w:rsidRPr="00B65C21">
        <w:rPr>
          <w:rFonts w:asciiTheme="minorHAnsi" w:hAnsiTheme="minorHAnsi" w:cstheme="minorHAnsi"/>
          <w:sz w:val="22"/>
          <w:szCs w:val="22"/>
        </w:rPr>
        <w:t>18.1.13</w:t>
      </w:r>
      <w:proofErr w:type="gramEnd"/>
      <w:r w:rsidRPr="00B65C21">
        <w:rPr>
          <w:rFonts w:asciiTheme="minorHAnsi" w:hAnsiTheme="minorHAnsi" w:cstheme="minorHAnsi"/>
          <w:sz w:val="22"/>
          <w:szCs w:val="22"/>
        </w:rPr>
        <w:t xml:space="preserve"> JÄMSTÄLLDHET</w:t>
      </w:r>
      <w:bookmarkEnd w:id="744"/>
      <w:bookmarkEnd w:id="745"/>
      <w:r w:rsidRPr="00B65C21">
        <w:rPr>
          <w:rFonts w:asciiTheme="minorHAnsi" w:hAnsiTheme="minorHAnsi" w:cstheme="minorHAnsi"/>
          <w:sz w:val="22"/>
          <w:szCs w:val="22"/>
        </w:rPr>
        <w:t xml:space="preserve"> </w:t>
      </w:r>
      <w:r w:rsidRPr="00B65C21" w:rsidR="008509D2">
        <w:rPr>
          <w:rFonts w:asciiTheme="minorHAnsi" w:hAnsiTheme="minorHAnsi" w:cstheme="minorHAnsi"/>
          <w:sz w:val="22"/>
          <w:szCs w:val="22"/>
        </w:rPr>
        <w:t>OCH NYANLÄNDA INVANDRARES ETABLERING</w:t>
      </w:r>
    </w:p>
    <w:tbl>
      <w:tblPr>
        <w:tblStyle w:val="TableGrid1"/>
        <w:tblW w:w="8494" w:type="dxa"/>
        <w:tblInd w:w="5" w:type="dxa"/>
        <w:tblCellMar>
          <w:top w:w="52" w:type="dxa"/>
          <w:left w:w="105" w:type="dxa"/>
          <w:right w:w="63" w:type="dxa"/>
        </w:tblCellMar>
        <w:tblLook w:val="04A0" w:firstRow="1" w:lastRow="0" w:firstColumn="1" w:lastColumn="0" w:noHBand="0" w:noVBand="1"/>
      </w:tblPr>
      <w:tblGrid>
        <w:gridCol w:w="474"/>
        <w:gridCol w:w="3542"/>
        <w:gridCol w:w="1118"/>
        <w:gridCol w:w="1121"/>
        <w:gridCol w:w="1121"/>
        <w:gridCol w:w="1118"/>
      </w:tblGrid>
      <w:tr w:rsidRPr="00B65C21" w:rsidR="00D17F6E" w:rsidTr="00D17F6E" w14:paraId="37930E84" w14:textId="77777777">
        <w:trPr>
          <w:trHeight w:val="538"/>
        </w:trPr>
        <w:tc>
          <w:tcPr>
            <w:tcW w:w="474"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0E7E" w14:textId="77777777">
            <w:pPr>
              <w:spacing w:line="259" w:lineRule="auto"/>
              <w:rPr>
                <w:rFonts w:cstheme="minorHAnsi"/>
              </w:rPr>
            </w:pPr>
            <w:r w:rsidRPr="00B65C21">
              <w:rPr>
                <w:rFonts w:cstheme="minorHAnsi"/>
              </w:rPr>
              <w:t xml:space="preserve"> </w:t>
            </w:r>
          </w:p>
        </w:tc>
        <w:tc>
          <w:tcPr>
            <w:tcW w:w="3542" w:type="dxa"/>
            <w:tcBorders>
              <w:top w:val="single" w:color="000000" w:sz="4" w:space="0"/>
              <w:left w:val="single" w:color="000000" w:sz="4" w:space="0"/>
              <w:bottom w:val="single" w:color="000000" w:sz="4" w:space="0"/>
              <w:right w:val="single" w:color="000000" w:sz="4" w:space="0"/>
            </w:tcBorders>
          </w:tcPr>
          <w:p w:rsidRPr="00B65C21" w:rsidR="00D17F6E" w:rsidP="00D23D2A" w:rsidRDefault="00D17F6E" w14:paraId="37930E7F" w14:textId="6B16885D">
            <w:pPr>
              <w:spacing w:line="259" w:lineRule="auto"/>
              <w:rPr>
                <w:rFonts w:cstheme="minorHAnsi"/>
              </w:rPr>
            </w:pPr>
            <w:r w:rsidRPr="00B65C21">
              <w:rPr>
                <w:rFonts w:cstheme="minorHAnsi"/>
              </w:rPr>
              <w:t xml:space="preserve">Utgiftsområde 13 </w:t>
            </w:r>
            <w:r w:rsidRPr="00B65C21" w:rsidR="00D23D2A">
              <w:rPr>
                <w:rFonts w:cstheme="minorHAnsi"/>
              </w:rPr>
              <w:t xml:space="preserve">Jämställdhet och nyanlända invandrares etablering </w:t>
            </w:r>
          </w:p>
        </w:tc>
        <w:tc>
          <w:tcPr>
            <w:tcW w:w="1118"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0E80" w14:textId="77777777">
            <w:pPr>
              <w:spacing w:line="259" w:lineRule="auto"/>
              <w:rPr>
                <w:rFonts w:cstheme="minorHAnsi"/>
              </w:rPr>
            </w:pPr>
            <w:r w:rsidRPr="00B65C21">
              <w:rPr>
                <w:rFonts w:cstheme="minorHAnsi"/>
              </w:rPr>
              <w:t xml:space="preserve"> </w:t>
            </w:r>
          </w:p>
        </w:tc>
        <w:tc>
          <w:tcPr>
            <w:tcW w:w="1121"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0E81" w14:textId="77777777">
            <w:pPr>
              <w:spacing w:line="259" w:lineRule="auto"/>
              <w:rPr>
                <w:rFonts w:cstheme="minorHAnsi"/>
              </w:rPr>
            </w:pPr>
            <w:r w:rsidRPr="00B65C21">
              <w:rPr>
                <w:rFonts w:cstheme="minorHAnsi"/>
              </w:rPr>
              <w:t xml:space="preserve"> </w:t>
            </w:r>
          </w:p>
        </w:tc>
        <w:tc>
          <w:tcPr>
            <w:tcW w:w="1121"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0E82" w14:textId="77777777">
            <w:pPr>
              <w:spacing w:line="259" w:lineRule="auto"/>
              <w:rPr>
                <w:rFonts w:cstheme="minorHAnsi"/>
              </w:rPr>
            </w:pPr>
            <w:r w:rsidRPr="00B65C21">
              <w:rPr>
                <w:rFonts w:cstheme="minorHAnsi"/>
              </w:rPr>
              <w:t xml:space="preserve"> </w:t>
            </w:r>
          </w:p>
        </w:tc>
        <w:tc>
          <w:tcPr>
            <w:tcW w:w="1118"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0E83" w14:textId="77777777">
            <w:pPr>
              <w:spacing w:line="259" w:lineRule="auto"/>
              <w:rPr>
                <w:rFonts w:cstheme="minorHAnsi"/>
              </w:rPr>
            </w:pPr>
            <w:r w:rsidRPr="00B65C21">
              <w:rPr>
                <w:rFonts w:cstheme="minorHAnsi"/>
              </w:rPr>
              <w:t xml:space="preserve"> </w:t>
            </w:r>
          </w:p>
        </w:tc>
      </w:tr>
      <w:tr w:rsidRPr="00B65C21" w:rsidR="00D17F6E" w:rsidTr="00D17F6E" w14:paraId="37930E8B" w14:textId="77777777">
        <w:trPr>
          <w:trHeight w:val="274"/>
        </w:trPr>
        <w:tc>
          <w:tcPr>
            <w:tcW w:w="474"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0E85" w14:textId="77777777">
            <w:pPr>
              <w:spacing w:line="240" w:lineRule="auto"/>
              <w:rPr>
                <w:rFonts w:cstheme="minorHAnsi"/>
              </w:rPr>
            </w:pPr>
            <w:r w:rsidRPr="00B65C21">
              <w:rPr>
                <w:rFonts w:cstheme="minorHAnsi"/>
              </w:rPr>
              <w:t>1:2</w:t>
            </w:r>
          </w:p>
        </w:tc>
        <w:tc>
          <w:tcPr>
            <w:tcW w:w="3542"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0E86" w14:textId="77777777">
            <w:pPr>
              <w:spacing w:line="240" w:lineRule="auto"/>
              <w:rPr>
                <w:rFonts w:cstheme="minorHAnsi"/>
              </w:rPr>
            </w:pPr>
            <w:r w:rsidRPr="00B65C21">
              <w:rPr>
                <w:rFonts w:cstheme="minorHAnsi"/>
              </w:rPr>
              <w:t>Kommunersättningar vid flyktingmottagande</w:t>
            </w:r>
          </w:p>
        </w:tc>
        <w:tc>
          <w:tcPr>
            <w:tcW w:w="1118"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0E87" w14:textId="77777777">
            <w:pPr>
              <w:spacing w:line="240" w:lineRule="auto"/>
              <w:rPr>
                <w:rFonts w:cstheme="minorHAnsi"/>
              </w:rPr>
            </w:pPr>
            <w:proofErr w:type="gramStart"/>
            <w:r w:rsidRPr="00B65C21">
              <w:rPr>
                <w:rFonts w:cstheme="minorHAnsi"/>
              </w:rPr>
              <w:t>–2</w:t>
            </w:r>
            <w:proofErr w:type="gramEnd"/>
            <w:r w:rsidRPr="00B65C21">
              <w:rPr>
                <w:rFonts w:cstheme="minorHAnsi"/>
              </w:rPr>
              <w:t xml:space="preserve"> 262</w:t>
            </w:r>
          </w:p>
        </w:tc>
        <w:tc>
          <w:tcPr>
            <w:tcW w:w="1121"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0E88" w14:textId="77777777">
            <w:pPr>
              <w:spacing w:line="240" w:lineRule="auto"/>
              <w:rPr>
                <w:rFonts w:cstheme="minorHAnsi"/>
              </w:rPr>
            </w:pPr>
            <w:proofErr w:type="gramStart"/>
            <w:r w:rsidRPr="00B65C21">
              <w:rPr>
                <w:rFonts w:cstheme="minorHAnsi"/>
              </w:rPr>
              <w:t>–7</w:t>
            </w:r>
            <w:proofErr w:type="gramEnd"/>
            <w:r w:rsidRPr="00B65C21">
              <w:rPr>
                <w:rFonts w:cstheme="minorHAnsi"/>
              </w:rPr>
              <w:t xml:space="preserve"> 815</w:t>
            </w:r>
          </w:p>
        </w:tc>
        <w:tc>
          <w:tcPr>
            <w:tcW w:w="1121"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0E89" w14:textId="77777777">
            <w:pPr>
              <w:spacing w:line="240" w:lineRule="auto"/>
              <w:rPr>
                <w:rFonts w:cstheme="minorHAnsi"/>
              </w:rPr>
            </w:pPr>
            <w:proofErr w:type="gramStart"/>
            <w:r w:rsidRPr="00B65C21">
              <w:rPr>
                <w:rFonts w:cstheme="minorHAnsi"/>
              </w:rPr>
              <w:t>–14</w:t>
            </w:r>
            <w:proofErr w:type="gramEnd"/>
            <w:r w:rsidRPr="00B65C21">
              <w:rPr>
                <w:rFonts w:cstheme="minorHAnsi"/>
              </w:rPr>
              <w:t xml:space="preserve"> 470</w:t>
            </w:r>
          </w:p>
        </w:tc>
        <w:tc>
          <w:tcPr>
            <w:tcW w:w="1118"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0E8A" w14:textId="77777777">
            <w:pPr>
              <w:spacing w:line="240" w:lineRule="auto"/>
              <w:rPr>
                <w:rFonts w:cstheme="minorHAnsi"/>
              </w:rPr>
            </w:pPr>
            <w:proofErr w:type="gramStart"/>
            <w:r w:rsidRPr="00B65C21">
              <w:rPr>
                <w:rFonts w:cstheme="minorHAnsi"/>
              </w:rPr>
              <w:t>–18</w:t>
            </w:r>
            <w:proofErr w:type="gramEnd"/>
            <w:r w:rsidRPr="00B65C21">
              <w:rPr>
                <w:rFonts w:cstheme="minorHAnsi"/>
              </w:rPr>
              <w:t xml:space="preserve"> 729</w:t>
            </w:r>
          </w:p>
        </w:tc>
      </w:tr>
      <w:tr w:rsidRPr="00B65C21" w:rsidR="00D17F6E" w:rsidTr="00D17F6E" w14:paraId="37930E92" w14:textId="77777777">
        <w:trPr>
          <w:trHeight w:val="274"/>
        </w:trPr>
        <w:tc>
          <w:tcPr>
            <w:tcW w:w="474"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0E8C" w14:textId="77777777">
            <w:pPr>
              <w:spacing w:line="240" w:lineRule="auto"/>
              <w:rPr>
                <w:rFonts w:cstheme="minorHAnsi"/>
              </w:rPr>
            </w:pPr>
            <w:r w:rsidRPr="00B65C21">
              <w:rPr>
                <w:rFonts w:cstheme="minorHAnsi"/>
              </w:rPr>
              <w:t>1:3</w:t>
            </w:r>
          </w:p>
        </w:tc>
        <w:tc>
          <w:tcPr>
            <w:tcW w:w="3542"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0E8D" w14:textId="77777777">
            <w:pPr>
              <w:spacing w:line="240" w:lineRule="auto"/>
              <w:rPr>
                <w:rFonts w:cstheme="minorHAnsi"/>
              </w:rPr>
            </w:pPr>
            <w:r w:rsidRPr="00B65C21">
              <w:rPr>
                <w:rFonts w:cstheme="minorHAnsi"/>
              </w:rPr>
              <w:t>Etableringsersättning till vissa nyanlända invandrare</w:t>
            </w:r>
          </w:p>
        </w:tc>
        <w:tc>
          <w:tcPr>
            <w:tcW w:w="1118"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0E8E" w14:textId="77777777">
            <w:pPr>
              <w:spacing w:line="240" w:lineRule="auto"/>
              <w:rPr>
                <w:rFonts w:cstheme="minorHAnsi"/>
              </w:rPr>
            </w:pPr>
            <w:proofErr w:type="gramStart"/>
            <w:r w:rsidRPr="00B65C21">
              <w:rPr>
                <w:rFonts w:cstheme="minorHAnsi"/>
              </w:rPr>
              <w:t>–5</w:t>
            </w:r>
            <w:proofErr w:type="gramEnd"/>
            <w:r w:rsidRPr="00B65C21">
              <w:rPr>
                <w:rFonts w:cstheme="minorHAnsi"/>
              </w:rPr>
              <w:t xml:space="preserve"> 048</w:t>
            </w:r>
          </w:p>
        </w:tc>
        <w:tc>
          <w:tcPr>
            <w:tcW w:w="1121"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0E8F" w14:textId="77777777">
            <w:pPr>
              <w:spacing w:line="240" w:lineRule="auto"/>
              <w:rPr>
                <w:rFonts w:cstheme="minorHAnsi"/>
              </w:rPr>
            </w:pPr>
            <w:proofErr w:type="gramStart"/>
            <w:r w:rsidRPr="00B65C21">
              <w:rPr>
                <w:rFonts w:cstheme="minorHAnsi"/>
              </w:rPr>
              <w:t>–6</w:t>
            </w:r>
            <w:proofErr w:type="gramEnd"/>
            <w:r w:rsidRPr="00B65C21">
              <w:rPr>
                <w:rFonts w:cstheme="minorHAnsi"/>
              </w:rPr>
              <w:t xml:space="preserve"> 369</w:t>
            </w:r>
          </w:p>
        </w:tc>
        <w:tc>
          <w:tcPr>
            <w:tcW w:w="1121"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0E90" w14:textId="77777777">
            <w:pPr>
              <w:spacing w:line="240" w:lineRule="auto"/>
              <w:rPr>
                <w:rFonts w:cstheme="minorHAnsi"/>
              </w:rPr>
            </w:pPr>
            <w:proofErr w:type="gramStart"/>
            <w:r w:rsidRPr="00B65C21">
              <w:rPr>
                <w:rFonts w:cstheme="minorHAnsi"/>
              </w:rPr>
              <w:t>–6</w:t>
            </w:r>
            <w:proofErr w:type="gramEnd"/>
            <w:r w:rsidRPr="00B65C21">
              <w:rPr>
                <w:rFonts w:cstheme="minorHAnsi"/>
              </w:rPr>
              <w:t xml:space="preserve"> 046</w:t>
            </w:r>
          </w:p>
        </w:tc>
        <w:tc>
          <w:tcPr>
            <w:tcW w:w="1118"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0E91" w14:textId="77777777">
            <w:pPr>
              <w:spacing w:line="240" w:lineRule="auto"/>
              <w:rPr>
                <w:rFonts w:cstheme="minorHAnsi"/>
              </w:rPr>
            </w:pPr>
            <w:proofErr w:type="gramStart"/>
            <w:r w:rsidRPr="00B65C21">
              <w:rPr>
                <w:rFonts w:cstheme="minorHAnsi"/>
              </w:rPr>
              <w:t>–4</w:t>
            </w:r>
            <w:proofErr w:type="gramEnd"/>
            <w:r w:rsidRPr="00B65C21">
              <w:rPr>
                <w:rFonts w:cstheme="minorHAnsi"/>
              </w:rPr>
              <w:t xml:space="preserve"> 622</w:t>
            </w:r>
          </w:p>
        </w:tc>
      </w:tr>
      <w:tr w:rsidRPr="00B65C21" w:rsidR="00D17F6E" w:rsidTr="00D17F6E" w14:paraId="37930E99" w14:textId="77777777">
        <w:trPr>
          <w:trHeight w:val="274"/>
        </w:trPr>
        <w:tc>
          <w:tcPr>
            <w:tcW w:w="474"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0E93" w14:textId="77777777">
            <w:pPr>
              <w:spacing w:line="240" w:lineRule="auto"/>
              <w:rPr>
                <w:rFonts w:cstheme="minorHAnsi"/>
              </w:rPr>
            </w:pPr>
            <w:r w:rsidRPr="00B65C21">
              <w:rPr>
                <w:rFonts w:cstheme="minorHAnsi"/>
              </w:rPr>
              <w:t>1:4</w:t>
            </w:r>
          </w:p>
        </w:tc>
        <w:tc>
          <w:tcPr>
            <w:tcW w:w="3542"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0E94" w14:textId="77777777">
            <w:pPr>
              <w:spacing w:line="240" w:lineRule="auto"/>
              <w:rPr>
                <w:rFonts w:cstheme="minorHAnsi"/>
              </w:rPr>
            </w:pPr>
            <w:r w:rsidRPr="00B65C21">
              <w:rPr>
                <w:rFonts w:cstheme="minorHAnsi"/>
              </w:rPr>
              <w:t>Ersättning för insatser för vissa nyanlända invandrare</w:t>
            </w:r>
          </w:p>
        </w:tc>
        <w:tc>
          <w:tcPr>
            <w:tcW w:w="1118"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0E95" w14:textId="77777777">
            <w:pPr>
              <w:spacing w:line="240" w:lineRule="auto"/>
              <w:rPr>
                <w:rFonts w:cstheme="minorHAnsi"/>
              </w:rPr>
            </w:pPr>
            <w:proofErr w:type="gramStart"/>
            <w:r w:rsidRPr="00B65C21">
              <w:rPr>
                <w:rFonts w:cstheme="minorHAnsi"/>
              </w:rPr>
              <w:t>–2</w:t>
            </w:r>
            <w:proofErr w:type="gramEnd"/>
            <w:r w:rsidRPr="00B65C21">
              <w:rPr>
                <w:rFonts w:cstheme="minorHAnsi"/>
              </w:rPr>
              <w:t xml:space="preserve"> 683</w:t>
            </w:r>
          </w:p>
        </w:tc>
        <w:tc>
          <w:tcPr>
            <w:tcW w:w="1121"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0E96" w14:textId="77777777">
            <w:pPr>
              <w:spacing w:line="240" w:lineRule="auto"/>
              <w:rPr>
                <w:rFonts w:cstheme="minorHAnsi"/>
              </w:rPr>
            </w:pPr>
            <w:proofErr w:type="gramStart"/>
            <w:r w:rsidRPr="00B65C21">
              <w:rPr>
                <w:rFonts w:cstheme="minorHAnsi"/>
              </w:rPr>
              <w:t>–3</w:t>
            </w:r>
            <w:proofErr w:type="gramEnd"/>
            <w:r w:rsidRPr="00B65C21">
              <w:rPr>
                <w:rFonts w:cstheme="minorHAnsi"/>
              </w:rPr>
              <w:t xml:space="preserve"> 500</w:t>
            </w:r>
          </w:p>
        </w:tc>
        <w:tc>
          <w:tcPr>
            <w:tcW w:w="1121"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0E97" w14:textId="77777777">
            <w:pPr>
              <w:spacing w:line="240" w:lineRule="auto"/>
              <w:rPr>
                <w:rFonts w:cstheme="minorHAnsi"/>
              </w:rPr>
            </w:pPr>
            <w:proofErr w:type="gramStart"/>
            <w:r w:rsidRPr="00B65C21">
              <w:rPr>
                <w:rFonts w:cstheme="minorHAnsi"/>
              </w:rPr>
              <w:t>–3</w:t>
            </w:r>
            <w:proofErr w:type="gramEnd"/>
            <w:r w:rsidRPr="00B65C21">
              <w:rPr>
                <w:rFonts w:cstheme="minorHAnsi"/>
              </w:rPr>
              <w:t xml:space="preserve"> 263</w:t>
            </w:r>
          </w:p>
        </w:tc>
        <w:tc>
          <w:tcPr>
            <w:tcW w:w="1118"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0E98" w14:textId="77777777">
            <w:pPr>
              <w:spacing w:line="240" w:lineRule="auto"/>
              <w:rPr>
                <w:rFonts w:cstheme="minorHAnsi"/>
              </w:rPr>
            </w:pPr>
            <w:proofErr w:type="gramStart"/>
            <w:r w:rsidRPr="00B65C21">
              <w:rPr>
                <w:rFonts w:cstheme="minorHAnsi"/>
              </w:rPr>
              <w:t>–2</w:t>
            </w:r>
            <w:proofErr w:type="gramEnd"/>
            <w:r w:rsidRPr="00B65C21">
              <w:rPr>
                <w:rFonts w:cstheme="minorHAnsi"/>
              </w:rPr>
              <w:t xml:space="preserve"> 675</w:t>
            </w:r>
          </w:p>
        </w:tc>
      </w:tr>
      <w:tr w:rsidRPr="00B65C21" w:rsidR="00D17F6E" w:rsidTr="00D17F6E" w14:paraId="37930EA0" w14:textId="77777777">
        <w:trPr>
          <w:trHeight w:val="274"/>
        </w:trPr>
        <w:tc>
          <w:tcPr>
            <w:tcW w:w="474"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0E9A" w14:textId="77777777">
            <w:pPr>
              <w:spacing w:line="240" w:lineRule="auto"/>
              <w:rPr>
                <w:rFonts w:cstheme="minorHAnsi"/>
              </w:rPr>
            </w:pPr>
            <w:r w:rsidRPr="00B65C21">
              <w:rPr>
                <w:rFonts w:cstheme="minorHAnsi"/>
              </w:rPr>
              <w:t>1:5</w:t>
            </w:r>
          </w:p>
        </w:tc>
        <w:tc>
          <w:tcPr>
            <w:tcW w:w="3542"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0E9B" w14:textId="77777777">
            <w:pPr>
              <w:spacing w:line="240" w:lineRule="auto"/>
              <w:rPr>
                <w:rFonts w:cstheme="minorHAnsi"/>
              </w:rPr>
            </w:pPr>
            <w:r w:rsidRPr="00B65C21">
              <w:rPr>
                <w:rFonts w:cstheme="minorHAnsi"/>
              </w:rPr>
              <w:t>Hemutrustningslån</w:t>
            </w:r>
          </w:p>
        </w:tc>
        <w:tc>
          <w:tcPr>
            <w:tcW w:w="1118"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0E9C" w14:textId="77777777">
            <w:pPr>
              <w:spacing w:line="240" w:lineRule="auto"/>
              <w:rPr>
                <w:rFonts w:cstheme="minorHAnsi"/>
              </w:rPr>
            </w:pPr>
            <w:proofErr w:type="gramStart"/>
            <w:r w:rsidRPr="00B65C21">
              <w:rPr>
                <w:rFonts w:cstheme="minorHAnsi"/>
              </w:rPr>
              <w:t>–302</w:t>
            </w:r>
            <w:proofErr w:type="gramEnd"/>
          </w:p>
        </w:tc>
        <w:tc>
          <w:tcPr>
            <w:tcW w:w="1121"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0E9D" w14:textId="77777777">
            <w:pPr>
              <w:spacing w:line="240" w:lineRule="auto"/>
              <w:rPr>
                <w:rFonts w:cstheme="minorHAnsi"/>
              </w:rPr>
            </w:pPr>
            <w:proofErr w:type="gramStart"/>
            <w:r w:rsidRPr="00B65C21">
              <w:rPr>
                <w:rFonts w:cstheme="minorHAnsi"/>
              </w:rPr>
              <w:t>–274</w:t>
            </w:r>
            <w:proofErr w:type="gramEnd"/>
          </w:p>
        </w:tc>
        <w:tc>
          <w:tcPr>
            <w:tcW w:w="1121"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0E9E" w14:textId="77777777">
            <w:pPr>
              <w:spacing w:line="240" w:lineRule="auto"/>
              <w:rPr>
                <w:rFonts w:cstheme="minorHAnsi"/>
              </w:rPr>
            </w:pPr>
            <w:proofErr w:type="gramStart"/>
            <w:r w:rsidRPr="00B65C21">
              <w:rPr>
                <w:rFonts w:cstheme="minorHAnsi"/>
              </w:rPr>
              <w:t>–186</w:t>
            </w:r>
            <w:proofErr w:type="gramEnd"/>
          </w:p>
        </w:tc>
        <w:tc>
          <w:tcPr>
            <w:tcW w:w="1118"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0E9F" w14:textId="77777777">
            <w:pPr>
              <w:spacing w:line="240" w:lineRule="auto"/>
              <w:rPr>
                <w:rFonts w:cstheme="minorHAnsi"/>
              </w:rPr>
            </w:pPr>
            <w:proofErr w:type="gramStart"/>
            <w:r w:rsidRPr="00B65C21">
              <w:rPr>
                <w:rFonts w:cstheme="minorHAnsi"/>
              </w:rPr>
              <w:t>–148</w:t>
            </w:r>
            <w:proofErr w:type="gramEnd"/>
          </w:p>
        </w:tc>
      </w:tr>
      <w:tr w:rsidRPr="00B65C21" w:rsidR="00D17F6E" w:rsidTr="00D17F6E" w14:paraId="37930EA7" w14:textId="77777777">
        <w:trPr>
          <w:trHeight w:val="274"/>
        </w:trPr>
        <w:tc>
          <w:tcPr>
            <w:tcW w:w="474"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0EA1" w14:textId="77777777">
            <w:pPr>
              <w:spacing w:line="240" w:lineRule="auto"/>
              <w:rPr>
                <w:rFonts w:cstheme="minorHAnsi"/>
              </w:rPr>
            </w:pPr>
            <w:r w:rsidRPr="00B65C21">
              <w:rPr>
                <w:rFonts w:cstheme="minorHAnsi"/>
              </w:rPr>
              <w:t>2:1</w:t>
            </w:r>
          </w:p>
        </w:tc>
        <w:tc>
          <w:tcPr>
            <w:tcW w:w="3542"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0EA2" w14:textId="77777777">
            <w:pPr>
              <w:spacing w:line="240" w:lineRule="auto"/>
              <w:rPr>
                <w:rFonts w:cstheme="minorHAnsi"/>
              </w:rPr>
            </w:pPr>
            <w:r w:rsidRPr="00B65C21">
              <w:rPr>
                <w:rFonts w:cstheme="minorHAnsi"/>
              </w:rPr>
              <w:t>Diskrimineringsombudsmannen</w:t>
            </w:r>
          </w:p>
        </w:tc>
        <w:tc>
          <w:tcPr>
            <w:tcW w:w="1118"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0EA3" w14:textId="77777777">
            <w:pPr>
              <w:spacing w:line="240" w:lineRule="auto"/>
              <w:rPr>
                <w:rFonts w:cstheme="minorHAnsi"/>
              </w:rPr>
            </w:pPr>
            <w:proofErr w:type="gramStart"/>
            <w:r w:rsidRPr="00B65C21">
              <w:rPr>
                <w:rFonts w:cstheme="minorHAnsi"/>
              </w:rPr>
              <w:t>–109</w:t>
            </w:r>
            <w:proofErr w:type="gramEnd"/>
          </w:p>
        </w:tc>
        <w:tc>
          <w:tcPr>
            <w:tcW w:w="1121"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0EA4" w14:textId="77777777">
            <w:pPr>
              <w:spacing w:line="240" w:lineRule="auto"/>
              <w:rPr>
                <w:rFonts w:cstheme="minorHAnsi"/>
              </w:rPr>
            </w:pPr>
            <w:proofErr w:type="gramStart"/>
            <w:r w:rsidRPr="00B65C21">
              <w:rPr>
                <w:rFonts w:cstheme="minorHAnsi"/>
              </w:rPr>
              <w:t>–111</w:t>
            </w:r>
            <w:proofErr w:type="gramEnd"/>
          </w:p>
        </w:tc>
        <w:tc>
          <w:tcPr>
            <w:tcW w:w="1121"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0EA5" w14:textId="77777777">
            <w:pPr>
              <w:spacing w:line="240" w:lineRule="auto"/>
              <w:rPr>
                <w:rFonts w:cstheme="minorHAnsi"/>
              </w:rPr>
            </w:pPr>
            <w:proofErr w:type="gramStart"/>
            <w:r w:rsidRPr="00B65C21">
              <w:rPr>
                <w:rFonts w:cstheme="minorHAnsi"/>
              </w:rPr>
              <w:t>–113</w:t>
            </w:r>
            <w:proofErr w:type="gramEnd"/>
          </w:p>
        </w:tc>
        <w:tc>
          <w:tcPr>
            <w:tcW w:w="1118"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0EA6" w14:textId="77777777">
            <w:pPr>
              <w:spacing w:line="240" w:lineRule="auto"/>
              <w:rPr>
                <w:rFonts w:cstheme="minorHAnsi"/>
              </w:rPr>
            </w:pPr>
            <w:proofErr w:type="gramStart"/>
            <w:r w:rsidRPr="00B65C21">
              <w:rPr>
                <w:rFonts w:cstheme="minorHAnsi"/>
              </w:rPr>
              <w:t>–115</w:t>
            </w:r>
            <w:proofErr w:type="gramEnd"/>
          </w:p>
        </w:tc>
      </w:tr>
      <w:tr w:rsidRPr="00B65C21" w:rsidR="00D17F6E" w:rsidTr="00D17F6E" w14:paraId="37930EAE" w14:textId="77777777">
        <w:trPr>
          <w:trHeight w:val="281"/>
        </w:trPr>
        <w:tc>
          <w:tcPr>
            <w:tcW w:w="474"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0EA8" w14:textId="77777777">
            <w:pPr>
              <w:spacing w:line="259" w:lineRule="auto"/>
              <w:rPr>
                <w:rFonts w:cstheme="minorHAnsi"/>
              </w:rPr>
            </w:pPr>
            <w:r w:rsidRPr="00B65C21">
              <w:rPr>
                <w:rFonts w:cstheme="minorHAnsi"/>
              </w:rPr>
              <w:t xml:space="preserve"> </w:t>
            </w:r>
          </w:p>
        </w:tc>
        <w:tc>
          <w:tcPr>
            <w:tcW w:w="3542" w:type="dxa"/>
            <w:tcBorders>
              <w:top w:val="single" w:color="000000" w:sz="4" w:space="0"/>
              <w:left w:val="single" w:color="000000" w:sz="4" w:space="0"/>
              <w:bottom w:val="single" w:color="000000" w:sz="4" w:space="0"/>
              <w:right w:val="single" w:color="000000" w:sz="4" w:space="0"/>
            </w:tcBorders>
          </w:tcPr>
          <w:p w:rsidRPr="00CD343B" w:rsidR="00D17F6E" w:rsidP="00D17F6E" w:rsidRDefault="00D17F6E" w14:paraId="37930EA9" w14:textId="77777777">
            <w:pPr>
              <w:spacing w:line="259" w:lineRule="auto"/>
              <w:rPr>
                <w:rFonts w:cstheme="minorHAnsi"/>
                <w:b/>
              </w:rPr>
            </w:pPr>
            <w:r w:rsidRPr="00CD343B">
              <w:rPr>
                <w:rFonts w:cstheme="minorHAnsi"/>
                <w:b/>
              </w:rPr>
              <w:t xml:space="preserve">Summa </w:t>
            </w:r>
          </w:p>
        </w:tc>
        <w:tc>
          <w:tcPr>
            <w:tcW w:w="1118" w:type="dxa"/>
            <w:tcBorders>
              <w:top w:val="single" w:color="000000" w:sz="4" w:space="0"/>
              <w:left w:val="single" w:color="000000" w:sz="4" w:space="0"/>
              <w:bottom w:val="single" w:color="000000" w:sz="4" w:space="0"/>
              <w:right w:val="single" w:color="000000" w:sz="4" w:space="0"/>
            </w:tcBorders>
          </w:tcPr>
          <w:p w:rsidRPr="00CD343B" w:rsidR="00D17F6E" w:rsidP="00D17F6E" w:rsidRDefault="00D17F6E" w14:paraId="37930EAA" w14:textId="77777777">
            <w:pPr>
              <w:spacing w:line="240" w:lineRule="auto"/>
              <w:rPr>
                <w:rFonts w:cstheme="minorHAnsi"/>
                <w:b/>
                <w:bCs/>
                <w:iCs/>
              </w:rPr>
            </w:pPr>
            <w:proofErr w:type="gramStart"/>
            <w:r w:rsidRPr="00CD343B">
              <w:rPr>
                <w:rFonts w:cstheme="minorHAnsi"/>
                <w:b/>
                <w:bCs/>
                <w:iCs/>
              </w:rPr>
              <w:t>–10</w:t>
            </w:r>
            <w:proofErr w:type="gramEnd"/>
            <w:r w:rsidRPr="00CD343B">
              <w:rPr>
                <w:rFonts w:cstheme="minorHAnsi"/>
                <w:b/>
                <w:bCs/>
                <w:iCs/>
              </w:rPr>
              <w:t xml:space="preserve"> 404</w:t>
            </w:r>
          </w:p>
        </w:tc>
        <w:tc>
          <w:tcPr>
            <w:tcW w:w="1121" w:type="dxa"/>
            <w:tcBorders>
              <w:top w:val="single" w:color="000000" w:sz="4" w:space="0"/>
              <w:left w:val="single" w:color="000000" w:sz="4" w:space="0"/>
              <w:bottom w:val="single" w:color="000000" w:sz="4" w:space="0"/>
              <w:right w:val="single" w:color="000000" w:sz="4" w:space="0"/>
            </w:tcBorders>
          </w:tcPr>
          <w:p w:rsidRPr="00CD343B" w:rsidR="00D17F6E" w:rsidP="00D17F6E" w:rsidRDefault="00D17F6E" w14:paraId="37930EAB" w14:textId="77777777">
            <w:pPr>
              <w:spacing w:line="240" w:lineRule="auto"/>
              <w:rPr>
                <w:rFonts w:cstheme="minorHAnsi"/>
                <w:b/>
                <w:bCs/>
                <w:iCs/>
              </w:rPr>
            </w:pPr>
            <w:proofErr w:type="gramStart"/>
            <w:r w:rsidRPr="00CD343B">
              <w:rPr>
                <w:rFonts w:cstheme="minorHAnsi"/>
                <w:b/>
                <w:bCs/>
                <w:iCs/>
              </w:rPr>
              <w:t>–18</w:t>
            </w:r>
            <w:proofErr w:type="gramEnd"/>
            <w:r w:rsidRPr="00CD343B">
              <w:rPr>
                <w:rFonts w:cstheme="minorHAnsi"/>
                <w:b/>
                <w:bCs/>
                <w:iCs/>
              </w:rPr>
              <w:t xml:space="preserve"> 069</w:t>
            </w:r>
          </w:p>
        </w:tc>
        <w:tc>
          <w:tcPr>
            <w:tcW w:w="1121" w:type="dxa"/>
            <w:tcBorders>
              <w:top w:val="single" w:color="000000" w:sz="4" w:space="0"/>
              <w:left w:val="single" w:color="000000" w:sz="4" w:space="0"/>
              <w:bottom w:val="single" w:color="000000" w:sz="4" w:space="0"/>
              <w:right w:val="single" w:color="000000" w:sz="4" w:space="0"/>
            </w:tcBorders>
          </w:tcPr>
          <w:p w:rsidRPr="00CD343B" w:rsidR="00D17F6E" w:rsidP="00D17F6E" w:rsidRDefault="00D17F6E" w14:paraId="37930EAC" w14:textId="77777777">
            <w:pPr>
              <w:spacing w:line="240" w:lineRule="auto"/>
              <w:rPr>
                <w:rFonts w:cstheme="minorHAnsi"/>
                <w:b/>
                <w:bCs/>
                <w:iCs/>
              </w:rPr>
            </w:pPr>
            <w:proofErr w:type="gramStart"/>
            <w:r w:rsidRPr="00CD343B">
              <w:rPr>
                <w:rFonts w:cstheme="minorHAnsi"/>
                <w:b/>
                <w:bCs/>
                <w:iCs/>
              </w:rPr>
              <w:t>–24</w:t>
            </w:r>
            <w:proofErr w:type="gramEnd"/>
            <w:r w:rsidRPr="00CD343B">
              <w:rPr>
                <w:rFonts w:cstheme="minorHAnsi"/>
                <w:b/>
                <w:bCs/>
                <w:iCs/>
              </w:rPr>
              <w:t xml:space="preserve"> 078</w:t>
            </w:r>
          </w:p>
        </w:tc>
        <w:tc>
          <w:tcPr>
            <w:tcW w:w="1118" w:type="dxa"/>
            <w:tcBorders>
              <w:top w:val="single" w:color="000000" w:sz="4" w:space="0"/>
              <w:left w:val="single" w:color="000000" w:sz="4" w:space="0"/>
              <w:bottom w:val="single" w:color="000000" w:sz="4" w:space="0"/>
              <w:right w:val="single" w:color="000000" w:sz="4" w:space="0"/>
            </w:tcBorders>
          </w:tcPr>
          <w:p w:rsidRPr="00CD343B" w:rsidR="00D17F6E" w:rsidP="00D17F6E" w:rsidRDefault="00D17F6E" w14:paraId="37930EAD" w14:textId="77777777">
            <w:pPr>
              <w:spacing w:line="240" w:lineRule="auto"/>
              <w:rPr>
                <w:rFonts w:cstheme="minorHAnsi"/>
                <w:b/>
                <w:bCs/>
                <w:iCs/>
              </w:rPr>
            </w:pPr>
            <w:proofErr w:type="gramStart"/>
            <w:r w:rsidRPr="00CD343B">
              <w:rPr>
                <w:rFonts w:cstheme="minorHAnsi"/>
                <w:b/>
                <w:bCs/>
                <w:iCs/>
              </w:rPr>
              <w:t>–26</w:t>
            </w:r>
            <w:proofErr w:type="gramEnd"/>
            <w:r w:rsidRPr="00CD343B">
              <w:rPr>
                <w:rFonts w:cstheme="minorHAnsi"/>
                <w:b/>
                <w:bCs/>
                <w:iCs/>
              </w:rPr>
              <w:t xml:space="preserve"> 289</w:t>
            </w:r>
          </w:p>
        </w:tc>
      </w:tr>
    </w:tbl>
    <w:p w:rsidRPr="00B65C21" w:rsidR="00D17F6E" w:rsidP="00D17F6E" w:rsidRDefault="00D17F6E" w14:paraId="37930EAF" w14:textId="1A2DD712">
      <w:pPr>
        <w:spacing w:after="88" w:line="259" w:lineRule="auto"/>
        <w:ind w:firstLine="0"/>
        <w:rPr>
          <w:rFonts w:cstheme="minorHAnsi"/>
          <w:sz w:val="22"/>
          <w:szCs w:val="22"/>
        </w:rPr>
      </w:pPr>
    </w:p>
    <w:p w:rsidRPr="00B65C21" w:rsidR="00D17F6E" w:rsidP="00D17F6E" w:rsidRDefault="00D17F6E" w14:paraId="37930EB0" w14:textId="77777777">
      <w:pPr>
        <w:pStyle w:val="Rubrik3"/>
        <w:rPr>
          <w:rFonts w:asciiTheme="minorHAnsi" w:hAnsiTheme="minorHAnsi" w:cstheme="minorHAnsi"/>
          <w:sz w:val="22"/>
          <w:szCs w:val="22"/>
        </w:rPr>
      </w:pPr>
      <w:bookmarkStart w:name="_Toc431381800" w:id="746"/>
      <w:bookmarkStart w:name="_Toc431395723" w:id="747"/>
      <w:proofErr w:type="gramStart"/>
      <w:r w:rsidRPr="00B65C21">
        <w:rPr>
          <w:rFonts w:asciiTheme="minorHAnsi" w:hAnsiTheme="minorHAnsi" w:cstheme="minorHAnsi"/>
          <w:sz w:val="22"/>
          <w:szCs w:val="22"/>
        </w:rPr>
        <w:t>18.1.14</w:t>
      </w:r>
      <w:proofErr w:type="gramEnd"/>
      <w:r w:rsidRPr="00B65C21">
        <w:rPr>
          <w:rFonts w:asciiTheme="minorHAnsi" w:hAnsiTheme="minorHAnsi" w:cstheme="minorHAnsi"/>
          <w:sz w:val="22"/>
          <w:szCs w:val="22"/>
        </w:rPr>
        <w:t xml:space="preserve"> ARBETSMARKNAD OCH ARBETSLIV</w:t>
      </w:r>
      <w:bookmarkEnd w:id="746"/>
      <w:bookmarkEnd w:id="747"/>
      <w:r w:rsidRPr="00B65C21">
        <w:rPr>
          <w:rFonts w:asciiTheme="minorHAnsi" w:hAnsiTheme="minorHAnsi" w:cstheme="minorHAnsi"/>
          <w:sz w:val="22"/>
          <w:szCs w:val="22"/>
        </w:rPr>
        <w:t xml:space="preserve"> </w:t>
      </w:r>
    </w:p>
    <w:tbl>
      <w:tblPr>
        <w:tblStyle w:val="TableGrid1"/>
        <w:tblW w:w="8494" w:type="dxa"/>
        <w:tblInd w:w="5" w:type="dxa"/>
        <w:tblCellMar>
          <w:top w:w="52" w:type="dxa"/>
          <w:left w:w="105" w:type="dxa"/>
          <w:right w:w="63" w:type="dxa"/>
        </w:tblCellMar>
        <w:tblLook w:val="04A0" w:firstRow="1" w:lastRow="0" w:firstColumn="1" w:lastColumn="0" w:noHBand="0" w:noVBand="1"/>
      </w:tblPr>
      <w:tblGrid>
        <w:gridCol w:w="574"/>
        <w:gridCol w:w="3377"/>
        <w:gridCol w:w="1135"/>
        <w:gridCol w:w="1138"/>
        <w:gridCol w:w="1135"/>
        <w:gridCol w:w="1135"/>
      </w:tblGrid>
      <w:tr w:rsidRPr="00B65C21" w:rsidR="00D17F6E" w:rsidTr="00D17F6E" w14:paraId="37930EB7" w14:textId="77777777">
        <w:trPr>
          <w:trHeight w:val="538"/>
        </w:trPr>
        <w:tc>
          <w:tcPr>
            <w:tcW w:w="574"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0EB1" w14:textId="77777777">
            <w:pPr>
              <w:spacing w:line="259" w:lineRule="auto"/>
              <w:rPr>
                <w:rFonts w:cstheme="minorHAnsi"/>
              </w:rPr>
            </w:pPr>
            <w:r w:rsidRPr="00B65C21">
              <w:rPr>
                <w:rFonts w:cstheme="minorHAnsi"/>
              </w:rPr>
              <w:t xml:space="preserve">  </w:t>
            </w:r>
          </w:p>
        </w:tc>
        <w:tc>
          <w:tcPr>
            <w:tcW w:w="3377"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0EB2" w14:textId="77777777">
            <w:pPr>
              <w:spacing w:line="259" w:lineRule="auto"/>
              <w:rPr>
                <w:rFonts w:cstheme="minorHAnsi"/>
              </w:rPr>
            </w:pPr>
            <w:r w:rsidRPr="00B65C21">
              <w:rPr>
                <w:rFonts w:cstheme="minorHAnsi"/>
              </w:rPr>
              <w:t xml:space="preserve">Utgiftsområde 14 Arbetsmarknad och arbetsliv </w:t>
            </w:r>
          </w:p>
        </w:tc>
        <w:tc>
          <w:tcPr>
            <w:tcW w:w="1135"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0EB3" w14:textId="77777777">
            <w:pPr>
              <w:spacing w:line="259" w:lineRule="auto"/>
              <w:rPr>
                <w:rFonts w:cstheme="minorHAnsi"/>
              </w:rPr>
            </w:pPr>
            <w:r w:rsidRPr="00B65C21">
              <w:rPr>
                <w:rFonts w:cstheme="minorHAnsi"/>
              </w:rPr>
              <w:t xml:space="preserve">  </w:t>
            </w:r>
          </w:p>
        </w:tc>
        <w:tc>
          <w:tcPr>
            <w:tcW w:w="1138"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0EB4" w14:textId="77777777">
            <w:pPr>
              <w:spacing w:line="259" w:lineRule="auto"/>
              <w:rPr>
                <w:rFonts w:cstheme="minorHAnsi"/>
              </w:rPr>
            </w:pPr>
            <w:r w:rsidRPr="00B65C21">
              <w:rPr>
                <w:rFonts w:cstheme="minorHAnsi"/>
              </w:rPr>
              <w:t xml:space="preserve">  </w:t>
            </w:r>
          </w:p>
        </w:tc>
        <w:tc>
          <w:tcPr>
            <w:tcW w:w="1135"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0EB5" w14:textId="77777777">
            <w:pPr>
              <w:spacing w:line="259" w:lineRule="auto"/>
              <w:rPr>
                <w:rFonts w:cstheme="minorHAnsi"/>
              </w:rPr>
            </w:pPr>
            <w:r w:rsidRPr="00B65C21">
              <w:rPr>
                <w:rFonts w:cstheme="minorHAnsi"/>
              </w:rPr>
              <w:t xml:space="preserve">  </w:t>
            </w:r>
          </w:p>
        </w:tc>
        <w:tc>
          <w:tcPr>
            <w:tcW w:w="1135"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0EB6" w14:textId="77777777">
            <w:pPr>
              <w:spacing w:line="259" w:lineRule="auto"/>
              <w:rPr>
                <w:rFonts w:cstheme="minorHAnsi"/>
              </w:rPr>
            </w:pPr>
            <w:r w:rsidRPr="00B65C21">
              <w:rPr>
                <w:rFonts w:cstheme="minorHAnsi"/>
              </w:rPr>
              <w:t xml:space="preserve">  </w:t>
            </w:r>
          </w:p>
        </w:tc>
      </w:tr>
      <w:tr w:rsidRPr="00B65C21" w:rsidR="000A08ED" w:rsidTr="00D17F6E" w14:paraId="2234E98D" w14:textId="77777777">
        <w:trPr>
          <w:trHeight w:val="538"/>
        </w:trPr>
        <w:tc>
          <w:tcPr>
            <w:tcW w:w="574" w:type="dxa"/>
            <w:tcBorders>
              <w:top w:val="single" w:color="000000" w:sz="4" w:space="0"/>
              <w:left w:val="single" w:color="000000" w:sz="4" w:space="0"/>
              <w:bottom w:val="single" w:color="000000" w:sz="4" w:space="0"/>
              <w:right w:val="single" w:color="000000" w:sz="4" w:space="0"/>
            </w:tcBorders>
          </w:tcPr>
          <w:p w:rsidRPr="00B65C21" w:rsidR="000A08ED" w:rsidP="00D17F6E" w:rsidRDefault="000A08ED" w14:paraId="0F85663B" w14:textId="62F080AA">
            <w:pPr>
              <w:spacing w:line="259" w:lineRule="auto"/>
              <w:rPr>
                <w:rFonts w:cstheme="minorHAnsi"/>
              </w:rPr>
            </w:pPr>
            <w:r w:rsidRPr="00B65C21">
              <w:rPr>
                <w:rFonts w:cstheme="minorHAnsi"/>
              </w:rPr>
              <w:t>1:1</w:t>
            </w:r>
          </w:p>
        </w:tc>
        <w:tc>
          <w:tcPr>
            <w:tcW w:w="3377" w:type="dxa"/>
            <w:tcBorders>
              <w:top w:val="single" w:color="000000" w:sz="4" w:space="0"/>
              <w:left w:val="single" w:color="000000" w:sz="4" w:space="0"/>
              <w:bottom w:val="single" w:color="000000" w:sz="4" w:space="0"/>
              <w:right w:val="single" w:color="000000" w:sz="4" w:space="0"/>
            </w:tcBorders>
          </w:tcPr>
          <w:p w:rsidRPr="00B65C21" w:rsidR="000A08ED" w:rsidP="00D17F6E" w:rsidRDefault="000A08ED" w14:paraId="0BAF95D7" w14:textId="699EB93F">
            <w:pPr>
              <w:spacing w:line="259" w:lineRule="auto"/>
              <w:rPr>
                <w:rFonts w:cstheme="minorHAnsi"/>
              </w:rPr>
            </w:pPr>
            <w:r w:rsidRPr="00B65C21">
              <w:rPr>
                <w:rFonts w:cstheme="minorHAnsi"/>
              </w:rPr>
              <w:t>Arbetsförmedlingens förvaltnings- kostnader</w:t>
            </w:r>
          </w:p>
        </w:tc>
        <w:tc>
          <w:tcPr>
            <w:tcW w:w="1135" w:type="dxa"/>
            <w:tcBorders>
              <w:top w:val="single" w:color="000000" w:sz="4" w:space="0"/>
              <w:left w:val="single" w:color="000000" w:sz="4" w:space="0"/>
              <w:bottom w:val="single" w:color="000000" w:sz="4" w:space="0"/>
              <w:right w:val="single" w:color="000000" w:sz="4" w:space="0"/>
            </w:tcBorders>
          </w:tcPr>
          <w:p w:rsidRPr="00B65C21" w:rsidR="000A08ED" w:rsidP="00D17F6E" w:rsidRDefault="000A08ED" w14:paraId="6A14199E" w14:textId="093596F5">
            <w:pPr>
              <w:spacing w:line="259" w:lineRule="auto"/>
              <w:rPr>
                <w:rFonts w:cstheme="minorHAnsi"/>
              </w:rPr>
            </w:pPr>
            <w:r w:rsidRPr="00B65C21">
              <w:rPr>
                <w:rFonts w:cstheme="minorHAnsi"/>
              </w:rPr>
              <w:t>+72</w:t>
            </w:r>
          </w:p>
        </w:tc>
        <w:tc>
          <w:tcPr>
            <w:tcW w:w="1138" w:type="dxa"/>
            <w:tcBorders>
              <w:top w:val="single" w:color="000000" w:sz="4" w:space="0"/>
              <w:left w:val="single" w:color="000000" w:sz="4" w:space="0"/>
              <w:bottom w:val="single" w:color="000000" w:sz="4" w:space="0"/>
              <w:right w:val="single" w:color="000000" w:sz="4" w:space="0"/>
            </w:tcBorders>
          </w:tcPr>
          <w:p w:rsidRPr="00B65C21" w:rsidR="000A08ED" w:rsidP="00D17F6E" w:rsidRDefault="000A08ED" w14:paraId="2027AB4D" w14:textId="67ECEC26">
            <w:pPr>
              <w:spacing w:line="259" w:lineRule="auto"/>
              <w:rPr>
                <w:rFonts w:cstheme="minorHAnsi"/>
              </w:rPr>
            </w:pPr>
            <w:r w:rsidRPr="00B65C21">
              <w:rPr>
                <w:rFonts w:cstheme="minorHAnsi"/>
              </w:rPr>
              <w:t>+78</w:t>
            </w:r>
          </w:p>
        </w:tc>
        <w:tc>
          <w:tcPr>
            <w:tcW w:w="1135" w:type="dxa"/>
            <w:tcBorders>
              <w:top w:val="single" w:color="000000" w:sz="4" w:space="0"/>
              <w:left w:val="single" w:color="000000" w:sz="4" w:space="0"/>
              <w:bottom w:val="single" w:color="000000" w:sz="4" w:space="0"/>
              <w:right w:val="single" w:color="000000" w:sz="4" w:space="0"/>
            </w:tcBorders>
          </w:tcPr>
          <w:p w:rsidRPr="00B65C21" w:rsidR="000A08ED" w:rsidP="00D17F6E" w:rsidRDefault="000A08ED" w14:paraId="2CE367D7" w14:textId="072C6206">
            <w:pPr>
              <w:spacing w:line="259" w:lineRule="auto"/>
              <w:rPr>
                <w:rFonts w:cstheme="minorHAnsi"/>
              </w:rPr>
            </w:pPr>
            <w:r w:rsidRPr="00B65C21">
              <w:rPr>
                <w:rFonts w:cstheme="minorHAnsi"/>
              </w:rPr>
              <w:t>+78</w:t>
            </w:r>
          </w:p>
        </w:tc>
        <w:tc>
          <w:tcPr>
            <w:tcW w:w="1135" w:type="dxa"/>
            <w:tcBorders>
              <w:top w:val="single" w:color="000000" w:sz="4" w:space="0"/>
              <w:left w:val="single" w:color="000000" w:sz="4" w:space="0"/>
              <w:bottom w:val="single" w:color="000000" w:sz="4" w:space="0"/>
              <w:right w:val="single" w:color="000000" w:sz="4" w:space="0"/>
            </w:tcBorders>
          </w:tcPr>
          <w:p w:rsidRPr="00B65C21" w:rsidR="000A08ED" w:rsidP="00D17F6E" w:rsidRDefault="000A08ED" w14:paraId="2B1365CB" w14:textId="4CB92917">
            <w:pPr>
              <w:spacing w:line="259" w:lineRule="auto"/>
              <w:rPr>
                <w:rFonts w:cstheme="minorHAnsi"/>
              </w:rPr>
            </w:pPr>
            <w:r w:rsidRPr="00B65C21">
              <w:rPr>
                <w:rFonts w:cstheme="minorHAnsi"/>
              </w:rPr>
              <w:t>+78</w:t>
            </w:r>
          </w:p>
        </w:tc>
      </w:tr>
      <w:tr w:rsidRPr="00B65C21" w:rsidR="00D17F6E" w:rsidTr="00D17F6E" w14:paraId="37930EBE" w14:textId="77777777">
        <w:trPr>
          <w:trHeight w:val="535"/>
        </w:trPr>
        <w:tc>
          <w:tcPr>
            <w:tcW w:w="574"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0EB8" w14:textId="77777777">
            <w:pPr>
              <w:spacing w:line="240" w:lineRule="auto"/>
              <w:rPr>
                <w:rFonts w:cstheme="minorHAnsi"/>
              </w:rPr>
            </w:pPr>
            <w:r w:rsidRPr="00B65C21">
              <w:rPr>
                <w:rFonts w:cstheme="minorHAnsi"/>
              </w:rPr>
              <w:t>1:2</w:t>
            </w:r>
          </w:p>
        </w:tc>
        <w:tc>
          <w:tcPr>
            <w:tcW w:w="3377"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0EB9" w14:textId="77777777">
            <w:pPr>
              <w:spacing w:line="240" w:lineRule="auto"/>
              <w:rPr>
                <w:rFonts w:cstheme="minorHAnsi"/>
              </w:rPr>
            </w:pPr>
            <w:proofErr w:type="gramStart"/>
            <w:r w:rsidRPr="00B65C21">
              <w:rPr>
                <w:rFonts w:cstheme="minorHAnsi"/>
              </w:rPr>
              <w:t>Bidrag</w:t>
            </w:r>
            <w:proofErr w:type="gramEnd"/>
            <w:r w:rsidRPr="00B65C21">
              <w:rPr>
                <w:rFonts w:cstheme="minorHAnsi"/>
              </w:rPr>
              <w:t xml:space="preserve"> till arbetslöshetsersättning och aktivitetsstöd</w:t>
            </w:r>
          </w:p>
        </w:tc>
        <w:tc>
          <w:tcPr>
            <w:tcW w:w="1135" w:type="dxa"/>
            <w:tcBorders>
              <w:top w:val="single" w:color="000000" w:sz="4" w:space="0"/>
              <w:left w:val="single" w:color="000000" w:sz="4" w:space="0"/>
              <w:bottom w:val="single" w:color="000000" w:sz="4" w:space="0"/>
              <w:right w:val="single" w:color="000000" w:sz="4" w:space="0"/>
            </w:tcBorders>
          </w:tcPr>
          <w:p w:rsidRPr="00B65C21" w:rsidR="00D17F6E" w:rsidP="000A08ED" w:rsidRDefault="000A08ED" w14:paraId="37930EBA" w14:textId="0FBBBDE0">
            <w:pPr>
              <w:spacing w:line="240" w:lineRule="auto"/>
              <w:rPr>
                <w:rFonts w:cstheme="minorHAnsi"/>
              </w:rPr>
            </w:pPr>
            <w:r w:rsidRPr="00B65C21">
              <w:rPr>
                <w:rFonts w:cstheme="minorHAnsi"/>
              </w:rPr>
              <w:t>+336</w:t>
            </w:r>
          </w:p>
        </w:tc>
        <w:tc>
          <w:tcPr>
            <w:tcW w:w="1138" w:type="dxa"/>
            <w:tcBorders>
              <w:top w:val="single" w:color="000000" w:sz="4" w:space="0"/>
              <w:left w:val="single" w:color="000000" w:sz="4" w:space="0"/>
              <w:bottom w:val="single" w:color="000000" w:sz="4" w:space="0"/>
              <w:right w:val="single" w:color="000000" w:sz="4" w:space="0"/>
            </w:tcBorders>
          </w:tcPr>
          <w:p w:rsidRPr="00B65C21" w:rsidR="00D17F6E" w:rsidP="000A08ED" w:rsidRDefault="000A08ED" w14:paraId="37930EBB" w14:textId="22109C22">
            <w:pPr>
              <w:spacing w:line="240" w:lineRule="auto"/>
              <w:rPr>
                <w:rFonts w:cstheme="minorHAnsi"/>
              </w:rPr>
            </w:pPr>
            <w:r w:rsidRPr="00B65C21">
              <w:rPr>
                <w:rFonts w:cstheme="minorHAnsi"/>
              </w:rPr>
              <w:t>+273</w:t>
            </w:r>
          </w:p>
        </w:tc>
        <w:tc>
          <w:tcPr>
            <w:tcW w:w="1135" w:type="dxa"/>
            <w:tcBorders>
              <w:top w:val="single" w:color="000000" w:sz="4" w:space="0"/>
              <w:left w:val="single" w:color="000000" w:sz="4" w:space="0"/>
              <w:bottom w:val="single" w:color="000000" w:sz="4" w:space="0"/>
              <w:right w:val="single" w:color="000000" w:sz="4" w:space="0"/>
            </w:tcBorders>
          </w:tcPr>
          <w:p w:rsidRPr="00B65C21" w:rsidR="00D17F6E" w:rsidP="000A08ED" w:rsidRDefault="00D17F6E" w14:paraId="37930EBC" w14:textId="73DFD29D">
            <w:pPr>
              <w:spacing w:line="240" w:lineRule="auto"/>
              <w:rPr>
                <w:rFonts w:cstheme="minorHAnsi"/>
              </w:rPr>
            </w:pPr>
            <w:r w:rsidRPr="00B65C21">
              <w:rPr>
                <w:rFonts w:cstheme="minorHAnsi"/>
              </w:rPr>
              <w:t xml:space="preserve">+3 </w:t>
            </w:r>
            <w:r w:rsidRPr="00B65C21" w:rsidR="000A08ED">
              <w:rPr>
                <w:rFonts w:cstheme="minorHAnsi"/>
              </w:rPr>
              <w:t>695</w:t>
            </w:r>
          </w:p>
        </w:tc>
        <w:tc>
          <w:tcPr>
            <w:tcW w:w="1135" w:type="dxa"/>
            <w:tcBorders>
              <w:top w:val="single" w:color="000000" w:sz="4" w:space="0"/>
              <w:left w:val="single" w:color="000000" w:sz="4" w:space="0"/>
              <w:bottom w:val="single" w:color="000000" w:sz="4" w:space="0"/>
              <w:right w:val="single" w:color="000000" w:sz="4" w:space="0"/>
            </w:tcBorders>
          </w:tcPr>
          <w:p w:rsidRPr="00B65C21" w:rsidR="00D17F6E" w:rsidP="000A08ED" w:rsidRDefault="00D17F6E" w14:paraId="37930EBD" w14:textId="72E437D2">
            <w:pPr>
              <w:spacing w:line="240" w:lineRule="auto"/>
              <w:rPr>
                <w:rFonts w:cstheme="minorHAnsi"/>
              </w:rPr>
            </w:pPr>
            <w:r w:rsidRPr="00B65C21">
              <w:rPr>
                <w:rFonts w:cstheme="minorHAnsi"/>
              </w:rPr>
              <w:t xml:space="preserve">+3 </w:t>
            </w:r>
            <w:r w:rsidRPr="00B65C21" w:rsidR="000A08ED">
              <w:rPr>
                <w:rFonts w:cstheme="minorHAnsi"/>
              </w:rPr>
              <w:t>710</w:t>
            </w:r>
          </w:p>
        </w:tc>
      </w:tr>
      <w:tr w:rsidRPr="00B65C21" w:rsidR="00D17F6E" w:rsidTr="00D17F6E" w14:paraId="37930EC5" w14:textId="77777777">
        <w:trPr>
          <w:trHeight w:val="538"/>
        </w:trPr>
        <w:tc>
          <w:tcPr>
            <w:tcW w:w="574"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0EBF" w14:textId="77777777">
            <w:pPr>
              <w:spacing w:line="240" w:lineRule="auto"/>
              <w:rPr>
                <w:rFonts w:cstheme="minorHAnsi"/>
              </w:rPr>
            </w:pPr>
            <w:r w:rsidRPr="00B65C21">
              <w:rPr>
                <w:rFonts w:cstheme="minorHAnsi"/>
              </w:rPr>
              <w:t>1:3</w:t>
            </w:r>
          </w:p>
        </w:tc>
        <w:tc>
          <w:tcPr>
            <w:tcW w:w="3377"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0EC0" w14:textId="77777777">
            <w:pPr>
              <w:spacing w:line="240" w:lineRule="auto"/>
              <w:rPr>
                <w:rFonts w:cstheme="minorHAnsi"/>
              </w:rPr>
            </w:pPr>
            <w:r w:rsidRPr="00B65C21">
              <w:rPr>
                <w:rFonts w:cstheme="minorHAnsi"/>
              </w:rPr>
              <w:t>Kostnader för arbetsmarknadspolitiska program och insatser</w:t>
            </w:r>
          </w:p>
        </w:tc>
        <w:tc>
          <w:tcPr>
            <w:tcW w:w="1135" w:type="dxa"/>
            <w:tcBorders>
              <w:top w:val="single" w:color="000000" w:sz="4" w:space="0"/>
              <w:left w:val="single" w:color="000000" w:sz="4" w:space="0"/>
              <w:bottom w:val="single" w:color="000000" w:sz="4" w:space="0"/>
              <w:right w:val="single" w:color="000000" w:sz="4" w:space="0"/>
            </w:tcBorders>
          </w:tcPr>
          <w:p w:rsidRPr="00B65C21" w:rsidR="00D17F6E" w:rsidP="000A08ED" w:rsidRDefault="00D17F6E" w14:paraId="37930EC1" w14:textId="532D9C1C">
            <w:pPr>
              <w:spacing w:line="240" w:lineRule="auto"/>
              <w:rPr>
                <w:rFonts w:cstheme="minorHAnsi"/>
              </w:rPr>
            </w:pPr>
            <w:proofErr w:type="gramStart"/>
            <w:r w:rsidRPr="00B65C21">
              <w:rPr>
                <w:rFonts w:cstheme="minorHAnsi"/>
              </w:rPr>
              <w:t>–2</w:t>
            </w:r>
            <w:proofErr w:type="gramEnd"/>
            <w:r w:rsidRPr="00B65C21" w:rsidR="000A08ED">
              <w:rPr>
                <w:rFonts w:cstheme="minorHAnsi"/>
              </w:rPr>
              <w:t> </w:t>
            </w:r>
            <w:r w:rsidRPr="00B65C21">
              <w:rPr>
                <w:rFonts w:cstheme="minorHAnsi"/>
              </w:rPr>
              <w:t>32</w:t>
            </w:r>
            <w:r w:rsidRPr="00B65C21" w:rsidR="000A08ED">
              <w:rPr>
                <w:rFonts w:cstheme="minorHAnsi"/>
              </w:rPr>
              <w:t>3</w:t>
            </w:r>
          </w:p>
        </w:tc>
        <w:tc>
          <w:tcPr>
            <w:tcW w:w="1138" w:type="dxa"/>
            <w:tcBorders>
              <w:top w:val="single" w:color="000000" w:sz="4" w:space="0"/>
              <w:left w:val="single" w:color="000000" w:sz="4" w:space="0"/>
              <w:bottom w:val="single" w:color="000000" w:sz="4" w:space="0"/>
              <w:right w:val="single" w:color="000000" w:sz="4" w:space="0"/>
            </w:tcBorders>
          </w:tcPr>
          <w:p w:rsidRPr="00B65C21" w:rsidR="00D17F6E" w:rsidP="000A08ED" w:rsidRDefault="00D17F6E" w14:paraId="37930EC2" w14:textId="43426B9F">
            <w:pPr>
              <w:spacing w:line="240" w:lineRule="auto"/>
              <w:rPr>
                <w:rFonts w:cstheme="minorHAnsi"/>
              </w:rPr>
            </w:pPr>
            <w:proofErr w:type="gramStart"/>
            <w:r w:rsidRPr="00B65C21">
              <w:rPr>
                <w:rFonts w:cstheme="minorHAnsi"/>
              </w:rPr>
              <w:t>–</w:t>
            </w:r>
            <w:r w:rsidRPr="00B65C21" w:rsidR="000A08ED">
              <w:rPr>
                <w:rFonts w:cstheme="minorHAnsi"/>
              </w:rPr>
              <w:t>3</w:t>
            </w:r>
            <w:proofErr w:type="gramEnd"/>
            <w:r w:rsidRPr="00B65C21" w:rsidR="000A08ED">
              <w:rPr>
                <w:rFonts w:cstheme="minorHAnsi"/>
              </w:rPr>
              <w:t> 994</w:t>
            </w:r>
          </w:p>
        </w:tc>
        <w:tc>
          <w:tcPr>
            <w:tcW w:w="1135" w:type="dxa"/>
            <w:tcBorders>
              <w:top w:val="single" w:color="000000" w:sz="4" w:space="0"/>
              <w:left w:val="single" w:color="000000" w:sz="4" w:space="0"/>
              <w:bottom w:val="single" w:color="000000" w:sz="4" w:space="0"/>
              <w:right w:val="single" w:color="000000" w:sz="4" w:space="0"/>
            </w:tcBorders>
          </w:tcPr>
          <w:p w:rsidRPr="00B65C21" w:rsidR="00D17F6E" w:rsidP="000A08ED" w:rsidRDefault="00D17F6E" w14:paraId="37930EC3" w14:textId="5BA5507F">
            <w:pPr>
              <w:spacing w:line="240" w:lineRule="auto"/>
              <w:rPr>
                <w:rFonts w:cstheme="minorHAnsi"/>
              </w:rPr>
            </w:pPr>
            <w:proofErr w:type="gramStart"/>
            <w:r w:rsidRPr="00B65C21">
              <w:rPr>
                <w:rFonts w:cstheme="minorHAnsi"/>
              </w:rPr>
              <w:t>–4</w:t>
            </w:r>
            <w:proofErr w:type="gramEnd"/>
            <w:r w:rsidRPr="00B65C21">
              <w:rPr>
                <w:rFonts w:cstheme="minorHAnsi"/>
              </w:rPr>
              <w:t xml:space="preserve"> </w:t>
            </w:r>
            <w:r w:rsidRPr="00B65C21" w:rsidR="000A08ED">
              <w:rPr>
                <w:rFonts w:cstheme="minorHAnsi"/>
              </w:rPr>
              <w:t>774</w:t>
            </w:r>
          </w:p>
        </w:tc>
        <w:tc>
          <w:tcPr>
            <w:tcW w:w="1135" w:type="dxa"/>
            <w:tcBorders>
              <w:top w:val="single" w:color="000000" w:sz="4" w:space="0"/>
              <w:left w:val="single" w:color="000000" w:sz="4" w:space="0"/>
              <w:bottom w:val="single" w:color="000000" w:sz="4" w:space="0"/>
              <w:right w:val="single" w:color="000000" w:sz="4" w:space="0"/>
            </w:tcBorders>
          </w:tcPr>
          <w:p w:rsidRPr="00B65C21" w:rsidR="00D17F6E" w:rsidP="000A08ED" w:rsidRDefault="00D17F6E" w14:paraId="37930EC4" w14:textId="1EE4EA1D">
            <w:pPr>
              <w:spacing w:line="240" w:lineRule="auto"/>
              <w:rPr>
                <w:rFonts w:cstheme="minorHAnsi"/>
              </w:rPr>
            </w:pPr>
            <w:proofErr w:type="gramStart"/>
            <w:r w:rsidRPr="00B65C21">
              <w:rPr>
                <w:rFonts w:cstheme="minorHAnsi"/>
              </w:rPr>
              <w:t>–5</w:t>
            </w:r>
            <w:proofErr w:type="gramEnd"/>
            <w:r w:rsidRPr="00B65C21">
              <w:rPr>
                <w:rFonts w:cstheme="minorHAnsi"/>
              </w:rPr>
              <w:t xml:space="preserve"> 0</w:t>
            </w:r>
            <w:r w:rsidRPr="00B65C21" w:rsidR="000A08ED">
              <w:rPr>
                <w:rFonts w:cstheme="minorHAnsi"/>
              </w:rPr>
              <w:t>79</w:t>
            </w:r>
          </w:p>
        </w:tc>
      </w:tr>
      <w:tr w:rsidRPr="00B65C21" w:rsidR="00D17F6E" w:rsidTr="00D17F6E" w14:paraId="37930ECC" w14:textId="77777777">
        <w:trPr>
          <w:trHeight w:val="274"/>
        </w:trPr>
        <w:tc>
          <w:tcPr>
            <w:tcW w:w="574"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0EC6" w14:textId="77777777">
            <w:pPr>
              <w:spacing w:line="240" w:lineRule="auto"/>
              <w:rPr>
                <w:rFonts w:cstheme="minorHAnsi"/>
              </w:rPr>
            </w:pPr>
            <w:r w:rsidRPr="00B65C21">
              <w:rPr>
                <w:rFonts w:cstheme="minorHAnsi"/>
              </w:rPr>
              <w:t>1:4</w:t>
            </w:r>
          </w:p>
        </w:tc>
        <w:tc>
          <w:tcPr>
            <w:tcW w:w="3377"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0EC7" w14:textId="77777777">
            <w:pPr>
              <w:spacing w:line="240" w:lineRule="auto"/>
              <w:rPr>
                <w:rFonts w:cstheme="minorHAnsi"/>
              </w:rPr>
            </w:pPr>
            <w:r w:rsidRPr="00B65C21">
              <w:rPr>
                <w:rFonts w:cstheme="minorHAnsi"/>
              </w:rPr>
              <w:t>Lönebidrag och Samhall m.m.</w:t>
            </w:r>
          </w:p>
        </w:tc>
        <w:tc>
          <w:tcPr>
            <w:tcW w:w="1135"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0EC8" w14:textId="77777777">
            <w:pPr>
              <w:spacing w:line="240" w:lineRule="auto"/>
              <w:rPr>
                <w:rFonts w:cstheme="minorHAnsi"/>
              </w:rPr>
            </w:pPr>
            <w:proofErr w:type="gramStart"/>
            <w:r w:rsidRPr="00B65C21">
              <w:rPr>
                <w:rFonts w:cstheme="minorHAnsi"/>
              </w:rPr>
              <w:t>–50</w:t>
            </w:r>
            <w:proofErr w:type="gramEnd"/>
          </w:p>
        </w:tc>
        <w:tc>
          <w:tcPr>
            <w:tcW w:w="1138"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0EC9" w14:textId="77777777">
            <w:pPr>
              <w:spacing w:line="240" w:lineRule="auto"/>
              <w:rPr>
                <w:rFonts w:cstheme="minorHAnsi"/>
              </w:rPr>
            </w:pPr>
            <w:r w:rsidRPr="00B65C21">
              <w:rPr>
                <w:rFonts w:cstheme="minorHAnsi"/>
              </w:rPr>
              <w:t>+4</w:t>
            </w:r>
          </w:p>
        </w:tc>
        <w:tc>
          <w:tcPr>
            <w:tcW w:w="1135"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0ECA" w14:textId="77777777">
            <w:pPr>
              <w:spacing w:line="240" w:lineRule="auto"/>
              <w:rPr>
                <w:rFonts w:cstheme="minorHAnsi"/>
              </w:rPr>
            </w:pPr>
            <w:proofErr w:type="gramStart"/>
            <w:r w:rsidRPr="00B65C21">
              <w:rPr>
                <w:rFonts w:cstheme="minorHAnsi"/>
              </w:rPr>
              <w:t>–96</w:t>
            </w:r>
            <w:proofErr w:type="gramEnd"/>
          </w:p>
        </w:tc>
        <w:tc>
          <w:tcPr>
            <w:tcW w:w="1135"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0ECB" w14:textId="77777777">
            <w:pPr>
              <w:spacing w:line="240" w:lineRule="auto"/>
              <w:rPr>
                <w:rFonts w:cstheme="minorHAnsi"/>
              </w:rPr>
            </w:pPr>
            <w:proofErr w:type="gramStart"/>
            <w:r w:rsidRPr="00B65C21">
              <w:rPr>
                <w:rFonts w:cstheme="minorHAnsi"/>
              </w:rPr>
              <w:t>–165</w:t>
            </w:r>
            <w:proofErr w:type="gramEnd"/>
          </w:p>
        </w:tc>
      </w:tr>
      <w:tr w:rsidRPr="00B65C21" w:rsidR="00D17F6E" w:rsidTr="00D17F6E" w14:paraId="37930ED3" w14:textId="77777777">
        <w:trPr>
          <w:trHeight w:val="274"/>
        </w:trPr>
        <w:tc>
          <w:tcPr>
            <w:tcW w:w="574"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0ECD" w14:textId="77777777">
            <w:pPr>
              <w:spacing w:line="240" w:lineRule="auto"/>
              <w:rPr>
                <w:rFonts w:cstheme="minorHAnsi"/>
              </w:rPr>
            </w:pPr>
            <w:r w:rsidRPr="00B65C21">
              <w:rPr>
                <w:rFonts w:cstheme="minorHAnsi"/>
              </w:rPr>
              <w:t>1:11</w:t>
            </w:r>
          </w:p>
        </w:tc>
        <w:tc>
          <w:tcPr>
            <w:tcW w:w="3377"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0ECE" w14:textId="77777777">
            <w:pPr>
              <w:spacing w:line="240" w:lineRule="auto"/>
              <w:rPr>
                <w:rFonts w:cstheme="minorHAnsi"/>
              </w:rPr>
            </w:pPr>
            <w:proofErr w:type="gramStart"/>
            <w:r w:rsidRPr="00B65C21">
              <w:rPr>
                <w:rFonts w:cstheme="minorHAnsi"/>
              </w:rPr>
              <w:t>Bidrag</w:t>
            </w:r>
            <w:proofErr w:type="gramEnd"/>
            <w:r w:rsidRPr="00B65C21">
              <w:rPr>
                <w:rFonts w:cstheme="minorHAnsi"/>
              </w:rPr>
              <w:t xml:space="preserve"> till lönegarantiersättning</w:t>
            </w:r>
          </w:p>
        </w:tc>
        <w:tc>
          <w:tcPr>
            <w:tcW w:w="1135"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0ECF" w14:textId="77777777">
            <w:pPr>
              <w:spacing w:line="240" w:lineRule="auto"/>
              <w:rPr>
                <w:rFonts w:cstheme="minorHAnsi"/>
              </w:rPr>
            </w:pPr>
            <w:proofErr w:type="gramStart"/>
            <w:r w:rsidRPr="00B65C21">
              <w:rPr>
                <w:rFonts w:cstheme="minorHAnsi"/>
              </w:rPr>
              <w:t>–3</w:t>
            </w:r>
            <w:proofErr w:type="gramEnd"/>
          </w:p>
        </w:tc>
        <w:tc>
          <w:tcPr>
            <w:tcW w:w="1138"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0ED0" w14:textId="77777777">
            <w:pPr>
              <w:spacing w:line="240" w:lineRule="auto"/>
              <w:rPr>
                <w:rFonts w:cstheme="minorHAnsi"/>
              </w:rPr>
            </w:pPr>
            <w:proofErr w:type="gramStart"/>
            <w:r w:rsidRPr="00B65C21">
              <w:rPr>
                <w:rFonts w:cstheme="minorHAnsi"/>
              </w:rPr>
              <w:t>–7</w:t>
            </w:r>
            <w:proofErr w:type="gramEnd"/>
          </w:p>
        </w:tc>
        <w:tc>
          <w:tcPr>
            <w:tcW w:w="1135"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0ED1" w14:textId="77777777">
            <w:pPr>
              <w:spacing w:line="240" w:lineRule="auto"/>
              <w:rPr>
                <w:rFonts w:cstheme="minorHAnsi"/>
              </w:rPr>
            </w:pPr>
            <w:proofErr w:type="gramStart"/>
            <w:r w:rsidRPr="00B65C21">
              <w:rPr>
                <w:rFonts w:cstheme="minorHAnsi"/>
              </w:rPr>
              <w:t>–11</w:t>
            </w:r>
            <w:proofErr w:type="gramEnd"/>
          </w:p>
        </w:tc>
        <w:tc>
          <w:tcPr>
            <w:tcW w:w="1135"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0ED2" w14:textId="77777777">
            <w:pPr>
              <w:spacing w:line="240" w:lineRule="auto"/>
              <w:rPr>
                <w:rFonts w:cstheme="minorHAnsi"/>
              </w:rPr>
            </w:pPr>
            <w:proofErr w:type="gramStart"/>
            <w:r w:rsidRPr="00B65C21">
              <w:rPr>
                <w:rFonts w:cstheme="minorHAnsi"/>
              </w:rPr>
              <w:t>–15</w:t>
            </w:r>
            <w:proofErr w:type="gramEnd"/>
          </w:p>
        </w:tc>
      </w:tr>
      <w:tr w:rsidRPr="00B65C21" w:rsidR="00D17F6E" w:rsidTr="00D17F6E" w14:paraId="37930EDA" w14:textId="77777777">
        <w:trPr>
          <w:trHeight w:val="274"/>
        </w:trPr>
        <w:tc>
          <w:tcPr>
            <w:tcW w:w="574"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0ED4" w14:textId="77777777">
            <w:pPr>
              <w:spacing w:line="240" w:lineRule="auto"/>
              <w:rPr>
                <w:rFonts w:cstheme="minorHAnsi"/>
              </w:rPr>
            </w:pPr>
            <w:r w:rsidRPr="00B65C21">
              <w:rPr>
                <w:rFonts w:cstheme="minorHAnsi"/>
              </w:rPr>
              <w:t>2:1</w:t>
            </w:r>
          </w:p>
        </w:tc>
        <w:tc>
          <w:tcPr>
            <w:tcW w:w="3377"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0ED5" w14:textId="77777777">
            <w:pPr>
              <w:spacing w:line="240" w:lineRule="auto"/>
              <w:rPr>
                <w:rFonts w:cstheme="minorHAnsi"/>
              </w:rPr>
            </w:pPr>
            <w:r w:rsidRPr="00B65C21">
              <w:rPr>
                <w:rFonts w:cstheme="minorHAnsi"/>
              </w:rPr>
              <w:t>Arbetsmiljöverket</w:t>
            </w:r>
          </w:p>
        </w:tc>
        <w:tc>
          <w:tcPr>
            <w:tcW w:w="1135"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0ED6" w14:textId="77777777">
            <w:pPr>
              <w:spacing w:line="240" w:lineRule="auto"/>
              <w:rPr>
                <w:rFonts w:cstheme="minorHAnsi"/>
              </w:rPr>
            </w:pPr>
            <w:r w:rsidRPr="00B65C21">
              <w:rPr>
                <w:rFonts w:cstheme="minorHAnsi"/>
              </w:rPr>
              <w:t>+50</w:t>
            </w:r>
          </w:p>
        </w:tc>
        <w:tc>
          <w:tcPr>
            <w:tcW w:w="1138"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0ED7" w14:textId="77777777">
            <w:pPr>
              <w:spacing w:line="240" w:lineRule="auto"/>
              <w:rPr>
                <w:rFonts w:cstheme="minorHAnsi"/>
              </w:rPr>
            </w:pPr>
            <w:r w:rsidRPr="00B65C21">
              <w:rPr>
                <w:rFonts w:cstheme="minorHAnsi"/>
              </w:rPr>
              <w:t>+100</w:t>
            </w:r>
          </w:p>
        </w:tc>
        <w:tc>
          <w:tcPr>
            <w:tcW w:w="1135"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0ED8" w14:textId="77777777">
            <w:pPr>
              <w:spacing w:line="240" w:lineRule="auto"/>
              <w:rPr>
                <w:rFonts w:cstheme="minorHAnsi"/>
              </w:rPr>
            </w:pPr>
            <w:r w:rsidRPr="00B65C21">
              <w:rPr>
                <w:rFonts w:cstheme="minorHAnsi"/>
              </w:rPr>
              <w:t>+100</w:t>
            </w:r>
          </w:p>
        </w:tc>
        <w:tc>
          <w:tcPr>
            <w:tcW w:w="1135"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0ED9" w14:textId="77777777">
            <w:pPr>
              <w:spacing w:line="240" w:lineRule="auto"/>
              <w:rPr>
                <w:rFonts w:cstheme="minorHAnsi"/>
              </w:rPr>
            </w:pPr>
            <w:r w:rsidRPr="00B65C21">
              <w:rPr>
                <w:rFonts w:cstheme="minorHAnsi"/>
              </w:rPr>
              <w:t>+100</w:t>
            </w:r>
          </w:p>
        </w:tc>
      </w:tr>
      <w:tr w:rsidRPr="00B65C21" w:rsidR="00D17F6E" w:rsidTr="00D17F6E" w14:paraId="37930EE1" w14:textId="77777777">
        <w:trPr>
          <w:trHeight w:val="274"/>
        </w:trPr>
        <w:tc>
          <w:tcPr>
            <w:tcW w:w="574"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0EDB" w14:textId="77777777">
            <w:pPr>
              <w:spacing w:line="259" w:lineRule="auto"/>
              <w:rPr>
                <w:rFonts w:cstheme="minorHAnsi"/>
              </w:rPr>
            </w:pPr>
            <w:r w:rsidRPr="00B65C21">
              <w:rPr>
                <w:rFonts w:cstheme="minorHAnsi"/>
                <w:i/>
                <w:iCs/>
              </w:rPr>
              <w:t> </w:t>
            </w:r>
          </w:p>
        </w:tc>
        <w:tc>
          <w:tcPr>
            <w:tcW w:w="3377"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0EDC" w14:textId="77777777">
            <w:pPr>
              <w:spacing w:line="259" w:lineRule="auto"/>
              <w:rPr>
                <w:rFonts w:cstheme="minorHAnsi"/>
              </w:rPr>
            </w:pPr>
            <w:r w:rsidRPr="00B65C21">
              <w:rPr>
                <w:rFonts w:cstheme="minorHAnsi"/>
                <w:i/>
                <w:iCs/>
              </w:rPr>
              <w:t>Nya anslag</w:t>
            </w:r>
          </w:p>
        </w:tc>
        <w:tc>
          <w:tcPr>
            <w:tcW w:w="1135"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0EDD" w14:textId="77777777">
            <w:pPr>
              <w:spacing w:line="259" w:lineRule="auto"/>
              <w:rPr>
                <w:rFonts w:cstheme="minorHAnsi"/>
              </w:rPr>
            </w:pPr>
            <w:r w:rsidRPr="00B65C21">
              <w:rPr>
                <w:rFonts w:cstheme="minorHAnsi"/>
                <w:i/>
                <w:iCs/>
              </w:rPr>
              <w:t> </w:t>
            </w:r>
          </w:p>
        </w:tc>
        <w:tc>
          <w:tcPr>
            <w:tcW w:w="1138"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0EDE" w14:textId="77777777">
            <w:pPr>
              <w:spacing w:line="259" w:lineRule="auto"/>
              <w:rPr>
                <w:rFonts w:cstheme="minorHAnsi"/>
              </w:rPr>
            </w:pPr>
            <w:r w:rsidRPr="00B65C21">
              <w:rPr>
                <w:rFonts w:cstheme="minorHAnsi"/>
                <w:i/>
                <w:iCs/>
              </w:rPr>
              <w:t> </w:t>
            </w:r>
          </w:p>
        </w:tc>
        <w:tc>
          <w:tcPr>
            <w:tcW w:w="1135"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0EDF" w14:textId="77777777">
            <w:pPr>
              <w:spacing w:line="259" w:lineRule="auto"/>
              <w:rPr>
                <w:rFonts w:cstheme="minorHAnsi"/>
              </w:rPr>
            </w:pPr>
            <w:r w:rsidRPr="00B65C21">
              <w:rPr>
                <w:rFonts w:cstheme="minorHAnsi"/>
                <w:i/>
                <w:iCs/>
              </w:rPr>
              <w:t> </w:t>
            </w:r>
          </w:p>
        </w:tc>
        <w:tc>
          <w:tcPr>
            <w:tcW w:w="1135"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0EE0" w14:textId="77777777">
            <w:pPr>
              <w:spacing w:line="259" w:lineRule="auto"/>
              <w:rPr>
                <w:rFonts w:cstheme="minorHAnsi"/>
              </w:rPr>
            </w:pPr>
            <w:r w:rsidRPr="00B65C21">
              <w:rPr>
                <w:rFonts w:cstheme="minorHAnsi"/>
                <w:i/>
                <w:iCs/>
              </w:rPr>
              <w:t> </w:t>
            </w:r>
          </w:p>
        </w:tc>
      </w:tr>
      <w:tr w:rsidRPr="00B65C21" w:rsidR="00D17F6E" w:rsidTr="00D17F6E" w14:paraId="37930EE8" w14:textId="77777777">
        <w:trPr>
          <w:trHeight w:val="274"/>
        </w:trPr>
        <w:tc>
          <w:tcPr>
            <w:tcW w:w="574"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0EE2" w14:textId="77777777">
            <w:pPr>
              <w:spacing w:line="240" w:lineRule="auto"/>
              <w:rPr>
                <w:rFonts w:cstheme="minorHAnsi"/>
              </w:rPr>
            </w:pPr>
            <w:r w:rsidRPr="00B65C21">
              <w:rPr>
                <w:rFonts w:cstheme="minorHAnsi"/>
              </w:rPr>
              <w:t>3:1</w:t>
            </w:r>
          </w:p>
        </w:tc>
        <w:tc>
          <w:tcPr>
            <w:tcW w:w="3377"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0EE3" w14:textId="77777777">
            <w:pPr>
              <w:spacing w:line="240" w:lineRule="auto"/>
              <w:rPr>
                <w:rFonts w:cstheme="minorHAnsi"/>
              </w:rPr>
            </w:pPr>
            <w:proofErr w:type="gramStart"/>
            <w:r w:rsidRPr="00B65C21">
              <w:rPr>
                <w:rFonts w:cstheme="minorHAnsi"/>
              </w:rPr>
              <w:t>Arbetsmiljöbidrag</w:t>
            </w:r>
            <w:proofErr w:type="gramEnd"/>
          </w:p>
        </w:tc>
        <w:tc>
          <w:tcPr>
            <w:tcW w:w="1135"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0EE4" w14:textId="77777777">
            <w:pPr>
              <w:spacing w:line="240" w:lineRule="auto"/>
              <w:rPr>
                <w:rFonts w:cstheme="minorHAnsi"/>
              </w:rPr>
            </w:pPr>
            <w:r w:rsidRPr="00B65C21">
              <w:rPr>
                <w:rFonts w:cstheme="minorHAnsi"/>
              </w:rPr>
              <w:t> </w:t>
            </w:r>
          </w:p>
        </w:tc>
        <w:tc>
          <w:tcPr>
            <w:tcW w:w="1138"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0EE5" w14:textId="77777777">
            <w:pPr>
              <w:spacing w:line="240" w:lineRule="auto"/>
              <w:rPr>
                <w:rFonts w:cstheme="minorHAnsi"/>
              </w:rPr>
            </w:pPr>
            <w:r w:rsidRPr="00B65C21">
              <w:rPr>
                <w:rFonts w:cstheme="minorHAnsi"/>
              </w:rPr>
              <w:t>+300</w:t>
            </w:r>
          </w:p>
        </w:tc>
        <w:tc>
          <w:tcPr>
            <w:tcW w:w="1135"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0EE6" w14:textId="77777777">
            <w:pPr>
              <w:spacing w:line="240" w:lineRule="auto"/>
              <w:rPr>
                <w:rFonts w:cstheme="minorHAnsi"/>
              </w:rPr>
            </w:pPr>
            <w:r w:rsidRPr="00B65C21">
              <w:rPr>
                <w:rFonts w:cstheme="minorHAnsi"/>
              </w:rPr>
              <w:t>+300</w:t>
            </w:r>
          </w:p>
        </w:tc>
        <w:tc>
          <w:tcPr>
            <w:tcW w:w="1135"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0EE7" w14:textId="77777777">
            <w:pPr>
              <w:spacing w:line="240" w:lineRule="auto"/>
              <w:rPr>
                <w:rFonts w:cstheme="minorHAnsi"/>
              </w:rPr>
            </w:pPr>
            <w:r w:rsidRPr="00B65C21">
              <w:rPr>
                <w:rFonts w:cstheme="minorHAnsi"/>
              </w:rPr>
              <w:t>+300</w:t>
            </w:r>
          </w:p>
        </w:tc>
      </w:tr>
      <w:tr w:rsidRPr="00B65C21" w:rsidR="00D17F6E" w:rsidTr="00D17F6E" w14:paraId="37930EEF" w14:textId="77777777">
        <w:trPr>
          <w:trHeight w:val="274"/>
        </w:trPr>
        <w:tc>
          <w:tcPr>
            <w:tcW w:w="574"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0EE9" w14:textId="77777777">
            <w:pPr>
              <w:spacing w:line="240" w:lineRule="auto"/>
              <w:rPr>
                <w:rFonts w:cstheme="minorHAnsi"/>
              </w:rPr>
            </w:pPr>
            <w:r w:rsidRPr="00B65C21">
              <w:rPr>
                <w:rFonts w:cstheme="minorHAnsi"/>
              </w:rPr>
              <w:t>3:2</w:t>
            </w:r>
          </w:p>
        </w:tc>
        <w:tc>
          <w:tcPr>
            <w:tcW w:w="3377"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0EEA" w14:textId="77777777">
            <w:pPr>
              <w:spacing w:line="240" w:lineRule="auto"/>
              <w:rPr>
                <w:rFonts w:cstheme="minorHAnsi"/>
              </w:rPr>
            </w:pPr>
            <w:r w:rsidRPr="00B65C21">
              <w:rPr>
                <w:rFonts w:cstheme="minorHAnsi"/>
              </w:rPr>
              <w:t>Konjunkturgaranti</w:t>
            </w:r>
          </w:p>
        </w:tc>
        <w:tc>
          <w:tcPr>
            <w:tcW w:w="1135"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0EEB" w14:textId="77777777">
            <w:pPr>
              <w:spacing w:line="240" w:lineRule="auto"/>
              <w:rPr>
                <w:rFonts w:cstheme="minorHAnsi"/>
              </w:rPr>
            </w:pPr>
            <w:r w:rsidRPr="00B65C21">
              <w:rPr>
                <w:rFonts w:cstheme="minorHAnsi"/>
              </w:rPr>
              <w:t> </w:t>
            </w:r>
          </w:p>
        </w:tc>
        <w:tc>
          <w:tcPr>
            <w:tcW w:w="1138"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0EEC" w14:textId="77777777">
            <w:pPr>
              <w:spacing w:line="240" w:lineRule="auto"/>
              <w:rPr>
                <w:rFonts w:cstheme="minorHAnsi"/>
              </w:rPr>
            </w:pPr>
            <w:r w:rsidRPr="00B65C21">
              <w:rPr>
                <w:rFonts w:cstheme="minorHAnsi"/>
              </w:rPr>
              <w:t>+500</w:t>
            </w:r>
          </w:p>
        </w:tc>
        <w:tc>
          <w:tcPr>
            <w:tcW w:w="1135"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0EED" w14:textId="77777777">
            <w:pPr>
              <w:spacing w:line="240" w:lineRule="auto"/>
              <w:rPr>
                <w:rFonts w:cstheme="minorHAnsi"/>
              </w:rPr>
            </w:pPr>
            <w:r w:rsidRPr="00B65C21">
              <w:rPr>
                <w:rFonts w:cstheme="minorHAnsi"/>
              </w:rPr>
              <w:t>+500</w:t>
            </w:r>
          </w:p>
        </w:tc>
        <w:tc>
          <w:tcPr>
            <w:tcW w:w="1135"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0EEE" w14:textId="77777777">
            <w:pPr>
              <w:spacing w:line="240" w:lineRule="auto"/>
              <w:rPr>
                <w:rFonts w:cstheme="minorHAnsi"/>
              </w:rPr>
            </w:pPr>
            <w:r w:rsidRPr="00B65C21">
              <w:rPr>
                <w:rFonts w:cstheme="minorHAnsi"/>
              </w:rPr>
              <w:t>+500</w:t>
            </w:r>
          </w:p>
        </w:tc>
      </w:tr>
      <w:tr w:rsidRPr="00B65C21" w:rsidR="00D17F6E" w:rsidTr="00D17F6E" w14:paraId="37930EF6" w14:textId="77777777">
        <w:trPr>
          <w:trHeight w:val="274"/>
        </w:trPr>
        <w:tc>
          <w:tcPr>
            <w:tcW w:w="574"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0EF0" w14:textId="77777777">
            <w:pPr>
              <w:spacing w:line="240" w:lineRule="auto"/>
              <w:rPr>
                <w:rFonts w:cstheme="minorHAnsi"/>
              </w:rPr>
            </w:pPr>
            <w:r w:rsidRPr="00B65C21">
              <w:rPr>
                <w:rFonts w:cstheme="minorHAnsi"/>
              </w:rPr>
              <w:t>3:3</w:t>
            </w:r>
          </w:p>
        </w:tc>
        <w:tc>
          <w:tcPr>
            <w:tcW w:w="3377"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0EF1" w14:textId="77777777">
            <w:pPr>
              <w:spacing w:line="240" w:lineRule="auto"/>
              <w:rPr>
                <w:rFonts w:cstheme="minorHAnsi"/>
              </w:rPr>
            </w:pPr>
            <w:r w:rsidRPr="00B65C21">
              <w:rPr>
                <w:rFonts w:cstheme="minorHAnsi"/>
              </w:rPr>
              <w:t>Nationellt kunskapscenter för arbetsmiljö</w:t>
            </w:r>
          </w:p>
        </w:tc>
        <w:tc>
          <w:tcPr>
            <w:tcW w:w="1135"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0EF2" w14:textId="77777777">
            <w:pPr>
              <w:spacing w:line="240" w:lineRule="auto"/>
              <w:rPr>
                <w:rFonts w:cstheme="minorHAnsi"/>
              </w:rPr>
            </w:pPr>
            <w:r w:rsidRPr="00B65C21">
              <w:rPr>
                <w:rFonts w:cstheme="minorHAnsi"/>
              </w:rPr>
              <w:t>+75</w:t>
            </w:r>
          </w:p>
        </w:tc>
        <w:tc>
          <w:tcPr>
            <w:tcW w:w="1138"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0EF3" w14:textId="77777777">
            <w:pPr>
              <w:spacing w:line="240" w:lineRule="auto"/>
              <w:rPr>
                <w:rFonts w:cstheme="minorHAnsi"/>
              </w:rPr>
            </w:pPr>
            <w:r w:rsidRPr="00B65C21">
              <w:rPr>
                <w:rFonts w:cstheme="minorHAnsi"/>
              </w:rPr>
              <w:t>+75</w:t>
            </w:r>
          </w:p>
        </w:tc>
        <w:tc>
          <w:tcPr>
            <w:tcW w:w="1135"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0EF4" w14:textId="77777777">
            <w:pPr>
              <w:spacing w:line="240" w:lineRule="auto"/>
              <w:rPr>
                <w:rFonts w:cstheme="minorHAnsi"/>
              </w:rPr>
            </w:pPr>
            <w:r w:rsidRPr="00B65C21">
              <w:rPr>
                <w:rFonts w:cstheme="minorHAnsi"/>
              </w:rPr>
              <w:t>+75</w:t>
            </w:r>
          </w:p>
        </w:tc>
        <w:tc>
          <w:tcPr>
            <w:tcW w:w="1135"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0EF5" w14:textId="77777777">
            <w:pPr>
              <w:spacing w:line="240" w:lineRule="auto"/>
              <w:rPr>
                <w:rFonts w:cstheme="minorHAnsi"/>
              </w:rPr>
            </w:pPr>
            <w:r w:rsidRPr="00B65C21">
              <w:rPr>
                <w:rFonts w:cstheme="minorHAnsi"/>
              </w:rPr>
              <w:t>+75</w:t>
            </w:r>
          </w:p>
        </w:tc>
      </w:tr>
      <w:tr w:rsidRPr="00B65C21" w:rsidR="00D17F6E" w:rsidTr="00D17F6E" w14:paraId="37930EFD" w14:textId="77777777">
        <w:trPr>
          <w:trHeight w:val="281"/>
        </w:trPr>
        <w:tc>
          <w:tcPr>
            <w:tcW w:w="574"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0EF7" w14:textId="77777777">
            <w:pPr>
              <w:spacing w:line="240" w:lineRule="auto"/>
              <w:rPr>
                <w:rFonts w:cstheme="minorHAnsi"/>
              </w:rPr>
            </w:pPr>
            <w:r w:rsidRPr="00B65C21">
              <w:rPr>
                <w:rFonts w:cstheme="minorHAnsi"/>
              </w:rPr>
              <w:t>3:4</w:t>
            </w:r>
          </w:p>
        </w:tc>
        <w:tc>
          <w:tcPr>
            <w:tcW w:w="3377"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0EF8" w14:textId="7E9246E5">
            <w:pPr>
              <w:spacing w:line="240" w:lineRule="auto"/>
              <w:rPr>
                <w:rFonts w:cstheme="minorHAnsi"/>
              </w:rPr>
            </w:pPr>
            <w:r w:rsidRPr="00B65C21">
              <w:rPr>
                <w:rFonts w:cstheme="minorHAnsi"/>
              </w:rPr>
              <w:t>Utvidgat starta</w:t>
            </w:r>
            <w:r w:rsidR="00F756DE">
              <w:rPr>
                <w:rFonts w:cstheme="minorHAnsi"/>
              </w:rPr>
              <w:t>-eget-</w:t>
            </w:r>
            <w:r w:rsidRPr="00B65C21">
              <w:rPr>
                <w:rFonts w:cstheme="minorHAnsi"/>
              </w:rPr>
              <w:t>bidrag</w:t>
            </w:r>
          </w:p>
        </w:tc>
        <w:tc>
          <w:tcPr>
            <w:tcW w:w="1135"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0EF9" w14:textId="77777777">
            <w:pPr>
              <w:spacing w:line="240" w:lineRule="auto"/>
              <w:rPr>
                <w:rFonts w:cstheme="minorHAnsi"/>
              </w:rPr>
            </w:pPr>
            <w:r w:rsidRPr="00B65C21">
              <w:rPr>
                <w:rFonts w:cstheme="minorHAnsi"/>
              </w:rPr>
              <w:t>+272</w:t>
            </w:r>
          </w:p>
        </w:tc>
        <w:tc>
          <w:tcPr>
            <w:tcW w:w="1138"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0EFA" w14:textId="77777777">
            <w:pPr>
              <w:spacing w:line="240" w:lineRule="auto"/>
              <w:rPr>
                <w:rFonts w:cstheme="minorHAnsi"/>
              </w:rPr>
            </w:pPr>
            <w:r w:rsidRPr="00B65C21">
              <w:rPr>
                <w:rFonts w:cstheme="minorHAnsi"/>
              </w:rPr>
              <w:t>+272</w:t>
            </w:r>
          </w:p>
        </w:tc>
        <w:tc>
          <w:tcPr>
            <w:tcW w:w="1135"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0EFB" w14:textId="77777777">
            <w:pPr>
              <w:spacing w:line="240" w:lineRule="auto"/>
              <w:rPr>
                <w:rFonts w:cstheme="minorHAnsi"/>
              </w:rPr>
            </w:pPr>
            <w:r w:rsidRPr="00B65C21">
              <w:rPr>
                <w:rFonts w:cstheme="minorHAnsi"/>
              </w:rPr>
              <w:t>+272</w:t>
            </w:r>
          </w:p>
        </w:tc>
        <w:tc>
          <w:tcPr>
            <w:tcW w:w="1135"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0EFC" w14:textId="77777777">
            <w:pPr>
              <w:spacing w:line="240" w:lineRule="auto"/>
              <w:rPr>
                <w:rFonts w:cstheme="minorHAnsi"/>
              </w:rPr>
            </w:pPr>
            <w:r w:rsidRPr="00B65C21">
              <w:rPr>
                <w:rFonts w:cstheme="minorHAnsi"/>
              </w:rPr>
              <w:t>+272</w:t>
            </w:r>
          </w:p>
        </w:tc>
      </w:tr>
      <w:tr w:rsidRPr="00B65C21" w:rsidR="00D17F6E" w:rsidTr="00D17F6E" w14:paraId="37930F04" w14:textId="77777777">
        <w:trPr>
          <w:trHeight w:val="274"/>
        </w:trPr>
        <w:tc>
          <w:tcPr>
            <w:tcW w:w="574"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0EFE" w14:textId="77777777">
            <w:pPr>
              <w:spacing w:line="240" w:lineRule="auto"/>
              <w:rPr>
                <w:rFonts w:cstheme="minorHAnsi"/>
              </w:rPr>
            </w:pPr>
            <w:r w:rsidRPr="00B65C21">
              <w:rPr>
                <w:rFonts w:cstheme="minorHAnsi"/>
              </w:rPr>
              <w:t>3:5</w:t>
            </w:r>
          </w:p>
        </w:tc>
        <w:tc>
          <w:tcPr>
            <w:tcW w:w="3377"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0EFF" w14:textId="77777777">
            <w:pPr>
              <w:spacing w:line="240" w:lineRule="auto"/>
              <w:rPr>
                <w:rFonts w:cstheme="minorHAnsi"/>
              </w:rPr>
            </w:pPr>
            <w:r w:rsidRPr="00B65C21">
              <w:rPr>
                <w:rFonts w:cstheme="minorHAnsi"/>
              </w:rPr>
              <w:t>Friskvård och företagshälsovård</w:t>
            </w:r>
          </w:p>
        </w:tc>
        <w:tc>
          <w:tcPr>
            <w:tcW w:w="1135"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0F00" w14:textId="77777777">
            <w:pPr>
              <w:spacing w:line="240" w:lineRule="auto"/>
              <w:rPr>
                <w:rFonts w:cstheme="minorHAnsi"/>
              </w:rPr>
            </w:pPr>
            <w:r w:rsidRPr="00B65C21">
              <w:rPr>
                <w:rFonts w:cstheme="minorHAnsi"/>
              </w:rPr>
              <w:t>+100</w:t>
            </w:r>
          </w:p>
        </w:tc>
        <w:tc>
          <w:tcPr>
            <w:tcW w:w="1138"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0F01" w14:textId="77777777">
            <w:pPr>
              <w:spacing w:line="240" w:lineRule="auto"/>
              <w:rPr>
                <w:rFonts w:cstheme="minorHAnsi"/>
              </w:rPr>
            </w:pPr>
            <w:r w:rsidRPr="00B65C21">
              <w:rPr>
                <w:rFonts w:cstheme="minorHAnsi"/>
              </w:rPr>
              <w:t>+200</w:t>
            </w:r>
          </w:p>
        </w:tc>
        <w:tc>
          <w:tcPr>
            <w:tcW w:w="1135"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0F02" w14:textId="77777777">
            <w:pPr>
              <w:spacing w:line="240" w:lineRule="auto"/>
              <w:rPr>
                <w:rFonts w:cstheme="minorHAnsi"/>
              </w:rPr>
            </w:pPr>
            <w:r w:rsidRPr="00B65C21">
              <w:rPr>
                <w:rFonts w:cstheme="minorHAnsi"/>
              </w:rPr>
              <w:t>+300</w:t>
            </w:r>
          </w:p>
        </w:tc>
        <w:tc>
          <w:tcPr>
            <w:tcW w:w="1135"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0F03" w14:textId="77777777">
            <w:pPr>
              <w:spacing w:line="240" w:lineRule="auto"/>
              <w:rPr>
                <w:rFonts w:cstheme="minorHAnsi"/>
              </w:rPr>
            </w:pPr>
            <w:r w:rsidRPr="00B65C21">
              <w:rPr>
                <w:rFonts w:cstheme="minorHAnsi"/>
              </w:rPr>
              <w:t>+400</w:t>
            </w:r>
          </w:p>
        </w:tc>
      </w:tr>
      <w:tr w:rsidRPr="00B65C21" w:rsidR="00D17F6E" w:rsidTr="00D17F6E" w14:paraId="37930F0B" w14:textId="77777777">
        <w:trPr>
          <w:trHeight w:val="274"/>
        </w:trPr>
        <w:tc>
          <w:tcPr>
            <w:tcW w:w="574"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0F05" w14:textId="77777777">
            <w:pPr>
              <w:spacing w:line="240" w:lineRule="auto"/>
              <w:rPr>
                <w:rFonts w:cstheme="minorHAnsi"/>
              </w:rPr>
            </w:pPr>
            <w:r w:rsidRPr="00B65C21">
              <w:rPr>
                <w:rFonts w:cstheme="minorHAnsi"/>
              </w:rPr>
              <w:t>3:6</w:t>
            </w:r>
          </w:p>
        </w:tc>
        <w:tc>
          <w:tcPr>
            <w:tcW w:w="3377"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0F06" w14:textId="4CB6B727">
            <w:pPr>
              <w:spacing w:line="240" w:lineRule="auto"/>
              <w:rPr>
                <w:rFonts w:cstheme="minorHAnsi"/>
              </w:rPr>
            </w:pPr>
            <w:r w:rsidRPr="00B65C21">
              <w:rPr>
                <w:rFonts w:cstheme="minorHAnsi"/>
              </w:rPr>
              <w:t>Fortbildning av skyddsombud utbildningsinsatser mot mobb</w:t>
            </w:r>
            <w:r w:rsidR="00F756DE">
              <w:rPr>
                <w:rFonts w:cstheme="minorHAnsi"/>
              </w:rPr>
              <w:t>n</w:t>
            </w:r>
            <w:r w:rsidRPr="00B65C21">
              <w:rPr>
                <w:rFonts w:cstheme="minorHAnsi"/>
              </w:rPr>
              <w:t>ing</w:t>
            </w:r>
          </w:p>
        </w:tc>
        <w:tc>
          <w:tcPr>
            <w:tcW w:w="1135"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0F07" w14:textId="77777777">
            <w:pPr>
              <w:spacing w:line="240" w:lineRule="auto"/>
              <w:rPr>
                <w:rFonts w:cstheme="minorHAnsi"/>
              </w:rPr>
            </w:pPr>
            <w:r w:rsidRPr="00B65C21">
              <w:rPr>
                <w:rFonts w:cstheme="minorHAnsi"/>
              </w:rPr>
              <w:t>+75</w:t>
            </w:r>
          </w:p>
        </w:tc>
        <w:tc>
          <w:tcPr>
            <w:tcW w:w="1138"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0F08" w14:textId="77777777">
            <w:pPr>
              <w:spacing w:line="240" w:lineRule="auto"/>
              <w:rPr>
                <w:rFonts w:cstheme="minorHAnsi"/>
              </w:rPr>
            </w:pPr>
            <w:r w:rsidRPr="00B65C21">
              <w:rPr>
                <w:rFonts w:cstheme="minorHAnsi"/>
              </w:rPr>
              <w:t>+75</w:t>
            </w:r>
          </w:p>
        </w:tc>
        <w:tc>
          <w:tcPr>
            <w:tcW w:w="1135"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0F09" w14:textId="77777777">
            <w:pPr>
              <w:spacing w:line="240" w:lineRule="auto"/>
              <w:rPr>
                <w:rFonts w:cstheme="minorHAnsi"/>
              </w:rPr>
            </w:pPr>
            <w:r w:rsidRPr="00B65C21">
              <w:rPr>
                <w:rFonts w:cstheme="minorHAnsi"/>
              </w:rPr>
              <w:t>+75</w:t>
            </w:r>
          </w:p>
        </w:tc>
        <w:tc>
          <w:tcPr>
            <w:tcW w:w="1135"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0F0A" w14:textId="77777777">
            <w:pPr>
              <w:spacing w:line="240" w:lineRule="auto"/>
              <w:rPr>
                <w:rFonts w:cstheme="minorHAnsi"/>
              </w:rPr>
            </w:pPr>
            <w:r w:rsidRPr="00B65C21">
              <w:rPr>
                <w:rFonts w:cstheme="minorHAnsi"/>
              </w:rPr>
              <w:t>+75</w:t>
            </w:r>
          </w:p>
        </w:tc>
      </w:tr>
      <w:tr w:rsidRPr="00B65C21" w:rsidR="00D17F6E" w:rsidTr="00D17F6E" w14:paraId="37930F19" w14:textId="77777777">
        <w:trPr>
          <w:trHeight w:val="274"/>
        </w:trPr>
        <w:tc>
          <w:tcPr>
            <w:tcW w:w="574"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0F13" w14:textId="77777777">
            <w:pPr>
              <w:spacing w:line="240" w:lineRule="auto"/>
              <w:rPr>
                <w:rFonts w:cstheme="minorHAnsi"/>
              </w:rPr>
            </w:pPr>
            <w:r w:rsidRPr="00B65C21">
              <w:rPr>
                <w:rFonts w:cstheme="minorHAnsi"/>
              </w:rPr>
              <w:t>3:8</w:t>
            </w:r>
          </w:p>
        </w:tc>
        <w:tc>
          <w:tcPr>
            <w:tcW w:w="3377"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0F14" w14:textId="77777777">
            <w:pPr>
              <w:spacing w:line="240" w:lineRule="auto"/>
              <w:rPr>
                <w:rFonts w:cstheme="minorHAnsi"/>
              </w:rPr>
            </w:pPr>
            <w:r w:rsidRPr="00B65C21">
              <w:rPr>
                <w:rFonts w:cstheme="minorHAnsi"/>
              </w:rPr>
              <w:t xml:space="preserve">Centrum för </w:t>
            </w:r>
            <w:proofErr w:type="spellStart"/>
            <w:r w:rsidRPr="00B65C21">
              <w:rPr>
                <w:rFonts w:cstheme="minorHAnsi"/>
              </w:rPr>
              <w:t>äldrepolitik</w:t>
            </w:r>
            <w:proofErr w:type="spellEnd"/>
          </w:p>
        </w:tc>
        <w:tc>
          <w:tcPr>
            <w:tcW w:w="1135"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0F15" w14:textId="77777777">
            <w:pPr>
              <w:spacing w:line="240" w:lineRule="auto"/>
              <w:rPr>
                <w:rFonts w:cstheme="minorHAnsi"/>
              </w:rPr>
            </w:pPr>
            <w:r w:rsidRPr="00B65C21">
              <w:rPr>
                <w:rFonts w:cstheme="minorHAnsi"/>
              </w:rPr>
              <w:t>+25</w:t>
            </w:r>
          </w:p>
        </w:tc>
        <w:tc>
          <w:tcPr>
            <w:tcW w:w="1138"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0F16" w14:textId="77777777">
            <w:pPr>
              <w:spacing w:line="240" w:lineRule="auto"/>
              <w:rPr>
                <w:rFonts w:cstheme="minorHAnsi"/>
              </w:rPr>
            </w:pPr>
            <w:r w:rsidRPr="00B65C21">
              <w:rPr>
                <w:rFonts w:cstheme="minorHAnsi"/>
              </w:rPr>
              <w:t>+25</w:t>
            </w:r>
          </w:p>
        </w:tc>
        <w:tc>
          <w:tcPr>
            <w:tcW w:w="1135"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0F17" w14:textId="77777777">
            <w:pPr>
              <w:spacing w:line="240" w:lineRule="auto"/>
              <w:rPr>
                <w:rFonts w:cstheme="minorHAnsi"/>
              </w:rPr>
            </w:pPr>
            <w:r w:rsidRPr="00B65C21">
              <w:rPr>
                <w:rFonts w:cstheme="minorHAnsi"/>
              </w:rPr>
              <w:t>+25</w:t>
            </w:r>
          </w:p>
        </w:tc>
        <w:tc>
          <w:tcPr>
            <w:tcW w:w="1135"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0F18" w14:textId="77777777">
            <w:pPr>
              <w:spacing w:line="240" w:lineRule="auto"/>
              <w:rPr>
                <w:rFonts w:cstheme="minorHAnsi"/>
              </w:rPr>
            </w:pPr>
            <w:r w:rsidRPr="00B65C21">
              <w:rPr>
                <w:rFonts w:cstheme="minorHAnsi"/>
              </w:rPr>
              <w:t>+25</w:t>
            </w:r>
          </w:p>
        </w:tc>
      </w:tr>
      <w:tr w:rsidRPr="00B65C21" w:rsidR="00D17F6E" w:rsidTr="00D17F6E" w14:paraId="37930F20" w14:textId="77777777">
        <w:trPr>
          <w:trHeight w:val="274"/>
        </w:trPr>
        <w:tc>
          <w:tcPr>
            <w:tcW w:w="574"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0F1A" w14:textId="77777777">
            <w:pPr>
              <w:spacing w:line="259" w:lineRule="auto"/>
              <w:rPr>
                <w:rFonts w:cstheme="minorHAnsi"/>
              </w:rPr>
            </w:pPr>
            <w:r w:rsidRPr="00B65C21">
              <w:rPr>
                <w:rFonts w:cstheme="minorHAnsi"/>
                <w:b/>
                <w:bCs/>
                <w:i/>
                <w:iCs/>
              </w:rPr>
              <w:t> </w:t>
            </w:r>
          </w:p>
        </w:tc>
        <w:tc>
          <w:tcPr>
            <w:tcW w:w="3377" w:type="dxa"/>
            <w:tcBorders>
              <w:top w:val="single" w:color="000000" w:sz="4" w:space="0"/>
              <w:left w:val="single" w:color="000000" w:sz="4" w:space="0"/>
              <w:bottom w:val="single" w:color="000000" w:sz="4" w:space="0"/>
              <w:right w:val="single" w:color="000000" w:sz="4" w:space="0"/>
            </w:tcBorders>
          </w:tcPr>
          <w:p w:rsidRPr="00CD343B" w:rsidR="00D17F6E" w:rsidP="00D17F6E" w:rsidRDefault="00D17F6E" w14:paraId="37930F1B" w14:textId="77777777">
            <w:pPr>
              <w:spacing w:line="240" w:lineRule="auto"/>
              <w:rPr>
                <w:rFonts w:cstheme="minorHAnsi"/>
                <w:b/>
                <w:bCs/>
                <w:iCs/>
              </w:rPr>
            </w:pPr>
            <w:r w:rsidRPr="00CD343B">
              <w:rPr>
                <w:rFonts w:cstheme="minorHAnsi"/>
                <w:b/>
                <w:bCs/>
                <w:iCs/>
              </w:rPr>
              <w:t>Summa</w:t>
            </w:r>
          </w:p>
        </w:tc>
        <w:tc>
          <w:tcPr>
            <w:tcW w:w="1135" w:type="dxa"/>
            <w:tcBorders>
              <w:top w:val="single" w:color="000000" w:sz="4" w:space="0"/>
              <w:left w:val="single" w:color="000000" w:sz="4" w:space="0"/>
              <w:bottom w:val="single" w:color="000000" w:sz="4" w:space="0"/>
              <w:right w:val="single" w:color="000000" w:sz="4" w:space="0"/>
            </w:tcBorders>
          </w:tcPr>
          <w:p w:rsidRPr="00CD343B" w:rsidR="00D17F6E" w:rsidP="00305787" w:rsidRDefault="00D17F6E" w14:paraId="37930F1C" w14:textId="0174EE9B">
            <w:pPr>
              <w:spacing w:line="240" w:lineRule="auto"/>
              <w:rPr>
                <w:rFonts w:cstheme="minorHAnsi"/>
                <w:b/>
                <w:bCs/>
                <w:iCs/>
              </w:rPr>
            </w:pPr>
            <w:proofErr w:type="gramStart"/>
            <w:r w:rsidRPr="00CD343B">
              <w:rPr>
                <w:rFonts w:cstheme="minorHAnsi"/>
                <w:b/>
                <w:bCs/>
                <w:iCs/>
              </w:rPr>
              <w:t>–1</w:t>
            </w:r>
            <w:proofErr w:type="gramEnd"/>
            <w:r w:rsidRPr="00CD343B">
              <w:rPr>
                <w:rFonts w:cstheme="minorHAnsi"/>
                <w:b/>
                <w:bCs/>
                <w:iCs/>
              </w:rPr>
              <w:t xml:space="preserve"> </w:t>
            </w:r>
            <w:r w:rsidRPr="00CD343B" w:rsidR="00305787">
              <w:rPr>
                <w:rFonts w:cstheme="minorHAnsi"/>
                <w:b/>
                <w:bCs/>
                <w:iCs/>
              </w:rPr>
              <w:t>371</w:t>
            </w:r>
          </w:p>
        </w:tc>
        <w:tc>
          <w:tcPr>
            <w:tcW w:w="1138" w:type="dxa"/>
            <w:tcBorders>
              <w:top w:val="single" w:color="000000" w:sz="4" w:space="0"/>
              <w:left w:val="single" w:color="000000" w:sz="4" w:space="0"/>
              <w:bottom w:val="single" w:color="000000" w:sz="4" w:space="0"/>
              <w:right w:val="single" w:color="000000" w:sz="4" w:space="0"/>
            </w:tcBorders>
          </w:tcPr>
          <w:p w:rsidRPr="00CD343B" w:rsidR="00D17F6E" w:rsidP="000A08ED" w:rsidRDefault="00D17F6E" w14:paraId="37930F1D" w14:textId="7927129B">
            <w:pPr>
              <w:spacing w:line="240" w:lineRule="auto"/>
              <w:rPr>
                <w:rFonts w:cstheme="minorHAnsi"/>
                <w:b/>
                <w:bCs/>
                <w:iCs/>
              </w:rPr>
            </w:pPr>
            <w:proofErr w:type="gramStart"/>
            <w:r w:rsidRPr="00CD343B">
              <w:rPr>
                <w:rFonts w:cstheme="minorHAnsi"/>
                <w:b/>
                <w:bCs/>
                <w:iCs/>
              </w:rPr>
              <w:t>–</w:t>
            </w:r>
            <w:r w:rsidRPr="00CD343B" w:rsidR="000A08ED">
              <w:rPr>
                <w:rFonts w:cstheme="minorHAnsi"/>
                <w:b/>
                <w:bCs/>
                <w:iCs/>
              </w:rPr>
              <w:t>2</w:t>
            </w:r>
            <w:proofErr w:type="gramEnd"/>
            <w:r w:rsidRPr="00CD343B" w:rsidR="000A08ED">
              <w:rPr>
                <w:rFonts w:cstheme="minorHAnsi"/>
                <w:b/>
                <w:bCs/>
                <w:iCs/>
              </w:rPr>
              <w:t> 100</w:t>
            </w:r>
          </w:p>
        </w:tc>
        <w:tc>
          <w:tcPr>
            <w:tcW w:w="1135" w:type="dxa"/>
            <w:tcBorders>
              <w:top w:val="single" w:color="000000" w:sz="4" w:space="0"/>
              <w:left w:val="single" w:color="000000" w:sz="4" w:space="0"/>
              <w:bottom w:val="single" w:color="000000" w:sz="4" w:space="0"/>
              <w:right w:val="single" w:color="000000" w:sz="4" w:space="0"/>
            </w:tcBorders>
          </w:tcPr>
          <w:p w:rsidRPr="00CD343B" w:rsidR="00D17F6E" w:rsidP="000A08ED" w:rsidRDefault="00D17F6E" w14:paraId="37930F1E" w14:textId="7CAD9A36">
            <w:pPr>
              <w:spacing w:line="240" w:lineRule="auto"/>
              <w:rPr>
                <w:rFonts w:cstheme="minorHAnsi"/>
                <w:b/>
                <w:bCs/>
                <w:iCs/>
              </w:rPr>
            </w:pPr>
            <w:r w:rsidRPr="00CD343B">
              <w:rPr>
                <w:rFonts w:cstheme="minorHAnsi"/>
                <w:b/>
                <w:bCs/>
                <w:iCs/>
              </w:rPr>
              <w:t>+</w:t>
            </w:r>
            <w:r w:rsidRPr="00CD343B" w:rsidR="000A08ED">
              <w:rPr>
                <w:rFonts w:cstheme="minorHAnsi"/>
                <w:b/>
                <w:bCs/>
                <w:iCs/>
              </w:rPr>
              <w:t>538</w:t>
            </w:r>
          </w:p>
        </w:tc>
        <w:tc>
          <w:tcPr>
            <w:tcW w:w="1135" w:type="dxa"/>
            <w:tcBorders>
              <w:top w:val="single" w:color="000000" w:sz="4" w:space="0"/>
              <w:left w:val="single" w:color="000000" w:sz="4" w:space="0"/>
              <w:bottom w:val="single" w:color="000000" w:sz="4" w:space="0"/>
              <w:right w:val="single" w:color="000000" w:sz="4" w:space="0"/>
            </w:tcBorders>
          </w:tcPr>
          <w:p w:rsidRPr="00CD343B" w:rsidR="00D17F6E" w:rsidP="000A08ED" w:rsidRDefault="00D17F6E" w14:paraId="37930F1F" w14:textId="44FE29A9">
            <w:pPr>
              <w:spacing w:line="240" w:lineRule="auto"/>
              <w:rPr>
                <w:rFonts w:cstheme="minorHAnsi"/>
                <w:b/>
                <w:bCs/>
                <w:iCs/>
              </w:rPr>
            </w:pPr>
            <w:r w:rsidRPr="00CD343B">
              <w:rPr>
                <w:rFonts w:cstheme="minorHAnsi"/>
                <w:b/>
                <w:bCs/>
                <w:iCs/>
              </w:rPr>
              <w:t>+</w:t>
            </w:r>
            <w:r w:rsidRPr="00CD343B" w:rsidR="000A08ED">
              <w:rPr>
                <w:rFonts w:cstheme="minorHAnsi"/>
                <w:b/>
                <w:bCs/>
                <w:iCs/>
              </w:rPr>
              <w:t>277</w:t>
            </w:r>
          </w:p>
        </w:tc>
      </w:tr>
    </w:tbl>
    <w:p w:rsidRPr="00B65C21" w:rsidR="00D17F6E" w:rsidP="00D17F6E" w:rsidRDefault="00D17F6E" w14:paraId="37930F21" w14:textId="6BA083EF">
      <w:pPr>
        <w:spacing w:after="88" w:line="259" w:lineRule="auto"/>
        <w:ind w:firstLine="0"/>
        <w:rPr>
          <w:rFonts w:cstheme="minorHAnsi"/>
          <w:sz w:val="22"/>
          <w:szCs w:val="22"/>
        </w:rPr>
      </w:pPr>
    </w:p>
    <w:p w:rsidRPr="00B65C21" w:rsidR="00D17F6E" w:rsidP="00D17F6E" w:rsidRDefault="00D17F6E" w14:paraId="37930F22" w14:textId="77777777">
      <w:pPr>
        <w:pStyle w:val="Rubrik3"/>
        <w:rPr>
          <w:rFonts w:asciiTheme="minorHAnsi" w:hAnsiTheme="minorHAnsi" w:cstheme="minorHAnsi"/>
          <w:sz w:val="22"/>
          <w:szCs w:val="22"/>
        </w:rPr>
      </w:pPr>
      <w:bookmarkStart w:name="_Toc431381801" w:id="748"/>
      <w:bookmarkStart w:name="_Toc431395724" w:id="749"/>
      <w:proofErr w:type="gramStart"/>
      <w:r w:rsidRPr="00B65C21">
        <w:rPr>
          <w:rFonts w:asciiTheme="minorHAnsi" w:hAnsiTheme="minorHAnsi" w:cstheme="minorHAnsi"/>
          <w:sz w:val="22"/>
          <w:szCs w:val="22"/>
        </w:rPr>
        <w:t>18.1.15</w:t>
      </w:r>
      <w:proofErr w:type="gramEnd"/>
      <w:r w:rsidRPr="00B65C21">
        <w:rPr>
          <w:rFonts w:asciiTheme="minorHAnsi" w:hAnsiTheme="minorHAnsi" w:cstheme="minorHAnsi"/>
          <w:sz w:val="22"/>
          <w:szCs w:val="22"/>
        </w:rPr>
        <w:t xml:space="preserve"> STUDIESTÖD</w:t>
      </w:r>
      <w:bookmarkEnd w:id="748"/>
      <w:bookmarkEnd w:id="749"/>
      <w:r w:rsidRPr="00B65C21">
        <w:rPr>
          <w:rFonts w:asciiTheme="minorHAnsi" w:hAnsiTheme="minorHAnsi" w:cstheme="minorHAnsi"/>
          <w:sz w:val="22"/>
          <w:szCs w:val="22"/>
        </w:rPr>
        <w:t xml:space="preserve"> </w:t>
      </w:r>
    </w:p>
    <w:tbl>
      <w:tblPr>
        <w:tblStyle w:val="TableGrid1"/>
        <w:tblW w:w="8494" w:type="dxa"/>
        <w:tblInd w:w="5" w:type="dxa"/>
        <w:tblCellMar>
          <w:top w:w="52" w:type="dxa"/>
          <w:left w:w="105" w:type="dxa"/>
          <w:right w:w="63" w:type="dxa"/>
        </w:tblCellMar>
        <w:tblLook w:val="04A0" w:firstRow="1" w:lastRow="0" w:firstColumn="1" w:lastColumn="0" w:noHBand="0" w:noVBand="1"/>
      </w:tblPr>
      <w:tblGrid>
        <w:gridCol w:w="474"/>
        <w:gridCol w:w="3542"/>
        <w:gridCol w:w="1118"/>
        <w:gridCol w:w="1121"/>
        <w:gridCol w:w="1121"/>
        <w:gridCol w:w="1118"/>
      </w:tblGrid>
      <w:tr w:rsidRPr="00B65C21" w:rsidR="00D17F6E" w:rsidTr="00D17F6E" w14:paraId="37930F29" w14:textId="77777777">
        <w:trPr>
          <w:trHeight w:val="274"/>
        </w:trPr>
        <w:tc>
          <w:tcPr>
            <w:tcW w:w="474"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0F23" w14:textId="77777777">
            <w:pPr>
              <w:spacing w:line="259" w:lineRule="auto"/>
              <w:rPr>
                <w:rFonts w:cstheme="minorHAnsi"/>
              </w:rPr>
            </w:pPr>
            <w:r w:rsidRPr="00B65C21">
              <w:rPr>
                <w:rFonts w:cstheme="minorHAnsi"/>
              </w:rPr>
              <w:t xml:space="preserve"> </w:t>
            </w:r>
          </w:p>
        </w:tc>
        <w:tc>
          <w:tcPr>
            <w:tcW w:w="3542"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0F24" w14:textId="77777777">
            <w:pPr>
              <w:spacing w:line="259" w:lineRule="auto"/>
              <w:rPr>
                <w:rFonts w:cstheme="minorHAnsi"/>
              </w:rPr>
            </w:pPr>
            <w:r w:rsidRPr="00B65C21">
              <w:rPr>
                <w:rFonts w:cstheme="minorHAnsi"/>
              </w:rPr>
              <w:t xml:space="preserve">Utgiftsområde 15 Studiestöd </w:t>
            </w:r>
          </w:p>
        </w:tc>
        <w:tc>
          <w:tcPr>
            <w:tcW w:w="1118"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0F25" w14:textId="77777777">
            <w:pPr>
              <w:spacing w:line="259" w:lineRule="auto"/>
              <w:rPr>
                <w:rFonts w:cstheme="minorHAnsi"/>
              </w:rPr>
            </w:pPr>
            <w:r w:rsidRPr="00B65C21">
              <w:rPr>
                <w:rFonts w:cstheme="minorHAnsi"/>
              </w:rPr>
              <w:t xml:space="preserve"> </w:t>
            </w:r>
          </w:p>
        </w:tc>
        <w:tc>
          <w:tcPr>
            <w:tcW w:w="1121"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0F26" w14:textId="77777777">
            <w:pPr>
              <w:spacing w:line="259" w:lineRule="auto"/>
              <w:rPr>
                <w:rFonts w:cstheme="minorHAnsi"/>
              </w:rPr>
            </w:pPr>
            <w:r w:rsidRPr="00B65C21">
              <w:rPr>
                <w:rFonts w:cstheme="minorHAnsi"/>
              </w:rPr>
              <w:t xml:space="preserve"> </w:t>
            </w:r>
          </w:p>
        </w:tc>
        <w:tc>
          <w:tcPr>
            <w:tcW w:w="1121"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0F27" w14:textId="77777777">
            <w:pPr>
              <w:spacing w:line="259" w:lineRule="auto"/>
              <w:rPr>
                <w:rFonts w:cstheme="minorHAnsi"/>
              </w:rPr>
            </w:pPr>
            <w:r w:rsidRPr="00B65C21">
              <w:rPr>
                <w:rFonts w:cstheme="minorHAnsi"/>
              </w:rPr>
              <w:t xml:space="preserve"> </w:t>
            </w:r>
          </w:p>
        </w:tc>
        <w:tc>
          <w:tcPr>
            <w:tcW w:w="1118"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0F28" w14:textId="77777777">
            <w:pPr>
              <w:spacing w:line="259" w:lineRule="auto"/>
              <w:rPr>
                <w:rFonts w:cstheme="minorHAnsi"/>
              </w:rPr>
            </w:pPr>
            <w:r w:rsidRPr="00B65C21">
              <w:rPr>
                <w:rFonts w:cstheme="minorHAnsi"/>
              </w:rPr>
              <w:t xml:space="preserve"> </w:t>
            </w:r>
          </w:p>
        </w:tc>
      </w:tr>
      <w:tr w:rsidRPr="00B65C21" w:rsidR="00D17F6E" w:rsidTr="00D17F6E" w14:paraId="37930F30" w14:textId="77777777">
        <w:trPr>
          <w:trHeight w:val="274"/>
        </w:trPr>
        <w:tc>
          <w:tcPr>
            <w:tcW w:w="474"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0F2A" w14:textId="77777777">
            <w:pPr>
              <w:spacing w:line="240" w:lineRule="auto"/>
              <w:rPr>
                <w:rFonts w:cstheme="minorHAnsi"/>
              </w:rPr>
            </w:pPr>
            <w:r w:rsidRPr="00B65C21">
              <w:rPr>
                <w:rFonts w:cstheme="minorHAnsi"/>
              </w:rPr>
              <w:t>1:1</w:t>
            </w:r>
          </w:p>
        </w:tc>
        <w:tc>
          <w:tcPr>
            <w:tcW w:w="3542"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0F2B" w14:textId="77777777">
            <w:pPr>
              <w:spacing w:line="240" w:lineRule="auto"/>
              <w:rPr>
                <w:rFonts w:cstheme="minorHAnsi"/>
              </w:rPr>
            </w:pPr>
            <w:r w:rsidRPr="00B65C21">
              <w:rPr>
                <w:rFonts w:cstheme="minorHAnsi"/>
              </w:rPr>
              <w:t>Studiehjälp</w:t>
            </w:r>
          </w:p>
        </w:tc>
        <w:tc>
          <w:tcPr>
            <w:tcW w:w="1118"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0F2C" w14:textId="77777777">
            <w:pPr>
              <w:spacing w:line="240" w:lineRule="auto"/>
              <w:rPr>
                <w:rFonts w:cstheme="minorHAnsi"/>
              </w:rPr>
            </w:pPr>
            <w:proofErr w:type="gramStart"/>
            <w:r w:rsidRPr="00B65C21">
              <w:rPr>
                <w:rFonts w:cstheme="minorHAnsi"/>
              </w:rPr>
              <w:t>–31</w:t>
            </w:r>
            <w:proofErr w:type="gramEnd"/>
          </w:p>
        </w:tc>
        <w:tc>
          <w:tcPr>
            <w:tcW w:w="1121"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0F2D" w14:textId="77777777">
            <w:pPr>
              <w:spacing w:line="240" w:lineRule="auto"/>
              <w:rPr>
                <w:rFonts w:cstheme="minorHAnsi"/>
              </w:rPr>
            </w:pPr>
            <w:proofErr w:type="gramStart"/>
            <w:r w:rsidRPr="00B65C21">
              <w:rPr>
                <w:rFonts w:cstheme="minorHAnsi"/>
              </w:rPr>
              <w:t>–92</w:t>
            </w:r>
            <w:proofErr w:type="gramEnd"/>
          </w:p>
        </w:tc>
        <w:tc>
          <w:tcPr>
            <w:tcW w:w="1121"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0F2E" w14:textId="77777777">
            <w:pPr>
              <w:spacing w:line="240" w:lineRule="auto"/>
              <w:rPr>
                <w:rFonts w:cstheme="minorHAnsi"/>
              </w:rPr>
            </w:pPr>
            <w:proofErr w:type="gramStart"/>
            <w:r w:rsidRPr="00B65C21">
              <w:rPr>
                <w:rFonts w:cstheme="minorHAnsi"/>
              </w:rPr>
              <w:t>–144</w:t>
            </w:r>
            <w:proofErr w:type="gramEnd"/>
          </w:p>
        </w:tc>
        <w:tc>
          <w:tcPr>
            <w:tcW w:w="1118"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0F2F" w14:textId="77777777">
            <w:pPr>
              <w:spacing w:line="240" w:lineRule="auto"/>
              <w:rPr>
                <w:rFonts w:cstheme="minorHAnsi"/>
              </w:rPr>
            </w:pPr>
            <w:proofErr w:type="gramStart"/>
            <w:r w:rsidRPr="00B65C21">
              <w:rPr>
                <w:rFonts w:cstheme="minorHAnsi"/>
              </w:rPr>
              <w:t>–190</w:t>
            </w:r>
            <w:proofErr w:type="gramEnd"/>
          </w:p>
        </w:tc>
      </w:tr>
      <w:tr w:rsidRPr="00B65C21" w:rsidR="00D17F6E" w:rsidTr="00D17F6E" w14:paraId="37930F37" w14:textId="77777777">
        <w:trPr>
          <w:trHeight w:val="274"/>
        </w:trPr>
        <w:tc>
          <w:tcPr>
            <w:tcW w:w="474"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0F31" w14:textId="77777777">
            <w:pPr>
              <w:spacing w:line="240" w:lineRule="auto"/>
              <w:rPr>
                <w:rFonts w:cstheme="minorHAnsi"/>
              </w:rPr>
            </w:pPr>
            <w:r w:rsidRPr="00B65C21">
              <w:rPr>
                <w:rFonts w:cstheme="minorHAnsi"/>
              </w:rPr>
              <w:t>1:2</w:t>
            </w:r>
          </w:p>
        </w:tc>
        <w:tc>
          <w:tcPr>
            <w:tcW w:w="3542"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0F32" w14:textId="77777777">
            <w:pPr>
              <w:spacing w:line="240" w:lineRule="auto"/>
              <w:rPr>
                <w:rFonts w:cstheme="minorHAnsi"/>
              </w:rPr>
            </w:pPr>
            <w:r w:rsidRPr="00B65C21">
              <w:rPr>
                <w:rFonts w:cstheme="minorHAnsi"/>
              </w:rPr>
              <w:t>Studiemedel</w:t>
            </w:r>
          </w:p>
        </w:tc>
        <w:tc>
          <w:tcPr>
            <w:tcW w:w="1118"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0F33" w14:textId="77777777">
            <w:pPr>
              <w:spacing w:line="240" w:lineRule="auto"/>
              <w:rPr>
                <w:rFonts w:cstheme="minorHAnsi"/>
              </w:rPr>
            </w:pPr>
            <w:r w:rsidRPr="00B65C21">
              <w:rPr>
                <w:rFonts w:cstheme="minorHAnsi"/>
              </w:rPr>
              <w:t>+432</w:t>
            </w:r>
          </w:p>
        </w:tc>
        <w:tc>
          <w:tcPr>
            <w:tcW w:w="1121"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0F34" w14:textId="77777777">
            <w:pPr>
              <w:spacing w:line="240" w:lineRule="auto"/>
              <w:rPr>
                <w:rFonts w:cstheme="minorHAnsi"/>
              </w:rPr>
            </w:pPr>
            <w:r w:rsidRPr="00B65C21">
              <w:rPr>
                <w:rFonts w:cstheme="minorHAnsi"/>
              </w:rPr>
              <w:t>+297</w:t>
            </w:r>
          </w:p>
        </w:tc>
        <w:tc>
          <w:tcPr>
            <w:tcW w:w="1121"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0F35" w14:textId="77777777">
            <w:pPr>
              <w:spacing w:line="240" w:lineRule="auto"/>
              <w:rPr>
                <w:rFonts w:cstheme="minorHAnsi"/>
              </w:rPr>
            </w:pPr>
            <w:r w:rsidRPr="00B65C21">
              <w:rPr>
                <w:rFonts w:cstheme="minorHAnsi"/>
              </w:rPr>
              <w:t>+181</w:t>
            </w:r>
          </w:p>
        </w:tc>
        <w:tc>
          <w:tcPr>
            <w:tcW w:w="1118"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0F36" w14:textId="77777777">
            <w:pPr>
              <w:spacing w:line="240" w:lineRule="auto"/>
              <w:rPr>
                <w:rFonts w:cstheme="minorHAnsi"/>
              </w:rPr>
            </w:pPr>
            <w:r w:rsidRPr="00B65C21">
              <w:rPr>
                <w:rFonts w:cstheme="minorHAnsi"/>
              </w:rPr>
              <w:t>+80</w:t>
            </w:r>
          </w:p>
        </w:tc>
      </w:tr>
      <w:tr w:rsidRPr="00B65C21" w:rsidR="00D17F6E" w:rsidTr="00D17F6E" w14:paraId="37930F3E" w14:textId="77777777">
        <w:trPr>
          <w:trHeight w:val="281"/>
        </w:trPr>
        <w:tc>
          <w:tcPr>
            <w:tcW w:w="474"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0F38" w14:textId="77777777">
            <w:pPr>
              <w:spacing w:line="240" w:lineRule="auto"/>
              <w:rPr>
                <w:rFonts w:cstheme="minorHAnsi"/>
                <w:b/>
                <w:bCs/>
                <w:i/>
                <w:iCs/>
              </w:rPr>
            </w:pPr>
            <w:r w:rsidRPr="00B65C21">
              <w:rPr>
                <w:rFonts w:cstheme="minorHAnsi"/>
                <w:b/>
                <w:bCs/>
                <w:i/>
                <w:iCs/>
              </w:rPr>
              <w:t> </w:t>
            </w:r>
          </w:p>
        </w:tc>
        <w:tc>
          <w:tcPr>
            <w:tcW w:w="3542" w:type="dxa"/>
            <w:tcBorders>
              <w:top w:val="single" w:color="000000" w:sz="4" w:space="0"/>
              <w:left w:val="single" w:color="000000" w:sz="4" w:space="0"/>
              <w:bottom w:val="single" w:color="000000" w:sz="4" w:space="0"/>
              <w:right w:val="single" w:color="000000" w:sz="4" w:space="0"/>
            </w:tcBorders>
          </w:tcPr>
          <w:p w:rsidRPr="00CD343B" w:rsidR="00D17F6E" w:rsidP="00D17F6E" w:rsidRDefault="00D17F6E" w14:paraId="37930F39" w14:textId="77777777">
            <w:pPr>
              <w:spacing w:line="240" w:lineRule="auto"/>
              <w:rPr>
                <w:rFonts w:cstheme="minorHAnsi"/>
                <w:b/>
                <w:bCs/>
                <w:iCs/>
              </w:rPr>
            </w:pPr>
            <w:r w:rsidRPr="00CD343B">
              <w:rPr>
                <w:rFonts w:cstheme="minorHAnsi"/>
                <w:b/>
                <w:bCs/>
                <w:iCs/>
              </w:rPr>
              <w:t>Summa</w:t>
            </w:r>
          </w:p>
        </w:tc>
        <w:tc>
          <w:tcPr>
            <w:tcW w:w="1118" w:type="dxa"/>
            <w:tcBorders>
              <w:top w:val="single" w:color="000000" w:sz="4" w:space="0"/>
              <w:left w:val="single" w:color="000000" w:sz="4" w:space="0"/>
              <w:bottom w:val="single" w:color="000000" w:sz="4" w:space="0"/>
              <w:right w:val="single" w:color="000000" w:sz="4" w:space="0"/>
            </w:tcBorders>
          </w:tcPr>
          <w:p w:rsidRPr="00CD343B" w:rsidR="00D17F6E" w:rsidP="00D17F6E" w:rsidRDefault="00D17F6E" w14:paraId="37930F3A" w14:textId="77777777">
            <w:pPr>
              <w:spacing w:line="240" w:lineRule="auto"/>
              <w:rPr>
                <w:rFonts w:cstheme="minorHAnsi"/>
                <w:b/>
                <w:bCs/>
                <w:iCs/>
              </w:rPr>
            </w:pPr>
            <w:r w:rsidRPr="00CD343B">
              <w:rPr>
                <w:rFonts w:cstheme="minorHAnsi"/>
                <w:b/>
                <w:bCs/>
                <w:iCs/>
              </w:rPr>
              <w:t>+401</w:t>
            </w:r>
          </w:p>
        </w:tc>
        <w:tc>
          <w:tcPr>
            <w:tcW w:w="1121" w:type="dxa"/>
            <w:tcBorders>
              <w:top w:val="single" w:color="000000" w:sz="4" w:space="0"/>
              <w:left w:val="single" w:color="000000" w:sz="4" w:space="0"/>
              <w:bottom w:val="single" w:color="000000" w:sz="4" w:space="0"/>
              <w:right w:val="single" w:color="000000" w:sz="4" w:space="0"/>
            </w:tcBorders>
          </w:tcPr>
          <w:p w:rsidRPr="00CD343B" w:rsidR="00D17F6E" w:rsidP="00D17F6E" w:rsidRDefault="00D17F6E" w14:paraId="37930F3B" w14:textId="77777777">
            <w:pPr>
              <w:spacing w:line="240" w:lineRule="auto"/>
              <w:rPr>
                <w:rFonts w:cstheme="minorHAnsi"/>
                <w:b/>
                <w:bCs/>
                <w:iCs/>
              </w:rPr>
            </w:pPr>
            <w:r w:rsidRPr="00CD343B">
              <w:rPr>
                <w:rFonts w:cstheme="minorHAnsi"/>
                <w:b/>
                <w:bCs/>
                <w:iCs/>
              </w:rPr>
              <w:t>+205</w:t>
            </w:r>
          </w:p>
        </w:tc>
        <w:tc>
          <w:tcPr>
            <w:tcW w:w="1121" w:type="dxa"/>
            <w:tcBorders>
              <w:top w:val="single" w:color="000000" w:sz="4" w:space="0"/>
              <w:left w:val="single" w:color="000000" w:sz="4" w:space="0"/>
              <w:bottom w:val="single" w:color="000000" w:sz="4" w:space="0"/>
              <w:right w:val="single" w:color="000000" w:sz="4" w:space="0"/>
            </w:tcBorders>
          </w:tcPr>
          <w:p w:rsidRPr="00CD343B" w:rsidR="00D17F6E" w:rsidP="00D17F6E" w:rsidRDefault="00D17F6E" w14:paraId="37930F3C" w14:textId="77777777">
            <w:pPr>
              <w:spacing w:line="240" w:lineRule="auto"/>
              <w:rPr>
                <w:rFonts w:cstheme="minorHAnsi"/>
                <w:b/>
                <w:bCs/>
                <w:iCs/>
              </w:rPr>
            </w:pPr>
            <w:r w:rsidRPr="00CD343B">
              <w:rPr>
                <w:rFonts w:cstheme="minorHAnsi"/>
                <w:b/>
                <w:bCs/>
                <w:iCs/>
              </w:rPr>
              <w:t>+37</w:t>
            </w:r>
          </w:p>
        </w:tc>
        <w:tc>
          <w:tcPr>
            <w:tcW w:w="1118" w:type="dxa"/>
            <w:tcBorders>
              <w:top w:val="single" w:color="000000" w:sz="4" w:space="0"/>
              <w:left w:val="single" w:color="000000" w:sz="4" w:space="0"/>
              <w:bottom w:val="single" w:color="000000" w:sz="4" w:space="0"/>
              <w:right w:val="single" w:color="000000" w:sz="4" w:space="0"/>
            </w:tcBorders>
          </w:tcPr>
          <w:p w:rsidRPr="00CD343B" w:rsidR="00D17F6E" w:rsidP="00D17F6E" w:rsidRDefault="00D17F6E" w14:paraId="37930F3D" w14:textId="77777777">
            <w:pPr>
              <w:spacing w:line="240" w:lineRule="auto"/>
              <w:rPr>
                <w:rFonts w:cstheme="minorHAnsi"/>
                <w:b/>
                <w:bCs/>
                <w:iCs/>
              </w:rPr>
            </w:pPr>
            <w:proofErr w:type="gramStart"/>
            <w:r w:rsidRPr="00CD343B">
              <w:rPr>
                <w:rFonts w:cstheme="minorHAnsi"/>
                <w:b/>
                <w:bCs/>
                <w:iCs/>
              </w:rPr>
              <w:t>–110</w:t>
            </w:r>
            <w:proofErr w:type="gramEnd"/>
          </w:p>
        </w:tc>
      </w:tr>
    </w:tbl>
    <w:p w:rsidRPr="00B65C21" w:rsidR="00D17F6E" w:rsidP="00D17F6E" w:rsidRDefault="00D17F6E" w14:paraId="37930F3F" w14:textId="77777777">
      <w:pPr>
        <w:spacing w:after="93" w:line="259" w:lineRule="auto"/>
        <w:ind w:firstLine="0"/>
        <w:rPr>
          <w:rFonts w:cstheme="minorHAnsi"/>
          <w:sz w:val="22"/>
          <w:szCs w:val="22"/>
        </w:rPr>
      </w:pPr>
      <w:r w:rsidRPr="00B65C21">
        <w:rPr>
          <w:rFonts w:cstheme="minorHAnsi"/>
          <w:sz w:val="22"/>
          <w:szCs w:val="22"/>
        </w:rPr>
        <w:t xml:space="preserve"> </w:t>
      </w:r>
    </w:p>
    <w:p w:rsidRPr="00B65C21" w:rsidR="00D17F6E" w:rsidP="00D17F6E" w:rsidRDefault="00D17F6E" w14:paraId="37930F41" w14:textId="77777777">
      <w:pPr>
        <w:pStyle w:val="Rubrik3"/>
        <w:rPr>
          <w:rFonts w:asciiTheme="minorHAnsi" w:hAnsiTheme="minorHAnsi" w:cstheme="minorHAnsi"/>
          <w:sz w:val="22"/>
          <w:szCs w:val="22"/>
        </w:rPr>
      </w:pPr>
      <w:bookmarkStart w:name="_Toc431381802" w:id="750"/>
      <w:bookmarkStart w:name="_Toc431395725" w:id="751"/>
      <w:proofErr w:type="gramStart"/>
      <w:r w:rsidRPr="00B65C21">
        <w:rPr>
          <w:rFonts w:asciiTheme="minorHAnsi" w:hAnsiTheme="minorHAnsi" w:cstheme="minorHAnsi"/>
          <w:sz w:val="22"/>
          <w:szCs w:val="22"/>
        </w:rPr>
        <w:t>18.1.16</w:t>
      </w:r>
      <w:proofErr w:type="gramEnd"/>
      <w:r w:rsidRPr="00B65C21">
        <w:rPr>
          <w:rFonts w:asciiTheme="minorHAnsi" w:hAnsiTheme="minorHAnsi" w:cstheme="minorHAnsi"/>
          <w:sz w:val="22"/>
          <w:szCs w:val="22"/>
        </w:rPr>
        <w:t xml:space="preserve"> UTBILDNING OCH UNIVERSITETSFORSKNING</w:t>
      </w:r>
      <w:bookmarkEnd w:id="750"/>
      <w:bookmarkEnd w:id="751"/>
      <w:r w:rsidRPr="00B65C21">
        <w:rPr>
          <w:rFonts w:asciiTheme="minorHAnsi" w:hAnsiTheme="minorHAnsi" w:cstheme="minorHAnsi"/>
          <w:sz w:val="22"/>
          <w:szCs w:val="22"/>
        </w:rPr>
        <w:t xml:space="preserve"> </w:t>
      </w:r>
    </w:p>
    <w:tbl>
      <w:tblPr>
        <w:tblStyle w:val="TableGrid1"/>
        <w:tblW w:w="8494" w:type="dxa"/>
        <w:tblInd w:w="5" w:type="dxa"/>
        <w:tblCellMar>
          <w:top w:w="52" w:type="dxa"/>
          <w:left w:w="104" w:type="dxa"/>
          <w:right w:w="63" w:type="dxa"/>
        </w:tblCellMar>
        <w:tblLook w:val="04A0" w:firstRow="1" w:lastRow="0" w:firstColumn="1" w:lastColumn="0" w:noHBand="0" w:noVBand="1"/>
      </w:tblPr>
      <w:tblGrid>
        <w:gridCol w:w="574"/>
        <w:gridCol w:w="3442"/>
        <w:gridCol w:w="1118"/>
        <w:gridCol w:w="1121"/>
        <w:gridCol w:w="1121"/>
        <w:gridCol w:w="1118"/>
      </w:tblGrid>
      <w:tr w:rsidRPr="00B65C21" w:rsidR="00D17F6E" w:rsidTr="00D17F6E" w14:paraId="37930F48" w14:textId="77777777">
        <w:trPr>
          <w:trHeight w:val="538"/>
        </w:trPr>
        <w:tc>
          <w:tcPr>
            <w:tcW w:w="574"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0F42" w14:textId="77777777">
            <w:pPr>
              <w:spacing w:line="259" w:lineRule="auto"/>
              <w:rPr>
                <w:rFonts w:cstheme="minorHAnsi"/>
              </w:rPr>
            </w:pPr>
            <w:r w:rsidRPr="00B65C21">
              <w:rPr>
                <w:rFonts w:cstheme="minorHAnsi"/>
              </w:rPr>
              <w:t>1:1</w:t>
            </w:r>
          </w:p>
        </w:tc>
        <w:tc>
          <w:tcPr>
            <w:tcW w:w="3442"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0F43" w14:textId="77777777">
            <w:pPr>
              <w:spacing w:line="259" w:lineRule="auto"/>
              <w:rPr>
                <w:rFonts w:cstheme="minorHAnsi"/>
              </w:rPr>
            </w:pPr>
            <w:r w:rsidRPr="00B65C21">
              <w:rPr>
                <w:rFonts w:cstheme="minorHAnsi"/>
              </w:rPr>
              <w:t>Statens skolverk</w:t>
            </w:r>
          </w:p>
        </w:tc>
        <w:tc>
          <w:tcPr>
            <w:tcW w:w="1118"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0F44" w14:textId="77777777">
            <w:pPr>
              <w:spacing w:line="259" w:lineRule="auto"/>
              <w:rPr>
                <w:rFonts w:cstheme="minorHAnsi"/>
              </w:rPr>
            </w:pPr>
            <w:r w:rsidRPr="00B65C21">
              <w:rPr>
                <w:rFonts w:cstheme="minorHAnsi"/>
              </w:rPr>
              <w:t>+36</w:t>
            </w:r>
          </w:p>
        </w:tc>
        <w:tc>
          <w:tcPr>
            <w:tcW w:w="1121"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0F45" w14:textId="77777777">
            <w:pPr>
              <w:spacing w:line="259" w:lineRule="auto"/>
              <w:rPr>
                <w:rFonts w:cstheme="minorHAnsi"/>
              </w:rPr>
            </w:pPr>
            <w:r w:rsidRPr="00B65C21">
              <w:rPr>
                <w:rFonts w:cstheme="minorHAnsi"/>
              </w:rPr>
              <w:t>+21</w:t>
            </w:r>
          </w:p>
        </w:tc>
        <w:tc>
          <w:tcPr>
            <w:tcW w:w="1121"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0F46" w14:textId="77777777">
            <w:pPr>
              <w:spacing w:line="259" w:lineRule="auto"/>
              <w:rPr>
                <w:rFonts w:cstheme="minorHAnsi"/>
              </w:rPr>
            </w:pPr>
            <w:r w:rsidRPr="00B65C21">
              <w:rPr>
                <w:rFonts w:cstheme="minorHAnsi"/>
              </w:rPr>
              <w:t>+21</w:t>
            </w:r>
          </w:p>
        </w:tc>
        <w:tc>
          <w:tcPr>
            <w:tcW w:w="1118"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0F47" w14:textId="77777777">
            <w:pPr>
              <w:spacing w:line="259" w:lineRule="auto"/>
              <w:rPr>
                <w:rFonts w:cstheme="minorHAnsi"/>
              </w:rPr>
            </w:pPr>
            <w:r w:rsidRPr="00B65C21">
              <w:rPr>
                <w:rFonts w:cstheme="minorHAnsi"/>
              </w:rPr>
              <w:t>+21</w:t>
            </w:r>
          </w:p>
        </w:tc>
      </w:tr>
      <w:tr w:rsidRPr="00B65C21" w:rsidR="00D17F6E" w:rsidTr="00D17F6E" w14:paraId="37930F4F" w14:textId="77777777">
        <w:trPr>
          <w:trHeight w:val="274"/>
        </w:trPr>
        <w:tc>
          <w:tcPr>
            <w:tcW w:w="574"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0F49" w14:textId="77777777">
            <w:pPr>
              <w:spacing w:line="240" w:lineRule="auto"/>
              <w:rPr>
                <w:rFonts w:cstheme="minorHAnsi"/>
              </w:rPr>
            </w:pPr>
            <w:r w:rsidRPr="00B65C21">
              <w:rPr>
                <w:rFonts w:cstheme="minorHAnsi"/>
              </w:rPr>
              <w:t>1:5</w:t>
            </w:r>
          </w:p>
        </w:tc>
        <w:tc>
          <w:tcPr>
            <w:tcW w:w="3442"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0F4A" w14:textId="77777777">
            <w:pPr>
              <w:spacing w:line="240" w:lineRule="auto"/>
              <w:rPr>
                <w:rFonts w:cstheme="minorHAnsi"/>
              </w:rPr>
            </w:pPr>
            <w:r w:rsidRPr="00B65C21">
              <w:rPr>
                <w:rFonts w:cstheme="minorHAnsi"/>
              </w:rPr>
              <w:t>Utveckling av skolväsendet och annan pedagogisk verksamhet</w:t>
            </w:r>
          </w:p>
        </w:tc>
        <w:tc>
          <w:tcPr>
            <w:tcW w:w="1118"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0F4B" w14:textId="77777777">
            <w:pPr>
              <w:spacing w:line="240" w:lineRule="auto"/>
              <w:rPr>
                <w:rFonts w:cstheme="minorHAnsi"/>
              </w:rPr>
            </w:pPr>
            <w:r w:rsidRPr="00B65C21">
              <w:rPr>
                <w:rFonts w:cstheme="minorHAnsi"/>
              </w:rPr>
              <w:t>+88</w:t>
            </w:r>
          </w:p>
        </w:tc>
        <w:tc>
          <w:tcPr>
            <w:tcW w:w="1121"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0F4C" w14:textId="77777777">
            <w:pPr>
              <w:spacing w:line="240" w:lineRule="auto"/>
              <w:rPr>
                <w:rFonts w:cstheme="minorHAnsi"/>
              </w:rPr>
            </w:pPr>
            <w:r w:rsidRPr="00B65C21">
              <w:rPr>
                <w:rFonts w:cstheme="minorHAnsi"/>
              </w:rPr>
              <w:t>+88</w:t>
            </w:r>
          </w:p>
        </w:tc>
        <w:tc>
          <w:tcPr>
            <w:tcW w:w="1121"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0F4D" w14:textId="77777777">
            <w:pPr>
              <w:spacing w:line="240" w:lineRule="auto"/>
              <w:rPr>
                <w:rFonts w:cstheme="minorHAnsi"/>
              </w:rPr>
            </w:pPr>
            <w:r w:rsidRPr="00B65C21">
              <w:rPr>
                <w:rFonts w:cstheme="minorHAnsi"/>
              </w:rPr>
              <w:t>+88</w:t>
            </w:r>
          </w:p>
        </w:tc>
        <w:tc>
          <w:tcPr>
            <w:tcW w:w="1118"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0F4E" w14:textId="77777777">
            <w:pPr>
              <w:spacing w:line="240" w:lineRule="auto"/>
              <w:rPr>
                <w:rFonts w:cstheme="minorHAnsi"/>
              </w:rPr>
            </w:pPr>
            <w:r w:rsidRPr="00B65C21">
              <w:rPr>
                <w:rFonts w:cstheme="minorHAnsi"/>
              </w:rPr>
              <w:t>+88</w:t>
            </w:r>
          </w:p>
        </w:tc>
      </w:tr>
      <w:tr w:rsidRPr="00B65C21" w:rsidR="00D17F6E" w:rsidTr="00D17F6E" w14:paraId="37930F56" w14:textId="77777777">
        <w:trPr>
          <w:trHeight w:val="281"/>
        </w:trPr>
        <w:tc>
          <w:tcPr>
            <w:tcW w:w="574"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0F50" w14:textId="77777777">
            <w:pPr>
              <w:spacing w:line="240" w:lineRule="auto"/>
              <w:rPr>
                <w:rFonts w:cstheme="minorHAnsi"/>
              </w:rPr>
            </w:pPr>
            <w:r w:rsidRPr="00B65C21">
              <w:rPr>
                <w:rFonts w:cstheme="minorHAnsi"/>
              </w:rPr>
              <w:t>1:7</w:t>
            </w:r>
          </w:p>
        </w:tc>
        <w:tc>
          <w:tcPr>
            <w:tcW w:w="3442"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0F51" w14:textId="77777777">
            <w:pPr>
              <w:spacing w:line="240" w:lineRule="auto"/>
              <w:rPr>
                <w:rFonts w:cstheme="minorHAnsi"/>
              </w:rPr>
            </w:pPr>
            <w:r w:rsidRPr="00B65C21">
              <w:rPr>
                <w:rFonts w:cstheme="minorHAnsi"/>
              </w:rPr>
              <w:t>Maxtaxa i förskola, fritidshem och annan pedagogisk verksamhet, m.m.</w:t>
            </w:r>
          </w:p>
        </w:tc>
        <w:tc>
          <w:tcPr>
            <w:tcW w:w="1118"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0F52" w14:textId="77777777">
            <w:pPr>
              <w:spacing w:line="240" w:lineRule="auto"/>
              <w:rPr>
                <w:rFonts w:cstheme="minorHAnsi"/>
              </w:rPr>
            </w:pPr>
            <w:proofErr w:type="gramStart"/>
            <w:r w:rsidRPr="00B65C21">
              <w:rPr>
                <w:rFonts w:cstheme="minorHAnsi"/>
              </w:rPr>
              <w:t>–17</w:t>
            </w:r>
            <w:proofErr w:type="gramEnd"/>
          </w:p>
        </w:tc>
        <w:tc>
          <w:tcPr>
            <w:tcW w:w="1121"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0F53" w14:textId="77777777">
            <w:pPr>
              <w:spacing w:line="240" w:lineRule="auto"/>
              <w:rPr>
                <w:rFonts w:cstheme="minorHAnsi"/>
              </w:rPr>
            </w:pPr>
            <w:proofErr w:type="gramStart"/>
            <w:r w:rsidRPr="00B65C21">
              <w:rPr>
                <w:rFonts w:cstheme="minorHAnsi"/>
              </w:rPr>
              <w:t>–45</w:t>
            </w:r>
            <w:proofErr w:type="gramEnd"/>
          </w:p>
        </w:tc>
        <w:tc>
          <w:tcPr>
            <w:tcW w:w="1121"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0F54" w14:textId="77777777">
            <w:pPr>
              <w:spacing w:line="240" w:lineRule="auto"/>
              <w:rPr>
                <w:rFonts w:cstheme="minorHAnsi"/>
              </w:rPr>
            </w:pPr>
            <w:proofErr w:type="gramStart"/>
            <w:r w:rsidRPr="00B65C21">
              <w:rPr>
                <w:rFonts w:cstheme="minorHAnsi"/>
              </w:rPr>
              <w:t>–64</w:t>
            </w:r>
            <w:proofErr w:type="gramEnd"/>
          </w:p>
        </w:tc>
        <w:tc>
          <w:tcPr>
            <w:tcW w:w="1118"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0F55" w14:textId="77777777">
            <w:pPr>
              <w:spacing w:line="240" w:lineRule="auto"/>
              <w:rPr>
                <w:rFonts w:cstheme="minorHAnsi"/>
              </w:rPr>
            </w:pPr>
            <w:proofErr w:type="gramStart"/>
            <w:r w:rsidRPr="00B65C21">
              <w:rPr>
                <w:rFonts w:cstheme="minorHAnsi"/>
              </w:rPr>
              <w:t>–80</w:t>
            </w:r>
            <w:proofErr w:type="gramEnd"/>
          </w:p>
        </w:tc>
      </w:tr>
      <w:tr w:rsidRPr="00B65C21" w:rsidR="00D17F6E" w:rsidTr="00D17F6E" w14:paraId="37930F5D" w14:textId="77777777">
        <w:trPr>
          <w:trHeight w:val="274"/>
        </w:trPr>
        <w:tc>
          <w:tcPr>
            <w:tcW w:w="574"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0F57" w14:textId="77777777">
            <w:pPr>
              <w:spacing w:line="240" w:lineRule="auto"/>
              <w:rPr>
                <w:rFonts w:cstheme="minorHAnsi"/>
              </w:rPr>
            </w:pPr>
            <w:r w:rsidRPr="00B65C21">
              <w:rPr>
                <w:rFonts w:cstheme="minorHAnsi"/>
              </w:rPr>
              <w:t>1:8</w:t>
            </w:r>
          </w:p>
        </w:tc>
        <w:tc>
          <w:tcPr>
            <w:tcW w:w="3442"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0F58" w14:textId="77777777">
            <w:pPr>
              <w:spacing w:line="240" w:lineRule="auto"/>
              <w:rPr>
                <w:rFonts w:cstheme="minorHAnsi"/>
              </w:rPr>
            </w:pPr>
            <w:proofErr w:type="gramStart"/>
            <w:r w:rsidRPr="00B65C21">
              <w:rPr>
                <w:rFonts w:cstheme="minorHAnsi"/>
              </w:rPr>
              <w:t>Bidrag</w:t>
            </w:r>
            <w:proofErr w:type="gramEnd"/>
            <w:r w:rsidRPr="00B65C21">
              <w:rPr>
                <w:rFonts w:cstheme="minorHAnsi"/>
              </w:rPr>
              <w:t xml:space="preserve"> till viss verksamhet inom skolväsendet, m.m.</w:t>
            </w:r>
          </w:p>
        </w:tc>
        <w:tc>
          <w:tcPr>
            <w:tcW w:w="1118"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0F59" w14:textId="77777777">
            <w:pPr>
              <w:spacing w:line="240" w:lineRule="auto"/>
              <w:rPr>
                <w:rFonts w:cstheme="minorHAnsi"/>
              </w:rPr>
            </w:pPr>
            <w:r w:rsidRPr="00B65C21">
              <w:rPr>
                <w:rFonts w:cstheme="minorHAnsi"/>
              </w:rPr>
              <w:t>+2</w:t>
            </w:r>
          </w:p>
        </w:tc>
        <w:tc>
          <w:tcPr>
            <w:tcW w:w="1121"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0F5A" w14:textId="77777777">
            <w:pPr>
              <w:spacing w:line="240" w:lineRule="auto"/>
              <w:rPr>
                <w:rFonts w:cstheme="minorHAnsi"/>
              </w:rPr>
            </w:pPr>
            <w:r w:rsidRPr="00B65C21">
              <w:rPr>
                <w:rFonts w:cstheme="minorHAnsi"/>
              </w:rPr>
              <w:t>+2</w:t>
            </w:r>
          </w:p>
        </w:tc>
        <w:tc>
          <w:tcPr>
            <w:tcW w:w="1121"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0F5B" w14:textId="77777777">
            <w:pPr>
              <w:spacing w:line="240" w:lineRule="auto"/>
              <w:rPr>
                <w:rFonts w:cstheme="minorHAnsi"/>
              </w:rPr>
            </w:pPr>
            <w:r w:rsidRPr="00B65C21">
              <w:rPr>
                <w:rFonts w:cstheme="minorHAnsi"/>
              </w:rPr>
              <w:t>+2</w:t>
            </w:r>
          </w:p>
        </w:tc>
        <w:tc>
          <w:tcPr>
            <w:tcW w:w="1118"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0F5C" w14:textId="77777777">
            <w:pPr>
              <w:spacing w:line="240" w:lineRule="auto"/>
              <w:rPr>
                <w:rFonts w:cstheme="minorHAnsi"/>
              </w:rPr>
            </w:pPr>
            <w:r w:rsidRPr="00B65C21">
              <w:rPr>
                <w:rFonts w:cstheme="minorHAnsi"/>
              </w:rPr>
              <w:t>+2</w:t>
            </w:r>
          </w:p>
        </w:tc>
      </w:tr>
      <w:tr w:rsidRPr="00B65C21" w:rsidR="00D17F6E" w:rsidTr="00D17F6E" w14:paraId="37930F64" w14:textId="77777777">
        <w:trPr>
          <w:trHeight w:val="274"/>
        </w:trPr>
        <w:tc>
          <w:tcPr>
            <w:tcW w:w="574"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0F5E" w14:textId="77777777">
            <w:pPr>
              <w:spacing w:line="240" w:lineRule="auto"/>
              <w:rPr>
                <w:rFonts w:cstheme="minorHAnsi"/>
              </w:rPr>
            </w:pPr>
            <w:r w:rsidRPr="00B65C21">
              <w:rPr>
                <w:rFonts w:cstheme="minorHAnsi"/>
              </w:rPr>
              <w:t>1:12</w:t>
            </w:r>
          </w:p>
        </w:tc>
        <w:tc>
          <w:tcPr>
            <w:tcW w:w="3442"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0F5F" w14:textId="77777777">
            <w:pPr>
              <w:spacing w:line="240" w:lineRule="auto"/>
              <w:rPr>
                <w:rFonts w:cstheme="minorHAnsi"/>
              </w:rPr>
            </w:pPr>
            <w:r w:rsidRPr="00B65C21">
              <w:rPr>
                <w:rFonts w:cstheme="minorHAnsi"/>
              </w:rPr>
              <w:t>Myndigheten för yrkeshögskolan</w:t>
            </w:r>
          </w:p>
        </w:tc>
        <w:tc>
          <w:tcPr>
            <w:tcW w:w="1118"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0F60" w14:textId="77777777">
            <w:pPr>
              <w:spacing w:line="240" w:lineRule="auto"/>
              <w:rPr>
                <w:rFonts w:cstheme="minorHAnsi"/>
              </w:rPr>
            </w:pPr>
            <w:r w:rsidRPr="00B65C21">
              <w:rPr>
                <w:rFonts w:cstheme="minorHAnsi"/>
              </w:rPr>
              <w:t>+10</w:t>
            </w:r>
          </w:p>
        </w:tc>
        <w:tc>
          <w:tcPr>
            <w:tcW w:w="1121"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0F61" w14:textId="77777777">
            <w:pPr>
              <w:spacing w:line="240" w:lineRule="auto"/>
              <w:rPr>
                <w:rFonts w:cstheme="minorHAnsi"/>
              </w:rPr>
            </w:pPr>
            <w:r w:rsidRPr="00B65C21">
              <w:rPr>
                <w:rFonts w:cstheme="minorHAnsi"/>
              </w:rPr>
              <w:t>+10</w:t>
            </w:r>
          </w:p>
        </w:tc>
        <w:tc>
          <w:tcPr>
            <w:tcW w:w="1121"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0F62" w14:textId="77777777">
            <w:pPr>
              <w:spacing w:line="240" w:lineRule="auto"/>
              <w:rPr>
                <w:rFonts w:cstheme="minorHAnsi"/>
              </w:rPr>
            </w:pPr>
            <w:r w:rsidRPr="00B65C21">
              <w:rPr>
                <w:rFonts w:cstheme="minorHAnsi"/>
              </w:rPr>
              <w:t>+10</w:t>
            </w:r>
          </w:p>
        </w:tc>
        <w:tc>
          <w:tcPr>
            <w:tcW w:w="1118"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0F63" w14:textId="77777777">
            <w:pPr>
              <w:spacing w:line="240" w:lineRule="auto"/>
              <w:rPr>
                <w:rFonts w:cstheme="minorHAnsi"/>
              </w:rPr>
            </w:pPr>
            <w:r w:rsidRPr="00B65C21">
              <w:rPr>
                <w:rFonts w:cstheme="minorHAnsi"/>
              </w:rPr>
              <w:t>+10</w:t>
            </w:r>
          </w:p>
        </w:tc>
      </w:tr>
      <w:tr w:rsidRPr="00B65C21" w:rsidR="00D17F6E" w:rsidTr="00D17F6E" w14:paraId="37930F6B" w14:textId="77777777">
        <w:trPr>
          <w:trHeight w:val="274"/>
        </w:trPr>
        <w:tc>
          <w:tcPr>
            <w:tcW w:w="574"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0F65" w14:textId="77777777">
            <w:pPr>
              <w:spacing w:line="240" w:lineRule="auto"/>
              <w:rPr>
                <w:rFonts w:cstheme="minorHAnsi"/>
              </w:rPr>
            </w:pPr>
            <w:r w:rsidRPr="00B65C21">
              <w:rPr>
                <w:rFonts w:cstheme="minorHAnsi"/>
              </w:rPr>
              <w:t>1:13</w:t>
            </w:r>
          </w:p>
        </w:tc>
        <w:tc>
          <w:tcPr>
            <w:tcW w:w="3442"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0F66" w14:textId="77777777">
            <w:pPr>
              <w:spacing w:line="240" w:lineRule="auto"/>
              <w:rPr>
                <w:rFonts w:cstheme="minorHAnsi"/>
              </w:rPr>
            </w:pPr>
            <w:r w:rsidRPr="00B65C21">
              <w:rPr>
                <w:rFonts w:cstheme="minorHAnsi"/>
              </w:rPr>
              <w:t>Statligt stöd till vuxenutbildning</w:t>
            </w:r>
          </w:p>
        </w:tc>
        <w:tc>
          <w:tcPr>
            <w:tcW w:w="1118"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0F67" w14:textId="77777777">
            <w:pPr>
              <w:spacing w:line="240" w:lineRule="auto"/>
              <w:rPr>
                <w:rFonts w:cstheme="minorHAnsi"/>
              </w:rPr>
            </w:pPr>
            <w:proofErr w:type="gramStart"/>
            <w:r w:rsidRPr="00B65C21">
              <w:rPr>
                <w:rFonts w:cstheme="minorHAnsi"/>
              </w:rPr>
              <w:t>–61</w:t>
            </w:r>
            <w:proofErr w:type="gramEnd"/>
          </w:p>
        </w:tc>
        <w:tc>
          <w:tcPr>
            <w:tcW w:w="1121"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0F68" w14:textId="77777777">
            <w:pPr>
              <w:spacing w:line="240" w:lineRule="auto"/>
              <w:rPr>
                <w:rFonts w:cstheme="minorHAnsi"/>
              </w:rPr>
            </w:pPr>
            <w:proofErr w:type="gramStart"/>
            <w:r w:rsidRPr="00B65C21">
              <w:rPr>
                <w:rFonts w:cstheme="minorHAnsi"/>
              </w:rPr>
              <w:t>–80</w:t>
            </w:r>
            <w:proofErr w:type="gramEnd"/>
          </w:p>
        </w:tc>
        <w:tc>
          <w:tcPr>
            <w:tcW w:w="1121"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0F69" w14:textId="77777777">
            <w:pPr>
              <w:spacing w:line="240" w:lineRule="auto"/>
              <w:rPr>
                <w:rFonts w:cstheme="minorHAnsi"/>
              </w:rPr>
            </w:pPr>
            <w:proofErr w:type="gramStart"/>
            <w:r w:rsidRPr="00B65C21">
              <w:rPr>
                <w:rFonts w:cstheme="minorHAnsi"/>
              </w:rPr>
              <w:t>–97</w:t>
            </w:r>
            <w:proofErr w:type="gramEnd"/>
          </w:p>
        </w:tc>
        <w:tc>
          <w:tcPr>
            <w:tcW w:w="1118"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0F6A" w14:textId="77777777">
            <w:pPr>
              <w:spacing w:line="240" w:lineRule="auto"/>
              <w:rPr>
                <w:rFonts w:cstheme="minorHAnsi"/>
              </w:rPr>
            </w:pPr>
            <w:proofErr w:type="gramStart"/>
            <w:r w:rsidRPr="00B65C21">
              <w:rPr>
                <w:rFonts w:cstheme="minorHAnsi"/>
              </w:rPr>
              <w:t>–110</w:t>
            </w:r>
            <w:proofErr w:type="gramEnd"/>
          </w:p>
        </w:tc>
      </w:tr>
      <w:tr w:rsidRPr="00B65C21" w:rsidR="00D17F6E" w:rsidTr="00D17F6E" w14:paraId="37930F72" w14:textId="77777777">
        <w:trPr>
          <w:trHeight w:val="274"/>
        </w:trPr>
        <w:tc>
          <w:tcPr>
            <w:tcW w:w="574"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0F6C" w14:textId="77777777">
            <w:pPr>
              <w:spacing w:line="240" w:lineRule="auto"/>
              <w:rPr>
                <w:rFonts w:cstheme="minorHAnsi"/>
              </w:rPr>
            </w:pPr>
            <w:r w:rsidRPr="00B65C21">
              <w:rPr>
                <w:rFonts w:cstheme="minorHAnsi"/>
              </w:rPr>
              <w:t>1:14</w:t>
            </w:r>
          </w:p>
        </w:tc>
        <w:tc>
          <w:tcPr>
            <w:tcW w:w="3442"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0F6D" w14:textId="77777777">
            <w:pPr>
              <w:spacing w:line="240" w:lineRule="auto"/>
              <w:rPr>
                <w:rFonts w:cstheme="minorHAnsi"/>
              </w:rPr>
            </w:pPr>
            <w:r w:rsidRPr="00B65C21">
              <w:rPr>
                <w:rFonts w:cstheme="minorHAnsi"/>
              </w:rPr>
              <w:t>Statligt stöd till yrkeshögskoleutbildning</w:t>
            </w:r>
          </w:p>
        </w:tc>
        <w:tc>
          <w:tcPr>
            <w:tcW w:w="1118"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0F6E" w14:textId="77777777">
            <w:pPr>
              <w:spacing w:line="240" w:lineRule="auto"/>
              <w:rPr>
                <w:rFonts w:cstheme="minorHAnsi"/>
              </w:rPr>
            </w:pPr>
            <w:r w:rsidRPr="00B65C21">
              <w:rPr>
                <w:rFonts w:cstheme="minorHAnsi"/>
              </w:rPr>
              <w:t>+200</w:t>
            </w:r>
          </w:p>
        </w:tc>
        <w:tc>
          <w:tcPr>
            <w:tcW w:w="1121"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0F6F" w14:textId="77777777">
            <w:pPr>
              <w:spacing w:line="240" w:lineRule="auto"/>
              <w:rPr>
                <w:rFonts w:cstheme="minorHAnsi"/>
              </w:rPr>
            </w:pPr>
            <w:r w:rsidRPr="00B65C21">
              <w:rPr>
                <w:rFonts w:cstheme="minorHAnsi"/>
              </w:rPr>
              <w:t>+200</w:t>
            </w:r>
          </w:p>
        </w:tc>
        <w:tc>
          <w:tcPr>
            <w:tcW w:w="1121"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0F70" w14:textId="77777777">
            <w:pPr>
              <w:spacing w:line="240" w:lineRule="auto"/>
              <w:rPr>
                <w:rFonts w:cstheme="minorHAnsi"/>
              </w:rPr>
            </w:pPr>
            <w:r w:rsidRPr="00B65C21">
              <w:rPr>
                <w:rFonts w:cstheme="minorHAnsi"/>
              </w:rPr>
              <w:t>+200</w:t>
            </w:r>
          </w:p>
        </w:tc>
        <w:tc>
          <w:tcPr>
            <w:tcW w:w="1118"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0F71" w14:textId="77777777">
            <w:pPr>
              <w:spacing w:line="240" w:lineRule="auto"/>
              <w:rPr>
                <w:rFonts w:cstheme="minorHAnsi"/>
              </w:rPr>
            </w:pPr>
            <w:r w:rsidRPr="00B65C21">
              <w:rPr>
                <w:rFonts w:cstheme="minorHAnsi"/>
              </w:rPr>
              <w:t>+200</w:t>
            </w:r>
          </w:p>
        </w:tc>
      </w:tr>
      <w:tr w:rsidRPr="00B65C21" w:rsidR="00D17F6E" w:rsidTr="00D17F6E" w14:paraId="37930F79" w14:textId="77777777">
        <w:trPr>
          <w:trHeight w:val="271"/>
        </w:trPr>
        <w:tc>
          <w:tcPr>
            <w:tcW w:w="574"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0F73" w14:textId="77777777">
            <w:pPr>
              <w:spacing w:line="240" w:lineRule="auto"/>
              <w:rPr>
                <w:rFonts w:cstheme="minorHAnsi"/>
              </w:rPr>
            </w:pPr>
            <w:r w:rsidRPr="00B65C21">
              <w:rPr>
                <w:rFonts w:cstheme="minorHAnsi"/>
              </w:rPr>
              <w:t>1:16</w:t>
            </w:r>
          </w:p>
        </w:tc>
        <w:tc>
          <w:tcPr>
            <w:tcW w:w="3442"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0F74" w14:textId="77777777">
            <w:pPr>
              <w:spacing w:line="240" w:lineRule="auto"/>
              <w:rPr>
                <w:rFonts w:cstheme="minorHAnsi"/>
              </w:rPr>
            </w:pPr>
            <w:r w:rsidRPr="00B65C21">
              <w:rPr>
                <w:rFonts w:cstheme="minorHAnsi"/>
              </w:rPr>
              <w:t>Fler anställda i lågstadiet</w:t>
            </w:r>
          </w:p>
        </w:tc>
        <w:tc>
          <w:tcPr>
            <w:tcW w:w="1118"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0F75" w14:textId="77777777">
            <w:pPr>
              <w:spacing w:line="240" w:lineRule="auto"/>
              <w:rPr>
                <w:rFonts w:cstheme="minorHAnsi"/>
              </w:rPr>
            </w:pPr>
            <w:proofErr w:type="gramStart"/>
            <w:r w:rsidRPr="00B65C21">
              <w:rPr>
                <w:rFonts w:cstheme="minorHAnsi"/>
              </w:rPr>
              <w:t>–1</w:t>
            </w:r>
            <w:proofErr w:type="gramEnd"/>
            <w:r w:rsidRPr="00B65C21">
              <w:rPr>
                <w:rFonts w:cstheme="minorHAnsi"/>
              </w:rPr>
              <w:t xml:space="preserve"> 650</w:t>
            </w:r>
          </w:p>
        </w:tc>
        <w:tc>
          <w:tcPr>
            <w:tcW w:w="1121"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0F76" w14:textId="77777777">
            <w:pPr>
              <w:spacing w:line="240" w:lineRule="auto"/>
              <w:rPr>
                <w:rFonts w:cstheme="minorHAnsi"/>
              </w:rPr>
            </w:pPr>
            <w:proofErr w:type="gramStart"/>
            <w:r w:rsidRPr="00B65C21">
              <w:rPr>
                <w:rFonts w:cstheme="minorHAnsi"/>
              </w:rPr>
              <w:t>–1</w:t>
            </w:r>
            <w:proofErr w:type="gramEnd"/>
            <w:r w:rsidRPr="00B65C21">
              <w:rPr>
                <w:rFonts w:cstheme="minorHAnsi"/>
              </w:rPr>
              <w:t xml:space="preserve"> 615</w:t>
            </w:r>
          </w:p>
        </w:tc>
        <w:tc>
          <w:tcPr>
            <w:tcW w:w="1121"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0F77" w14:textId="77777777">
            <w:pPr>
              <w:spacing w:line="240" w:lineRule="auto"/>
              <w:rPr>
                <w:rFonts w:cstheme="minorHAnsi"/>
              </w:rPr>
            </w:pPr>
            <w:proofErr w:type="gramStart"/>
            <w:r w:rsidRPr="00B65C21">
              <w:rPr>
                <w:rFonts w:cstheme="minorHAnsi"/>
              </w:rPr>
              <w:t>–1</w:t>
            </w:r>
            <w:proofErr w:type="gramEnd"/>
            <w:r w:rsidRPr="00B65C21">
              <w:rPr>
                <w:rFonts w:cstheme="minorHAnsi"/>
              </w:rPr>
              <w:t xml:space="preserve"> 615</w:t>
            </w:r>
          </w:p>
        </w:tc>
        <w:tc>
          <w:tcPr>
            <w:tcW w:w="1118"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0F78" w14:textId="77777777">
            <w:pPr>
              <w:spacing w:line="240" w:lineRule="auto"/>
              <w:rPr>
                <w:rFonts w:cstheme="minorHAnsi"/>
              </w:rPr>
            </w:pPr>
            <w:proofErr w:type="gramStart"/>
            <w:r w:rsidRPr="00B65C21">
              <w:rPr>
                <w:rFonts w:cstheme="minorHAnsi"/>
              </w:rPr>
              <w:t>–1</w:t>
            </w:r>
            <w:proofErr w:type="gramEnd"/>
            <w:r w:rsidRPr="00B65C21">
              <w:rPr>
                <w:rFonts w:cstheme="minorHAnsi"/>
              </w:rPr>
              <w:t xml:space="preserve"> 615</w:t>
            </w:r>
          </w:p>
        </w:tc>
      </w:tr>
      <w:tr w:rsidRPr="00B65C21" w:rsidR="00D17F6E" w:rsidTr="00D17F6E" w14:paraId="37930F80" w14:textId="77777777">
        <w:trPr>
          <w:trHeight w:val="274"/>
        </w:trPr>
        <w:tc>
          <w:tcPr>
            <w:tcW w:w="574"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0F7A" w14:textId="77777777">
            <w:pPr>
              <w:spacing w:line="240" w:lineRule="auto"/>
              <w:rPr>
                <w:rFonts w:cstheme="minorHAnsi"/>
              </w:rPr>
            </w:pPr>
            <w:r w:rsidRPr="00B65C21">
              <w:rPr>
                <w:rFonts w:cstheme="minorHAnsi"/>
              </w:rPr>
              <w:t>1:19</w:t>
            </w:r>
          </w:p>
        </w:tc>
        <w:tc>
          <w:tcPr>
            <w:tcW w:w="3442"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0F7B" w14:textId="77777777">
            <w:pPr>
              <w:spacing w:line="240" w:lineRule="auto"/>
              <w:rPr>
                <w:rFonts w:cstheme="minorHAnsi"/>
              </w:rPr>
            </w:pPr>
            <w:proofErr w:type="gramStart"/>
            <w:r w:rsidRPr="00B65C21">
              <w:rPr>
                <w:rFonts w:cstheme="minorHAnsi"/>
              </w:rPr>
              <w:t>Bidrag</w:t>
            </w:r>
            <w:proofErr w:type="gramEnd"/>
            <w:r w:rsidRPr="00B65C21">
              <w:rPr>
                <w:rFonts w:cstheme="minorHAnsi"/>
              </w:rPr>
              <w:t xml:space="preserve"> till lärarlöner</w:t>
            </w:r>
          </w:p>
        </w:tc>
        <w:tc>
          <w:tcPr>
            <w:tcW w:w="1118"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0F7C" w14:textId="77777777">
            <w:pPr>
              <w:spacing w:line="240" w:lineRule="auto"/>
              <w:rPr>
                <w:rFonts w:cstheme="minorHAnsi"/>
              </w:rPr>
            </w:pPr>
            <w:proofErr w:type="gramStart"/>
            <w:r w:rsidRPr="00B65C21">
              <w:rPr>
                <w:rFonts w:cstheme="minorHAnsi"/>
              </w:rPr>
              <w:t>–2</w:t>
            </w:r>
            <w:proofErr w:type="gramEnd"/>
            <w:r w:rsidRPr="00B65C21">
              <w:rPr>
                <w:rFonts w:cstheme="minorHAnsi"/>
              </w:rPr>
              <w:t xml:space="preserve"> 884</w:t>
            </w:r>
          </w:p>
        </w:tc>
        <w:tc>
          <w:tcPr>
            <w:tcW w:w="1121"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0F7D" w14:textId="77777777">
            <w:pPr>
              <w:spacing w:line="240" w:lineRule="auto"/>
              <w:rPr>
                <w:rFonts w:cstheme="minorHAnsi"/>
              </w:rPr>
            </w:pPr>
            <w:proofErr w:type="gramStart"/>
            <w:r w:rsidRPr="00B65C21">
              <w:rPr>
                <w:rFonts w:cstheme="minorHAnsi"/>
              </w:rPr>
              <w:t>–2</w:t>
            </w:r>
            <w:proofErr w:type="gramEnd"/>
            <w:r w:rsidRPr="00B65C21">
              <w:rPr>
                <w:rFonts w:cstheme="minorHAnsi"/>
              </w:rPr>
              <w:t xml:space="preserve"> 900</w:t>
            </w:r>
          </w:p>
        </w:tc>
        <w:tc>
          <w:tcPr>
            <w:tcW w:w="1121"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0F7E" w14:textId="77777777">
            <w:pPr>
              <w:spacing w:line="240" w:lineRule="auto"/>
              <w:rPr>
                <w:rFonts w:cstheme="minorHAnsi"/>
              </w:rPr>
            </w:pPr>
            <w:proofErr w:type="gramStart"/>
            <w:r w:rsidRPr="00B65C21">
              <w:rPr>
                <w:rFonts w:cstheme="minorHAnsi"/>
              </w:rPr>
              <w:t>–2</w:t>
            </w:r>
            <w:proofErr w:type="gramEnd"/>
            <w:r w:rsidRPr="00B65C21">
              <w:rPr>
                <w:rFonts w:cstheme="minorHAnsi"/>
              </w:rPr>
              <w:t xml:space="preserve"> 950</w:t>
            </w:r>
          </w:p>
        </w:tc>
        <w:tc>
          <w:tcPr>
            <w:tcW w:w="1118"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0F7F" w14:textId="77777777">
            <w:pPr>
              <w:spacing w:line="240" w:lineRule="auto"/>
              <w:rPr>
                <w:rFonts w:cstheme="minorHAnsi"/>
              </w:rPr>
            </w:pPr>
            <w:proofErr w:type="gramStart"/>
            <w:r w:rsidRPr="00B65C21">
              <w:rPr>
                <w:rFonts w:cstheme="minorHAnsi"/>
              </w:rPr>
              <w:t>–3</w:t>
            </w:r>
            <w:proofErr w:type="gramEnd"/>
            <w:r w:rsidRPr="00B65C21">
              <w:rPr>
                <w:rFonts w:cstheme="minorHAnsi"/>
              </w:rPr>
              <w:t xml:space="preserve"> 000</w:t>
            </w:r>
          </w:p>
        </w:tc>
      </w:tr>
      <w:tr w:rsidRPr="00B65C21" w:rsidR="00D17F6E" w:rsidTr="00D17F6E" w14:paraId="37930F87" w14:textId="77777777">
        <w:trPr>
          <w:trHeight w:val="274"/>
        </w:trPr>
        <w:tc>
          <w:tcPr>
            <w:tcW w:w="574"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0F81" w14:textId="77777777">
            <w:pPr>
              <w:spacing w:line="240" w:lineRule="auto"/>
              <w:rPr>
                <w:rFonts w:cstheme="minorHAnsi"/>
              </w:rPr>
            </w:pPr>
            <w:r w:rsidRPr="00B65C21">
              <w:rPr>
                <w:rFonts w:cstheme="minorHAnsi"/>
              </w:rPr>
              <w:t>2:19</w:t>
            </w:r>
          </w:p>
        </w:tc>
        <w:tc>
          <w:tcPr>
            <w:tcW w:w="3442"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0F82" w14:textId="77777777">
            <w:pPr>
              <w:spacing w:line="240" w:lineRule="auto"/>
              <w:rPr>
                <w:rFonts w:cstheme="minorHAnsi"/>
              </w:rPr>
            </w:pPr>
            <w:r w:rsidRPr="00B65C21">
              <w:rPr>
                <w:rFonts w:cstheme="minorHAnsi"/>
              </w:rPr>
              <w:t>Luleå tekniska universitet: Utbildning på grundnivå och avancerad nivå</w:t>
            </w:r>
          </w:p>
        </w:tc>
        <w:tc>
          <w:tcPr>
            <w:tcW w:w="1118"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0F83" w14:textId="77777777">
            <w:pPr>
              <w:spacing w:line="240" w:lineRule="auto"/>
              <w:rPr>
                <w:rFonts w:cstheme="minorHAnsi"/>
              </w:rPr>
            </w:pPr>
            <w:r w:rsidRPr="00B65C21">
              <w:rPr>
                <w:rFonts w:cstheme="minorHAnsi"/>
              </w:rPr>
              <w:t>+63</w:t>
            </w:r>
          </w:p>
        </w:tc>
        <w:tc>
          <w:tcPr>
            <w:tcW w:w="1121"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0F84" w14:textId="77777777">
            <w:pPr>
              <w:spacing w:line="240" w:lineRule="auto"/>
              <w:rPr>
                <w:rFonts w:cstheme="minorHAnsi"/>
              </w:rPr>
            </w:pPr>
            <w:r w:rsidRPr="00B65C21">
              <w:rPr>
                <w:rFonts w:cstheme="minorHAnsi"/>
              </w:rPr>
              <w:t>+64</w:t>
            </w:r>
          </w:p>
        </w:tc>
        <w:tc>
          <w:tcPr>
            <w:tcW w:w="1121"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0F85" w14:textId="77777777">
            <w:pPr>
              <w:spacing w:line="240" w:lineRule="auto"/>
              <w:rPr>
                <w:rFonts w:cstheme="minorHAnsi"/>
              </w:rPr>
            </w:pPr>
            <w:r w:rsidRPr="00B65C21">
              <w:rPr>
                <w:rFonts w:cstheme="minorHAnsi"/>
              </w:rPr>
              <w:t>+65</w:t>
            </w:r>
          </w:p>
        </w:tc>
        <w:tc>
          <w:tcPr>
            <w:tcW w:w="1118"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0F86" w14:textId="77777777">
            <w:pPr>
              <w:spacing w:line="240" w:lineRule="auto"/>
              <w:rPr>
                <w:rFonts w:cstheme="minorHAnsi"/>
              </w:rPr>
            </w:pPr>
            <w:r w:rsidRPr="00B65C21">
              <w:rPr>
                <w:rFonts w:cstheme="minorHAnsi"/>
              </w:rPr>
              <w:t>+66</w:t>
            </w:r>
          </w:p>
        </w:tc>
      </w:tr>
      <w:tr w:rsidRPr="00B65C21" w:rsidR="00D17F6E" w:rsidTr="00D17F6E" w14:paraId="37930F8E" w14:textId="77777777">
        <w:trPr>
          <w:trHeight w:val="274"/>
        </w:trPr>
        <w:tc>
          <w:tcPr>
            <w:tcW w:w="574"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0F88" w14:textId="77777777">
            <w:pPr>
              <w:spacing w:line="259" w:lineRule="auto"/>
              <w:rPr>
                <w:rFonts w:cstheme="minorHAnsi"/>
              </w:rPr>
            </w:pPr>
            <w:r w:rsidRPr="00B65C21">
              <w:rPr>
                <w:rFonts w:cstheme="minorHAnsi"/>
              </w:rPr>
              <w:t>2:20</w:t>
            </w:r>
          </w:p>
        </w:tc>
        <w:tc>
          <w:tcPr>
            <w:tcW w:w="3442"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0F89" w14:textId="77777777">
            <w:pPr>
              <w:spacing w:line="259" w:lineRule="auto"/>
              <w:rPr>
                <w:rFonts w:cstheme="minorHAnsi"/>
              </w:rPr>
            </w:pPr>
            <w:r w:rsidRPr="00B65C21">
              <w:rPr>
                <w:rFonts w:cstheme="minorHAnsi"/>
              </w:rPr>
              <w:t>Luleå tekniska universitet: Forskning och utbildning på forskarnivå</w:t>
            </w:r>
          </w:p>
        </w:tc>
        <w:tc>
          <w:tcPr>
            <w:tcW w:w="1118"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0F8A" w14:textId="77777777">
            <w:pPr>
              <w:spacing w:line="259" w:lineRule="auto"/>
              <w:rPr>
                <w:rFonts w:cstheme="minorHAnsi"/>
              </w:rPr>
            </w:pPr>
            <w:r w:rsidRPr="00B65C21">
              <w:rPr>
                <w:rFonts w:cstheme="minorHAnsi"/>
              </w:rPr>
              <w:t>+36</w:t>
            </w:r>
          </w:p>
        </w:tc>
        <w:tc>
          <w:tcPr>
            <w:tcW w:w="1121"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0F8B" w14:textId="77777777">
            <w:pPr>
              <w:spacing w:line="259" w:lineRule="auto"/>
              <w:rPr>
                <w:rFonts w:cstheme="minorHAnsi"/>
              </w:rPr>
            </w:pPr>
            <w:r w:rsidRPr="00B65C21">
              <w:rPr>
                <w:rFonts w:cstheme="minorHAnsi"/>
              </w:rPr>
              <w:t>+37</w:t>
            </w:r>
          </w:p>
        </w:tc>
        <w:tc>
          <w:tcPr>
            <w:tcW w:w="1121"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0F8C" w14:textId="77777777">
            <w:pPr>
              <w:spacing w:line="259" w:lineRule="auto"/>
              <w:rPr>
                <w:rFonts w:cstheme="minorHAnsi"/>
              </w:rPr>
            </w:pPr>
            <w:r w:rsidRPr="00B65C21">
              <w:rPr>
                <w:rFonts w:cstheme="minorHAnsi"/>
              </w:rPr>
              <w:t>+37</w:t>
            </w:r>
          </w:p>
        </w:tc>
        <w:tc>
          <w:tcPr>
            <w:tcW w:w="1118"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0F8D" w14:textId="77777777">
            <w:pPr>
              <w:spacing w:line="259" w:lineRule="auto"/>
              <w:rPr>
                <w:rFonts w:cstheme="minorHAnsi"/>
              </w:rPr>
            </w:pPr>
            <w:r w:rsidRPr="00B65C21">
              <w:rPr>
                <w:rFonts w:cstheme="minorHAnsi"/>
              </w:rPr>
              <w:t>+38</w:t>
            </w:r>
          </w:p>
        </w:tc>
      </w:tr>
      <w:tr w:rsidRPr="00B65C21" w:rsidR="00D17F6E" w:rsidTr="00D17F6E" w14:paraId="37930F95" w14:textId="77777777">
        <w:trPr>
          <w:trHeight w:val="274"/>
        </w:trPr>
        <w:tc>
          <w:tcPr>
            <w:tcW w:w="574"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0F8F" w14:textId="77777777">
            <w:pPr>
              <w:spacing w:line="240" w:lineRule="auto"/>
              <w:rPr>
                <w:rFonts w:cstheme="minorHAnsi"/>
              </w:rPr>
            </w:pPr>
            <w:r w:rsidRPr="00B65C21">
              <w:rPr>
                <w:rFonts w:cstheme="minorHAnsi"/>
                <w:i/>
                <w:iCs/>
              </w:rPr>
              <w:t> </w:t>
            </w:r>
          </w:p>
        </w:tc>
        <w:tc>
          <w:tcPr>
            <w:tcW w:w="3442"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0F90" w14:textId="77777777">
            <w:pPr>
              <w:spacing w:line="240" w:lineRule="auto"/>
              <w:rPr>
                <w:rFonts w:cstheme="minorHAnsi"/>
              </w:rPr>
            </w:pPr>
            <w:r w:rsidRPr="00B65C21">
              <w:rPr>
                <w:rFonts w:cstheme="minorHAnsi"/>
                <w:i/>
                <w:iCs/>
              </w:rPr>
              <w:t>Nya anslag</w:t>
            </w:r>
          </w:p>
        </w:tc>
        <w:tc>
          <w:tcPr>
            <w:tcW w:w="1118"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0F91" w14:textId="77777777">
            <w:pPr>
              <w:spacing w:line="240" w:lineRule="auto"/>
              <w:rPr>
                <w:rFonts w:cstheme="minorHAnsi"/>
              </w:rPr>
            </w:pPr>
            <w:r w:rsidRPr="00B65C21">
              <w:rPr>
                <w:rFonts w:cstheme="minorHAnsi"/>
                <w:i/>
                <w:iCs/>
              </w:rPr>
              <w:t> </w:t>
            </w:r>
          </w:p>
        </w:tc>
        <w:tc>
          <w:tcPr>
            <w:tcW w:w="1121"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0F92" w14:textId="77777777">
            <w:pPr>
              <w:spacing w:line="240" w:lineRule="auto"/>
              <w:rPr>
                <w:rFonts w:cstheme="minorHAnsi"/>
              </w:rPr>
            </w:pPr>
            <w:r w:rsidRPr="00B65C21">
              <w:rPr>
                <w:rFonts w:cstheme="minorHAnsi"/>
                <w:i/>
                <w:iCs/>
              </w:rPr>
              <w:t> </w:t>
            </w:r>
          </w:p>
        </w:tc>
        <w:tc>
          <w:tcPr>
            <w:tcW w:w="1121"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0F93" w14:textId="77777777">
            <w:pPr>
              <w:spacing w:line="240" w:lineRule="auto"/>
              <w:rPr>
                <w:rFonts w:cstheme="minorHAnsi"/>
              </w:rPr>
            </w:pPr>
            <w:r w:rsidRPr="00B65C21">
              <w:rPr>
                <w:rFonts w:cstheme="minorHAnsi"/>
                <w:i/>
                <w:iCs/>
              </w:rPr>
              <w:t> </w:t>
            </w:r>
          </w:p>
        </w:tc>
        <w:tc>
          <w:tcPr>
            <w:tcW w:w="1118"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0F94" w14:textId="77777777">
            <w:pPr>
              <w:spacing w:line="240" w:lineRule="auto"/>
              <w:rPr>
                <w:rFonts w:cstheme="minorHAnsi"/>
              </w:rPr>
            </w:pPr>
            <w:r w:rsidRPr="00B65C21">
              <w:rPr>
                <w:rFonts w:cstheme="minorHAnsi"/>
                <w:i/>
                <w:iCs/>
              </w:rPr>
              <w:t> </w:t>
            </w:r>
          </w:p>
        </w:tc>
      </w:tr>
      <w:tr w:rsidRPr="00B65C21" w:rsidR="00D17F6E" w:rsidTr="00D17F6E" w14:paraId="37930F9C" w14:textId="77777777">
        <w:trPr>
          <w:trHeight w:val="274"/>
        </w:trPr>
        <w:tc>
          <w:tcPr>
            <w:tcW w:w="574"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0F96" w14:textId="77777777">
            <w:pPr>
              <w:spacing w:line="240" w:lineRule="auto"/>
              <w:rPr>
                <w:rFonts w:cstheme="minorHAnsi"/>
              </w:rPr>
            </w:pPr>
            <w:r w:rsidRPr="00B65C21">
              <w:rPr>
                <w:rFonts w:cstheme="minorHAnsi"/>
              </w:rPr>
              <w:t>5:1</w:t>
            </w:r>
          </w:p>
        </w:tc>
        <w:tc>
          <w:tcPr>
            <w:tcW w:w="3442"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0F97" w14:textId="77777777">
            <w:pPr>
              <w:spacing w:line="240" w:lineRule="auto"/>
              <w:rPr>
                <w:rFonts w:cstheme="minorHAnsi"/>
              </w:rPr>
            </w:pPr>
            <w:r w:rsidRPr="00B65C21">
              <w:rPr>
                <w:rFonts w:cstheme="minorHAnsi"/>
              </w:rPr>
              <w:t>Förskolan</w:t>
            </w:r>
          </w:p>
        </w:tc>
        <w:tc>
          <w:tcPr>
            <w:tcW w:w="1118"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0F98" w14:textId="77777777">
            <w:pPr>
              <w:spacing w:line="240" w:lineRule="auto"/>
              <w:rPr>
                <w:rFonts w:cstheme="minorHAnsi"/>
              </w:rPr>
            </w:pPr>
            <w:r w:rsidRPr="00B65C21">
              <w:rPr>
                <w:rFonts w:cstheme="minorHAnsi"/>
              </w:rPr>
              <w:t>+800</w:t>
            </w:r>
          </w:p>
        </w:tc>
        <w:tc>
          <w:tcPr>
            <w:tcW w:w="1121"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0F99" w14:textId="77777777">
            <w:pPr>
              <w:spacing w:line="240" w:lineRule="auto"/>
              <w:rPr>
                <w:rFonts w:cstheme="minorHAnsi"/>
              </w:rPr>
            </w:pPr>
            <w:r w:rsidRPr="00B65C21">
              <w:rPr>
                <w:rFonts w:cstheme="minorHAnsi"/>
              </w:rPr>
              <w:t>+765</w:t>
            </w:r>
          </w:p>
        </w:tc>
        <w:tc>
          <w:tcPr>
            <w:tcW w:w="1121"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0F9A" w14:textId="77777777">
            <w:pPr>
              <w:spacing w:line="240" w:lineRule="auto"/>
              <w:rPr>
                <w:rFonts w:cstheme="minorHAnsi"/>
              </w:rPr>
            </w:pPr>
            <w:r w:rsidRPr="00B65C21">
              <w:rPr>
                <w:rFonts w:cstheme="minorHAnsi"/>
              </w:rPr>
              <w:t>+765</w:t>
            </w:r>
          </w:p>
        </w:tc>
        <w:tc>
          <w:tcPr>
            <w:tcW w:w="1118"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0F9B" w14:textId="77777777">
            <w:pPr>
              <w:spacing w:line="240" w:lineRule="auto"/>
              <w:rPr>
                <w:rFonts w:cstheme="minorHAnsi"/>
              </w:rPr>
            </w:pPr>
            <w:r w:rsidRPr="00B65C21">
              <w:rPr>
                <w:rFonts w:cstheme="minorHAnsi"/>
              </w:rPr>
              <w:t>+765</w:t>
            </w:r>
          </w:p>
        </w:tc>
      </w:tr>
      <w:tr w:rsidRPr="00B65C21" w:rsidR="00D17F6E" w:rsidTr="00D17F6E" w14:paraId="37930FA3" w14:textId="77777777">
        <w:trPr>
          <w:trHeight w:val="274"/>
        </w:trPr>
        <w:tc>
          <w:tcPr>
            <w:tcW w:w="574"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0F9D" w14:textId="77777777">
            <w:pPr>
              <w:spacing w:line="240" w:lineRule="auto"/>
              <w:rPr>
                <w:rFonts w:cstheme="minorHAnsi"/>
              </w:rPr>
            </w:pPr>
            <w:r w:rsidRPr="00B65C21">
              <w:rPr>
                <w:rFonts w:cstheme="minorHAnsi"/>
              </w:rPr>
              <w:t>5:2</w:t>
            </w:r>
          </w:p>
        </w:tc>
        <w:tc>
          <w:tcPr>
            <w:tcW w:w="3442"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0F9E" w14:textId="77777777">
            <w:pPr>
              <w:spacing w:line="240" w:lineRule="auto"/>
              <w:rPr>
                <w:rFonts w:cstheme="minorHAnsi"/>
              </w:rPr>
            </w:pPr>
            <w:r w:rsidRPr="00B65C21">
              <w:rPr>
                <w:rFonts w:cstheme="minorHAnsi"/>
              </w:rPr>
              <w:t>Skolan</w:t>
            </w:r>
          </w:p>
        </w:tc>
        <w:tc>
          <w:tcPr>
            <w:tcW w:w="1118"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0F9F" w14:textId="77777777">
            <w:pPr>
              <w:spacing w:line="240" w:lineRule="auto"/>
              <w:rPr>
                <w:rFonts w:cstheme="minorHAnsi"/>
              </w:rPr>
            </w:pPr>
            <w:r w:rsidRPr="00B65C21">
              <w:rPr>
                <w:rFonts w:cstheme="minorHAnsi"/>
              </w:rPr>
              <w:t>+2 175</w:t>
            </w:r>
          </w:p>
        </w:tc>
        <w:tc>
          <w:tcPr>
            <w:tcW w:w="1121"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0FA0" w14:textId="77777777">
            <w:pPr>
              <w:spacing w:line="240" w:lineRule="auto"/>
              <w:rPr>
                <w:rFonts w:cstheme="minorHAnsi"/>
              </w:rPr>
            </w:pPr>
            <w:r w:rsidRPr="00B65C21">
              <w:rPr>
                <w:rFonts w:cstheme="minorHAnsi"/>
              </w:rPr>
              <w:t>+2 580</w:t>
            </w:r>
          </w:p>
        </w:tc>
        <w:tc>
          <w:tcPr>
            <w:tcW w:w="1121"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0FA1" w14:textId="77777777">
            <w:pPr>
              <w:spacing w:line="240" w:lineRule="auto"/>
              <w:rPr>
                <w:rFonts w:cstheme="minorHAnsi"/>
              </w:rPr>
            </w:pPr>
            <w:r w:rsidRPr="00B65C21">
              <w:rPr>
                <w:rFonts w:cstheme="minorHAnsi"/>
              </w:rPr>
              <w:t>+2 850</w:t>
            </w:r>
          </w:p>
        </w:tc>
        <w:tc>
          <w:tcPr>
            <w:tcW w:w="1118"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0FA2" w14:textId="77777777">
            <w:pPr>
              <w:spacing w:line="240" w:lineRule="auto"/>
              <w:rPr>
                <w:rFonts w:cstheme="minorHAnsi"/>
              </w:rPr>
            </w:pPr>
            <w:r w:rsidRPr="00B65C21">
              <w:rPr>
                <w:rFonts w:cstheme="minorHAnsi"/>
              </w:rPr>
              <w:t>+3 350</w:t>
            </w:r>
          </w:p>
        </w:tc>
      </w:tr>
      <w:tr w:rsidRPr="00B65C21" w:rsidR="00D17F6E" w:rsidTr="00D17F6E" w14:paraId="37930FAA" w14:textId="77777777">
        <w:trPr>
          <w:trHeight w:val="274"/>
        </w:trPr>
        <w:tc>
          <w:tcPr>
            <w:tcW w:w="574"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0FA4" w14:textId="77777777">
            <w:pPr>
              <w:spacing w:line="240" w:lineRule="auto"/>
              <w:rPr>
                <w:rFonts w:cstheme="minorHAnsi"/>
              </w:rPr>
            </w:pPr>
            <w:r w:rsidRPr="00B65C21">
              <w:rPr>
                <w:rFonts w:cstheme="minorHAnsi"/>
              </w:rPr>
              <w:t>5:3</w:t>
            </w:r>
          </w:p>
        </w:tc>
        <w:tc>
          <w:tcPr>
            <w:tcW w:w="3442"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0FA5" w14:textId="77777777">
            <w:pPr>
              <w:spacing w:line="240" w:lineRule="auto"/>
              <w:rPr>
                <w:rFonts w:cstheme="minorHAnsi"/>
              </w:rPr>
            </w:pPr>
            <w:r w:rsidRPr="00B65C21">
              <w:rPr>
                <w:rFonts w:cstheme="minorHAnsi"/>
              </w:rPr>
              <w:t>Högskolan</w:t>
            </w:r>
          </w:p>
        </w:tc>
        <w:tc>
          <w:tcPr>
            <w:tcW w:w="1118"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0FA6" w14:textId="77777777">
            <w:pPr>
              <w:spacing w:line="240" w:lineRule="auto"/>
              <w:rPr>
                <w:rFonts w:cstheme="minorHAnsi"/>
              </w:rPr>
            </w:pPr>
            <w:r w:rsidRPr="00B65C21">
              <w:rPr>
                <w:rFonts w:cstheme="minorHAnsi"/>
              </w:rPr>
              <w:t>+900</w:t>
            </w:r>
          </w:p>
        </w:tc>
        <w:tc>
          <w:tcPr>
            <w:tcW w:w="1121"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0FA7" w14:textId="77777777">
            <w:pPr>
              <w:spacing w:line="240" w:lineRule="auto"/>
              <w:rPr>
                <w:rFonts w:cstheme="minorHAnsi"/>
              </w:rPr>
            </w:pPr>
            <w:r w:rsidRPr="00B65C21">
              <w:rPr>
                <w:rFonts w:cstheme="minorHAnsi"/>
              </w:rPr>
              <w:t>+900</w:t>
            </w:r>
          </w:p>
        </w:tc>
        <w:tc>
          <w:tcPr>
            <w:tcW w:w="1121"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0FA8" w14:textId="77777777">
            <w:pPr>
              <w:spacing w:line="240" w:lineRule="auto"/>
              <w:rPr>
                <w:rFonts w:cstheme="minorHAnsi"/>
              </w:rPr>
            </w:pPr>
            <w:r w:rsidRPr="00B65C21">
              <w:rPr>
                <w:rFonts w:cstheme="minorHAnsi"/>
              </w:rPr>
              <w:t>+900</w:t>
            </w:r>
          </w:p>
        </w:tc>
        <w:tc>
          <w:tcPr>
            <w:tcW w:w="1118"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0FA9" w14:textId="77777777">
            <w:pPr>
              <w:spacing w:line="240" w:lineRule="auto"/>
              <w:rPr>
                <w:rFonts w:cstheme="minorHAnsi"/>
              </w:rPr>
            </w:pPr>
            <w:r w:rsidRPr="00B65C21">
              <w:rPr>
                <w:rFonts w:cstheme="minorHAnsi"/>
              </w:rPr>
              <w:t>+900</w:t>
            </w:r>
          </w:p>
        </w:tc>
      </w:tr>
      <w:tr w:rsidRPr="00B65C21" w:rsidR="00D17F6E" w:rsidTr="00D17F6E" w14:paraId="37930FB1" w14:textId="77777777">
        <w:trPr>
          <w:trHeight w:val="274"/>
        </w:trPr>
        <w:tc>
          <w:tcPr>
            <w:tcW w:w="574"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0FAB" w14:textId="77777777">
            <w:pPr>
              <w:spacing w:line="240" w:lineRule="auto"/>
              <w:rPr>
                <w:rFonts w:cstheme="minorHAnsi"/>
              </w:rPr>
            </w:pPr>
            <w:r w:rsidRPr="00B65C21">
              <w:rPr>
                <w:rFonts w:cstheme="minorHAnsi"/>
              </w:rPr>
              <w:t>5:4</w:t>
            </w:r>
          </w:p>
        </w:tc>
        <w:tc>
          <w:tcPr>
            <w:tcW w:w="3442"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0FAC" w14:textId="77777777">
            <w:pPr>
              <w:spacing w:line="240" w:lineRule="auto"/>
              <w:rPr>
                <w:rFonts w:cstheme="minorHAnsi"/>
              </w:rPr>
            </w:pPr>
            <w:r w:rsidRPr="00B65C21">
              <w:rPr>
                <w:rFonts w:cstheme="minorHAnsi"/>
              </w:rPr>
              <w:t>Teknikbrygga</w:t>
            </w:r>
          </w:p>
        </w:tc>
        <w:tc>
          <w:tcPr>
            <w:tcW w:w="1118"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0FAD" w14:textId="77777777">
            <w:pPr>
              <w:spacing w:line="240" w:lineRule="auto"/>
              <w:rPr>
                <w:rFonts w:cstheme="minorHAnsi"/>
              </w:rPr>
            </w:pPr>
            <w:r w:rsidRPr="00B65C21">
              <w:rPr>
                <w:rFonts w:cstheme="minorHAnsi"/>
              </w:rPr>
              <w:t>+300</w:t>
            </w:r>
          </w:p>
        </w:tc>
        <w:tc>
          <w:tcPr>
            <w:tcW w:w="1121"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0FAE" w14:textId="77777777">
            <w:pPr>
              <w:spacing w:line="240" w:lineRule="auto"/>
              <w:rPr>
                <w:rFonts w:cstheme="minorHAnsi"/>
              </w:rPr>
            </w:pPr>
            <w:r w:rsidRPr="00B65C21">
              <w:rPr>
                <w:rFonts w:cstheme="minorHAnsi"/>
              </w:rPr>
              <w:t>+300</w:t>
            </w:r>
          </w:p>
        </w:tc>
        <w:tc>
          <w:tcPr>
            <w:tcW w:w="1121"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0FAF" w14:textId="77777777">
            <w:pPr>
              <w:spacing w:line="240" w:lineRule="auto"/>
              <w:rPr>
                <w:rFonts w:cstheme="minorHAnsi"/>
              </w:rPr>
            </w:pPr>
            <w:r w:rsidRPr="00B65C21">
              <w:rPr>
                <w:rFonts w:cstheme="minorHAnsi"/>
              </w:rPr>
              <w:t>+300</w:t>
            </w:r>
          </w:p>
        </w:tc>
        <w:tc>
          <w:tcPr>
            <w:tcW w:w="1118"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0FB0" w14:textId="77777777">
            <w:pPr>
              <w:spacing w:line="240" w:lineRule="auto"/>
              <w:rPr>
                <w:rFonts w:cstheme="minorHAnsi"/>
              </w:rPr>
            </w:pPr>
            <w:r w:rsidRPr="00B65C21">
              <w:rPr>
                <w:rFonts w:cstheme="minorHAnsi"/>
              </w:rPr>
              <w:t>+300</w:t>
            </w:r>
          </w:p>
        </w:tc>
      </w:tr>
      <w:tr w:rsidRPr="00B65C21" w:rsidR="00D17F6E" w:rsidTr="00D17F6E" w14:paraId="37930FB8" w14:textId="77777777">
        <w:trPr>
          <w:trHeight w:val="274"/>
        </w:trPr>
        <w:tc>
          <w:tcPr>
            <w:tcW w:w="574"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0FB2" w14:textId="77777777">
            <w:pPr>
              <w:spacing w:line="259" w:lineRule="auto"/>
              <w:rPr>
                <w:rFonts w:cstheme="minorHAnsi"/>
              </w:rPr>
            </w:pPr>
            <w:r w:rsidRPr="00B65C21">
              <w:rPr>
                <w:rFonts w:cstheme="minorHAnsi"/>
              </w:rPr>
              <w:t>5:5</w:t>
            </w:r>
          </w:p>
        </w:tc>
        <w:tc>
          <w:tcPr>
            <w:tcW w:w="3442"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0FB3" w14:textId="77777777">
            <w:pPr>
              <w:spacing w:line="240" w:lineRule="auto"/>
              <w:rPr>
                <w:rFonts w:cstheme="minorHAnsi"/>
              </w:rPr>
            </w:pPr>
            <w:r w:rsidRPr="00B65C21">
              <w:rPr>
                <w:rFonts w:cstheme="minorHAnsi"/>
              </w:rPr>
              <w:t>Teknikcollege</w:t>
            </w:r>
          </w:p>
        </w:tc>
        <w:tc>
          <w:tcPr>
            <w:tcW w:w="1118"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0FB4" w14:textId="77777777">
            <w:pPr>
              <w:spacing w:line="240" w:lineRule="auto"/>
              <w:rPr>
                <w:rFonts w:cstheme="minorHAnsi"/>
              </w:rPr>
            </w:pPr>
            <w:r w:rsidRPr="00B65C21">
              <w:rPr>
                <w:rFonts w:cstheme="minorHAnsi"/>
              </w:rPr>
              <w:t>+75</w:t>
            </w:r>
          </w:p>
        </w:tc>
        <w:tc>
          <w:tcPr>
            <w:tcW w:w="1121"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0FB5" w14:textId="77777777">
            <w:pPr>
              <w:spacing w:line="240" w:lineRule="auto"/>
              <w:rPr>
                <w:rFonts w:cstheme="minorHAnsi"/>
              </w:rPr>
            </w:pPr>
            <w:r w:rsidRPr="00B65C21">
              <w:rPr>
                <w:rFonts w:cstheme="minorHAnsi"/>
              </w:rPr>
              <w:t>+75</w:t>
            </w:r>
          </w:p>
        </w:tc>
        <w:tc>
          <w:tcPr>
            <w:tcW w:w="1121"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0FB6" w14:textId="77777777">
            <w:pPr>
              <w:spacing w:line="240" w:lineRule="auto"/>
              <w:rPr>
                <w:rFonts w:cstheme="minorHAnsi"/>
              </w:rPr>
            </w:pPr>
            <w:r w:rsidRPr="00B65C21">
              <w:rPr>
                <w:rFonts w:cstheme="minorHAnsi"/>
              </w:rPr>
              <w:t>+75</w:t>
            </w:r>
          </w:p>
        </w:tc>
        <w:tc>
          <w:tcPr>
            <w:tcW w:w="1118"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0FB7" w14:textId="77777777">
            <w:pPr>
              <w:spacing w:line="240" w:lineRule="auto"/>
              <w:rPr>
                <w:rFonts w:cstheme="minorHAnsi"/>
              </w:rPr>
            </w:pPr>
            <w:r w:rsidRPr="00B65C21">
              <w:rPr>
                <w:rFonts w:cstheme="minorHAnsi"/>
              </w:rPr>
              <w:t>+75</w:t>
            </w:r>
          </w:p>
        </w:tc>
      </w:tr>
      <w:tr w:rsidRPr="00B65C21" w:rsidR="00D17F6E" w:rsidTr="00D17F6E" w14:paraId="37930FBF" w14:textId="77777777">
        <w:trPr>
          <w:trHeight w:val="274"/>
        </w:trPr>
        <w:tc>
          <w:tcPr>
            <w:tcW w:w="574"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0FB9" w14:textId="77777777">
            <w:pPr>
              <w:spacing w:line="259" w:lineRule="auto"/>
              <w:rPr>
                <w:rFonts w:cstheme="minorHAnsi"/>
              </w:rPr>
            </w:pPr>
            <w:r w:rsidRPr="00B65C21">
              <w:rPr>
                <w:rFonts w:cstheme="minorHAnsi"/>
              </w:rPr>
              <w:t> </w:t>
            </w:r>
          </w:p>
        </w:tc>
        <w:tc>
          <w:tcPr>
            <w:tcW w:w="3442"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0FBA" w14:textId="77777777">
            <w:pPr>
              <w:spacing w:line="240" w:lineRule="auto"/>
              <w:rPr>
                <w:rFonts w:cstheme="minorHAnsi"/>
                <w:bCs/>
                <w:iCs/>
              </w:rPr>
            </w:pPr>
            <w:r w:rsidRPr="00B65C21">
              <w:rPr>
                <w:rFonts w:cstheme="minorHAnsi"/>
              </w:rPr>
              <w:t>Vägar in i läraryrket</w:t>
            </w:r>
          </w:p>
        </w:tc>
        <w:tc>
          <w:tcPr>
            <w:tcW w:w="1118"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0FBB" w14:textId="77777777">
            <w:pPr>
              <w:spacing w:line="240" w:lineRule="auto"/>
              <w:rPr>
                <w:rFonts w:cstheme="minorHAnsi"/>
                <w:bCs/>
                <w:iCs/>
              </w:rPr>
            </w:pPr>
            <w:r w:rsidRPr="00B65C21">
              <w:rPr>
                <w:rFonts w:cstheme="minorHAnsi"/>
              </w:rPr>
              <w:t>+450</w:t>
            </w:r>
          </w:p>
        </w:tc>
        <w:tc>
          <w:tcPr>
            <w:tcW w:w="1121"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0FBC" w14:textId="77777777">
            <w:pPr>
              <w:spacing w:line="240" w:lineRule="auto"/>
              <w:rPr>
                <w:rFonts w:cstheme="minorHAnsi"/>
                <w:bCs/>
                <w:iCs/>
              </w:rPr>
            </w:pPr>
            <w:r w:rsidRPr="00B65C21">
              <w:rPr>
                <w:rFonts w:cstheme="minorHAnsi"/>
              </w:rPr>
              <w:t>+450</w:t>
            </w:r>
          </w:p>
        </w:tc>
        <w:tc>
          <w:tcPr>
            <w:tcW w:w="1121"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0FBD" w14:textId="77777777">
            <w:pPr>
              <w:spacing w:line="240" w:lineRule="auto"/>
              <w:rPr>
                <w:rFonts w:cstheme="minorHAnsi"/>
                <w:bCs/>
                <w:iCs/>
              </w:rPr>
            </w:pPr>
            <w:r w:rsidRPr="00B65C21">
              <w:rPr>
                <w:rFonts w:cstheme="minorHAnsi"/>
              </w:rPr>
              <w:t>+450</w:t>
            </w:r>
          </w:p>
        </w:tc>
        <w:tc>
          <w:tcPr>
            <w:tcW w:w="1118"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0FBE" w14:textId="77777777">
            <w:pPr>
              <w:spacing w:line="240" w:lineRule="auto"/>
              <w:rPr>
                <w:rFonts w:cstheme="minorHAnsi"/>
                <w:bCs/>
                <w:iCs/>
              </w:rPr>
            </w:pPr>
            <w:r w:rsidRPr="00B65C21">
              <w:rPr>
                <w:rFonts w:cstheme="minorHAnsi"/>
              </w:rPr>
              <w:t>+450</w:t>
            </w:r>
          </w:p>
        </w:tc>
      </w:tr>
      <w:tr w:rsidRPr="00B65C21" w:rsidR="00D17F6E" w:rsidTr="00D17F6E" w14:paraId="37930FC6" w14:textId="77777777">
        <w:trPr>
          <w:trHeight w:val="274"/>
        </w:trPr>
        <w:tc>
          <w:tcPr>
            <w:tcW w:w="574"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0FC0" w14:textId="77777777">
            <w:pPr>
              <w:spacing w:line="259" w:lineRule="auto"/>
              <w:rPr>
                <w:rFonts w:cstheme="minorHAnsi"/>
              </w:rPr>
            </w:pPr>
            <w:r w:rsidRPr="00B65C21">
              <w:rPr>
                <w:rFonts w:cstheme="minorHAnsi"/>
              </w:rPr>
              <w:t>5:6</w:t>
            </w:r>
          </w:p>
        </w:tc>
        <w:tc>
          <w:tcPr>
            <w:tcW w:w="3442"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0FC1" w14:textId="77777777">
            <w:pPr>
              <w:spacing w:line="240" w:lineRule="auto"/>
              <w:rPr>
                <w:rFonts w:cstheme="minorHAnsi"/>
                <w:bCs/>
                <w:iCs/>
              </w:rPr>
            </w:pPr>
            <w:r w:rsidRPr="00B65C21">
              <w:rPr>
                <w:rFonts w:cstheme="minorHAnsi"/>
              </w:rPr>
              <w:t>Fler barnmorskor</w:t>
            </w:r>
          </w:p>
        </w:tc>
        <w:tc>
          <w:tcPr>
            <w:tcW w:w="1118"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0FC2" w14:textId="77777777">
            <w:pPr>
              <w:spacing w:line="240" w:lineRule="auto"/>
              <w:rPr>
                <w:rFonts w:cstheme="minorHAnsi"/>
                <w:bCs/>
                <w:iCs/>
              </w:rPr>
            </w:pPr>
            <w:r w:rsidRPr="00B65C21">
              <w:rPr>
                <w:rFonts w:cstheme="minorHAnsi"/>
              </w:rPr>
              <w:t>+10</w:t>
            </w:r>
          </w:p>
        </w:tc>
        <w:tc>
          <w:tcPr>
            <w:tcW w:w="1121"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0FC3" w14:textId="77777777">
            <w:pPr>
              <w:spacing w:line="240" w:lineRule="auto"/>
              <w:rPr>
                <w:rFonts w:cstheme="minorHAnsi"/>
                <w:bCs/>
                <w:iCs/>
              </w:rPr>
            </w:pPr>
            <w:r w:rsidRPr="00B65C21">
              <w:rPr>
                <w:rFonts w:cstheme="minorHAnsi"/>
              </w:rPr>
              <w:t>+10</w:t>
            </w:r>
          </w:p>
        </w:tc>
        <w:tc>
          <w:tcPr>
            <w:tcW w:w="1121"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0FC4" w14:textId="77777777">
            <w:pPr>
              <w:spacing w:line="240" w:lineRule="auto"/>
              <w:rPr>
                <w:rFonts w:cstheme="minorHAnsi"/>
                <w:bCs/>
                <w:iCs/>
              </w:rPr>
            </w:pPr>
            <w:r w:rsidRPr="00B65C21">
              <w:rPr>
                <w:rFonts w:cstheme="minorHAnsi"/>
              </w:rPr>
              <w:t>+10</w:t>
            </w:r>
          </w:p>
        </w:tc>
        <w:tc>
          <w:tcPr>
            <w:tcW w:w="1118"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0FC5" w14:textId="77777777">
            <w:pPr>
              <w:spacing w:line="240" w:lineRule="auto"/>
              <w:rPr>
                <w:rFonts w:cstheme="minorHAnsi"/>
                <w:bCs/>
                <w:iCs/>
              </w:rPr>
            </w:pPr>
            <w:r w:rsidRPr="00B65C21">
              <w:rPr>
                <w:rFonts w:cstheme="minorHAnsi"/>
              </w:rPr>
              <w:t>+10</w:t>
            </w:r>
          </w:p>
        </w:tc>
      </w:tr>
      <w:tr w:rsidRPr="00CD343B" w:rsidR="00D17F6E" w:rsidTr="00D17F6E" w14:paraId="37930FCD" w14:textId="77777777">
        <w:trPr>
          <w:trHeight w:val="274"/>
        </w:trPr>
        <w:tc>
          <w:tcPr>
            <w:tcW w:w="574"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0FC7" w14:textId="77777777">
            <w:pPr>
              <w:spacing w:line="240" w:lineRule="auto"/>
              <w:rPr>
                <w:rFonts w:cstheme="minorHAnsi"/>
              </w:rPr>
            </w:pPr>
            <w:r w:rsidRPr="00B65C21">
              <w:rPr>
                <w:rFonts w:cstheme="minorHAnsi"/>
                <w:b/>
                <w:bCs/>
                <w:i/>
                <w:iCs/>
              </w:rPr>
              <w:t> </w:t>
            </w:r>
          </w:p>
        </w:tc>
        <w:tc>
          <w:tcPr>
            <w:tcW w:w="3442" w:type="dxa"/>
            <w:tcBorders>
              <w:top w:val="single" w:color="000000" w:sz="4" w:space="0"/>
              <w:left w:val="single" w:color="000000" w:sz="4" w:space="0"/>
              <w:bottom w:val="single" w:color="000000" w:sz="4" w:space="0"/>
              <w:right w:val="single" w:color="000000" w:sz="4" w:space="0"/>
            </w:tcBorders>
          </w:tcPr>
          <w:p w:rsidRPr="00CD343B" w:rsidR="00D17F6E" w:rsidP="00AD3339" w:rsidRDefault="00D17F6E" w14:paraId="37930FC8" w14:textId="77777777">
            <w:pPr>
              <w:spacing w:line="240" w:lineRule="auto"/>
              <w:rPr>
                <w:rFonts w:cstheme="minorHAnsi"/>
                <w:b/>
              </w:rPr>
            </w:pPr>
            <w:r w:rsidRPr="00CD343B">
              <w:rPr>
                <w:rFonts w:cstheme="minorHAnsi"/>
                <w:b/>
                <w:bCs/>
                <w:iCs/>
              </w:rPr>
              <w:t>Summa</w:t>
            </w:r>
          </w:p>
        </w:tc>
        <w:tc>
          <w:tcPr>
            <w:tcW w:w="1118" w:type="dxa"/>
            <w:tcBorders>
              <w:top w:val="single" w:color="000000" w:sz="4" w:space="0"/>
              <w:left w:val="single" w:color="000000" w:sz="4" w:space="0"/>
              <w:bottom w:val="single" w:color="000000" w:sz="4" w:space="0"/>
              <w:right w:val="single" w:color="000000" w:sz="4" w:space="0"/>
            </w:tcBorders>
          </w:tcPr>
          <w:p w:rsidRPr="00CD343B" w:rsidR="00D17F6E" w:rsidP="00AD3339" w:rsidRDefault="00D17F6E" w14:paraId="37930FC9" w14:textId="77777777">
            <w:pPr>
              <w:spacing w:line="240" w:lineRule="auto"/>
              <w:rPr>
                <w:rFonts w:cstheme="minorHAnsi"/>
                <w:b/>
              </w:rPr>
            </w:pPr>
            <w:r w:rsidRPr="00CD343B">
              <w:rPr>
                <w:rFonts w:cstheme="minorHAnsi"/>
                <w:b/>
                <w:bCs/>
                <w:iCs/>
              </w:rPr>
              <w:t>+535</w:t>
            </w:r>
          </w:p>
        </w:tc>
        <w:tc>
          <w:tcPr>
            <w:tcW w:w="1121" w:type="dxa"/>
            <w:tcBorders>
              <w:top w:val="single" w:color="000000" w:sz="4" w:space="0"/>
              <w:left w:val="single" w:color="000000" w:sz="4" w:space="0"/>
              <w:bottom w:val="single" w:color="000000" w:sz="4" w:space="0"/>
              <w:right w:val="single" w:color="000000" w:sz="4" w:space="0"/>
            </w:tcBorders>
          </w:tcPr>
          <w:p w:rsidRPr="00CD343B" w:rsidR="00D17F6E" w:rsidP="00AD3339" w:rsidRDefault="00D17F6E" w14:paraId="37930FCA" w14:textId="77777777">
            <w:pPr>
              <w:spacing w:line="240" w:lineRule="auto"/>
              <w:rPr>
                <w:rFonts w:cstheme="minorHAnsi"/>
                <w:b/>
              </w:rPr>
            </w:pPr>
            <w:r w:rsidRPr="00CD343B">
              <w:rPr>
                <w:rFonts w:cstheme="minorHAnsi"/>
                <w:b/>
                <w:bCs/>
                <w:iCs/>
              </w:rPr>
              <w:t>+862</w:t>
            </w:r>
          </w:p>
        </w:tc>
        <w:tc>
          <w:tcPr>
            <w:tcW w:w="1121" w:type="dxa"/>
            <w:tcBorders>
              <w:top w:val="single" w:color="000000" w:sz="4" w:space="0"/>
              <w:left w:val="single" w:color="000000" w:sz="4" w:space="0"/>
              <w:bottom w:val="single" w:color="000000" w:sz="4" w:space="0"/>
              <w:right w:val="single" w:color="000000" w:sz="4" w:space="0"/>
            </w:tcBorders>
          </w:tcPr>
          <w:p w:rsidRPr="00CD343B" w:rsidR="00D17F6E" w:rsidP="00AD3339" w:rsidRDefault="00D17F6E" w14:paraId="37930FCB" w14:textId="77777777">
            <w:pPr>
              <w:spacing w:line="240" w:lineRule="auto"/>
              <w:rPr>
                <w:rFonts w:cstheme="minorHAnsi"/>
                <w:b/>
              </w:rPr>
            </w:pPr>
            <w:r w:rsidRPr="00CD343B">
              <w:rPr>
                <w:rFonts w:cstheme="minorHAnsi"/>
                <w:b/>
                <w:bCs/>
                <w:iCs/>
              </w:rPr>
              <w:t>+1 048</w:t>
            </w:r>
          </w:p>
        </w:tc>
        <w:tc>
          <w:tcPr>
            <w:tcW w:w="1118" w:type="dxa"/>
            <w:tcBorders>
              <w:top w:val="single" w:color="000000" w:sz="4" w:space="0"/>
              <w:left w:val="single" w:color="000000" w:sz="4" w:space="0"/>
              <w:bottom w:val="single" w:color="000000" w:sz="4" w:space="0"/>
              <w:right w:val="single" w:color="000000" w:sz="4" w:space="0"/>
            </w:tcBorders>
          </w:tcPr>
          <w:p w:rsidRPr="00CD343B" w:rsidR="00D17F6E" w:rsidP="00AD3339" w:rsidRDefault="00D17F6E" w14:paraId="37930FCC" w14:textId="77777777">
            <w:pPr>
              <w:spacing w:line="240" w:lineRule="auto"/>
              <w:rPr>
                <w:rFonts w:cstheme="minorHAnsi"/>
                <w:b/>
              </w:rPr>
            </w:pPr>
            <w:r w:rsidRPr="00CD343B">
              <w:rPr>
                <w:rFonts w:cstheme="minorHAnsi"/>
                <w:b/>
                <w:bCs/>
                <w:iCs/>
              </w:rPr>
              <w:t>+1 470</w:t>
            </w:r>
          </w:p>
        </w:tc>
      </w:tr>
    </w:tbl>
    <w:p w:rsidRPr="00B65C21" w:rsidR="00D17F6E" w:rsidP="00D17F6E" w:rsidRDefault="00D17F6E" w14:paraId="37930FCE" w14:textId="78CFEED2">
      <w:pPr>
        <w:spacing w:after="88" w:line="259" w:lineRule="auto"/>
        <w:ind w:firstLine="0"/>
        <w:rPr>
          <w:rFonts w:cstheme="minorHAnsi"/>
          <w:sz w:val="22"/>
          <w:szCs w:val="22"/>
        </w:rPr>
      </w:pPr>
    </w:p>
    <w:p w:rsidRPr="00B65C21" w:rsidR="00D17F6E" w:rsidP="00D17F6E" w:rsidRDefault="00D17F6E" w14:paraId="37930FCF" w14:textId="77777777">
      <w:pPr>
        <w:pStyle w:val="Rubrik3"/>
        <w:rPr>
          <w:rFonts w:asciiTheme="minorHAnsi" w:hAnsiTheme="minorHAnsi" w:cstheme="minorHAnsi"/>
          <w:sz w:val="22"/>
          <w:szCs w:val="22"/>
        </w:rPr>
      </w:pPr>
      <w:bookmarkStart w:name="_Toc431381803" w:id="752"/>
      <w:bookmarkStart w:name="_Toc431395726" w:id="753"/>
      <w:proofErr w:type="gramStart"/>
      <w:r w:rsidRPr="00B65C21">
        <w:rPr>
          <w:rFonts w:asciiTheme="minorHAnsi" w:hAnsiTheme="minorHAnsi" w:cstheme="minorHAnsi"/>
          <w:sz w:val="22"/>
          <w:szCs w:val="22"/>
        </w:rPr>
        <w:t>18.1.17</w:t>
      </w:r>
      <w:proofErr w:type="gramEnd"/>
      <w:r w:rsidRPr="00B65C21">
        <w:rPr>
          <w:rFonts w:asciiTheme="minorHAnsi" w:hAnsiTheme="minorHAnsi" w:cstheme="minorHAnsi"/>
          <w:sz w:val="22"/>
          <w:szCs w:val="22"/>
        </w:rPr>
        <w:t xml:space="preserve"> KULTUR, MEDIER, TROSSAMFUND OCH FRITID</w:t>
      </w:r>
      <w:bookmarkEnd w:id="752"/>
      <w:bookmarkEnd w:id="753"/>
      <w:r w:rsidRPr="00B65C21">
        <w:rPr>
          <w:rFonts w:asciiTheme="minorHAnsi" w:hAnsiTheme="minorHAnsi" w:cstheme="minorHAnsi"/>
          <w:sz w:val="22"/>
          <w:szCs w:val="22"/>
        </w:rPr>
        <w:t xml:space="preserve"> </w:t>
      </w:r>
    </w:p>
    <w:tbl>
      <w:tblPr>
        <w:tblStyle w:val="TableGrid1"/>
        <w:tblW w:w="8494" w:type="dxa"/>
        <w:tblInd w:w="5" w:type="dxa"/>
        <w:tblCellMar>
          <w:top w:w="52" w:type="dxa"/>
          <w:left w:w="105" w:type="dxa"/>
          <w:right w:w="63" w:type="dxa"/>
        </w:tblCellMar>
        <w:tblLook w:val="04A0" w:firstRow="1" w:lastRow="0" w:firstColumn="1" w:lastColumn="0" w:noHBand="0" w:noVBand="1"/>
      </w:tblPr>
      <w:tblGrid>
        <w:gridCol w:w="574"/>
        <w:gridCol w:w="3442"/>
        <w:gridCol w:w="1118"/>
        <w:gridCol w:w="1121"/>
        <w:gridCol w:w="1121"/>
        <w:gridCol w:w="1118"/>
      </w:tblGrid>
      <w:tr w:rsidRPr="00B65C21" w:rsidR="00D17F6E" w:rsidTr="00D17F6E" w14:paraId="37930FD6" w14:textId="77777777">
        <w:trPr>
          <w:trHeight w:val="538"/>
        </w:trPr>
        <w:tc>
          <w:tcPr>
            <w:tcW w:w="574"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0FD0" w14:textId="77777777">
            <w:pPr>
              <w:spacing w:line="259" w:lineRule="auto"/>
              <w:rPr>
                <w:rFonts w:cstheme="minorHAnsi"/>
              </w:rPr>
            </w:pPr>
            <w:r w:rsidRPr="00B65C21">
              <w:rPr>
                <w:rFonts w:cstheme="minorHAnsi"/>
              </w:rPr>
              <w:t xml:space="preserve"> </w:t>
            </w:r>
          </w:p>
        </w:tc>
        <w:tc>
          <w:tcPr>
            <w:tcW w:w="3442"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0FD1" w14:textId="77777777">
            <w:pPr>
              <w:spacing w:line="259" w:lineRule="auto"/>
              <w:rPr>
                <w:rFonts w:cstheme="minorHAnsi"/>
              </w:rPr>
            </w:pPr>
            <w:r w:rsidRPr="00B65C21">
              <w:rPr>
                <w:rFonts w:cstheme="minorHAnsi"/>
              </w:rPr>
              <w:t xml:space="preserve">Utgiftsområde 17 Kultur, medier, trossamfund och fritid </w:t>
            </w:r>
          </w:p>
        </w:tc>
        <w:tc>
          <w:tcPr>
            <w:tcW w:w="1118"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0FD2" w14:textId="77777777">
            <w:pPr>
              <w:spacing w:line="259" w:lineRule="auto"/>
              <w:rPr>
                <w:rFonts w:cstheme="minorHAnsi"/>
              </w:rPr>
            </w:pPr>
            <w:r w:rsidRPr="00B65C21">
              <w:rPr>
                <w:rFonts w:cstheme="minorHAnsi"/>
              </w:rPr>
              <w:t xml:space="preserve"> </w:t>
            </w:r>
          </w:p>
        </w:tc>
        <w:tc>
          <w:tcPr>
            <w:tcW w:w="1121"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0FD3" w14:textId="77777777">
            <w:pPr>
              <w:spacing w:line="259" w:lineRule="auto"/>
              <w:rPr>
                <w:rFonts w:cstheme="minorHAnsi"/>
              </w:rPr>
            </w:pPr>
            <w:r w:rsidRPr="00B65C21">
              <w:rPr>
                <w:rFonts w:cstheme="minorHAnsi"/>
              </w:rPr>
              <w:t xml:space="preserve"> </w:t>
            </w:r>
          </w:p>
        </w:tc>
        <w:tc>
          <w:tcPr>
            <w:tcW w:w="1121"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0FD4" w14:textId="77777777">
            <w:pPr>
              <w:spacing w:line="259" w:lineRule="auto"/>
              <w:rPr>
                <w:rFonts w:cstheme="minorHAnsi"/>
              </w:rPr>
            </w:pPr>
            <w:r w:rsidRPr="00B65C21">
              <w:rPr>
                <w:rFonts w:cstheme="minorHAnsi"/>
              </w:rPr>
              <w:t xml:space="preserve"> </w:t>
            </w:r>
          </w:p>
        </w:tc>
        <w:tc>
          <w:tcPr>
            <w:tcW w:w="1118"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0FD5" w14:textId="77777777">
            <w:pPr>
              <w:spacing w:line="259" w:lineRule="auto"/>
              <w:rPr>
                <w:rFonts w:cstheme="minorHAnsi"/>
              </w:rPr>
            </w:pPr>
            <w:r w:rsidRPr="00B65C21">
              <w:rPr>
                <w:rFonts w:cstheme="minorHAnsi"/>
              </w:rPr>
              <w:t xml:space="preserve"> </w:t>
            </w:r>
          </w:p>
        </w:tc>
      </w:tr>
      <w:tr w:rsidRPr="00B65C21" w:rsidR="00D17F6E" w:rsidTr="00D17F6E" w14:paraId="37930FDD" w14:textId="77777777">
        <w:trPr>
          <w:trHeight w:val="274"/>
        </w:trPr>
        <w:tc>
          <w:tcPr>
            <w:tcW w:w="574"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0FD7" w14:textId="77777777">
            <w:pPr>
              <w:spacing w:line="240" w:lineRule="auto"/>
              <w:rPr>
                <w:rFonts w:cstheme="minorHAnsi"/>
              </w:rPr>
            </w:pPr>
            <w:r w:rsidRPr="00B65C21">
              <w:rPr>
                <w:rFonts w:cstheme="minorHAnsi"/>
              </w:rPr>
              <w:t>1:1</w:t>
            </w:r>
          </w:p>
        </w:tc>
        <w:tc>
          <w:tcPr>
            <w:tcW w:w="3442"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0FD8" w14:textId="77777777">
            <w:pPr>
              <w:spacing w:line="240" w:lineRule="auto"/>
              <w:rPr>
                <w:rFonts w:cstheme="minorHAnsi"/>
              </w:rPr>
            </w:pPr>
            <w:r w:rsidRPr="00B65C21">
              <w:rPr>
                <w:rFonts w:cstheme="minorHAnsi"/>
              </w:rPr>
              <w:t>Statens kulturråd</w:t>
            </w:r>
          </w:p>
        </w:tc>
        <w:tc>
          <w:tcPr>
            <w:tcW w:w="1118"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0FD9" w14:textId="77777777">
            <w:pPr>
              <w:spacing w:line="240" w:lineRule="auto"/>
              <w:rPr>
                <w:rFonts w:cstheme="minorHAnsi"/>
              </w:rPr>
            </w:pPr>
            <w:r w:rsidRPr="00B65C21">
              <w:rPr>
                <w:rFonts w:cstheme="minorHAnsi"/>
              </w:rPr>
              <w:t>+20</w:t>
            </w:r>
          </w:p>
        </w:tc>
        <w:tc>
          <w:tcPr>
            <w:tcW w:w="1121"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0FDA" w14:textId="77777777">
            <w:pPr>
              <w:spacing w:line="240" w:lineRule="auto"/>
              <w:rPr>
                <w:rFonts w:cstheme="minorHAnsi"/>
              </w:rPr>
            </w:pPr>
            <w:r w:rsidRPr="00B65C21">
              <w:rPr>
                <w:rFonts w:cstheme="minorHAnsi"/>
              </w:rPr>
              <w:t>+1</w:t>
            </w:r>
          </w:p>
        </w:tc>
        <w:tc>
          <w:tcPr>
            <w:tcW w:w="1121"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0FDB" w14:textId="77777777">
            <w:pPr>
              <w:spacing w:line="240" w:lineRule="auto"/>
              <w:rPr>
                <w:rFonts w:cstheme="minorHAnsi"/>
              </w:rPr>
            </w:pPr>
            <w:r w:rsidRPr="00B65C21">
              <w:rPr>
                <w:rFonts w:cstheme="minorHAnsi"/>
              </w:rPr>
              <w:t>+1</w:t>
            </w:r>
          </w:p>
        </w:tc>
        <w:tc>
          <w:tcPr>
            <w:tcW w:w="1118"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0FDC" w14:textId="77777777">
            <w:pPr>
              <w:spacing w:line="240" w:lineRule="auto"/>
              <w:rPr>
                <w:rFonts w:cstheme="minorHAnsi"/>
              </w:rPr>
            </w:pPr>
            <w:r w:rsidRPr="00B65C21">
              <w:rPr>
                <w:rFonts w:cstheme="minorHAnsi"/>
              </w:rPr>
              <w:t>+1</w:t>
            </w:r>
          </w:p>
        </w:tc>
      </w:tr>
      <w:tr w:rsidRPr="00B65C21" w:rsidR="00D17F6E" w:rsidTr="00D17F6E" w14:paraId="37930FE4" w14:textId="77777777">
        <w:trPr>
          <w:trHeight w:val="274"/>
        </w:trPr>
        <w:tc>
          <w:tcPr>
            <w:tcW w:w="574"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0FDE" w14:textId="77777777">
            <w:pPr>
              <w:spacing w:line="240" w:lineRule="auto"/>
              <w:rPr>
                <w:rFonts w:cstheme="minorHAnsi"/>
              </w:rPr>
            </w:pPr>
            <w:r w:rsidRPr="00B65C21">
              <w:rPr>
                <w:rFonts w:cstheme="minorHAnsi"/>
              </w:rPr>
              <w:t>1:2</w:t>
            </w:r>
          </w:p>
        </w:tc>
        <w:tc>
          <w:tcPr>
            <w:tcW w:w="3442"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0FDF" w14:textId="77777777">
            <w:pPr>
              <w:spacing w:line="240" w:lineRule="auto"/>
              <w:rPr>
                <w:rFonts w:cstheme="minorHAnsi"/>
              </w:rPr>
            </w:pPr>
            <w:proofErr w:type="gramStart"/>
            <w:r w:rsidRPr="00B65C21">
              <w:rPr>
                <w:rFonts w:cstheme="minorHAnsi"/>
              </w:rPr>
              <w:t>Bidrag</w:t>
            </w:r>
            <w:proofErr w:type="gramEnd"/>
            <w:r w:rsidRPr="00B65C21">
              <w:rPr>
                <w:rFonts w:cstheme="minorHAnsi"/>
              </w:rPr>
              <w:t xml:space="preserve"> till allmän kulturverksamhet, utveckling samt internationellt kulturutbyte och samarbete</w:t>
            </w:r>
          </w:p>
        </w:tc>
        <w:tc>
          <w:tcPr>
            <w:tcW w:w="1118"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0FE0" w14:textId="77777777">
            <w:pPr>
              <w:spacing w:line="240" w:lineRule="auto"/>
              <w:rPr>
                <w:rFonts w:cstheme="minorHAnsi"/>
              </w:rPr>
            </w:pPr>
            <w:proofErr w:type="gramStart"/>
            <w:r w:rsidRPr="00B65C21">
              <w:rPr>
                <w:rFonts w:cstheme="minorHAnsi"/>
              </w:rPr>
              <w:t>–97</w:t>
            </w:r>
            <w:proofErr w:type="gramEnd"/>
          </w:p>
        </w:tc>
        <w:tc>
          <w:tcPr>
            <w:tcW w:w="1121"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0FE1" w14:textId="77777777">
            <w:pPr>
              <w:spacing w:line="240" w:lineRule="auto"/>
              <w:rPr>
                <w:rFonts w:cstheme="minorHAnsi"/>
              </w:rPr>
            </w:pPr>
            <w:proofErr w:type="gramStart"/>
            <w:r w:rsidRPr="00B65C21">
              <w:rPr>
                <w:rFonts w:cstheme="minorHAnsi"/>
              </w:rPr>
              <w:t>–87</w:t>
            </w:r>
            <w:proofErr w:type="gramEnd"/>
          </w:p>
        </w:tc>
        <w:tc>
          <w:tcPr>
            <w:tcW w:w="1121"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0FE2" w14:textId="77777777">
            <w:pPr>
              <w:spacing w:line="240" w:lineRule="auto"/>
              <w:rPr>
                <w:rFonts w:cstheme="minorHAnsi"/>
              </w:rPr>
            </w:pPr>
            <w:proofErr w:type="gramStart"/>
            <w:r w:rsidRPr="00B65C21">
              <w:rPr>
                <w:rFonts w:cstheme="minorHAnsi"/>
              </w:rPr>
              <w:t>–87</w:t>
            </w:r>
            <w:proofErr w:type="gramEnd"/>
          </w:p>
        </w:tc>
        <w:tc>
          <w:tcPr>
            <w:tcW w:w="1118"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0FE3" w14:textId="77777777">
            <w:pPr>
              <w:spacing w:line="240" w:lineRule="auto"/>
              <w:rPr>
                <w:rFonts w:cstheme="minorHAnsi"/>
              </w:rPr>
            </w:pPr>
            <w:proofErr w:type="gramStart"/>
            <w:r w:rsidRPr="00B65C21">
              <w:rPr>
                <w:rFonts w:cstheme="minorHAnsi"/>
              </w:rPr>
              <w:t>–47</w:t>
            </w:r>
            <w:proofErr w:type="gramEnd"/>
          </w:p>
        </w:tc>
      </w:tr>
      <w:tr w:rsidRPr="00B65C21" w:rsidR="00D17F6E" w:rsidTr="00D17F6E" w14:paraId="37930FEB" w14:textId="77777777">
        <w:trPr>
          <w:trHeight w:val="274"/>
        </w:trPr>
        <w:tc>
          <w:tcPr>
            <w:tcW w:w="574"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0FE5" w14:textId="77777777">
            <w:pPr>
              <w:spacing w:line="240" w:lineRule="auto"/>
              <w:rPr>
                <w:rFonts w:cstheme="minorHAnsi"/>
              </w:rPr>
            </w:pPr>
            <w:r w:rsidRPr="00B65C21">
              <w:rPr>
                <w:rFonts w:cstheme="minorHAnsi"/>
              </w:rPr>
              <w:t>1:3</w:t>
            </w:r>
          </w:p>
        </w:tc>
        <w:tc>
          <w:tcPr>
            <w:tcW w:w="3442"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0FE6" w14:textId="77777777">
            <w:pPr>
              <w:spacing w:line="240" w:lineRule="auto"/>
              <w:rPr>
                <w:rFonts w:cstheme="minorHAnsi"/>
              </w:rPr>
            </w:pPr>
            <w:r w:rsidRPr="00B65C21">
              <w:rPr>
                <w:rFonts w:cstheme="minorHAnsi"/>
              </w:rPr>
              <w:t>Skapande skola</w:t>
            </w:r>
          </w:p>
        </w:tc>
        <w:tc>
          <w:tcPr>
            <w:tcW w:w="1118"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0FE7" w14:textId="77777777">
            <w:pPr>
              <w:spacing w:line="240" w:lineRule="auto"/>
              <w:rPr>
                <w:rFonts w:cstheme="minorHAnsi"/>
              </w:rPr>
            </w:pPr>
            <w:r w:rsidRPr="00B65C21">
              <w:rPr>
                <w:rFonts w:cstheme="minorHAnsi"/>
              </w:rPr>
              <w:t>+90</w:t>
            </w:r>
          </w:p>
        </w:tc>
        <w:tc>
          <w:tcPr>
            <w:tcW w:w="1121"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0FE8" w14:textId="77777777">
            <w:pPr>
              <w:spacing w:line="240" w:lineRule="auto"/>
              <w:rPr>
                <w:rFonts w:cstheme="minorHAnsi"/>
              </w:rPr>
            </w:pPr>
            <w:r w:rsidRPr="00B65C21">
              <w:rPr>
                <w:rFonts w:cstheme="minorHAnsi"/>
              </w:rPr>
              <w:t>+90</w:t>
            </w:r>
          </w:p>
        </w:tc>
        <w:tc>
          <w:tcPr>
            <w:tcW w:w="1121"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0FE9" w14:textId="77777777">
            <w:pPr>
              <w:spacing w:line="240" w:lineRule="auto"/>
              <w:rPr>
                <w:rFonts w:cstheme="minorHAnsi"/>
              </w:rPr>
            </w:pPr>
            <w:r w:rsidRPr="00B65C21">
              <w:rPr>
                <w:rFonts w:cstheme="minorHAnsi"/>
              </w:rPr>
              <w:t>+90</w:t>
            </w:r>
          </w:p>
        </w:tc>
        <w:tc>
          <w:tcPr>
            <w:tcW w:w="1118"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0FEA" w14:textId="77777777">
            <w:pPr>
              <w:spacing w:line="240" w:lineRule="auto"/>
              <w:rPr>
                <w:rFonts w:cstheme="minorHAnsi"/>
              </w:rPr>
            </w:pPr>
            <w:r w:rsidRPr="00B65C21">
              <w:rPr>
                <w:rFonts w:cstheme="minorHAnsi"/>
              </w:rPr>
              <w:t>+90</w:t>
            </w:r>
          </w:p>
        </w:tc>
      </w:tr>
      <w:tr w:rsidRPr="00B65C21" w:rsidR="00D17F6E" w:rsidTr="00D17F6E" w14:paraId="37930FF2" w14:textId="77777777">
        <w:trPr>
          <w:trHeight w:val="274"/>
        </w:trPr>
        <w:tc>
          <w:tcPr>
            <w:tcW w:w="574"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0FEC" w14:textId="77777777">
            <w:pPr>
              <w:spacing w:line="240" w:lineRule="auto"/>
              <w:rPr>
                <w:rFonts w:cstheme="minorHAnsi"/>
              </w:rPr>
            </w:pPr>
            <w:r w:rsidRPr="00B65C21">
              <w:rPr>
                <w:rFonts w:cstheme="minorHAnsi"/>
              </w:rPr>
              <w:t>1:4</w:t>
            </w:r>
          </w:p>
        </w:tc>
        <w:tc>
          <w:tcPr>
            <w:tcW w:w="3442"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0FED" w14:textId="77777777">
            <w:pPr>
              <w:spacing w:line="240" w:lineRule="auto"/>
              <w:rPr>
                <w:rFonts w:cstheme="minorHAnsi"/>
              </w:rPr>
            </w:pPr>
            <w:r w:rsidRPr="00B65C21">
              <w:rPr>
                <w:rFonts w:cstheme="minorHAnsi"/>
              </w:rPr>
              <w:t>Forsknings- och utvecklingsinsatser inom kulturområdet</w:t>
            </w:r>
          </w:p>
        </w:tc>
        <w:tc>
          <w:tcPr>
            <w:tcW w:w="1118"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0FEE" w14:textId="77777777">
            <w:pPr>
              <w:spacing w:line="240" w:lineRule="auto"/>
              <w:rPr>
                <w:rFonts w:cstheme="minorHAnsi"/>
              </w:rPr>
            </w:pPr>
            <w:r w:rsidRPr="00B65C21">
              <w:rPr>
                <w:rFonts w:cstheme="minorHAnsi"/>
              </w:rPr>
              <w:t>+20</w:t>
            </w:r>
          </w:p>
        </w:tc>
        <w:tc>
          <w:tcPr>
            <w:tcW w:w="1121"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0FEF" w14:textId="77777777">
            <w:pPr>
              <w:spacing w:line="240" w:lineRule="auto"/>
              <w:rPr>
                <w:rFonts w:cstheme="minorHAnsi"/>
              </w:rPr>
            </w:pPr>
            <w:r w:rsidRPr="00B65C21">
              <w:rPr>
                <w:rFonts w:cstheme="minorHAnsi"/>
              </w:rPr>
              <w:t>+20</w:t>
            </w:r>
          </w:p>
        </w:tc>
        <w:tc>
          <w:tcPr>
            <w:tcW w:w="1121"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0FF0" w14:textId="77777777">
            <w:pPr>
              <w:spacing w:line="240" w:lineRule="auto"/>
              <w:rPr>
                <w:rFonts w:cstheme="minorHAnsi"/>
              </w:rPr>
            </w:pPr>
            <w:r w:rsidRPr="00B65C21">
              <w:rPr>
                <w:rFonts w:cstheme="minorHAnsi"/>
              </w:rPr>
              <w:t>+20</w:t>
            </w:r>
          </w:p>
        </w:tc>
        <w:tc>
          <w:tcPr>
            <w:tcW w:w="1118"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0FF1" w14:textId="77777777">
            <w:pPr>
              <w:spacing w:line="240" w:lineRule="auto"/>
              <w:rPr>
                <w:rFonts w:cstheme="minorHAnsi"/>
              </w:rPr>
            </w:pPr>
            <w:r w:rsidRPr="00B65C21">
              <w:rPr>
                <w:rFonts w:cstheme="minorHAnsi"/>
              </w:rPr>
              <w:t>+20</w:t>
            </w:r>
          </w:p>
        </w:tc>
      </w:tr>
      <w:tr w:rsidRPr="00B65C21" w:rsidR="00D17F6E" w:rsidTr="00D17F6E" w14:paraId="37930FF9" w14:textId="77777777">
        <w:trPr>
          <w:trHeight w:val="274"/>
        </w:trPr>
        <w:tc>
          <w:tcPr>
            <w:tcW w:w="574"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0FF3" w14:textId="77777777">
            <w:pPr>
              <w:spacing w:line="240" w:lineRule="auto"/>
              <w:rPr>
                <w:rFonts w:cstheme="minorHAnsi"/>
              </w:rPr>
            </w:pPr>
            <w:r w:rsidRPr="00B65C21">
              <w:rPr>
                <w:rFonts w:cstheme="minorHAnsi"/>
              </w:rPr>
              <w:t>1:5</w:t>
            </w:r>
          </w:p>
        </w:tc>
        <w:tc>
          <w:tcPr>
            <w:tcW w:w="3442"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0FF4" w14:textId="77777777">
            <w:pPr>
              <w:spacing w:line="240" w:lineRule="auto"/>
              <w:rPr>
                <w:rFonts w:cstheme="minorHAnsi"/>
              </w:rPr>
            </w:pPr>
            <w:r w:rsidRPr="00B65C21">
              <w:rPr>
                <w:rFonts w:cstheme="minorHAnsi"/>
              </w:rPr>
              <w:t>Stöd till icke-statliga kulturlokaler</w:t>
            </w:r>
          </w:p>
        </w:tc>
        <w:tc>
          <w:tcPr>
            <w:tcW w:w="1118"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0FF5" w14:textId="77777777">
            <w:pPr>
              <w:spacing w:line="240" w:lineRule="auto"/>
              <w:rPr>
                <w:rFonts w:cstheme="minorHAnsi"/>
              </w:rPr>
            </w:pPr>
            <w:r w:rsidRPr="00B65C21">
              <w:rPr>
                <w:rFonts w:cstheme="minorHAnsi"/>
              </w:rPr>
              <w:t>+5</w:t>
            </w:r>
          </w:p>
        </w:tc>
        <w:tc>
          <w:tcPr>
            <w:tcW w:w="1121"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0FF6" w14:textId="77777777">
            <w:pPr>
              <w:spacing w:line="240" w:lineRule="auto"/>
              <w:rPr>
                <w:rFonts w:cstheme="minorHAnsi"/>
              </w:rPr>
            </w:pPr>
            <w:r w:rsidRPr="00B65C21">
              <w:rPr>
                <w:rFonts w:cstheme="minorHAnsi"/>
              </w:rPr>
              <w:t>+5</w:t>
            </w:r>
          </w:p>
        </w:tc>
        <w:tc>
          <w:tcPr>
            <w:tcW w:w="1121"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0FF7" w14:textId="77777777">
            <w:pPr>
              <w:spacing w:line="240" w:lineRule="auto"/>
              <w:rPr>
                <w:rFonts w:cstheme="minorHAnsi"/>
              </w:rPr>
            </w:pPr>
            <w:r w:rsidRPr="00B65C21">
              <w:rPr>
                <w:rFonts w:cstheme="minorHAnsi"/>
              </w:rPr>
              <w:t>+5</w:t>
            </w:r>
          </w:p>
        </w:tc>
        <w:tc>
          <w:tcPr>
            <w:tcW w:w="1118"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0FF8" w14:textId="77777777">
            <w:pPr>
              <w:spacing w:line="240" w:lineRule="auto"/>
              <w:rPr>
                <w:rFonts w:cstheme="minorHAnsi"/>
              </w:rPr>
            </w:pPr>
            <w:r w:rsidRPr="00B65C21">
              <w:rPr>
                <w:rFonts w:cstheme="minorHAnsi"/>
              </w:rPr>
              <w:t>+5</w:t>
            </w:r>
          </w:p>
        </w:tc>
      </w:tr>
      <w:tr w:rsidRPr="00B65C21" w:rsidR="00D17F6E" w:rsidTr="00D17F6E" w14:paraId="37931000" w14:textId="77777777">
        <w:trPr>
          <w:trHeight w:val="274"/>
        </w:trPr>
        <w:tc>
          <w:tcPr>
            <w:tcW w:w="574"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0FFA" w14:textId="77777777">
            <w:pPr>
              <w:spacing w:line="240" w:lineRule="auto"/>
              <w:rPr>
                <w:rFonts w:cstheme="minorHAnsi"/>
              </w:rPr>
            </w:pPr>
            <w:r w:rsidRPr="00B65C21">
              <w:rPr>
                <w:rFonts w:cstheme="minorHAnsi"/>
              </w:rPr>
              <w:t>1:6</w:t>
            </w:r>
          </w:p>
        </w:tc>
        <w:tc>
          <w:tcPr>
            <w:tcW w:w="3442"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0FFB" w14:textId="77777777">
            <w:pPr>
              <w:spacing w:line="240" w:lineRule="auto"/>
              <w:rPr>
                <w:rFonts w:cstheme="minorHAnsi"/>
              </w:rPr>
            </w:pPr>
            <w:proofErr w:type="gramStart"/>
            <w:r w:rsidRPr="00B65C21">
              <w:rPr>
                <w:rFonts w:cstheme="minorHAnsi"/>
              </w:rPr>
              <w:t>Bidrag</w:t>
            </w:r>
            <w:proofErr w:type="gramEnd"/>
            <w:r w:rsidRPr="00B65C21">
              <w:rPr>
                <w:rFonts w:cstheme="minorHAnsi"/>
              </w:rPr>
              <w:t xml:space="preserve"> till regional kulturverksamhet</w:t>
            </w:r>
          </w:p>
        </w:tc>
        <w:tc>
          <w:tcPr>
            <w:tcW w:w="1118"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0FFC" w14:textId="77777777">
            <w:pPr>
              <w:spacing w:line="240" w:lineRule="auto"/>
              <w:rPr>
                <w:rFonts w:cstheme="minorHAnsi"/>
              </w:rPr>
            </w:pPr>
            <w:proofErr w:type="gramStart"/>
            <w:r w:rsidRPr="00B65C21">
              <w:rPr>
                <w:rFonts w:cstheme="minorHAnsi"/>
              </w:rPr>
              <w:t>–40</w:t>
            </w:r>
            <w:proofErr w:type="gramEnd"/>
          </w:p>
        </w:tc>
        <w:tc>
          <w:tcPr>
            <w:tcW w:w="1121"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0FFD" w14:textId="77777777">
            <w:pPr>
              <w:spacing w:line="240" w:lineRule="auto"/>
              <w:rPr>
                <w:rFonts w:cstheme="minorHAnsi"/>
              </w:rPr>
            </w:pPr>
            <w:proofErr w:type="gramStart"/>
            <w:r w:rsidRPr="00B65C21">
              <w:rPr>
                <w:rFonts w:cstheme="minorHAnsi"/>
              </w:rPr>
              <w:t>–40</w:t>
            </w:r>
            <w:proofErr w:type="gramEnd"/>
          </w:p>
        </w:tc>
        <w:tc>
          <w:tcPr>
            <w:tcW w:w="1121"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0FFE" w14:textId="77777777">
            <w:pPr>
              <w:spacing w:line="240" w:lineRule="auto"/>
              <w:rPr>
                <w:rFonts w:cstheme="minorHAnsi"/>
              </w:rPr>
            </w:pPr>
            <w:proofErr w:type="gramStart"/>
            <w:r w:rsidRPr="00B65C21">
              <w:rPr>
                <w:rFonts w:cstheme="minorHAnsi"/>
              </w:rPr>
              <w:t>–40</w:t>
            </w:r>
            <w:proofErr w:type="gramEnd"/>
          </w:p>
        </w:tc>
        <w:tc>
          <w:tcPr>
            <w:tcW w:w="1118"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0FFF" w14:textId="77777777">
            <w:pPr>
              <w:spacing w:line="240" w:lineRule="auto"/>
              <w:rPr>
                <w:rFonts w:cstheme="minorHAnsi"/>
              </w:rPr>
            </w:pPr>
            <w:proofErr w:type="gramStart"/>
            <w:r w:rsidRPr="00B65C21">
              <w:rPr>
                <w:rFonts w:cstheme="minorHAnsi"/>
              </w:rPr>
              <w:t>–40</w:t>
            </w:r>
            <w:proofErr w:type="gramEnd"/>
          </w:p>
        </w:tc>
      </w:tr>
      <w:tr w:rsidRPr="00B65C21" w:rsidR="00D17F6E" w:rsidTr="00D17F6E" w14:paraId="37931007" w14:textId="77777777">
        <w:trPr>
          <w:trHeight w:val="274"/>
        </w:trPr>
        <w:tc>
          <w:tcPr>
            <w:tcW w:w="574"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1001" w14:textId="77777777">
            <w:pPr>
              <w:spacing w:line="240" w:lineRule="auto"/>
              <w:rPr>
                <w:rFonts w:cstheme="minorHAnsi"/>
              </w:rPr>
            </w:pPr>
            <w:r w:rsidRPr="00B65C21">
              <w:rPr>
                <w:rFonts w:cstheme="minorHAnsi"/>
              </w:rPr>
              <w:t>2:1</w:t>
            </w:r>
          </w:p>
        </w:tc>
        <w:tc>
          <w:tcPr>
            <w:tcW w:w="3442"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1002" w14:textId="77777777">
            <w:pPr>
              <w:spacing w:line="240" w:lineRule="auto"/>
              <w:rPr>
                <w:rFonts w:cstheme="minorHAnsi"/>
              </w:rPr>
            </w:pPr>
            <w:proofErr w:type="gramStart"/>
            <w:r w:rsidRPr="00B65C21">
              <w:rPr>
                <w:rFonts w:cstheme="minorHAnsi"/>
              </w:rPr>
              <w:t>Bidrag</w:t>
            </w:r>
            <w:proofErr w:type="gramEnd"/>
            <w:r w:rsidRPr="00B65C21">
              <w:rPr>
                <w:rFonts w:cstheme="minorHAnsi"/>
              </w:rPr>
              <w:t xml:space="preserve"> till Operan, Dramaten, Riksteatern, Dansens Hus, Drottningholms slottsteater och </w:t>
            </w:r>
            <w:proofErr w:type="spellStart"/>
            <w:r w:rsidRPr="00B65C21">
              <w:rPr>
                <w:rFonts w:cstheme="minorHAnsi"/>
              </w:rPr>
              <w:t>Voksenåsen</w:t>
            </w:r>
            <w:proofErr w:type="spellEnd"/>
          </w:p>
        </w:tc>
        <w:tc>
          <w:tcPr>
            <w:tcW w:w="1118"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1003" w14:textId="77777777">
            <w:pPr>
              <w:spacing w:line="240" w:lineRule="auto"/>
              <w:rPr>
                <w:rFonts w:cstheme="minorHAnsi"/>
              </w:rPr>
            </w:pPr>
            <w:r w:rsidRPr="00B65C21">
              <w:rPr>
                <w:rFonts w:cstheme="minorHAnsi"/>
              </w:rPr>
              <w:t>+5</w:t>
            </w:r>
          </w:p>
        </w:tc>
        <w:tc>
          <w:tcPr>
            <w:tcW w:w="1121"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1004" w14:textId="77777777">
            <w:pPr>
              <w:spacing w:line="240" w:lineRule="auto"/>
              <w:rPr>
                <w:rFonts w:cstheme="minorHAnsi"/>
              </w:rPr>
            </w:pPr>
            <w:r w:rsidRPr="00B65C21">
              <w:rPr>
                <w:rFonts w:cstheme="minorHAnsi"/>
              </w:rPr>
              <w:t>+5</w:t>
            </w:r>
          </w:p>
        </w:tc>
        <w:tc>
          <w:tcPr>
            <w:tcW w:w="1121"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1005" w14:textId="77777777">
            <w:pPr>
              <w:spacing w:line="240" w:lineRule="auto"/>
              <w:rPr>
                <w:rFonts w:cstheme="minorHAnsi"/>
              </w:rPr>
            </w:pPr>
            <w:r w:rsidRPr="00B65C21">
              <w:rPr>
                <w:rFonts w:cstheme="minorHAnsi"/>
              </w:rPr>
              <w:t>+5</w:t>
            </w:r>
          </w:p>
        </w:tc>
        <w:tc>
          <w:tcPr>
            <w:tcW w:w="1118"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1006" w14:textId="77777777">
            <w:pPr>
              <w:spacing w:line="240" w:lineRule="auto"/>
              <w:rPr>
                <w:rFonts w:cstheme="minorHAnsi"/>
              </w:rPr>
            </w:pPr>
            <w:r w:rsidRPr="00B65C21">
              <w:rPr>
                <w:rFonts w:cstheme="minorHAnsi"/>
              </w:rPr>
              <w:t>+5</w:t>
            </w:r>
          </w:p>
        </w:tc>
      </w:tr>
      <w:tr w:rsidRPr="00B65C21" w:rsidR="00D17F6E" w:rsidTr="00D17F6E" w14:paraId="3793100E" w14:textId="77777777">
        <w:trPr>
          <w:trHeight w:val="274"/>
        </w:trPr>
        <w:tc>
          <w:tcPr>
            <w:tcW w:w="574"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1008" w14:textId="77777777">
            <w:pPr>
              <w:spacing w:line="240" w:lineRule="auto"/>
              <w:rPr>
                <w:rFonts w:cstheme="minorHAnsi"/>
              </w:rPr>
            </w:pPr>
            <w:r w:rsidRPr="00B65C21">
              <w:rPr>
                <w:rFonts w:cstheme="minorHAnsi"/>
              </w:rPr>
              <w:t>2:3</w:t>
            </w:r>
          </w:p>
        </w:tc>
        <w:tc>
          <w:tcPr>
            <w:tcW w:w="3442"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1009" w14:textId="77777777">
            <w:pPr>
              <w:spacing w:line="240" w:lineRule="auto"/>
              <w:rPr>
                <w:rFonts w:cstheme="minorHAnsi"/>
              </w:rPr>
            </w:pPr>
            <w:r w:rsidRPr="00B65C21">
              <w:rPr>
                <w:rFonts w:cstheme="minorHAnsi"/>
              </w:rPr>
              <w:t>Statens musikverk</w:t>
            </w:r>
          </w:p>
        </w:tc>
        <w:tc>
          <w:tcPr>
            <w:tcW w:w="1118"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100A" w14:textId="77777777">
            <w:pPr>
              <w:spacing w:line="240" w:lineRule="auto"/>
              <w:rPr>
                <w:rFonts w:cstheme="minorHAnsi"/>
              </w:rPr>
            </w:pPr>
            <w:r w:rsidRPr="00B65C21">
              <w:rPr>
                <w:rFonts w:cstheme="minorHAnsi"/>
              </w:rPr>
              <w:t>+6</w:t>
            </w:r>
          </w:p>
        </w:tc>
        <w:tc>
          <w:tcPr>
            <w:tcW w:w="1121"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100B" w14:textId="77777777">
            <w:pPr>
              <w:spacing w:line="240" w:lineRule="auto"/>
              <w:rPr>
                <w:rFonts w:cstheme="minorHAnsi"/>
              </w:rPr>
            </w:pPr>
            <w:r w:rsidRPr="00B65C21">
              <w:rPr>
                <w:rFonts w:cstheme="minorHAnsi"/>
              </w:rPr>
              <w:t>+6</w:t>
            </w:r>
          </w:p>
        </w:tc>
        <w:tc>
          <w:tcPr>
            <w:tcW w:w="1121"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100C" w14:textId="77777777">
            <w:pPr>
              <w:spacing w:line="240" w:lineRule="auto"/>
              <w:rPr>
                <w:rFonts w:cstheme="minorHAnsi"/>
              </w:rPr>
            </w:pPr>
            <w:r w:rsidRPr="00B65C21">
              <w:rPr>
                <w:rFonts w:cstheme="minorHAnsi"/>
              </w:rPr>
              <w:t>+6</w:t>
            </w:r>
          </w:p>
        </w:tc>
        <w:tc>
          <w:tcPr>
            <w:tcW w:w="1118"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100D" w14:textId="77777777">
            <w:pPr>
              <w:spacing w:line="240" w:lineRule="auto"/>
              <w:rPr>
                <w:rFonts w:cstheme="minorHAnsi"/>
              </w:rPr>
            </w:pPr>
            <w:r w:rsidRPr="00B65C21">
              <w:rPr>
                <w:rFonts w:cstheme="minorHAnsi"/>
              </w:rPr>
              <w:t>+6</w:t>
            </w:r>
          </w:p>
        </w:tc>
      </w:tr>
      <w:tr w:rsidRPr="00B65C21" w:rsidR="00D17F6E" w:rsidTr="00D17F6E" w14:paraId="37931015" w14:textId="77777777">
        <w:trPr>
          <w:trHeight w:val="274"/>
        </w:trPr>
        <w:tc>
          <w:tcPr>
            <w:tcW w:w="574"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100F" w14:textId="77777777">
            <w:pPr>
              <w:spacing w:line="240" w:lineRule="auto"/>
              <w:rPr>
                <w:rFonts w:cstheme="minorHAnsi"/>
              </w:rPr>
            </w:pPr>
            <w:r w:rsidRPr="00B65C21">
              <w:rPr>
                <w:rFonts w:cstheme="minorHAnsi"/>
              </w:rPr>
              <w:t>3:1</w:t>
            </w:r>
          </w:p>
        </w:tc>
        <w:tc>
          <w:tcPr>
            <w:tcW w:w="3442"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1010" w14:textId="77777777">
            <w:pPr>
              <w:spacing w:line="240" w:lineRule="auto"/>
              <w:rPr>
                <w:rFonts w:cstheme="minorHAnsi"/>
              </w:rPr>
            </w:pPr>
            <w:proofErr w:type="gramStart"/>
            <w:r w:rsidRPr="00B65C21">
              <w:rPr>
                <w:rFonts w:cstheme="minorHAnsi"/>
              </w:rPr>
              <w:t>Bidrag</w:t>
            </w:r>
            <w:proofErr w:type="gramEnd"/>
            <w:r w:rsidRPr="00B65C21">
              <w:rPr>
                <w:rFonts w:cstheme="minorHAnsi"/>
              </w:rPr>
              <w:t xml:space="preserve"> till litteratur och kulturtidskrifter</w:t>
            </w:r>
          </w:p>
        </w:tc>
        <w:tc>
          <w:tcPr>
            <w:tcW w:w="1118"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1011" w14:textId="77777777">
            <w:pPr>
              <w:spacing w:line="240" w:lineRule="auto"/>
              <w:rPr>
                <w:rFonts w:cstheme="minorHAnsi"/>
              </w:rPr>
            </w:pPr>
            <w:proofErr w:type="gramStart"/>
            <w:r w:rsidRPr="00B65C21">
              <w:rPr>
                <w:rFonts w:cstheme="minorHAnsi"/>
              </w:rPr>
              <w:t>–32</w:t>
            </w:r>
            <w:proofErr w:type="gramEnd"/>
          </w:p>
        </w:tc>
        <w:tc>
          <w:tcPr>
            <w:tcW w:w="1121"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1012" w14:textId="77777777">
            <w:pPr>
              <w:spacing w:line="240" w:lineRule="auto"/>
              <w:rPr>
                <w:rFonts w:cstheme="minorHAnsi"/>
              </w:rPr>
            </w:pPr>
            <w:proofErr w:type="gramStart"/>
            <w:r w:rsidRPr="00B65C21">
              <w:rPr>
                <w:rFonts w:cstheme="minorHAnsi"/>
              </w:rPr>
              <w:t>–32</w:t>
            </w:r>
            <w:proofErr w:type="gramEnd"/>
          </w:p>
        </w:tc>
        <w:tc>
          <w:tcPr>
            <w:tcW w:w="1121"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1013" w14:textId="77777777">
            <w:pPr>
              <w:spacing w:line="240" w:lineRule="auto"/>
              <w:rPr>
                <w:rFonts w:cstheme="minorHAnsi"/>
              </w:rPr>
            </w:pPr>
            <w:proofErr w:type="gramStart"/>
            <w:r w:rsidRPr="00B65C21">
              <w:rPr>
                <w:rFonts w:cstheme="minorHAnsi"/>
              </w:rPr>
              <w:t>–32</w:t>
            </w:r>
            <w:proofErr w:type="gramEnd"/>
          </w:p>
        </w:tc>
        <w:tc>
          <w:tcPr>
            <w:tcW w:w="1118"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1014" w14:textId="77777777">
            <w:pPr>
              <w:spacing w:line="240" w:lineRule="auto"/>
              <w:rPr>
                <w:rFonts w:cstheme="minorHAnsi"/>
              </w:rPr>
            </w:pPr>
            <w:proofErr w:type="gramStart"/>
            <w:r w:rsidRPr="00B65C21">
              <w:rPr>
                <w:rFonts w:cstheme="minorHAnsi"/>
              </w:rPr>
              <w:t>–32</w:t>
            </w:r>
            <w:proofErr w:type="gramEnd"/>
          </w:p>
        </w:tc>
      </w:tr>
      <w:tr w:rsidRPr="00B65C21" w:rsidR="00D17F6E" w:rsidTr="00D17F6E" w14:paraId="3793101C" w14:textId="77777777">
        <w:trPr>
          <w:trHeight w:val="274"/>
        </w:trPr>
        <w:tc>
          <w:tcPr>
            <w:tcW w:w="574"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1016" w14:textId="77777777">
            <w:pPr>
              <w:spacing w:line="240" w:lineRule="auto"/>
              <w:rPr>
                <w:rFonts w:cstheme="minorHAnsi"/>
              </w:rPr>
            </w:pPr>
            <w:r w:rsidRPr="00B65C21">
              <w:rPr>
                <w:rFonts w:cstheme="minorHAnsi"/>
              </w:rPr>
              <w:t>3:4</w:t>
            </w:r>
          </w:p>
        </w:tc>
        <w:tc>
          <w:tcPr>
            <w:tcW w:w="3442"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1017" w14:textId="77777777">
            <w:pPr>
              <w:spacing w:line="240" w:lineRule="auto"/>
              <w:rPr>
                <w:rFonts w:cstheme="minorHAnsi"/>
              </w:rPr>
            </w:pPr>
            <w:r w:rsidRPr="00B65C21">
              <w:rPr>
                <w:rFonts w:cstheme="minorHAnsi"/>
              </w:rPr>
              <w:t>Institutet för språk och folkminnen</w:t>
            </w:r>
          </w:p>
        </w:tc>
        <w:tc>
          <w:tcPr>
            <w:tcW w:w="1118"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1018" w14:textId="77777777">
            <w:pPr>
              <w:spacing w:line="240" w:lineRule="auto"/>
              <w:rPr>
                <w:rFonts w:cstheme="minorHAnsi"/>
              </w:rPr>
            </w:pPr>
            <w:r w:rsidRPr="00B65C21">
              <w:rPr>
                <w:rFonts w:cstheme="minorHAnsi"/>
              </w:rPr>
              <w:t>+10</w:t>
            </w:r>
          </w:p>
        </w:tc>
        <w:tc>
          <w:tcPr>
            <w:tcW w:w="1121"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1019" w14:textId="77777777">
            <w:pPr>
              <w:spacing w:line="240" w:lineRule="auto"/>
              <w:rPr>
                <w:rFonts w:cstheme="minorHAnsi"/>
              </w:rPr>
            </w:pPr>
            <w:r w:rsidRPr="00B65C21">
              <w:rPr>
                <w:rFonts w:cstheme="minorHAnsi"/>
              </w:rPr>
              <w:t>+10</w:t>
            </w:r>
          </w:p>
        </w:tc>
        <w:tc>
          <w:tcPr>
            <w:tcW w:w="1121"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101A" w14:textId="77777777">
            <w:pPr>
              <w:spacing w:line="240" w:lineRule="auto"/>
              <w:rPr>
                <w:rFonts w:cstheme="minorHAnsi"/>
              </w:rPr>
            </w:pPr>
            <w:r w:rsidRPr="00B65C21">
              <w:rPr>
                <w:rFonts w:cstheme="minorHAnsi"/>
              </w:rPr>
              <w:t>+10</w:t>
            </w:r>
          </w:p>
        </w:tc>
        <w:tc>
          <w:tcPr>
            <w:tcW w:w="1118"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101B" w14:textId="77777777">
            <w:pPr>
              <w:spacing w:line="240" w:lineRule="auto"/>
              <w:rPr>
                <w:rFonts w:cstheme="minorHAnsi"/>
              </w:rPr>
            </w:pPr>
            <w:r w:rsidRPr="00B65C21">
              <w:rPr>
                <w:rFonts w:cstheme="minorHAnsi"/>
              </w:rPr>
              <w:t>+10</w:t>
            </w:r>
          </w:p>
        </w:tc>
      </w:tr>
      <w:tr w:rsidRPr="00B65C21" w:rsidR="00D17F6E" w:rsidTr="00D17F6E" w14:paraId="37931023" w14:textId="77777777">
        <w:trPr>
          <w:trHeight w:val="274"/>
        </w:trPr>
        <w:tc>
          <w:tcPr>
            <w:tcW w:w="574"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101D" w14:textId="77777777">
            <w:pPr>
              <w:spacing w:line="240" w:lineRule="auto"/>
              <w:rPr>
                <w:rFonts w:cstheme="minorHAnsi"/>
              </w:rPr>
            </w:pPr>
            <w:r w:rsidRPr="00B65C21">
              <w:rPr>
                <w:rFonts w:cstheme="minorHAnsi"/>
              </w:rPr>
              <w:t>4:1</w:t>
            </w:r>
          </w:p>
        </w:tc>
        <w:tc>
          <w:tcPr>
            <w:tcW w:w="3442"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101E" w14:textId="77777777">
            <w:pPr>
              <w:spacing w:line="240" w:lineRule="auto"/>
              <w:rPr>
                <w:rFonts w:cstheme="minorHAnsi"/>
              </w:rPr>
            </w:pPr>
            <w:r w:rsidRPr="00B65C21">
              <w:rPr>
                <w:rFonts w:cstheme="minorHAnsi"/>
              </w:rPr>
              <w:t>Statens konstråd</w:t>
            </w:r>
          </w:p>
        </w:tc>
        <w:tc>
          <w:tcPr>
            <w:tcW w:w="1118"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101F" w14:textId="77777777">
            <w:pPr>
              <w:spacing w:line="240" w:lineRule="auto"/>
              <w:rPr>
                <w:rFonts w:cstheme="minorHAnsi"/>
              </w:rPr>
            </w:pPr>
            <w:proofErr w:type="gramStart"/>
            <w:r w:rsidRPr="00B65C21">
              <w:rPr>
                <w:rFonts w:cstheme="minorHAnsi"/>
              </w:rPr>
              <w:t>–1</w:t>
            </w:r>
            <w:proofErr w:type="gramEnd"/>
          </w:p>
        </w:tc>
        <w:tc>
          <w:tcPr>
            <w:tcW w:w="1121"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1020" w14:textId="77777777">
            <w:pPr>
              <w:spacing w:line="240" w:lineRule="auto"/>
              <w:rPr>
                <w:rFonts w:cstheme="minorHAnsi"/>
              </w:rPr>
            </w:pPr>
            <w:proofErr w:type="gramStart"/>
            <w:r w:rsidRPr="00B65C21">
              <w:rPr>
                <w:rFonts w:cstheme="minorHAnsi"/>
              </w:rPr>
              <w:t>–1</w:t>
            </w:r>
            <w:proofErr w:type="gramEnd"/>
          </w:p>
        </w:tc>
        <w:tc>
          <w:tcPr>
            <w:tcW w:w="1121"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1021" w14:textId="77777777">
            <w:pPr>
              <w:spacing w:line="240" w:lineRule="auto"/>
              <w:rPr>
                <w:rFonts w:cstheme="minorHAnsi"/>
              </w:rPr>
            </w:pPr>
            <w:proofErr w:type="gramStart"/>
            <w:r w:rsidRPr="00B65C21">
              <w:rPr>
                <w:rFonts w:cstheme="minorHAnsi"/>
              </w:rPr>
              <w:t>–1</w:t>
            </w:r>
            <w:proofErr w:type="gramEnd"/>
          </w:p>
        </w:tc>
        <w:tc>
          <w:tcPr>
            <w:tcW w:w="1118"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1022" w14:textId="77777777">
            <w:pPr>
              <w:spacing w:line="240" w:lineRule="auto"/>
              <w:rPr>
                <w:rFonts w:cstheme="minorHAnsi"/>
              </w:rPr>
            </w:pPr>
            <w:proofErr w:type="gramStart"/>
            <w:r w:rsidRPr="00B65C21">
              <w:rPr>
                <w:rFonts w:cstheme="minorHAnsi"/>
              </w:rPr>
              <w:t>–1</w:t>
            </w:r>
            <w:proofErr w:type="gramEnd"/>
          </w:p>
        </w:tc>
      </w:tr>
      <w:tr w:rsidRPr="00B65C21" w:rsidR="00D17F6E" w:rsidTr="00D17F6E" w14:paraId="3793102A" w14:textId="77777777">
        <w:trPr>
          <w:trHeight w:val="274"/>
        </w:trPr>
        <w:tc>
          <w:tcPr>
            <w:tcW w:w="574"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1024" w14:textId="77777777">
            <w:pPr>
              <w:spacing w:line="240" w:lineRule="auto"/>
              <w:rPr>
                <w:rFonts w:cstheme="minorHAnsi"/>
              </w:rPr>
            </w:pPr>
            <w:r w:rsidRPr="00B65C21">
              <w:rPr>
                <w:rFonts w:cstheme="minorHAnsi"/>
              </w:rPr>
              <w:t>4:2</w:t>
            </w:r>
          </w:p>
        </w:tc>
        <w:tc>
          <w:tcPr>
            <w:tcW w:w="3442"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1025" w14:textId="77777777">
            <w:pPr>
              <w:spacing w:line="240" w:lineRule="auto"/>
              <w:rPr>
                <w:rFonts w:cstheme="minorHAnsi"/>
              </w:rPr>
            </w:pPr>
            <w:r w:rsidRPr="00B65C21">
              <w:rPr>
                <w:rFonts w:cstheme="minorHAnsi"/>
              </w:rPr>
              <w:t>Konstnärlig gestaltning av den gemensamma miljön</w:t>
            </w:r>
          </w:p>
        </w:tc>
        <w:tc>
          <w:tcPr>
            <w:tcW w:w="1118"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1026" w14:textId="77777777">
            <w:pPr>
              <w:spacing w:line="240" w:lineRule="auto"/>
              <w:rPr>
                <w:rFonts w:cstheme="minorHAnsi"/>
              </w:rPr>
            </w:pPr>
            <w:proofErr w:type="gramStart"/>
            <w:r w:rsidRPr="00B65C21">
              <w:rPr>
                <w:rFonts w:cstheme="minorHAnsi"/>
              </w:rPr>
              <w:t>–10</w:t>
            </w:r>
            <w:proofErr w:type="gramEnd"/>
          </w:p>
        </w:tc>
        <w:tc>
          <w:tcPr>
            <w:tcW w:w="1121"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1027" w14:textId="77777777">
            <w:pPr>
              <w:spacing w:line="240" w:lineRule="auto"/>
              <w:rPr>
                <w:rFonts w:cstheme="minorHAnsi"/>
              </w:rPr>
            </w:pPr>
            <w:proofErr w:type="gramStart"/>
            <w:r w:rsidRPr="00B65C21">
              <w:rPr>
                <w:rFonts w:cstheme="minorHAnsi"/>
              </w:rPr>
              <w:t>–10</w:t>
            </w:r>
            <w:proofErr w:type="gramEnd"/>
          </w:p>
        </w:tc>
        <w:tc>
          <w:tcPr>
            <w:tcW w:w="1121"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1028" w14:textId="77777777">
            <w:pPr>
              <w:spacing w:line="240" w:lineRule="auto"/>
              <w:rPr>
                <w:rFonts w:cstheme="minorHAnsi"/>
              </w:rPr>
            </w:pPr>
            <w:proofErr w:type="gramStart"/>
            <w:r w:rsidRPr="00B65C21">
              <w:rPr>
                <w:rFonts w:cstheme="minorHAnsi"/>
              </w:rPr>
              <w:t>–10</w:t>
            </w:r>
            <w:proofErr w:type="gramEnd"/>
          </w:p>
        </w:tc>
        <w:tc>
          <w:tcPr>
            <w:tcW w:w="1118"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1029" w14:textId="77777777">
            <w:pPr>
              <w:spacing w:line="240" w:lineRule="auto"/>
              <w:rPr>
                <w:rFonts w:cstheme="minorHAnsi"/>
              </w:rPr>
            </w:pPr>
            <w:proofErr w:type="gramStart"/>
            <w:r w:rsidRPr="00B65C21">
              <w:rPr>
                <w:rFonts w:cstheme="minorHAnsi"/>
              </w:rPr>
              <w:t>–10</w:t>
            </w:r>
            <w:proofErr w:type="gramEnd"/>
          </w:p>
        </w:tc>
      </w:tr>
      <w:tr w:rsidRPr="00B65C21" w:rsidR="00D17F6E" w:rsidTr="00D17F6E" w14:paraId="37931031" w14:textId="77777777">
        <w:trPr>
          <w:trHeight w:val="274"/>
        </w:trPr>
        <w:tc>
          <w:tcPr>
            <w:tcW w:w="574"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102B" w14:textId="77777777">
            <w:pPr>
              <w:spacing w:line="240" w:lineRule="auto"/>
              <w:rPr>
                <w:rFonts w:cstheme="minorHAnsi"/>
              </w:rPr>
            </w:pPr>
            <w:r w:rsidRPr="00B65C21">
              <w:rPr>
                <w:rFonts w:cstheme="minorHAnsi"/>
              </w:rPr>
              <w:t>4:3</w:t>
            </w:r>
          </w:p>
        </w:tc>
        <w:tc>
          <w:tcPr>
            <w:tcW w:w="3442"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102C" w14:textId="77777777">
            <w:pPr>
              <w:spacing w:line="240" w:lineRule="auto"/>
              <w:rPr>
                <w:rFonts w:cstheme="minorHAnsi"/>
              </w:rPr>
            </w:pPr>
            <w:r w:rsidRPr="00B65C21">
              <w:rPr>
                <w:rFonts w:cstheme="minorHAnsi"/>
              </w:rPr>
              <w:t>Nämnden för hemslöjdsfrågor</w:t>
            </w:r>
          </w:p>
        </w:tc>
        <w:tc>
          <w:tcPr>
            <w:tcW w:w="1118"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102D" w14:textId="77777777">
            <w:pPr>
              <w:spacing w:line="240" w:lineRule="auto"/>
              <w:rPr>
                <w:rFonts w:cstheme="minorHAnsi"/>
              </w:rPr>
            </w:pPr>
            <w:r w:rsidRPr="00B65C21">
              <w:rPr>
                <w:rFonts w:cstheme="minorHAnsi"/>
              </w:rPr>
              <w:t>+5</w:t>
            </w:r>
          </w:p>
        </w:tc>
        <w:tc>
          <w:tcPr>
            <w:tcW w:w="1121"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102E" w14:textId="77777777">
            <w:pPr>
              <w:spacing w:line="240" w:lineRule="auto"/>
              <w:rPr>
                <w:rFonts w:cstheme="minorHAnsi"/>
              </w:rPr>
            </w:pPr>
            <w:r w:rsidRPr="00B65C21">
              <w:rPr>
                <w:rFonts w:cstheme="minorHAnsi"/>
              </w:rPr>
              <w:t>+5</w:t>
            </w:r>
          </w:p>
        </w:tc>
        <w:tc>
          <w:tcPr>
            <w:tcW w:w="1121"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102F" w14:textId="77777777">
            <w:pPr>
              <w:spacing w:line="240" w:lineRule="auto"/>
              <w:rPr>
                <w:rFonts w:cstheme="minorHAnsi"/>
              </w:rPr>
            </w:pPr>
            <w:r w:rsidRPr="00B65C21">
              <w:rPr>
                <w:rFonts w:cstheme="minorHAnsi"/>
              </w:rPr>
              <w:t>+5</w:t>
            </w:r>
          </w:p>
        </w:tc>
        <w:tc>
          <w:tcPr>
            <w:tcW w:w="1118"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1030" w14:textId="77777777">
            <w:pPr>
              <w:spacing w:line="240" w:lineRule="auto"/>
              <w:rPr>
                <w:rFonts w:cstheme="minorHAnsi"/>
              </w:rPr>
            </w:pPr>
            <w:r w:rsidRPr="00B65C21">
              <w:rPr>
                <w:rFonts w:cstheme="minorHAnsi"/>
              </w:rPr>
              <w:t>+5</w:t>
            </w:r>
          </w:p>
        </w:tc>
      </w:tr>
      <w:tr w:rsidRPr="00B65C21" w:rsidR="00D17F6E" w:rsidTr="00D17F6E" w14:paraId="37931038" w14:textId="77777777">
        <w:trPr>
          <w:trHeight w:val="274"/>
        </w:trPr>
        <w:tc>
          <w:tcPr>
            <w:tcW w:w="574"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1032" w14:textId="77777777">
            <w:pPr>
              <w:spacing w:line="240" w:lineRule="auto"/>
              <w:rPr>
                <w:rFonts w:cstheme="minorHAnsi"/>
              </w:rPr>
            </w:pPr>
            <w:r w:rsidRPr="00B65C21">
              <w:rPr>
                <w:rFonts w:cstheme="minorHAnsi"/>
              </w:rPr>
              <w:t>5:2</w:t>
            </w:r>
          </w:p>
        </w:tc>
        <w:tc>
          <w:tcPr>
            <w:tcW w:w="3442"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1033" w14:textId="77777777">
            <w:pPr>
              <w:spacing w:line="240" w:lineRule="auto"/>
              <w:rPr>
                <w:rFonts w:cstheme="minorHAnsi"/>
              </w:rPr>
            </w:pPr>
            <w:r w:rsidRPr="00B65C21">
              <w:rPr>
                <w:rFonts w:cstheme="minorHAnsi"/>
              </w:rPr>
              <w:t>Ersättningar och bidrag till konstnärer</w:t>
            </w:r>
          </w:p>
        </w:tc>
        <w:tc>
          <w:tcPr>
            <w:tcW w:w="1118"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1034" w14:textId="77777777">
            <w:pPr>
              <w:spacing w:line="240" w:lineRule="auto"/>
              <w:rPr>
                <w:rFonts w:cstheme="minorHAnsi"/>
              </w:rPr>
            </w:pPr>
            <w:proofErr w:type="gramStart"/>
            <w:r w:rsidRPr="00B65C21">
              <w:rPr>
                <w:rFonts w:cstheme="minorHAnsi"/>
              </w:rPr>
              <w:t>–33</w:t>
            </w:r>
            <w:proofErr w:type="gramEnd"/>
          </w:p>
        </w:tc>
        <w:tc>
          <w:tcPr>
            <w:tcW w:w="1121"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1035" w14:textId="77777777">
            <w:pPr>
              <w:spacing w:line="240" w:lineRule="auto"/>
              <w:rPr>
                <w:rFonts w:cstheme="minorHAnsi"/>
              </w:rPr>
            </w:pPr>
            <w:proofErr w:type="gramStart"/>
            <w:r w:rsidRPr="00B65C21">
              <w:rPr>
                <w:rFonts w:cstheme="minorHAnsi"/>
              </w:rPr>
              <w:t>–33</w:t>
            </w:r>
            <w:proofErr w:type="gramEnd"/>
          </w:p>
        </w:tc>
        <w:tc>
          <w:tcPr>
            <w:tcW w:w="1121"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1036" w14:textId="77777777">
            <w:pPr>
              <w:spacing w:line="240" w:lineRule="auto"/>
              <w:rPr>
                <w:rFonts w:cstheme="minorHAnsi"/>
              </w:rPr>
            </w:pPr>
            <w:proofErr w:type="gramStart"/>
            <w:r w:rsidRPr="00B65C21">
              <w:rPr>
                <w:rFonts w:cstheme="minorHAnsi"/>
              </w:rPr>
              <w:t>–33</w:t>
            </w:r>
            <w:proofErr w:type="gramEnd"/>
          </w:p>
        </w:tc>
        <w:tc>
          <w:tcPr>
            <w:tcW w:w="1118"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1037" w14:textId="77777777">
            <w:pPr>
              <w:spacing w:line="240" w:lineRule="auto"/>
              <w:rPr>
                <w:rFonts w:cstheme="minorHAnsi"/>
              </w:rPr>
            </w:pPr>
            <w:proofErr w:type="gramStart"/>
            <w:r w:rsidRPr="00B65C21">
              <w:rPr>
                <w:rFonts w:cstheme="minorHAnsi"/>
              </w:rPr>
              <w:t>–33</w:t>
            </w:r>
            <w:proofErr w:type="gramEnd"/>
          </w:p>
        </w:tc>
      </w:tr>
      <w:tr w:rsidRPr="00B65C21" w:rsidR="00D17F6E" w:rsidTr="00D17F6E" w14:paraId="3793103F" w14:textId="77777777">
        <w:trPr>
          <w:trHeight w:val="274"/>
        </w:trPr>
        <w:tc>
          <w:tcPr>
            <w:tcW w:w="574"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1039" w14:textId="77777777">
            <w:pPr>
              <w:spacing w:line="240" w:lineRule="auto"/>
              <w:rPr>
                <w:rFonts w:cstheme="minorHAnsi"/>
              </w:rPr>
            </w:pPr>
            <w:r w:rsidRPr="00B65C21">
              <w:rPr>
                <w:rFonts w:cstheme="minorHAnsi"/>
              </w:rPr>
              <w:t>6:1</w:t>
            </w:r>
          </w:p>
        </w:tc>
        <w:tc>
          <w:tcPr>
            <w:tcW w:w="3442"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103A" w14:textId="77777777">
            <w:pPr>
              <w:spacing w:line="240" w:lineRule="auto"/>
              <w:rPr>
                <w:rFonts w:cstheme="minorHAnsi"/>
              </w:rPr>
            </w:pPr>
            <w:r w:rsidRPr="00B65C21">
              <w:rPr>
                <w:rFonts w:cstheme="minorHAnsi"/>
              </w:rPr>
              <w:t>Riksarkivet</w:t>
            </w:r>
          </w:p>
        </w:tc>
        <w:tc>
          <w:tcPr>
            <w:tcW w:w="1118"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103B" w14:textId="77777777">
            <w:pPr>
              <w:spacing w:line="240" w:lineRule="auto"/>
              <w:rPr>
                <w:rFonts w:cstheme="minorHAnsi"/>
              </w:rPr>
            </w:pPr>
            <w:r w:rsidRPr="00B65C21">
              <w:rPr>
                <w:rFonts w:cstheme="minorHAnsi"/>
              </w:rPr>
              <w:t>+2</w:t>
            </w:r>
          </w:p>
        </w:tc>
        <w:tc>
          <w:tcPr>
            <w:tcW w:w="1121"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103C" w14:textId="77777777">
            <w:pPr>
              <w:spacing w:line="240" w:lineRule="auto"/>
              <w:rPr>
                <w:rFonts w:cstheme="minorHAnsi"/>
              </w:rPr>
            </w:pPr>
            <w:r w:rsidRPr="00B65C21">
              <w:rPr>
                <w:rFonts w:cstheme="minorHAnsi"/>
              </w:rPr>
              <w:t>+2</w:t>
            </w:r>
          </w:p>
        </w:tc>
        <w:tc>
          <w:tcPr>
            <w:tcW w:w="1121"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103D" w14:textId="77777777">
            <w:pPr>
              <w:spacing w:line="240" w:lineRule="auto"/>
              <w:rPr>
                <w:rFonts w:cstheme="minorHAnsi"/>
              </w:rPr>
            </w:pPr>
            <w:r w:rsidRPr="00B65C21">
              <w:rPr>
                <w:rFonts w:cstheme="minorHAnsi"/>
              </w:rPr>
              <w:t>+2</w:t>
            </w:r>
          </w:p>
        </w:tc>
        <w:tc>
          <w:tcPr>
            <w:tcW w:w="1118"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103E" w14:textId="77777777">
            <w:pPr>
              <w:spacing w:line="240" w:lineRule="auto"/>
              <w:rPr>
                <w:rFonts w:cstheme="minorHAnsi"/>
              </w:rPr>
            </w:pPr>
            <w:r w:rsidRPr="00B65C21">
              <w:rPr>
                <w:rFonts w:cstheme="minorHAnsi"/>
              </w:rPr>
              <w:t>+2</w:t>
            </w:r>
          </w:p>
        </w:tc>
      </w:tr>
      <w:tr w:rsidRPr="00B65C21" w:rsidR="00D17F6E" w:rsidTr="00D17F6E" w14:paraId="37931046" w14:textId="77777777">
        <w:trPr>
          <w:trHeight w:val="274"/>
        </w:trPr>
        <w:tc>
          <w:tcPr>
            <w:tcW w:w="574"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1040" w14:textId="77777777">
            <w:pPr>
              <w:spacing w:line="240" w:lineRule="auto"/>
              <w:rPr>
                <w:rFonts w:cstheme="minorHAnsi"/>
              </w:rPr>
            </w:pPr>
            <w:r w:rsidRPr="00B65C21">
              <w:rPr>
                <w:rFonts w:cstheme="minorHAnsi"/>
              </w:rPr>
              <w:t>7:1</w:t>
            </w:r>
          </w:p>
        </w:tc>
        <w:tc>
          <w:tcPr>
            <w:tcW w:w="3442"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1041" w14:textId="77777777">
            <w:pPr>
              <w:spacing w:line="240" w:lineRule="auto"/>
              <w:rPr>
                <w:rFonts w:cstheme="minorHAnsi"/>
              </w:rPr>
            </w:pPr>
            <w:r w:rsidRPr="00B65C21">
              <w:rPr>
                <w:rFonts w:cstheme="minorHAnsi"/>
              </w:rPr>
              <w:t>Riksantikvarieämbetet</w:t>
            </w:r>
          </w:p>
        </w:tc>
        <w:tc>
          <w:tcPr>
            <w:tcW w:w="1118"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1042" w14:textId="77777777">
            <w:pPr>
              <w:spacing w:line="240" w:lineRule="auto"/>
              <w:rPr>
                <w:rFonts w:cstheme="minorHAnsi"/>
              </w:rPr>
            </w:pPr>
            <w:r w:rsidRPr="00B65C21">
              <w:rPr>
                <w:rFonts w:cstheme="minorHAnsi"/>
              </w:rPr>
              <w:t>+57</w:t>
            </w:r>
          </w:p>
        </w:tc>
        <w:tc>
          <w:tcPr>
            <w:tcW w:w="1121"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1043" w14:textId="77777777">
            <w:pPr>
              <w:spacing w:line="240" w:lineRule="auto"/>
              <w:rPr>
                <w:rFonts w:cstheme="minorHAnsi"/>
              </w:rPr>
            </w:pPr>
            <w:r w:rsidRPr="00B65C21">
              <w:rPr>
                <w:rFonts w:cstheme="minorHAnsi"/>
              </w:rPr>
              <w:t>+62</w:t>
            </w:r>
          </w:p>
        </w:tc>
        <w:tc>
          <w:tcPr>
            <w:tcW w:w="1121"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1044" w14:textId="77777777">
            <w:pPr>
              <w:spacing w:line="240" w:lineRule="auto"/>
              <w:rPr>
                <w:rFonts w:cstheme="minorHAnsi"/>
              </w:rPr>
            </w:pPr>
            <w:r w:rsidRPr="00B65C21">
              <w:rPr>
                <w:rFonts w:cstheme="minorHAnsi"/>
              </w:rPr>
              <w:t>+62</w:t>
            </w:r>
          </w:p>
        </w:tc>
        <w:tc>
          <w:tcPr>
            <w:tcW w:w="1118"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1045" w14:textId="77777777">
            <w:pPr>
              <w:spacing w:line="240" w:lineRule="auto"/>
              <w:rPr>
                <w:rFonts w:cstheme="minorHAnsi"/>
              </w:rPr>
            </w:pPr>
            <w:r w:rsidRPr="00B65C21">
              <w:rPr>
                <w:rFonts w:cstheme="minorHAnsi"/>
              </w:rPr>
              <w:t>+62</w:t>
            </w:r>
          </w:p>
        </w:tc>
      </w:tr>
      <w:tr w:rsidRPr="00B65C21" w:rsidR="00D17F6E" w:rsidTr="00D17F6E" w14:paraId="3793104D" w14:textId="77777777">
        <w:trPr>
          <w:trHeight w:val="274"/>
        </w:trPr>
        <w:tc>
          <w:tcPr>
            <w:tcW w:w="574"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1047" w14:textId="77777777">
            <w:pPr>
              <w:spacing w:line="240" w:lineRule="auto"/>
              <w:rPr>
                <w:rFonts w:cstheme="minorHAnsi"/>
              </w:rPr>
            </w:pPr>
            <w:r w:rsidRPr="00B65C21">
              <w:rPr>
                <w:rFonts w:cstheme="minorHAnsi"/>
              </w:rPr>
              <w:t>7:2</w:t>
            </w:r>
          </w:p>
        </w:tc>
        <w:tc>
          <w:tcPr>
            <w:tcW w:w="3442"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1048" w14:textId="77777777">
            <w:pPr>
              <w:spacing w:line="240" w:lineRule="auto"/>
              <w:rPr>
                <w:rFonts w:cstheme="minorHAnsi"/>
              </w:rPr>
            </w:pPr>
            <w:proofErr w:type="gramStart"/>
            <w:r w:rsidRPr="00B65C21">
              <w:rPr>
                <w:rFonts w:cstheme="minorHAnsi"/>
              </w:rPr>
              <w:t>Bidrag</w:t>
            </w:r>
            <w:proofErr w:type="gramEnd"/>
            <w:r w:rsidRPr="00B65C21">
              <w:rPr>
                <w:rFonts w:cstheme="minorHAnsi"/>
              </w:rPr>
              <w:t xml:space="preserve"> till kulturmiljövård</w:t>
            </w:r>
          </w:p>
        </w:tc>
        <w:tc>
          <w:tcPr>
            <w:tcW w:w="1118"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1049" w14:textId="77777777">
            <w:pPr>
              <w:spacing w:line="240" w:lineRule="auto"/>
              <w:rPr>
                <w:rFonts w:cstheme="minorHAnsi"/>
              </w:rPr>
            </w:pPr>
            <w:r w:rsidRPr="00B65C21">
              <w:rPr>
                <w:rFonts w:cstheme="minorHAnsi"/>
              </w:rPr>
              <w:t>+12</w:t>
            </w:r>
          </w:p>
        </w:tc>
        <w:tc>
          <w:tcPr>
            <w:tcW w:w="1121"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104A" w14:textId="77777777">
            <w:pPr>
              <w:spacing w:line="240" w:lineRule="auto"/>
              <w:rPr>
                <w:rFonts w:cstheme="minorHAnsi"/>
              </w:rPr>
            </w:pPr>
            <w:r w:rsidRPr="00B65C21">
              <w:rPr>
                <w:rFonts w:cstheme="minorHAnsi"/>
              </w:rPr>
              <w:t>+12</w:t>
            </w:r>
          </w:p>
        </w:tc>
        <w:tc>
          <w:tcPr>
            <w:tcW w:w="1121"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104B" w14:textId="77777777">
            <w:pPr>
              <w:spacing w:line="240" w:lineRule="auto"/>
              <w:rPr>
                <w:rFonts w:cstheme="minorHAnsi"/>
              </w:rPr>
            </w:pPr>
            <w:r w:rsidRPr="00B65C21">
              <w:rPr>
                <w:rFonts w:cstheme="minorHAnsi"/>
              </w:rPr>
              <w:t>+12</w:t>
            </w:r>
          </w:p>
        </w:tc>
        <w:tc>
          <w:tcPr>
            <w:tcW w:w="1118"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104C" w14:textId="77777777">
            <w:pPr>
              <w:spacing w:line="240" w:lineRule="auto"/>
              <w:rPr>
                <w:rFonts w:cstheme="minorHAnsi"/>
              </w:rPr>
            </w:pPr>
            <w:r w:rsidRPr="00B65C21">
              <w:rPr>
                <w:rFonts w:cstheme="minorHAnsi"/>
              </w:rPr>
              <w:t>+12</w:t>
            </w:r>
          </w:p>
        </w:tc>
      </w:tr>
      <w:tr w:rsidRPr="00B65C21" w:rsidR="00D17F6E" w:rsidTr="00D17F6E" w14:paraId="37931054" w14:textId="77777777">
        <w:trPr>
          <w:trHeight w:val="274"/>
        </w:trPr>
        <w:tc>
          <w:tcPr>
            <w:tcW w:w="574"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104E" w14:textId="77777777">
            <w:pPr>
              <w:spacing w:line="240" w:lineRule="auto"/>
              <w:rPr>
                <w:rFonts w:cstheme="minorHAnsi"/>
              </w:rPr>
            </w:pPr>
            <w:r w:rsidRPr="00B65C21">
              <w:rPr>
                <w:rFonts w:cstheme="minorHAnsi"/>
              </w:rPr>
              <w:t>7:3</w:t>
            </w:r>
          </w:p>
        </w:tc>
        <w:tc>
          <w:tcPr>
            <w:tcW w:w="3442"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104F" w14:textId="77777777">
            <w:pPr>
              <w:spacing w:line="240" w:lineRule="auto"/>
              <w:rPr>
                <w:rFonts w:cstheme="minorHAnsi"/>
              </w:rPr>
            </w:pPr>
            <w:r w:rsidRPr="00B65C21">
              <w:rPr>
                <w:rFonts w:cstheme="minorHAnsi"/>
              </w:rPr>
              <w:t>Kyrkoantikvarisk ersättning</w:t>
            </w:r>
          </w:p>
        </w:tc>
        <w:tc>
          <w:tcPr>
            <w:tcW w:w="1118"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1050" w14:textId="77777777">
            <w:pPr>
              <w:spacing w:line="240" w:lineRule="auto"/>
              <w:rPr>
                <w:rFonts w:cstheme="minorHAnsi"/>
              </w:rPr>
            </w:pPr>
            <w:r w:rsidRPr="00B65C21">
              <w:rPr>
                <w:rFonts w:cstheme="minorHAnsi"/>
              </w:rPr>
              <w:t>+100</w:t>
            </w:r>
          </w:p>
        </w:tc>
        <w:tc>
          <w:tcPr>
            <w:tcW w:w="1121"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1051" w14:textId="77777777">
            <w:pPr>
              <w:spacing w:line="240" w:lineRule="auto"/>
              <w:rPr>
                <w:rFonts w:cstheme="minorHAnsi"/>
              </w:rPr>
            </w:pPr>
            <w:r w:rsidRPr="00B65C21">
              <w:rPr>
                <w:rFonts w:cstheme="minorHAnsi"/>
              </w:rPr>
              <w:t>+100</w:t>
            </w:r>
          </w:p>
        </w:tc>
        <w:tc>
          <w:tcPr>
            <w:tcW w:w="1121"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1052" w14:textId="77777777">
            <w:pPr>
              <w:spacing w:line="240" w:lineRule="auto"/>
              <w:rPr>
                <w:rFonts w:cstheme="minorHAnsi"/>
              </w:rPr>
            </w:pPr>
            <w:r w:rsidRPr="00B65C21">
              <w:rPr>
                <w:rFonts w:cstheme="minorHAnsi"/>
              </w:rPr>
              <w:t>+100</w:t>
            </w:r>
          </w:p>
        </w:tc>
        <w:tc>
          <w:tcPr>
            <w:tcW w:w="1118"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1053" w14:textId="77777777">
            <w:pPr>
              <w:spacing w:line="240" w:lineRule="auto"/>
              <w:rPr>
                <w:rFonts w:cstheme="minorHAnsi"/>
              </w:rPr>
            </w:pPr>
            <w:r w:rsidRPr="00B65C21">
              <w:rPr>
                <w:rFonts w:cstheme="minorHAnsi"/>
              </w:rPr>
              <w:t>+100</w:t>
            </w:r>
          </w:p>
        </w:tc>
      </w:tr>
      <w:tr w:rsidRPr="00B65C21" w:rsidR="00D17F6E" w:rsidTr="00D17F6E" w14:paraId="3793105B" w14:textId="77777777">
        <w:trPr>
          <w:trHeight w:val="274"/>
        </w:trPr>
        <w:tc>
          <w:tcPr>
            <w:tcW w:w="574"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1055" w14:textId="77777777">
            <w:pPr>
              <w:spacing w:line="240" w:lineRule="auto"/>
              <w:rPr>
                <w:rFonts w:cstheme="minorHAnsi"/>
              </w:rPr>
            </w:pPr>
            <w:r w:rsidRPr="00B65C21">
              <w:rPr>
                <w:rFonts w:cstheme="minorHAnsi"/>
              </w:rPr>
              <w:t>8:1</w:t>
            </w:r>
          </w:p>
        </w:tc>
        <w:tc>
          <w:tcPr>
            <w:tcW w:w="3442"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1056" w14:textId="77777777">
            <w:pPr>
              <w:spacing w:line="240" w:lineRule="auto"/>
              <w:rPr>
                <w:rFonts w:cstheme="minorHAnsi"/>
              </w:rPr>
            </w:pPr>
            <w:r w:rsidRPr="00B65C21">
              <w:rPr>
                <w:rFonts w:cstheme="minorHAnsi"/>
              </w:rPr>
              <w:t>Centrala museer: Myndigheter</w:t>
            </w:r>
          </w:p>
        </w:tc>
        <w:tc>
          <w:tcPr>
            <w:tcW w:w="1118"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1057" w14:textId="77777777">
            <w:pPr>
              <w:spacing w:line="240" w:lineRule="auto"/>
              <w:rPr>
                <w:rFonts w:cstheme="minorHAnsi"/>
              </w:rPr>
            </w:pPr>
            <w:proofErr w:type="gramStart"/>
            <w:r w:rsidRPr="00B65C21">
              <w:rPr>
                <w:rFonts w:cstheme="minorHAnsi"/>
              </w:rPr>
              <w:t>–100</w:t>
            </w:r>
            <w:proofErr w:type="gramEnd"/>
          </w:p>
        </w:tc>
        <w:tc>
          <w:tcPr>
            <w:tcW w:w="1121"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1058" w14:textId="77777777">
            <w:pPr>
              <w:spacing w:line="240" w:lineRule="auto"/>
              <w:rPr>
                <w:rFonts w:cstheme="minorHAnsi"/>
              </w:rPr>
            </w:pPr>
            <w:proofErr w:type="gramStart"/>
            <w:r w:rsidRPr="00B65C21">
              <w:rPr>
                <w:rFonts w:cstheme="minorHAnsi"/>
              </w:rPr>
              <w:t>–100</w:t>
            </w:r>
            <w:proofErr w:type="gramEnd"/>
          </w:p>
        </w:tc>
        <w:tc>
          <w:tcPr>
            <w:tcW w:w="1121"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1059" w14:textId="77777777">
            <w:pPr>
              <w:spacing w:line="240" w:lineRule="auto"/>
              <w:rPr>
                <w:rFonts w:cstheme="minorHAnsi"/>
              </w:rPr>
            </w:pPr>
            <w:proofErr w:type="gramStart"/>
            <w:r w:rsidRPr="00B65C21">
              <w:rPr>
                <w:rFonts w:cstheme="minorHAnsi"/>
              </w:rPr>
              <w:t>–100</w:t>
            </w:r>
            <w:proofErr w:type="gramEnd"/>
          </w:p>
        </w:tc>
        <w:tc>
          <w:tcPr>
            <w:tcW w:w="1118"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105A" w14:textId="77777777">
            <w:pPr>
              <w:spacing w:line="240" w:lineRule="auto"/>
              <w:rPr>
                <w:rFonts w:cstheme="minorHAnsi"/>
              </w:rPr>
            </w:pPr>
            <w:proofErr w:type="gramStart"/>
            <w:r w:rsidRPr="00B65C21">
              <w:rPr>
                <w:rFonts w:cstheme="minorHAnsi"/>
              </w:rPr>
              <w:t>–100</w:t>
            </w:r>
            <w:proofErr w:type="gramEnd"/>
          </w:p>
        </w:tc>
      </w:tr>
      <w:tr w:rsidRPr="00B65C21" w:rsidR="00D17F6E" w:rsidTr="00D17F6E" w14:paraId="37931062" w14:textId="77777777">
        <w:trPr>
          <w:trHeight w:val="274"/>
        </w:trPr>
        <w:tc>
          <w:tcPr>
            <w:tcW w:w="574"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105C" w14:textId="77777777">
            <w:pPr>
              <w:spacing w:line="240" w:lineRule="auto"/>
              <w:rPr>
                <w:rFonts w:cstheme="minorHAnsi"/>
              </w:rPr>
            </w:pPr>
            <w:r w:rsidRPr="00B65C21">
              <w:rPr>
                <w:rFonts w:cstheme="minorHAnsi"/>
              </w:rPr>
              <w:t>8:2</w:t>
            </w:r>
          </w:p>
        </w:tc>
        <w:tc>
          <w:tcPr>
            <w:tcW w:w="3442"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105D" w14:textId="77777777">
            <w:pPr>
              <w:spacing w:line="240" w:lineRule="auto"/>
              <w:rPr>
                <w:rFonts w:cstheme="minorHAnsi"/>
              </w:rPr>
            </w:pPr>
            <w:r w:rsidRPr="00B65C21">
              <w:rPr>
                <w:rFonts w:cstheme="minorHAnsi"/>
              </w:rPr>
              <w:t>Centrala museer: Stiftelser</w:t>
            </w:r>
          </w:p>
        </w:tc>
        <w:tc>
          <w:tcPr>
            <w:tcW w:w="1118"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105E" w14:textId="77777777">
            <w:pPr>
              <w:spacing w:line="240" w:lineRule="auto"/>
              <w:rPr>
                <w:rFonts w:cstheme="minorHAnsi"/>
              </w:rPr>
            </w:pPr>
            <w:r w:rsidRPr="00B65C21">
              <w:rPr>
                <w:rFonts w:cstheme="minorHAnsi"/>
              </w:rPr>
              <w:t>+10</w:t>
            </w:r>
          </w:p>
        </w:tc>
        <w:tc>
          <w:tcPr>
            <w:tcW w:w="1121"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105F" w14:textId="77777777">
            <w:pPr>
              <w:spacing w:line="240" w:lineRule="auto"/>
              <w:rPr>
                <w:rFonts w:cstheme="minorHAnsi"/>
              </w:rPr>
            </w:pPr>
            <w:r w:rsidRPr="00B65C21">
              <w:rPr>
                <w:rFonts w:cstheme="minorHAnsi"/>
              </w:rPr>
              <w:t>+10</w:t>
            </w:r>
          </w:p>
        </w:tc>
        <w:tc>
          <w:tcPr>
            <w:tcW w:w="1121"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1060" w14:textId="77777777">
            <w:pPr>
              <w:spacing w:line="240" w:lineRule="auto"/>
              <w:rPr>
                <w:rFonts w:cstheme="minorHAnsi"/>
              </w:rPr>
            </w:pPr>
            <w:r w:rsidRPr="00B65C21">
              <w:rPr>
                <w:rFonts w:cstheme="minorHAnsi"/>
              </w:rPr>
              <w:t>+10</w:t>
            </w:r>
          </w:p>
        </w:tc>
        <w:tc>
          <w:tcPr>
            <w:tcW w:w="1118"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1061" w14:textId="77777777">
            <w:pPr>
              <w:spacing w:line="240" w:lineRule="auto"/>
              <w:rPr>
                <w:rFonts w:cstheme="minorHAnsi"/>
              </w:rPr>
            </w:pPr>
            <w:r w:rsidRPr="00B65C21">
              <w:rPr>
                <w:rFonts w:cstheme="minorHAnsi"/>
              </w:rPr>
              <w:t>+10</w:t>
            </w:r>
          </w:p>
        </w:tc>
      </w:tr>
      <w:tr w:rsidRPr="00B65C21" w:rsidR="00D17F6E" w:rsidTr="00D17F6E" w14:paraId="37931069" w14:textId="77777777">
        <w:trPr>
          <w:trHeight w:val="274"/>
        </w:trPr>
        <w:tc>
          <w:tcPr>
            <w:tcW w:w="574"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1063" w14:textId="77777777">
            <w:pPr>
              <w:spacing w:line="240" w:lineRule="auto"/>
              <w:rPr>
                <w:rFonts w:cstheme="minorHAnsi"/>
              </w:rPr>
            </w:pPr>
            <w:r w:rsidRPr="00B65C21">
              <w:rPr>
                <w:rFonts w:cstheme="minorHAnsi"/>
              </w:rPr>
              <w:t>8:3</w:t>
            </w:r>
          </w:p>
        </w:tc>
        <w:tc>
          <w:tcPr>
            <w:tcW w:w="3442"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1064" w14:textId="77777777">
            <w:pPr>
              <w:spacing w:line="240" w:lineRule="auto"/>
              <w:rPr>
                <w:rFonts w:cstheme="minorHAnsi"/>
              </w:rPr>
            </w:pPr>
            <w:proofErr w:type="gramStart"/>
            <w:r w:rsidRPr="00B65C21">
              <w:rPr>
                <w:rFonts w:cstheme="minorHAnsi"/>
              </w:rPr>
              <w:t>Bidrag</w:t>
            </w:r>
            <w:proofErr w:type="gramEnd"/>
            <w:r w:rsidRPr="00B65C21">
              <w:rPr>
                <w:rFonts w:cstheme="minorHAnsi"/>
              </w:rPr>
              <w:t xml:space="preserve"> till vissa museer</w:t>
            </w:r>
          </w:p>
        </w:tc>
        <w:tc>
          <w:tcPr>
            <w:tcW w:w="1118"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1065" w14:textId="77777777">
            <w:pPr>
              <w:spacing w:line="240" w:lineRule="auto"/>
              <w:rPr>
                <w:rFonts w:cstheme="minorHAnsi"/>
              </w:rPr>
            </w:pPr>
            <w:r w:rsidRPr="00B65C21">
              <w:rPr>
                <w:rFonts w:cstheme="minorHAnsi"/>
              </w:rPr>
              <w:t>+6</w:t>
            </w:r>
          </w:p>
        </w:tc>
        <w:tc>
          <w:tcPr>
            <w:tcW w:w="1121"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1066" w14:textId="77777777">
            <w:pPr>
              <w:spacing w:line="240" w:lineRule="auto"/>
              <w:rPr>
                <w:rFonts w:cstheme="minorHAnsi"/>
              </w:rPr>
            </w:pPr>
            <w:r w:rsidRPr="00B65C21">
              <w:rPr>
                <w:rFonts w:cstheme="minorHAnsi"/>
              </w:rPr>
              <w:t>+6</w:t>
            </w:r>
          </w:p>
        </w:tc>
        <w:tc>
          <w:tcPr>
            <w:tcW w:w="1121"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1067" w14:textId="77777777">
            <w:pPr>
              <w:spacing w:line="240" w:lineRule="auto"/>
              <w:rPr>
                <w:rFonts w:cstheme="minorHAnsi"/>
              </w:rPr>
            </w:pPr>
            <w:r w:rsidRPr="00B65C21">
              <w:rPr>
                <w:rFonts w:cstheme="minorHAnsi"/>
              </w:rPr>
              <w:t>+6</w:t>
            </w:r>
          </w:p>
        </w:tc>
        <w:tc>
          <w:tcPr>
            <w:tcW w:w="1118"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1068" w14:textId="77777777">
            <w:pPr>
              <w:spacing w:line="240" w:lineRule="auto"/>
              <w:rPr>
                <w:rFonts w:cstheme="minorHAnsi"/>
              </w:rPr>
            </w:pPr>
            <w:r w:rsidRPr="00B65C21">
              <w:rPr>
                <w:rFonts w:cstheme="minorHAnsi"/>
              </w:rPr>
              <w:t>+6</w:t>
            </w:r>
          </w:p>
        </w:tc>
      </w:tr>
      <w:tr w:rsidRPr="00B65C21" w:rsidR="00D17F6E" w:rsidTr="00D17F6E" w14:paraId="37931070" w14:textId="77777777">
        <w:trPr>
          <w:trHeight w:val="274"/>
        </w:trPr>
        <w:tc>
          <w:tcPr>
            <w:tcW w:w="574"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106A" w14:textId="77777777">
            <w:pPr>
              <w:spacing w:line="240" w:lineRule="auto"/>
              <w:rPr>
                <w:rFonts w:cstheme="minorHAnsi"/>
              </w:rPr>
            </w:pPr>
            <w:r w:rsidRPr="00B65C21">
              <w:rPr>
                <w:rFonts w:cstheme="minorHAnsi"/>
              </w:rPr>
              <w:t>8:4</w:t>
            </w:r>
          </w:p>
        </w:tc>
        <w:tc>
          <w:tcPr>
            <w:tcW w:w="3442"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106B" w14:textId="77777777">
            <w:pPr>
              <w:spacing w:line="240" w:lineRule="auto"/>
              <w:rPr>
                <w:rFonts w:cstheme="minorHAnsi"/>
              </w:rPr>
            </w:pPr>
            <w:r w:rsidRPr="00B65C21">
              <w:rPr>
                <w:rFonts w:cstheme="minorHAnsi"/>
              </w:rPr>
              <w:t>Riksutställningar</w:t>
            </w:r>
          </w:p>
        </w:tc>
        <w:tc>
          <w:tcPr>
            <w:tcW w:w="1118"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106C" w14:textId="77777777">
            <w:pPr>
              <w:spacing w:line="240" w:lineRule="auto"/>
              <w:rPr>
                <w:rFonts w:cstheme="minorHAnsi"/>
              </w:rPr>
            </w:pPr>
            <w:r w:rsidRPr="00B65C21">
              <w:rPr>
                <w:rFonts w:cstheme="minorHAnsi"/>
              </w:rPr>
              <w:t>+3</w:t>
            </w:r>
          </w:p>
        </w:tc>
        <w:tc>
          <w:tcPr>
            <w:tcW w:w="1121"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106D" w14:textId="77777777">
            <w:pPr>
              <w:spacing w:line="240" w:lineRule="auto"/>
              <w:rPr>
                <w:rFonts w:cstheme="minorHAnsi"/>
              </w:rPr>
            </w:pPr>
            <w:r w:rsidRPr="00B65C21">
              <w:rPr>
                <w:rFonts w:cstheme="minorHAnsi"/>
              </w:rPr>
              <w:t>+3</w:t>
            </w:r>
          </w:p>
        </w:tc>
        <w:tc>
          <w:tcPr>
            <w:tcW w:w="1121"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106E" w14:textId="77777777">
            <w:pPr>
              <w:spacing w:line="240" w:lineRule="auto"/>
              <w:rPr>
                <w:rFonts w:cstheme="minorHAnsi"/>
              </w:rPr>
            </w:pPr>
            <w:r w:rsidRPr="00B65C21">
              <w:rPr>
                <w:rFonts w:cstheme="minorHAnsi"/>
              </w:rPr>
              <w:t>+3</w:t>
            </w:r>
          </w:p>
        </w:tc>
        <w:tc>
          <w:tcPr>
            <w:tcW w:w="1118"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106F" w14:textId="77777777">
            <w:pPr>
              <w:spacing w:line="240" w:lineRule="auto"/>
              <w:rPr>
                <w:rFonts w:cstheme="minorHAnsi"/>
              </w:rPr>
            </w:pPr>
            <w:r w:rsidRPr="00B65C21">
              <w:rPr>
                <w:rFonts w:cstheme="minorHAnsi"/>
              </w:rPr>
              <w:t>+3</w:t>
            </w:r>
          </w:p>
        </w:tc>
      </w:tr>
      <w:tr w:rsidRPr="00B65C21" w:rsidR="00D17F6E" w:rsidTr="00D17F6E" w14:paraId="37931077" w14:textId="77777777">
        <w:trPr>
          <w:trHeight w:val="274"/>
        </w:trPr>
        <w:tc>
          <w:tcPr>
            <w:tcW w:w="574"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1071" w14:textId="77777777">
            <w:pPr>
              <w:spacing w:line="240" w:lineRule="auto"/>
              <w:rPr>
                <w:rFonts w:cstheme="minorHAnsi"/>
              </w:rPr>
            </w:pPr>
            <w:r w:rsidRPr="00B65C21">
              <w:rPr>
                <w:rFonts w:cstheme="minorHAnsi"/>
              </w:rPr>
              <w:t>8:5</w:t>
            </w:r>
          </w:p>
        </w:tc>
        <w:tc>
          <w:tcPr>
            <w:tcW w:w="3442"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1072" w14:textId="77777777">
            <w:pPr>
              <w:spacing w:line="240" w:lineRule="auto"/>
              <w:rPr>
                <w:rFonts w:cstheme="minorHAnsi"/>
              </w:rPr>
            </w:pPr>
            <w:r w:rsidRPr="00B65C21">
              <w:rPr>
                <w:rFonts w:cstheme="minorHAnsi"/>
              </w:rPr>
              <w:t>Forum för levande historia</w:t>
            </w:r>
          </w:p>
        </w:tc>
        <w:tc>
          <w:tcPr>
            <w:tcW w:w="1118"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1073" w14:textId="77777777">
            <w:pPr>
              <w:spacing w:line="240" w:lineRule="auto"/>
              <w:rPr>
                <w:rFonts w:cstheme="minorHAnsi"/>
              </w:rPr>
            </w:pPr>
            <w:proofErr w:type="gramStart"/>
            <w:r w:rsidRPr="00B65C21">
              <w:rPr>
                <w:rFonts w:cstheme="minorHAnsi"/>
              </w:rPr>
              <w:t>–10</w:t>
            </w:r>
            <w:proofErr w:type="gramEnd"/>
          </w:p>
        </w:tc>
        <w:tc>
          <w:tcPr>
            <w:tcW w:w="1121"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1074" w14:textId="77777777">
            <w:pPr>
              <w:spacing w:line="240" w:lineRule="auto"/>
              <w:rPr>
                <w:rFonts w:cstheme="minorHAnsi"/>
              </w:rPr>
            </w:pPr>
            <w:proofErr w:type="gramStart"/>
            <w:r w:rsidRPr="00B65C21">
              <w:rPr>
                <w:rFonts w:cstheme="minorHAnsi"/>
              </w:rPr>
              <w:t>–10</w:t>
            </w:r>
            <w:proofErr w:type="gramEnd"/>
          </w:p>
        </w:tc>
        <w:tc>
          <w:tcPr>
            <w:tcW w:w="1121"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1075" w14:textId="77777777">
            <w:pPr>
              <w:spacing w:line="240" w:lineRule="auto"/>
              <w:rPr>
                <w:rFonts w:cstheme="minorHAnsi"/>
              </w:rPr>
            </w:pPr>
            <w:proofErr w:type="gramStart"/>
            <w:r w:rsidRPr="00B65C21">
              <w:rPr>
                <w:rFonts w:cstheme="minorHAnsi"/>
              </w:rPr>
              <w:t>–10</w:t>
            </w:r>
            <w:proofErr w:type="gramEnd"/>
          </w:p>
        </w:tc>
        <w:tc>
          <w:tcPr>
            <w:tcW w:w="1118"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1076" w14:textId="77777777">
            <w:pPr>
              <w:spacing w:line="240" w:lineRule="auto"/>
              <w:rPr>
                <w:rFonts w:cstheme="minorHAnsi"/>
              </w:rPr>
            </w:pPr>
            <w:proofErr w:type="gramStart"/>
            <w:r w:rsidRPr="00B65C21">
              <w:rPr>
                <w:rFonts w:cstheme="minorHAnsi"/>
              </w:rPr>
              <w:t>–10</w:t>
            </w:r>
            <w:proofErr w:type="gramEnd"/>
          </w:p>
        </w:tc>
      </w:tr>
      <w:tr w:rsidRPr="00B65C21" w:rsidR="00D17F6E" w:rsidTr="00D17F6E" w14:paraId="3793107E" w14:textId="77777777">
        <w:trPr>
          <w:trHeight w:val="274"/>
        </w:trPr>
        <w:tc>
          <w:tcPr>
            <w:tcW w:w="574"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1078" w14:textId="77777777">
            <w:pPr>
              <w:spacing w:line="240" w:lineRule="auto"/>
              <w:rPr>
                <w:rFonts w:cstheme="minorHAnsi"/>
              </w:rPr>
            </w:pPr>
            <w:r w:rsidRPr="00B65C21">
              <w:rPr>
                <w:rFonts w:cstheme="minorHAnsi"/>
              </w:rPr>
              <w:t>9:2</w:t>
            </w:r>
          </w:p>
        </w:tc>
        <w:tc>
          <w:tcPr>
            <w:tcW w:w="3442"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1079" w14:textId="77777777">
            <w:pPr>
              <w:spacing w:line="240" w:lineRule="auto"/>
              <w:rPr>
                <w:rFonts w:cstheme="minorHAnsi"/>
              </w:rPr>
            </w:pPr>
            <w:r w:rsidRPr="00B65C21">
              <w:rPr>
                <w:rFonts w:cstheme="minorHAnsi"/>
              </w:rPr>
              <w:t>Stöd till trossamfund</w:t>
            </w:r>
          </w:p>
        </w:tc>
        <w:tc>
          <w:tcPr>
            <w:tcW w:w="1118"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107A" w14:textId="77777777">
            <w:pPr>
              <w:spacing w:line="240" w:lineRule="auto"/>
              <w:rPr>
                <w:rFonts w:cstheme="minorHAnsi"/>
              </w:rPr>
            </w:pPr>
            <w:proofErr w:type="gramStart"/>
            <w:r w:rsidRPr="00B65C21">
              <w:rPr>
                <w:rFonts w:cstheme="minorHAnsi"/>
              </w:rPr>
              <w:t>–31</w:t>
            </w:r>
            <w:proofErr w:type="gramEnd"/>
          </w:p>
        </w:tc>
        <w:tc>
          <w:tcPr>
            <w:tcW w:w="1121"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107B" w14:textId="77777777">
            <w:pPr>
              <w:spacing w:line="240" w:lineRule="auto"/>
              <w:rPr>
                <w:rFonts w:cstheme="minorHAnsi"/>
              </w:rPr>
            </w:pPr>
            <w:proofErr w:type="gramStart"/>
            <w:r w:rsidRPr="00B65C21">
              <w:rPr>
                <w:rFonts w:cstheme="minorHAnsi"/>
              </w:rPr>
              <w:t>–31</w:t>
            </w:r>
            <w:proofErr w:type="gramEnd"/>
          </w:p>
        </w:tc>
        <w:tc>
          <w:tcPr>
            <w:tcW w:w="1121"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107C" w14:textId="77777777">
            <w:pPr>
              <w:spacing w:line="240" w:lineRule="auto"/>
              <w:rPr>
                <w:rFonts w:cstheme="minorHAnsi"/>
              </w:rPr>
            </w:pPr>
            <w:proofErr w:type="gramStart"/>
            <w:r w:rsidRPr="00B65C21">
              <w:rPr>
                <w:rFonts w:cstheme="minorHAnsi"/>
              </w:rPr>
              <w:t>–31</w:t>
            </w:r>
            <w:proofErr w:type="gramEnd"/>
          </w:p>
        </w:tc>
        <w:tc>
          <w:tcPr>
            <w:tcW w:w="1118"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107D" w14:textId="77777777">
            <w:pPr>
              <w:spacing w:line="240" w:lineRule="auto"/>
              <w:rPr>
                <w:rFonts w:cstheme="minorHAnsi"/>
              </w:rPr>
            </w:pPr>
            <w:proofErr w:type="gramStart"/>
            <w:r w:rsidRPr="00B65C21">
              <w:rPr>
                <w:rFonts w:cstheme="minorHAnsi"/>
              </w:rPr>
              <w:t>–31</w:t>
            </w:r>
            <w:proofErr w:type="gramEnd"/>
          </w:p>
        </w:tc>
      </w:tr>
      <w:tr w:rsidRPr="00B65C21" w:rsidR="00D17F6E" w:rsidTr="00D17F6E" w14:paraId="37931085" w14:textId="77777777">
        <w:trPr>
          <w:trHeight w:val="274"/>
        </w:trPr>
        <w:tc>
          <w:tcPr>
            <w:tcW w:w="574"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107F" w14:textId="77777777">
            <w:pPr>
              <w:spacing w:line="240" w:lineRule="auto"/>
              <w:rPr>
                <w:rFonts w:cstheme="minorHAnsi"/>
              </w:rPr>
            </w:pPr>
            <w:r w:rsidRPr="00B65C21">
              <w:rPr>
                <w:rFonts w:cstheme="minorHAnsi"/>
              </w:rPr>
              <w:t>10:1</w:t>
            </w:r>
          </w:p>
        </w:tc>
        <w:tc>
          <w:tcPr>
            <w:tcW w:w="3442"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1080" w14:textId="77777777">
            <w:pPr>
              <w:spacing w:line="240" w:lineRule="auto"/>
              <w:rPr>
                <w:rFonts w:cstheme="minorHAnsi"/>
              </w:rPr>
            </w:pPr>
            <w:r w:rsidRPr="00B65C21">
              <w:rPr>
                <w:rFonts w:cstheme="minorHAnsi"/>
              </w:rPr>
              <w:t>Filmstöd</w:t>
            </w:r>
          </w:p>
        </w:tc>
        <w:tc>
          <w:tcPr>
            <w:tcW w:w="1118"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1081" w14:textId="77777777">
            <w:pPr>
              <w:spacing w:line="240" w:lineRule="auto"/>
              <w:rPr>
                <w:rFonts w:cstheme="minorHAnsi"/>
              </w:rPr>
            </w:pPr>
            <w:proofErr w:type="gramStart"/>
            <w:r w:rsidRPr="00B65C21">
              <w:rPr>
                <w:rFonts w:cstheme="minorHAnsi"/>
              </w:rPr>
              <w:t>–25</w:t>
            </w:r>
            <w:proofErr w:type="gramEnd"/>
          </w:p>
        </w:tc>
        <w:tc>
          <w:tcPr>
            <w:tcW w:w="1121"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1082" w14:textId="77777777">
            <w:pPr>
              <w:spacing w:line="240" w:lineRule="auto"/>
              <w:rPr>
                <w:rFonts w:cstheme="minorHAnsi"/>
              </w:rPr>
            </w:pPr>
            <w:proofErr w:type="gramStart"/>
            <w:r w:rsidRPr="00B65C21">
              <w:rPr>
                <w:rFonts w:cstheme="minorHAnsi"/>
              </w:rPr>
              <w:t>–235</w:t>
            </w:r>
            <w:proofErr w:type="gramEnd"/>
          </w:p>
        </w:tc>
        <w:tc>
          <w:tcPr>
            <w:tcW w:w="1121"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1083" w14:textId="77777777">
            <w:pPr>
              <w:spacing w:line="240" w:lineRule="auto"/>
              <w:rPr>
                <w:rFonts w:cstheme="minorHAnsi"/>
              </w:rPr>
            </w:pPr>
            <w:proofErr w:type="gramStart"/>
            <w:r w:rsidRPr="00B65C21">
              <w:rPr>
                <w:rFonts w:cstheme="minorHAnsi"/>
              </w:rPr>
              <w:t>–235</w:t>
            </w:r>
            <w:proofErr w:type="gramEnd"/>
          </w:p>
        </w:tc>
        <w:tc>
          <w:tcPr>
            <w:tcW w:w="1118"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1084" w14:textId="77777777">
            <w:pPr>
              <w:spacing w:line="240" w:lineRule="auto"/>
              <w:rPr>
                <w:rFonts w:cstheme="minorHAnsi"/>
              </w:rPr>
            </w:pPr>
            <w:proofErr w:type="gramStart"/>
            <w:r w:rsidRPr="00B65C21">
              <w:rPr>
                <w:rFonts w:cstheme="minorHAnsi"/>
              </w:rPr>
              <w:t>–207</w:t>
            </w:r>
            <w:proofErr w:type="gramEnd"/>
          </w:p>
        </w:tc>
      </w:tr>
      <w:tr w:rsidRPr="00B65C21" w:rsidR="00D17F6E" w:rsidTr="00D17F6E" w14:paraId="3793108C" w14:textId="77777777">
        <w:trPr>
          <w:trHeight w:val="274"/>
        </w:trPr>
        <w:tc>
          <w:tcPr>
            <w:tcW w:w="574"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1086" w14:textId="77777777">
            <w:pPr>
              <w:spacing w:line="240" w:lineRule="auto"/>
              <w:rPr>
                <w:rFonts w:cstheme="minorHAnsi"/>
              </w:rPr>
            </w:pPr>
            <w:r w:rsidRPr="00B65C21">
              <w:rPr>
                <w:rFonts w:cstheme="minorHAnsi"/>
              </w:rPr>
              <w:t>11:1</w:t>
            </w:r>
          </w:p>
        </w:tc>
        <w:tc>
          <w:tcPr>
            <w:tcW w:w="3442"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1087" w14:textId="77777777">
            <w:pPr>
              <w:spacing w:line="240" w:lineRule="auto"/>
              <w:rPr>
                <w:rFonts w:cstheme="minorHAnsi"/>
              </w:rPr>
            </w:pPr>
            <w:r w:rsidRPr="00B65C21">
              <w:rPr>
                <w:rFonts w:cstheme="minorHAnsi"/>
              </w:rPr>
              <w:t>Utbyte av tv-sändningar mellan Sverige och Finland</w:t>
            </w:r>
          </w:p>
        </w:tc>
        <w:tc>
          <w:tcPr>
            <w:tcW w:w="1118"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1088" w14:textId="77777777">
            <w:pPr>
              <w:spacing w:line="240" w:lineRule="auto"/>
              <w:rPr>
                <w:rFonts w:cstheme="minorHAnsi"/>
              </w:rPr>
            </w:pPr>
            <w:r w:rsidRPr="00B65C21">
              <w:rPr>
                <w:rFonts w:cstheme="minorHAnsi"/>
              </w:rPr>
              <w:t>+1</w:t>
            </w:r>
          </w:p>
        </w:tc>
        <w:tc>
          <w:tcPr>
            <w:tcW w:w="1121"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1089" w14:textId="77777777">
            <w:pPr>
              <w:spacing w:line="240" w:lineRule="auto"/>
              <w:rPr>
                <w:rFonts w:cstheme="minorHAnsi"/>
              </w:rPr>
            </w:pPr>
            <w:r w:rsidRPr="00B65C21">
              <w:rPr>
                <w:rFonts w:cstheme="minorHAnsi"/>
              </w:rPr>
              <w:t>+1</w:t>
            </w:r>
          </w:p>
        </w:tc>
        <w:tc>
          <w:tcPr>
            <w:tcW w:w="1121"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108A" w14:textId="77777777">
            <w:pPr>
              <w:spacing w:line="240" w:lineRule="auto"/>
              <w:rPr>
                <w:rFonts w:cstheme="minorHAnsi"/>
              </w:rPr>
            </w:pPr>
            <w:r w:rsidRPr="00B65C21">
              <w:rPr>
                <w:rFonts w:cstheme="minorHAnsi"/>
              </w:rPr>
              <w:t>+1</w:t>
            </w:r>
          </w:p>
        </w:tc>
        <w:tc>
          <w:tcPr>
            <w:tcW w:w="1118"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108B" w14:textId="77777777">
            <w:pPr>
              <w:spacing w:line="240" w:lineRule="auto"/>
              <w:rPr>
                <w:rFonts w:cstheme="minorHAnsi"/>
              </w:rPr>
            </w:pPr>
            <w:r w:rsidRPr="00B65C21">
              <w:rPr>
                <w:rFonts w:cstheme="minorHAnsi"/>
              </w:rPr>
              <w:t>+1</w:t>
            </w:r>
          </w:p>
        </w:tc>
      </w:tr>
      <w:tr w:rsidRPr="00B65C21" w:rsidR="00D17F6E" w:rsidTr="00D17F6E" w14:paraId="37931093" w14:textId="77777777">
        <w:trPr>
          <w:trHeight w:val="274"/>
        </w:trPr>
        <w:tc>
          <w:tcPr>
            <w:tcW w:w="574"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108D" w14:textId="77777777">
            <w:pPr>
              <w:spacing w:line="240" w:lineRule="auto"/>
              <w:rPr>
                <w:rFonts w:cstheme="minorHAnsi"/>
              </w:rPr>
            </w:pPr>
            <w:r w:rsidRPr="00B65C21">
              <w:rPr>
                <w:rFonts w:cstheme="minorHAnsi"/>
              </w:rPr>
              <w:t>12:2</w:t>
            </w:r>
          </w:p>
        </w:tc>
        <w:tc>
          <w:tcPr>
            <w:tcW w:w="3442"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108E" w14:textId="77777777">
            <w:pPr>
              <w:spacing w:line="240" w:lineRule="auto"/>
              <w:rPr>
                <w:rFonts w:cstheme="minorHAnsi"/>
              </w:rPr>
            </w:pPr>
            <w:proofErr w:type="gramStart"/>
            <w:r w:rsidRPr="00B65C21">
              <w:rPr>
                <w:rFonts w:cstheme="minorHAnsi"/>
              </w:rPr>
              <w:t>Bidrag</w:t>
            </w:r>
            <w:proofErr w:type="gramEnd"/>
            <w:r w:rsidRPr="00B65C21">
              <w:rPr>
                <w:rFonts w:cstheme="minorHAnsi"/>
              </w:rPr>
              <w:t xml:space="preserve"> till nationell och internationell ungdomsverksamhet</w:t>
            </w:r>
          </w:p>
        </w:tc>
        <w:tc>
          <w:tcPr>
            <w:tcW w:w="1118"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108F" w14:textId="77777777">
            <w:pPr>
              <w:spacing w:line="240" w:lineRule="auto"/>
              <w:rPr>
                <w:rFonts w:cstheme="minorHAnsi"/>
              </w:rPr>
            </w:pPr>
            <w:proofErr w:type="gramStart"/>
            <w:r w:rsidRPr="00B65C21">
              <w:rPr>
                <w:rFonts w:cstheme="minorHAnsi"/>
              </w:rPr>
              <w:t>–23</w:t>
            </w:r>
            <w:proofErr w:type="gramEnd"/>
          </w:p>
        </w:tc>
        <w:tc>
          <w:tcPr>
            <w:tcW w:w="1121"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1090" w14:textId="77777777">
            <w:pPr>
              <w:spacing w:line="240" w:lineRule="auto"/>
              <w:rPr>
                <w:rFonts w:cstheme="minorHAnsi"/>
              </w:rPr>
            </w:pPr>
            <w:proofErr w:type="gramStart"/>
            <w:r w:rsidRPr="00B65C21">
              <w:rPr>
                <w:rFonts w:cstheme="minorHAnsi"/>
              </w:rPr>
              <w:t>–23</w:t>
            </w:r>
            <w:proofErr w:type="gramEnd"/>
          </w:p>
        </w:tc>
        <w:tc>
          <w:tcPr>
            <w:tcW w:w="1121"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1091" w14:textId="77777777">
            <w:pPr>
              <w:spacing w:line="240" w:lineRule="auto"/>
              <w:rPr>
                <w:rFonts w:cstheme="minorHAnsi"/>
              </w:rPr>
            </w:pPr>
            <w:proofErr w:type="gramStart"/>
            <w:r w:rsidRPr="00B65C21">
              <w:rPr>
                <w:rFonts w:cstheme="minorHAnsi"/>
              </w:rPr>
              <w:t>–23</w:t>
            </w:r>
            <w:proofErr w:type="gramEnd"/>
          </w:p>
        </w:tc>
        <w:tc>
          <w:tcPr>
            <w:tcW w:w="1118"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1092" w14:textId="77777777">
            <w:pPr>
              <w:spacing w:line="240" w:lineRule="auto"/>
              <w:rPr>
                <w:rFonts w:cstheme="minorHAnsi"/>
              </w:rPr>
            </w:pPr>
            <w:proofErr w:type="gramStart"/>
            <w:r w:rsidRPr="00B65C21">
              <w:rPr>
                <w:rFonts w:cstheme="minorHAnsi"/>
              </w:rPr>
              <w:t>–23</w:t>
            </w:r>
            <w:proofErr w:type="gramEnd"/>
          </w:p>
        </w:tc>
      </w:tr>
      <w:tr w:rsidRPr="00B65C21" w:rsidR="00D17F6E" w:rsidTr="00D17F6E" w14:paraId="3793109A" w14:textId="77777777">
        <w:trPr>
          <w:trHeight w:val="274"/>
        </w:trPr>
        <w:tc>
          <w:tcPr>
            <w:tcW w:w="574"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1094" w14:textId="77777777">
            <w:pPr>
              <w:spacing w:line="240" w:lineRule="auto"/>
              <w:rPr>
                <w:rFonts w:cstheme="minorHAnsi"/>
              </w:rPr>
            </w:pPr>
            <w:r w:rsidRPr="00B65C21">
              <w:rPr>
                <w:rFonts w:cstheme="minorHAnsi"/>
              </w:rPr>
              <w:t>13:1</w:t>
            </w:r>
          </w:p>
        </w:tc>
        <w:tc>
          <w:tcPr>
            <w:tcW w:w="3442"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1095" w14:textId="77777777">
            <w:pPr>
              <w:spacing w:line="240" w:lineRule="auto"/>
              <w:rPr>
                <w:rFonts w:cstheme="minorHAnsi"/>
              </w:rPr>
            </w:pPr>
            <w:r w:rsidRPr="00B65C21">
              <w:rPr>
                <w:rFonts w:cstheme="minorHAnsi"/>
              </w:rPr>
              <w:t>Stöd till idrotten</w:t>
            </w:r>
          </w:p>
        </w:tc>
        <w:tc>
          <w:tcPr>
            <w:tcW w:w="1118"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1096" w14:textId="77777777">
            <w:pPr>
              <w:spacing w:line="240" w:lineRule="auto"/>
              <w:rPr>
                <w:rFonts w:cstheme="minorHAnsi"/>
              </w:rPr>
            </w:pPr>
            <w:proofErr w:type="gramStart"/>
            <w:r w:rsidRPr="00B65C21">
              <w:rPr>
                <w:rFonts w:cstheme="minorHAnsi"/>
              </w:rPr>
              <w:t>–52</w:t>
            </w:r>
            <w:proofErr w:type="gramEnd"/>
          </w:p>
        </w:tc>
        <w:tc>
          <w:tcPr>
            <w:tcW w:w="1121"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1097" w14:textId="77777777">
            <w:pPr>
              <w:spacing w:line="240" w:lineRule="auto"/>
              <w:rPr>
                <w:rFonts w:cstheme="minorHAnsi"/>
              </w:rPr>
            </w:pPr>
            <w:proofErr w:type="gramStart"/>
            <w:r w:rsidRPr="00B65C21">
              <w:rPr>
                <w:rFonts w:cstheme="minorHAnsi"/>
              </w:rPr>
              <w:t>–43</w:t>
            </w:r>
            <w:proofErr w:type="gramEnd"/>
          </w:p>
        </w:tc>
        <w:tc>
          <w:tcPr>
            <w:tcW w:w="1121"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1098" w14:textId="77777777">
            <w:pPr>
              <w:spacing w:line="240" w:lineRule="auto"/>
              <w:rPr>
                <w:rFonts w:cstheme="minorHAnsi"/>
              </w:rPr>
            </w:pPr>
            <w:proofErr w:type="gramStart"/>
            <w:r w:rsidRPr="00B65C21">
              <w:rPr>
                <w:rFonts w:cstheme="minorHAnsi"/>
              </w:rPr>
              <w:t>–42</w:t>
            </w:r>
            <w:proofErr w:type="gramEnd"/>
          </w:p>
        </w:tc>
        <w:tc>
          <w:tcPr>
            <w:tcW w:w="1118"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1099" w14:textId="77777777">
            <w:pPr>
              <w:spacing w:line="240" w:lineRule="auto"/>
              <w:rPr>
                <w:rFonts w:cstheme="minorHAnsi"/>
              </w:rPr>
            </w:pPr>
            <w:proofErr w:type="gramStart"/>
            <w:r w:rsidRPr="00B65C21">
              <w:rPr>
                <w:rFonts w:cstheme="minorHAnsi"/>
              </w:rPr>
              <w:t>–42</w:t>
            </w:r>
            <w:proofErr w:type="gramEnd"/>
          </w:p>
        </w:tc>
      </w:tr>
      <w:tr w:rsidRPr="00B65C21" w:rsidR="00D17F6E" w:rsidTr="00D17F6E" w14:paraId="379310A1" w14:textId="77777777">
        <w:trPr>
          <w:trHeight w:val="274"/>
        </w:trPr>
        <w:tc>
          <w:tcPr>
            <w:tcW w:w="574"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109B" w14:textId="77777777">
            <w:pPr>
              <w:spacing w:line="240" w:lineRule="auto"/>
              <w:rPr>
                <w:rFonts w:cstheme="minorHAnsi"/>
              </w:rPr>
            </w:pPr>
            <w:r w:rsidRPr="00B65C21">
              <w:rPr>
                <w:rFonts w:cstheme="minorHAnsi"/>
              </w:rPr>
              <w:t>13:3</w:t>
            </w:r>
          </w:p>
        </w:tc>
        <w:tc>
          <w:tcPr>
            <w:tcW w:w="3442"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109C" w14:textId="77777777">
            <w:pPr>
              <w:spacing w:line="240" w:lineRule="auto"/>
              <w:rPr>
                <w:rFonts w:cstheme="minorHAnsi"/>
              </w:rPr>
            </w:pPr>
            <w:proofErr w:type="gramStart"/>
            <w:r w:rsidRPr="00B65C21">
              <w:rPr>
                <w:rFonts w:cstheme="minorHAnsi"/>
              </w:rPr>
              <w:t>Bidrag</w:t>
            </w:r>
            <w:proofErr w:type="gramEnd"/>
            <w:r w:rsidRPr="00B65C21">
              <w:rPr>
                <w:rFonts w:cstheme="minorHAnsi"/>
              </w:rPr>
              <w:t xml:space="preserve"> för kvinnors organisering</w:t>
            </w:r>
          </w:p>
        </w:tc>
        <w:tc>
          <w:tcPr>
            <w:tcW w:w="1118"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109D" w14:textId="77777777">
            <w:pPr>
              <w:spacing w:line="240" w:lineRule="auto"/>
              <w:rPr>
                <w:rFonts w:cstheme="minorHAnsi"/>
              </w:rPr>
            </w:pPr>
            <w:proofErr w:type="gramStart"/>
            <w:r w:rsidRPr="00B65C21">
              <w:rPr>
                <w:rFonts w:cstheme="minorHAnsi"/>
              </w:rPr>
              <w:t>–28</w:t>
            </w:r>
            <w:proofErr w:type="gramEnd"/>
          </w:p>
        </w:tc>
        <w:tc>
          <w:tcPr>
            <w:tcW w:w="1121"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109E" w14:textId="77777777">
            <w:pPr>
              <w:spacing w:line="240" w:lineRule="auto"/>
              <w:rPr>
                <w:rFonts w:cstheme="minorHAnsi"/>
              </w:rPr>
            </w:pPr>
            <w:proofErr w:type="gramStart"/>
            <w:r w:rsidRPr="00B65C21">
              <w:rPr>
                <w:rFonts w:cstheme="minorHAnsi"/>
              </w:rPr>
              <w:t>–28</w:t>
            </w:r>
            <w:proofErr w:type="gramEnd"/>
          </w:p>
        </w:tc>
        <w:tc>
          <w:tcPr>
            <w:tcW w:w="1121"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109F" w14:textId="77777777">
            <w:pPr>
              <w:spacing w:line="240" w:lineRule="auto"/>
              <w:rPr>
                <w:rFonts w:cstheme="minorHAnsi"/>
              </w:rPr>
            </w:pPr>
            <w:proofErr w:type="gramStart"/>
            <w:r w:rsidRPr="00B65C21">
              <w:rPr>
                <w:rFonts w:cstheme="minorHAnsi"/>
              </w:rPr>
              <w:t>–28</w:t>
            </w:r>
            <w:proofErr w:type="gramEnd"/>
          </w:p>
        </w:tc>
        <w:tc>
          <w:tcPr>
            <w:tcW w:w="1118"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10A0" w14:textId="77777777">
            <w:pPr>
              <w:spacing w:line="240" w:lineRule="auto"/>
              <w:rPr>
                <w:rFonts w:cstheme="minorHAnsi"/>
              </w:rPr>
            </w:pPr>
            <w:proofErr w:type="gramStart"/>
            <w:r w:rsidRPr="00B65C21">
              <w:rPr>
                <w:rFonts w:cstheme="minorHAnsi"/>
              </w:rPr>
              <w:t>–28</w:t>
            </w:r>
            <w:proofErr w:type="gramEnd"/>
          </w:p>
        </w:tc>
      </w:tr>
      <w:tr w:rsidRPr="00B65C21" w:rsidR="00D17F6E" w:rsidTr="00D17F6E" w14:paraId="379310A8" w14:textId="77777777">
        <w:trPr>
          <w:trHeight w:val="274"/>
        </w:trPr>
        <w:tc>
          <w:tcPr>
            <w:tcW w:w="574"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10A2" w14:textId="77777777">
            <w:pPr>
              <w:spacing w:line="240" w:lineRule="auto"/>
              <w:rPr>
                <w:rFonts w:cstheme="minorHAnsi"/>
              </w:rPr>
            </w:pPr>
            <w:r w:rsidRPr="00B65C21">
              <w:rPr>
                <w:rFonts w:cstheme="minorHAnsi"/>
              </w:rPr>
              <w:t>13:4</w:t>
            </w:r>
          </w:p>
        </w:tc>
        <w:tc>
          <w:tcPr>
            <w:tcW w:w="3442"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10A3" w14:textId="77777777">
            <w:pPr>
              <w:spacing w:line="240" w:lineRule="auto"/>
              <w:rPr>
                <w:rFonts w:cstheme="minorHAnsi"/>
              </w:rPr>
            </w:pPr>
            <w:r w:rsidRPr="00B65C21">
              <w:rPr>
                <w:rFonts w:cstheme="minorHAnsi"/>
              </w:rPr>
              <w:t>Stöd till friluftsorganisationer</w:t>
            </w:r>
          </w:p>
        </w:tc>
        <w:tc>
          <w:tcPr>
            <w:tcW w:w="1118"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10A4" w14:textId="77777777">
            <w:pPr>
              <w:spacing w:line="240" w:lineRule="auto"/>
              <w:rPr>
                <w:rFonts w:cstheme="minorHAnsi"/>
              </w:rPr>
            </w:pPr>
            <w:r w:rsidRPr="00B65C21">
              <w:rPr>
                <w:rFonts w:cstheme="minorHAnsi"/>
              </w:rPr>
              <w:t>+65</w:t>
            </w:r>
          </w:p>
        </w:tc>
        <w:tc>
          <w:tcPr>
            <w:tcW w:w="1121"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10A5" w14:textId="77777777">
            <w:pPr>
              <w:spacing w:line="240" w:lineRule="auto"/>
              <w:rPr>
                <w:rFonts w:cstheme="minorHAnsi"/>
              </w:rPr>
            </w:pPr>
            <w:r w:rsidRPr="00B65C21">
              <w:rPr>
                <w:rFonts w:cstheme="minorHAnsi"/>
              </w:rPr>
              <w:t>+65</w:t>
            </w:r>
          </w:p>
        </w:tc>
        <w:tc>
          <w:tcPr>
            <w:tcW w:w="1121"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10A6" w14:textId="77777777">
            <w:pPr>
              <w:spacing w:line="240" w:lineRule="auto"/>
              <w:rPr>
                <w:rFonts w:cstheme="minorHAnsi"/>
              </w:rPr>
            </w:pPr>
            <w:r w:rsidRPr="00B65C21">
              <w:rPr>
                <w:rFonts w:cstheme="minorHAnsi"/>
              </w:rPr>
              <w:t>+65</w:t>
            </w:r>
          </w:p>
        </w:tc>
        <w:tc>
          <w:tcPr>
            <w:tcW w:w="1118"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10A7" w14:textId="77777777">
            <w:pPr>
              <w:spacing w:line="240" w:lineRule="auto"/>
              <w:rPr>
                <w:rFonts w:cstheme="minorHAnsi"/>
              </w:rPr>
            </w:pPr>
            <w:r w:rsidRPr="00B65C21">
              <w:rPr>
                <w:rFonts w:cstheme="minorHAnsi"/>
              </w:rPr>
              <w:t>+65</w:t>
            </w:r>
          </w:p>
        </w:tc>
      </w:tr>
      <w:tr w:rsidRPr="00B65C21" w:rsidR="00D17F6E" w:rsidTr="00D17F6E" w14:paraId="379310AF" w14:textId="77777777">
        <w:trPr>
          <w:trHeight w:val="274"/>
        </w:trPr>
        <w:tc>
          <w:tcPr>
            <w:tcW w:w="574"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10A9" w14:textId="77777777">
            <w:pPr>
              <w:spacing w:line="240" w:lineRule="auto"/>
              <w:rPr>
                <w:rFonts w:cstheme="minorHAnsi"/>
              </w:rPr>
            </w:pPr>
            <w:r w:rsidRPr="00B65C21">
              <w:rPr>
                <w:rFonts w:cstheme="minorHAnsi"/>
              </w:rPr>
              <w:t>13:5</w:t>
            </w:r>
          </w:p>
        </w:tc>
        <w:tc>
          <w:tcPr>
            <w:tcW w:w="3442"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10AA" w14:textId="77777777">
            <w:pPr>
              <w:spacing w:line="240" w:lineRule="auto"/>
              <w:rPr>
                <w:rFonts w:cstheme="minorHAnsi"/>
              </w:rPr>
            </w:pPr>
            <w:proofErr w:type="gramStart"/>
            <w:r w:rsidRPr="00B65C21">
              <w:rPr>
                <w:rFonts w:cstheme="minorHAnsi"/>
              </w:rPr>
              <w:t>Bidrag</w:t>
            </w:r>
            <w:proofErr w:type="gramEnd"/>
            <w:r w:rsidRPr="00B65C21">
              <w:rPr>
                <w:rFonts w:cstheme="minorHAnsi"/>
              </w:rPr>
              <w:t xml:space="preserve"> till riksdagspartiers kvinnoorganisationer</w:t>
            </w:r>
          </w:p>
        </w:tc>
        <w:tc>
          <w:tcPr>
            <w:tcW w:w="1118"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10AB" w14:textId="77777777">
            <w:pPr>
              <w:spacing w:line="240" w:lineRule="auto"/>
              <w:rPr>
                <w:rFonts w:cstheme="minorHAnsi"/>
              </w:rPr>
            </w:pPr>
            <w:proofErr w:type="gramStart"/>
            <w:r w:rsidRPr="00B65C21">
              <w:rPr>
                <w:rFonts w:cstheme="minorHAnsi"/>
              </w:rPr>
              <w:t>–15</w:t>
            </w:r>
            <w:proofErr w:type="gramEnd"/>
          </w:p>
        </w:tc>
        <w:tc>
          <w:tcPr>
            <w:tcW w:w="1121"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10AC" w14:textId="77777777">
            <w:pPr>
              <w:spacing w:line="240" w:lineRule="auto"/>
              <w:rPr>
                <w:rFonts w:cstheme="minorHAnsi"/>
              </w:rPr>
            </w:pPr>
            <w:proofErr w:type="gramStart"/>
            <w:r w:rsidRPr="00B65C21">
              <w:rPr>
                <w:rFonts w:cstheme="minorHAnsi"/>
              </w:rPr>
              <w:t>–15</w:t>
            </w:r>
            <w:proofErr w:type="gramEnd"/>
          </w:p>
        </w:tc>
        <w:tc>
          <w:tcPr>
            <w:tcW w:w="1121"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10AD" w14:textId="77777777">
            <w:pPr>
              <w:spacing w:line="240" w:lineRule="auto"/>
              <w:rPr>
                <w:rFonts w:cstheme="minorHAnsi"/>
              </w:rPr>
            </w:pPr>
            <w:proofErr w:type="gramStart"/>
            <w:r w:rsidRPr="00B65C21">
              <w:rPr>
                <w:rFonts w:cstheme="minorHAnsi"/>
              </w:rPr>
              <w:t>–15</w:t>
            </w:r>
            <w:proofErr w:type="gramEnd"/>
          </w:p>
        </w:tc>
        <w:tc>
          <w:tcPr>
            <w:tcW w:w="1118"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10AE" w14:textId="77777777">
            <w:pPr>
              <w:spacing w:line="240" w:lineRule="auto"/>
              <w:rPr>
                <w:rFonts w:cstheme="minorHAnsi"/>
              </w:rPr>
            </w:pPr>
            <w:proofErr w:type="gramStart"/>
            <w:r w:rsidRPr="00B65C21">
              <w:rPr>
                <w:rFonts w:cstheme="minorHAnsi"/>
              </w:rPr>
              <w:t>–15</w:t>
            </w:r>
            <w:proofErr w:type="gramEnd"/>
          </w:p>
        </w:tc>
      </w:tr>
      <w:tr w:rsidRPr="00B65C21" w:rsidR="00D17F6E" w:rsidTr="00D17F6E" w14:paraId="379310B6" w14:textId="77777777">
        <w:trPr>
          <w:trHeight w:val="274"/>
        </w:trPr>
        <w:tc>
          <w:tcPr>
            <w:tcW w:w="574"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10B0" w14:textId="77777777">
            <w:pPr>
              <w:spacing w:line="240" w:lineRule="auto"/>
              <w:rPr>
                <w:rFonts w:cstheme="minorHAnsi"/>
              </w:rPr>
            </w:pPr>
            <w:r w:rsidRPr="00B65C21">
              <w:rPr>
                <w:rFonts w:cstheme="minorHAnsi"/>
              </w:rPr>
              <w:t>14:1</w:t>
            </w:r>
          </w:p>
        </w:tc>
        <w:tc>
          <w:tcPr>
            <w:tcW w:w="3442"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10B1" w14:textId="77777777">
            <w:pPr>
              <w:spacing w:line="240" w:lineRule="auto"/>
              <w:rPr>
                <w:rFonts w:cstheme="minorHAnsi"/>
              </w:rPr>
            </w:pPr>
            <w:proofErr w:type="gramStart"/>
            <w:r w:rsidRPr="00B65C21">
              <w:rPr>
                <w:rFonts w:cstheme="minorHAnsi"/>
              </w:rPr>
              <w:t>Bidrag</w:t>
            </w:r>
            <w:proofErr w:type="gramEnd"/>
            <w:r w:rsidRPr="00B65C21">
              <w:rPr>
                <w:rFonts w:cstheme="minorHAnsi"/>
              </w:rPr>
              <w:t xml:space="preserve"> till folkbildningen</w:t>
            </w:r>
          </w:p>
        </w:tc>
        <w:tc>
          <w:tcPr>
            <w:tcW w:w="1118"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10B2" w14:textId="77777777">
            <w:pPr>
              <w:spacing w:line="240" w:lineRule="auto"/>
              <w:rPr>
                <w:rFonts w:cstheme="minorHAnsi"/>
              </w:rPr>
            </w:pPr>
            <w:proofErr w:type="gramStart"/>
            <w:r w:rsidRPr="00B65C21">
              <w:rPr>
                <w:rFonts w:cstheme="minorHAnsi"/>
              </w:rPr>
              <w:t>–310</w:t>
            </w:r>
            <w:proofErr w:type="gramEnd"/>
          </w:p>
        </w:tc>
        <w:tc>
          <w:tcPr>
            <w:tcW w:w="1121"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10B3" w14:textId="77777777">
            <w:pPr>
              <w:spacing w:line="240" w:lineRule="auto"/>
              <w:rPr>
                <w:rFonts w:cstheme="minorHAnsi"/>
              </w:rPr>
            </w:pPr>
            <w:proofErr w:type="gramStart"/>
            <w:r w:rsidRPr="00B65C21">
              <w:rPr>
                <w:rFonts w:cstheme="minorHAnsi"/>
              </w:rPr>
              <w:t>–303</w:t>
            </w:r>
            <w:proofErr w:type="gramEnd"/>
          </w:p>
        </w:tc>
        <w:tc>
          <w:tcPr>
            <w:tcW w:w="1121"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10B4" w14:textId="77777777">
            <w:pPr>
              <w:spacing w:line="240" w:lineRule="auto"/>
              <w:rPr>
                <w:rFonts w:cstheme="minorHAnsi"/>
              </w:rPr>
            </w:pPr>
            <w:proofErr w:type="gramStart"/>
            <w:r w:rsidRPr="00B65C21">
              <w:rPr>
                <w:rFonts w:cstheme="minorHAnsi"/>
              </w:rPr>
              <w:t>–300</w:t>
            </w:r>
            <w:proofErr w:type="gramEnd"/>
          </w:p>
        </w:tc>
        <w:tc>
          <w:tcPr>
            <w:tcW w:w="1118"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10B5" w14:textId="77777777">
            <w:pPr>
              <w:spacing w:line="240" w:lineRule="auto"/>
              <w:rPr>
                <w:rFonts w:cstheme="minorHAnsi"/>
              </w:rPr>
            </w:pPr>
            <w:proofErr w:type="gramStart"/>
            <w:r w:rsidRPr="00B65C21">
              <w:rPr>
                <w:rFonts w:cstheme="minorHAnsi"/>
              </w:rPr>
              <w:t>–333</w:t>
            </w:r>
            <w:proofErr w:type="gramEnd"/>
          </w:p>
        </w:tc>
      </w:tr>
      <w:tr w:rsidRPr="00B65C21" w:rsidR="00D17F6E" w:rsidTr="00D17F6E" w14:paraId="379310BD" w14:textId="77777777">
        <w:trPr>
          <w:trHeight w:val="274"/>
        </w:trPr>
        <w:tc>
          <w:tcPr>
            <w:tcW w:w="574"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10B7" w14:textId="77777777">
            <w:pPr>
              <w:spacing w:line="240" w:lineRule="auto"/>
              <w:rPr>
                <w:rFonts w:cstheme="minorHAnsi"/>
              </w:rPr>
            </w:pPr>
            <w:r w:rsidRPr="00B65C21">
              <w:rPr>
                <w:rFonts w:cstheme="minorHAnsi"/>
              </w:rPr>
              <w:t>14:2</w:t>
            </w:r>
          </w:p>
        </w:tc>
        <w:tc>
          <w:tcPr>
            <w:tcW w:w="3442"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10B8" w14:textId="77777777">
            <w:pPr>
              <w:spacing w:line="240" w:lineRule="auto"/>
              <w:rPr>
                <w:rFonts w:cstheme="minorHAnsi"/>
              </w:rPr>
            </w:pPr>
            <w:proofErr w:type="gramStart"/>
            <w:r w:rsidRPr="00B65C21">
              <w:rPr>
                <w:rFonts w:cstheme="minorHAnsi"/>
              </w:rPr>
              <w:t>Bidrag</w:t>
            </w:r>
            <w:proofErr w:type="gramEnd"/>
            <w:r w:rsidRPr="00B65C21">
              <w:rPr>
                <w:rFonts w:cstheme="minorHAnsi"/>
              </w:rPr>
              <w:t xml:space="preserve"> till kontakttolkutbildning</w:t>
            </w:r>
          </w:p>
        </w:tc>
        <w:tc>
          <w:tcPr>
            <w:tcW w:w="1118"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10B9" w14:textId="77777777">
            <w:pPr>
              <w:spacing w:line="240" w:lineRule="auto"/>
              <w:rPr>
                <w:rFonts w:cstheme="minorHAnsi"/>
              </w:rPr>
            </w:pPr>
            <w:proofErr w:type="gramStart"/>
            <w:r w:rsidRPr="00B65C21">
              <w:rPr>
                <w:rFonts w:cstheme="minorHAnsi"/>
              </w:rPr>
              <w:t>–23</w:t>
            </w:r>
            <w:proofErr w:type="gramEnd"/>
          </w:p>
        </w:tc>
        <w:tc>
          <w:tcPr>
            <w:tcW w:w="1121"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10BA" w14:textId="77777777">
            <w:pPr>
              <w:spacing w:line="240" w:lineRule="auto"/>
              <w:rPr>
                <w:rFonts w:cstheme="minorHAnsi"/>
              </w:rPr>
            </w:pPr>
            <w:proofErr w:type="gramStart"/>
            <w:r w:rsidRPr="00B65C21">
              <w:rPr>
                <w:rFonts w:cstheme="minorHAnsi"/>
              </w:rPr>
              <w:t>–28</w:t>
            </w:r>
            <w:proofErr w:type="gramEnd"/>
          </w:p>
        </w:tc>
        <w:tc>
          <w:tcPr>
            <w:tcW w:w="1121"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10BB" w14:textId="77777777">
            <w:pPr>
              <w:spacing w:line="240" w:lineRule="auto"/>
              <w:rPr>
                <w:rFonts w:cstheme="minorHAnsi"/>
              </w:rPr>
            </w:pPr>
            <w:proofErr w:type="gramStart"/>
            <w:r w:rsidRPr="00B65C21">
              <w:rPr>
                <w:rFonts w:cstheme="minorHAnsi"/>
              </w:rPr>
              <w:t>–34</w:t>
            </w:r>
            <w:proofErr w:type="gramEnd"/>
          </w:p>
        </w:tc>
        <w:tc>
          <w:tcPr>
            <w:tcW w:w="1118"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10BC" w14:textId="77777777">
            <w:pPr>
              <w:spacing w:line="240" w:lineRule="auto"/>
              <w:rPr>
                <w:rFonts w:cstheme="minorHAnsi"/>
              </w:rPr>
            </w:pPr>
            <w:proofErr w:type="gramStart"/>
            <w:r w:rsidRPr="00B65C21">
              <w:rPr>
                <w:rFonts w:cstheme="minorHAnsi"/>
              </w:rPr>
              <w:t>–35</w:t>
            </w:r>
            <w:proofErr w:type="gramEnd"/>
          </w:p>
        </w:tc>
      </w:tr>
      <w:tr w:rsidRPr="00B65C21" w:rsidR="00D17F6E" w:rsidTr="00D17F6E" w14:paraId="379310C4" w14:textId="77777777">
        <w:trPr>
          <w:trHeight w:val="274"/>
        </w:trPr>
        <w:tc>
          <w:tcPr>
            <w:tcW w:w="574"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10BE" w14:textId="77777777">
            <w:pPr>
              <w:spacing w:line="240" w:lineRule="auto"/>
              <w:rPr>
                <w:rFonts w:cstheme="minorHAnsi"/>
                <w:i/>
                <w:iCs/>
              </w:rPr>
            </w:pPr>
            <w:r w:rsidRPr="00B65C21">
              <w:rPr>
                <w:rFonts w:cstheme="minorHAnsi"/>
              </w:rPr>
              <w:t>14:3</w:t>
            </w:r>
          </w:p>
        </w:tc>
        <w:tc>
          <w:tcPr>
            <w:tcW w:w="3442"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10BF" w14:textId="77777777">
            <w:pPr>
              <w:spacing w:line="240" w:lineRule="auto"/>
              <w:rPr>
                <w:rFonts w:cstheme="minorHAnsi"/>
                <w:i/>
                <w:iCs/>
              </w:rPr>
            </w:pPr>
            <w:r w:rsidRPr="00B65C21">
              <w:rPr>
                <w:rFonts w:cstheme="minorHAnsi"/>
              </w:rPr>
              <w:t>Särskilda insatser inom folkbildningen</w:t>
            </w:r>
          </w:p>
        </w:tc>
        <w:tc>
          <w:tcPr>
            <w:tcW w:w="1118"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10C0" w14:textId="77777777">
            <w:pPr>
              <w:spacing w:line="240" w:lineRule="auto"/>
              <w:rPr>
                <w:rFonts w:cstheme="minorHAnsi"/>
                <w:i/>
                <w:iCs/>
              </w:rPr>
            </w:pPr>
            <w:proofErr w:type="gramStart"/>
            <w:r w:rsidRPr="00B65C21">
              <w:rPr>
                <w:rFonts w:cstheme="minorHAnsi"/>
              </w:rPr>
              <w:t>–50</w:t>
            </w:r>
            <w:proofErr w:type="gramEnd"/>
          </w:p>
        </w:tc>
        <w:tc>
          <w:tcPr>
            <w:tcW w:w="1121"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10C1" w14:textId="77777777">
            <w:pPr>
              <w:spacing w:line="240" w:lineRule="auto"/>
              <w:rPr>
                <w:rFonts w:cstheme="minorHAnsi"/>
                <w:i/>
                <w:iCs/>
              </w:rPr>
            </w:pPr>
            <w:proofErr w:type="gramStart"/>
            <w:r w:rsidRPr="00B65C21">
              <w:rPr>
                <w:rFonts w:cstheme="minorHAnsi"/>
              </w:rPr>
              <w:t>–40</w:t>
            </w:r>
            <w:proofErr w:type="gramEnd"/>
          </w:p>
        </w:tc>
        <w:tc>
          <w:tcPr>
            <w:tcW w:w="1121"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10C2" w14:textId="77777777">
            <w:pPr>
              <w:spacing w:line="240" w:lineRule="auto"/>
              <w:rPr>
                <w:rFonts w:cstheme="minorHAnsi"/>
                <w:i/>
                <w:iCs/>
              </w:rPr>
            </w:pPr>
            <w:proofErr w:type="gramStart"/>
            <w:r w:rsidRPr="00B65C21">
              <w:rPr>
                <w:rFonts w:cstheme="minorHAnsi"/>
              </w:rPr>
              <w:t>–30</w:t>
            </w:r>
            <w:proofErr w:type="gramEnd"/>
          </w:p>
        </w:tc>
        <w:tc>
          <w:tcPr>
            <w:tcW w:w="1118"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10C3" w14:textId="77777777">
            <w:pPr>
              <w:spacing w:line="240" w:lineRule="auto"/>
              <w:rPr>
                <w:rFonts w:cstheme="minorHAnsi"/>
                <w:i/>
                <w:iCs/>
              </w:rPr>
            </w:pPr>
            <w:proofErr w:type="gramStart"/>
            <w:r w:rsidRPr="00B65C21">
              <w:rPr>
                <w:rFonts w:cstheme="minorHAnsi"/>
              </w:rPr>
              <w:t>–30</w:t>
            </w:r>
            <w:proofErr w:type="gramEnd"/>
          </w:p>
        </w:tc>
      </w:tr>
      <w:tr w:rsidRPr="00B65C21" w:rsidR="00D17F6E" w:rsidTr="00D17F6E" w14:paraId="379310CB" w14:textId="77777777">
        <w:trPr>
          <w:trHeight w:val="274"/>
        </w:trPr>
        <w:tc>
          <w:tcPr>
            <w:tcW w:w="574"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10C5" w14:textId="77777777">
            <w:pPr>
              <w:spacing w:line="240" w:lineRule="auto"/>
              <w:rPr>
                <w:rFonts w:cstheme="minorHAnsi"/>
              </w:rPr>
            </w:pPr>
            <w:r w:rsidRPr="00B65C21">
              <w:rPr>
                <w:rFonts w:cstheme="minorHAnsi"/>
                <w:i/>
                <w:iCs/>
              </w:rPr>
              <w:t> </w:t>
            </w:r>
          </w:p>
        </w:tc>
        <w:tc>
          <w:tcPr>
            <w:tcW w:w="3442"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10C6" w14:textId="77777777">
            <w:pPr>
              <w:spacing w:line="240" w:lineRule="auto"/>
              <w:rPr>
                <w:rFonts w:cstheme="minorHAnsi"/>
              </w:rPr>
            </w:pPr>
            <w:r w:rsidRPr="00B65C21">
              <w:rPr>
                <w:rFonts w:cstheme="minorHAnsi"/>
                <w:i/>
                <w:iCs/>
              </w:rPr>
              <w:t>Nya anslag</w:t>
            </w:r>
          </w:p>
        </w:tc>
        <w:tc>
          <w:tcPr>
            <w:tcW w:w="1118"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10C7" w14:textId="77777777">
            <w:pPr>
              <w:spacing w:line="240" w:lineRule="auto"/>
              <w:rPr>
                <w:rFonts w:cstheme="minorHAnsi"/>
              </w:rPr>
            </w:pPr>
            <w:r w:rsidRPr="00B65C21">
              <w:rPr>
                <w:rFonts w:cstheme="minorHAnsi"/>
                <w:i/>
                <w:iCs/>
              </w:rPr>
              <w:t> </w:t>
            </w:r>
          </w:p>
        </w:tc>
        <w:tc>
          <w:tcPr>
            <w:tcW w:w="1121"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10C8" w14:textId="77777777">
            <w:pPr>
              <w:spacing w:line="240" w:lineRule="auto"/>
              <w:rPr>
                <w:rFonts w:cstheme="minorHAnsi"/>
              </w:rPr>
            </w:pPr>
            <w:r w:rsidRPr="00B65C21">
              <w:rPr>
                <w:rFonts w:cstheme="minorHAnsi"/>
                <w:i/>
                <w:iCs/>
              </w:rPr>
              <w:t> </w:t>
            </w:r>
          </w:p>
        </w:tc>
        <w:tc>
          <w:tcPr>
            <w:tcW w:w="1121"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10C9" w14:textId="77777777">
            <w:pPr>
              <w:spacing w:line="240" w:lineRule="auto"/>
              <w:rPr>
                <w:rFonts w:cstheme="minorHAnsi"/>
              </w:rPr>
            </w:pPr>
            <w:r w:rsidRPr="00B65C21">
              <w:rPr>
                <w:rFonts w:cstheme="minorHAnsi"/>
                <w:i/>
                <w:iCs/>
              </w:rPr>
              <w:t> </w:t>
            </w:r>
          </w:p>
        </w:tc>
        <w:tc>
          <w:tcPr>
            <w:tcW w:w="1118"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10CA" w14:textId="77777777">
            <w:pPr>
              <w:spacing w:line="240" w:lineRule="auto"/>
              <w:rPr>
                <w:rFonts w:cstheme="minorHAnsi"/>
              </w:rPr>
            </w:pPr>
            <w:r w:rsidRPr="00B65C21">
              <w:rPr>
                <w:rFonts w:cstheme="minorHAnsi"/>
                <w:i/>
                <w:iCs/>
              </w:rPr>
              <w:t> </w:t>
            </w:r>
          </w:p>
        </w:tc>
      </w:tr>
      <w:tr w:rsidRPr="00B65C21" w:rsidR="00D17F6E" w:rsidTr="00D17F6E" w14:paraId="379310D2" w14:textId="77777777">
        <w:trPr>
          <w:trHeight w:val="274"/>
        </w:trPr>
        <w:tc>
          <w:tcPr>
            <w:tcW w:w="574"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10CC" w14:textId="77777777">
            <w:pPr>
              <w:spacing w:line="240" w:lineRule="auto"/>
              <w:rPr>
                <w:rFonts w:cstheme="minorHAnsi"/>
              </w:rPr>
            </w:pPr>
            <w:r w:rsidRPr="00B65C21">
              <w:rPr>
                <w:rFonts w:cstheme="minorHAnsi"/>
              </w:rPr>
              <w:t>16:1</w:t>
            </w:r>
          </w:p>
        </w:tc>
        <w:tc>
          <w:tcPr>
            <w:tcW w:w="3442"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10CD" w14:textId="77777777">
            <w:pPr>
              <w:spacing w:line="240" w:lineRule="auto"/>
              <w:rPr>
                <w:rFonts w:cstheme="minorHAnsi"/>
              </w:rPr>
            </w:pPr>
            <w:r w:rsidRPr="00B65C21">
              <w:rPr>
                <w:rFonts w:cstheme="minorHAnsi"/>
              </w:rPr>
              <w:t>Kulturarvs-ROT</w:t>
            </w:r>
          </w:p>
        </w:tc>
        <w:tc>
          <w:tcPr>
            <w:tcW w:w="1118"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10CE" w14:textId="77777777">
            <w:pPr>
              <w:spacing w:line="240" w:lineRule="auto"/>
              <w:rPr>
                <w:rFonts w:cstheme="minorHAnsi"/>
              </w:rPr>
            </w:pPr>
            <w:r w:rsidRPr="00B65C21">
              <w:rPr>
                <w:rFonts w:cstheme="minorHAnsi"/>
              </w:rPr>
              <w:t>+160</w:t>
            </w:r>
          </w:p>
        </w:tc>
        <w:tc>
          <w:tcPr>
            <w:tcW w:w="1121"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10CF" w14:textId="77777777">
            <w:pPr>
              <w:spacing w:line="240" w:lineRule="auto"/>
              <w:rPr>
                <w:rFonts w:cstheme="minorHAnsi"/>
              </w:rPr>
            </w:pPr>
            <w:r w:rsidRPr="00B65C21">
              <w:rPr>
                <w:rFonts w:cstheme="minorHAnsi"/>
              </w:rPr>
              <w:t>+160</w:t>
            </w:r>
          </w:p>
        </w:tc>
        <w:tc>
          <w:tcPr>
            <w:tcW w:w="1121"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10D0" w14:textId="77777777">
            <w:pPr>
              <w:spacing w:line="240" w:lineRule="auto"/>
              <w:rPr>
                <w:rFonts w:cstheme="minorHAnsi"/>
              </w:rPr>
            </w:pPr>
            <w:r w:rsidRPr="00B65C21">
              <w:rPr>
                <w:rFonts w:cstheme="minorHAnsi"/>
              </w:rPr>
              <w:t>+160</w:t>
            </w:r>
          </w:p>
        </w:tc>
        <w:tc>
          <w:tcPr>
            <w:tcW w:w="1118"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10D1" w14:textId="77777777">
            <w:pPr>
              <w:spacing w:line="240" w:lineRule="auto"/>
              <w:rPr>
                <w:rFonts w:cstheme="minorHAnsi"/>
              </w:rPr>
            </w:pPr>
            <w:r w:rsidRPr="00B65C21">
              <w:rPr>
                <w:rFonts w:cstheme="minorHAnsi"/>
              </w:rPr>
              <w:t>+160</w:t>
            </w:r>
          </w:p>
        </w:tc>
      </w:tr>
      <w:tr w:rsidRPr="00B65C21" w:rsidR="00D17F6E" w:rsidTr="00D17F6E" w14:paraId="379310D9" w14:textId="77777777">
        <w:trPr>
          <w:trHeight w:val="274"/>
        </w:trPr>
        <w:tc>
          <w:tcPr>
            <w:tcW w:w="574"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10D3" w14:textId="77777777">
            <w:pPr>
              <w:spacing w:line="240" w:lineRule="auto"/>
              <w:rPr>
                <w:rFonts w:cstheme="minorHAnsi"/>
              </w:rPr>
            </w:pPr>
            <w:r w:rsidRPr="00B65C21">
              <w:rPr>
                <w:rFonts w:cstheme="minorHAnsi"/>
              </w:rPr>
              <w:t>16:2</w:t>
            </w:r>
          </w:p>
        </w:tc>
        <w:tc>
          <w:tcPr>
            <w:tcW w:w="3442"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10D4" w14:textId="77777777">
            <w:pPr>
              <w:spacing w:line="240" w:lineRule="auto"/>
              <w:rPr>
                <w:rFonts w:cstheme="minorHAnsi"/>
              </w:rPr>
            </w:pPr>
            <w:r w:rsidRPr="00B65C21">
              <w:rPr>
                <w:rFonts w:cstheme="minorHAnsi"/>
              </w:rPr>
              <w:t>Kulturarvsfond</w:t>
            </w:r>
          </w:p>
        </w:tc>
        <w:tc>
          <w:tcPr>
            <w:tcW w:w="1118"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10D5" w14:textId="77777777">
            <w:pPr>
              <w:spacing w:line="240" w:lineRule="auto"/>
              <w:rPr>
                <w:rFonts w:cstheme="minorHAnsi"/>
              </w:rPr>
            </w:pPr>
            <w:r w:rsidRPr="00B65C21">
              <w:rPr>
                <w:rFonts w:cstheme="minorHAnsi"/>
              </w:rPr>
              <w:t>+100</w:t>
            </w:r>
          </w:p>
        </w:tc>
        <w:tc>
          <w:tcPr>
            <w:tcW w:w="1121"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10D6" w14:textId="77777777">
            <w:pPr>
              <w:spacing w:line="240" w:lineRule="auto"/>
              <w:rPr>
                <w:rFonts w:cstheme="minorHAnsi"/>
              </w:rPr>
            </w:pPr>
            <w:r w:rsidRPr="00B65C21">
              <w:rPr>
                <w:rFonts w:cstheme="minorHAnsi"/>
              </w:rPr>
              <w:t>+100</w:t>
            </w:r>
          </w:p>
        </w:tc>
        <w:tc>
          <w:tcPr>
            <w:tcW w:w="1121"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10D7" w14:textId="77777777">
            <w:pPr>
              <w:spacing w:line="240" w:lineRule="auto"/>
              <w:rPr>
                <w:rFonts w:cstheme="minorHAnsi"/>
              </w:rPr>
            </w:pPr>
            <w:r w:rsidRPr="00B65C21">
              <w:rPr>
                <w:rFonts w:cstheme="minorHAnsi"/>
              </w:rPr>
              <w:t>+100</w:t>
            </w:r>
          </w:p>
        </w:tc>
        <w:tc>
          <w:tcPr>
            <w:tcW w:w="1118"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10D8" w14:textId="77777777">
            <w:pPr>
              <w:spacing w:line="240" w:lineRule="auto"/>
              <w:rPr>
                <w:rFonts w:cstheme="minorHAnsi"/>
              </w:rPr>
            </w:pPr>
            <w:r w:rsidRPr="00B65C21">
              <w:rPr>
                <w:rFonts w:cstheme="minorHAnsi"/>
              </w:rPr>
              <w:t>+100</w:t>
            </w:r>
          </w:p>
        </w:tc>
      </w:tr>
      <w:tr w:rsidRPr="00B65C21" w:rsidR="00D17F6E" w:rsidTr="00D17F6E" w14:paraId="379310E0" w14:textId="77777777">
        <w:trPr>
          <w:trHeight w:val="274"/>
        </w:trPr>
        <w:tc>
          <w:tcPr>
            <w:tcW w:w="574"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10DA" w14:textId="77777777">
            <w:pPr>
              <w:spacing w:line="240" w:lineRule="auto"/>
              <w:rPr>
                <w:rFonts w:cstheme="minorHAnsi"/>
              </w:rPr>
            </w:pPr>
            <w:r w:rsidRPr="00B65C21">
              <w:rPr>
                <w:rFonts w:cstheme="minorHAnsi"/>
              </w:rPr>
              <w:t>16:3</w:t>
            </w:r>
          </w:p>
        </w:tc>
        <w:tc>
          <w:tcPr>
            <w:tcW w:w="3442"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10DB" w14:textId="77777777">
            <w:pPr>
              <w:spacing w:line="240" w:lineRule="auto"/>
              <w:rPr>
                <w:rFonts w:cstheme="minorHAnsi"/>
              </w:rPr>
            </w:pPr>
            <w:r w:rsidRPr="00B65C21">
              <w:rPr>
                <w:rFonts w:cstheme="minorHAnsi"/>
              </w:rPr>
              <w:t>Skapande äldreomsorg</w:t>
            </w:r>
          </w:p>
        </w:tc>
        <w:tc>
          <w:tcPr>
            <w:tcW w:w="1118"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10DC" w14:textId="77777777">
            <w:pPr>
              <w:spacing w:line="240" w:lineRule="auto"/>
              <w:rPr>
                <w:rFonts w:cstheme="minorHAnsi"/>
              </w:rPr>
            </w:pPr>
            <w:r w:rsidRPr="00B65C21">
              <w:rPr>
                <w:rFonts w:cstheme="minorHAnsi"/>
              </w:rPr>
              <w:t>+35</w:t>
            </w:r>
          </w:p>
        </w:tc>
        <w:tc>
          <w:tcPr>
            <w:tcW w:w="1121"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10DD" w14:textId="77777777">
            <w:pPr>
              <w:spacing w:line="240" w:lineRule="auto"/>
              <w:rPr>
                <w:rFonts w:cstheme="minorHAnsi"/>
              </w:rPr>
            </w:pPr>
            <w:r w:rsidRPr="00B65C21">
              <w:rPr>
                <w:rFonts w:cstheme="minorHAnsi"/>
              </w:rPr>
              <w:t>+35</w:t>
            </w:r>
          </w:p>
        </w:tc>
        <w:tc>
          <w:tcPr>
            <w:tcW w:w="1121"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10DE" w14:textId="77777777">
            <w:pPr>
              <w:spacing w:line="240" w:lineRule="auto"/>
              <w:rPr>
                <w:rFonts w:cstheme="minorHAnsi"/>
              </w:rPr>
            </w:pPr>
            <w:r w:rsidRPr="00B65C21">
              <w:rPr>
                <w:rFonts w:cstheme="minorHAnsi"/>
              </w:rPr>
              <w:t>+35</w:t>
            </w:r>
          </w:p>
        </w:tc>
        <w:tc>
          <w:tcPr>
            <w:tcW w:w="1118"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10DF" w14:textId="77777777">
            <w:pPr>
              <w:spacing w:line="240" w:lineRule="auto"/>
              <w:rPr>
                <w:rFonts w:cstheme="minorHAnsi"/>
              </w:rPr>
            </w:pPr>
            <w:r w:rsidRPr="00B65C21">
              <w:rPr>
                <w:rFonts w:cstheme="minorHAnsi"/>
              </w:rPr>
              <w:t>+35</w:t>
            </w:r>
          </w:p>
        </w:tc>
      </w:tr>
      <w:tr w:rsidRPr="00B65C21" w:rsidR="00D17F6E" w:rsidTr="00D17F6E" w14:paraId="379310E7" w14:textId="77777777">
        <w:trPr>
          <w:trHeight w:val="274"/>
        </w:trPr>
        <w:tc>
          <w:tcPr>
            <w:tcW w:w="574"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10E1" w14:textId="77777777">
            <w:pPr>
              <w:spacing w:line="240" w:lineRule="auto"/>
              <w:rPr>
                <w:rFonts w:cstheme="minorHAnsi"/>
              </w:rPr>
            </w:pPr>
            <w:r w:rsidRPr="00B65C21">
              <w:rPr>
                <w:rFonts w:cstheme="minorHAnsi"/>
              </w:rPr>
              <w:t>16:4</w:t>
            </w:r>
          </w:p>
        </w:tc>
        <w:tc>
          <w:tcPr>
            <w:tcW w:w="3442"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10E2" w14:textId="77777777">
            <w:pPr>
              <w:spacing w:line="240" w:lineRule="auto"/>
              <w:rPr>
                <w:rFonts w:cstheme="minorHAnsi"/>
              </w:rPr>
            </w:pPr>
            <w:r w:rsidRPr="00B65C21">
              <w:rPr>
                <w:rFonts w:cstheme="minorHAnsi"/>
              </w:rPr>
              <w:t>Särskild satsning för funktionshindrade</w:t>
            </w:r>
          </w:p>
        </w:tc>
        <w:tc>
          <w:tcPr>
            <w:tcW w:w="1118"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10E3" w14:textId="77777777">
            <w:pPr>
              <w:spacing w:line="240" w:lineRule="auto"/>
              <w:rPr>
                <w:rFonts w:cstheme="minorHAnsi"/>
              </w:rPr>
            </w:pPr>
            <w:r w:rsidRPr="00B65C21">
              <w:rPr>
                <w:rFonts w:cstheme="minorHAnsi"/>
              </w:rPr>
              <w:t>+20</w:t>
            </w:r>
          </w:p>
        </w:tc>
        <w:tc>
          <w:tcPr>
            <w:tcW w:w="1121"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10E4" w14:textId="77777777">
            <w:pPr>
              <w:spacing w:line="240" w:lineRule="auto"/>
              <w:rPr>
                <w:rFonts w:cstheme="minorHAnsi"/>
              </w:rPr>
            </w:pPr>
            <w:r w:rsidRPr="00B65C21">
              <w:rPr>
                <w:rFonts w:cstheme="minorHAnsi"/>
              </w:rPr>
              <w:t>+20</w:t>
            </w:r>
          </w:p>
        </w:tc>
        <w:tc>
          <w:tcPr>
            <w:tcW w:w="1121"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10E5" w14:textId="77777777">
            <w:pPr>
              <w:spacing w:line="240" w:lineRule="auto"/>
              <w:rPr>
                <w:rFonts w:cstheme="minorHAnsi"/>
              </w:rPr>
            </w:pPr>
            <w:r w:rsidRPr="00B65C21">
              <w:rPr>
                <w:rFonts w:cstheme="minorHAnsi"/>
              </w:rPr>
              <w:t>+20</w:t>
            </w:r>
          </w:p>
        </w:tc>
        <w:tc>
          <w:tcPr>
            <w:tcW w:w="1118"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10E6" w14:textId="77777777">
            <w:pPr>
              <w:spacing w:line="240" w:lineRule="auto"/>
              <w:rPr>
                <w:rFonts w:cstheme="minorHAnsi"/>
              </w:rPr>
            </w:pPr>
            <w:r w:rsidRPr="00B65C21">
              <w:rPr>
                <w:rFonts w:cstheme="minorHAnsi"/>
              </w:rPr>
              <w:t>+20</w:t>
            </w:r>
          </w:p>
        </w:tc>
      </w:tr>
      <w:tr w:rsidRPr="00B65C21" w:rsidR="00D17F6E" w:rsidTr="00D17F6E" w14:paraId="379310EE" w14:textId="77777777">
        <w:trPr>
          <w:trHeight w:val="274"/>
        </w:trPr>
        <w:tc>
          <w:tcPr>
            <w:tcW w:w="574"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10E8" w14:textId="77777777">
            <w:pPr>
              <w:spacing w:line="240" w:lineRule="auto"/>
              <w:rPr>
                <w:rFonts w:cstheme="minorHAnsi"/>
              </w:rPr>
            </w:pPr>
            <w:r w:rsidRPr="00B65C21">
              <w:rPr>
                <w:rFonts w:cstheme="minorHAnsi"/>
              </w:rPr>
              <w:t>16:5</w:t>
            </w:r>
          </w:p>
        </w:tc>
        <w:tc>
          <w:tcPr>
            <w:tcW w:w="3442"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10E9" w14:textId="77777777">
            <w:pPr>
              <w:spacing w:line="240" w:lineRule="auto"/>
              <w:rPr>
                <w:rFonts w:cstheme="minorHAnsi"/>
              </w:rPr>
            </w:pPr>
            <w:r w:rsidRPr="00B65C21">
              <w:rPr>
                <w:rFonts w:cstheme="minorHAnsi"/>
              </w:rPr>
              <w:t>Öppna muséer</w:t>
            </w:r>
          </w:p>
        </w:tc>
        <w:tc>
          <w:tcPr>
            <w:tcW w:w="1118"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10EA" w14:textId="77777777">
            <w:pPr>
              <w:spacing w:line="240" w:lineRule="auto"/>
              <w:rPr>
                <w:rFonts w:cstheme="minorHAnsi"/>
              </w:rPr>
            </w:pPr>
            <w:r w:rsidRPr="00B65C21">
              <w:rPr>
                <w:rFonts w:cstheme="minorHAnsi"/>
              </w:rPr>
              <w:t>+140</w:t>
            </w:r>
          </w:p>
        </w:tc>
        <w:tc>
          <w:tcPr>
            <w:tcW w:w="1121"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10EB" w14:textId="77777777">
            <w:pPr>
              <w:spacing w:line="240" w:lineRule="auto"/>
              <w:rPr>
                <w:rFonts w:cstheme="minorHAnsi"/>
              </w:rPr>
            </w:pPr>
            <w:r w:rsidRPr="00B65C21">
              <w:rPr>
                <w:rFonts w:cstheme="minorHAnsi"/>
              </w:rPr>
              <w:t>+140</w:t>
            </w:r>
          </w:p>
        </w:tc>
        <w:tc>
          <w:tcPr>
            <w:tcW w:w="1121"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10EC" w14:textId="77777777">
            <w:pPr>
              <w:spacing w:line="240" w:lineRule="auto"/>
              <w:rPr>
                <w:rFonts w:cstheme="minorHAnsi"/>
              </w:rPr>
            </w:pPr>
            <w:r w:rsidRPr="00B65C21">
              <w:rPr>
                <w:rFonts w:cstheme="minorHAnsi"/>
              </w:rPr>
              <w:t>+140</w:t>
            </w:r>
          </w:p>
        </w:tc>
        <w:tc>
          <w:tcPr>
            <w:tcW w:w="1118"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10ED" w14:textId="77777777">
            <w:pPr>
              <w:spacing w:line="240" w:lineRule="auto"/>
              <w:rPr>
                <w:rFonts w:cstheme="minorHAnsi"/>
              </w:rPr>
            </w:pPr>
            <w:r w:rsidRPr="00B65C21">
              <w:rPr>
                <w:rFonts w:cstheme="minorHAnsi"/>
              </w:rPr>
              <w:t>+140</w:t>
            </w:r>
          </w:p>
        </w:tc>
      </w:tr>
      <w:tr w:rsidRPr="00B65C21" w:rsidR="00D17F6E" w:rsidTr="00D17F6E" w14:paraId="379310F5" w14:textId="77777777">
        <w:trPr>
          <w:trHeight w:val="274"/>
        </w:trPr>
        <w:tc>
          <w:tcPr>
            <w:tcW w:w="574"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10EF" w14:textId="77777777">
            <w:pPr>
              <w:spacing w:line="240" w:lineRule="auto"/>
              <w:rPr>
                <w:rFonts w:cstheme="minorHAnsi"/>
              </w:rPr>
            </w:pPr>
            <w:r w:rsidRPr="00B65C21">
              <w:rPr>
                <w:rFonts w:cstheme="minorHAnsi"/>
              </w:rPr>
              <w:t>16:6</w:t>
            </w:r>
          </w:p>
        </w:tc>
        <w:tc>
          <w:tcPr>
            <w:tcW w:w="3442"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10F0" w14:textId="77777777">
            <w:pPr>
              <w:spacing w:line="240" w:lineRule="auto"/>
              <w:rPr>
                <w:rFonts w:cstheme="minorHAnsi"/>
              </w:rPr>
            </w:pPr>
            <w:r w:rsidRPr="00B65C21">
              <w:rPr>
                <w:rFonts w:cstheme="minorHAnsi"/>
              </w:rPr>
              <w:t>Kulturreservat</w:t>
            </w:r>
          </w:p>
        </w:tc>
        <w:tc>
          <w:tcPr>
            <w:tcW w:w="1118"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10F1" w14:textId="77777777">
            <w:pPr>
              <w:spacing w:line="240" w:lineRule="auto"/>
              <w:rPr>
                <w:rFonts w:cstheme="minorHAnsi"/>
              </w:rPr>
            </w:pPr>
            <w:r w:rsidRPr="00B65C21">
              <w:rPr>
                <w:rFonts w:cstheme="minorHAnsi"/>
              </w:rPr>
              <w:t>+30</w:t>
            </w:r>
          </w:p>
        </w:tc>
        <w:tc>
          <w:tcPr>
            <w:tcW w:w="1121"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10F2" w14:textId="77777777">
            <w:pPr>
              <w:spacing w:line="240" w:lineRule="auto"/>
              <w:rPr>
                <w:rFonts w:cstheme="minorHAnsi"/>
              </w:rPr>
            </w:pPr>
            <w:r w:rsidRPr="00B65C21">
              <w:rPr>
                <w:rFonts w:cstheme="minorHAnsi"/>
              </w:rPr>
              <w:t>+30</w:t>
            </w:r>
          </w:p>
        </w:tc>
        <w:tc>
          <w:tcPr>
            <w:tcW w:w="1121"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10F3" w14:textId="77777777">
            <w:pPr>
              <w:spacing w:line="240" w:lineRule="auto"/>
              <w:rPr>
                <w:rFonts w:cstheme="minorHAnsi"/>
              </w:rPr>
            </w:pPr>
            <w:r w:rsidRPr="00B65C21">
              <w:rPr>
                <w:rFonts w:cstheme="minorHAnsi"/>
              </w:rPr>
              <w:t>+30</w:t>
            </w:r>
          </w:p>
        </w:tc>
        <w:tc>
          <w:tcPr>
            <w:tcW w:w="1118"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10F4" w14:textId="77777777">
            <w:pPr>
              <w:spacing w:line="240" w:lineRule="auto"/>
              <w:rPr>
                <w:rFonts w:cstheme="minorHAnsi"/>
              </w:rPr>
            </w:pPr>
            <w:r w:rsidRPr="00B65C21">
              <w:rPr>
                <w:rFonts w:cstheme="minorHAnsi"/>
              </w:rPr>
              <w:t>+30</w:t>
            </w:r>
          </w:p>
        </w:tc>
      </w:tr>
      <w:tr w:rsidRPr="00B65C21" w:rsidR="00D17F6E" w:rsidTr="00D17F6E" w14:paraId="379310FC" w14:textId="77777777">
        <w:trPr>
          <w:trHeight w:val="274"/>
        </w:trPr>
        <w:tc>
          <w:tcPr>
            <w:tcW w:w="574"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10F6" w14:textId="77777777">
            <w:pPr>
              <w:spacing w:line="240" w:lineRule="auto"/>
              <w:rPr>
                <w:rFonts w:cstheme="minorHAnsi"/>
              </w:rPr>
            </w:pPr>
            <w:r w:rsidRPr="00B65C21">
              <w:rPr>
                <w:rFonts w:cstheme="minorHAnsi"/>
              </w:rPr>
              <w:t>16:7</w:t>
            </w:r>
          </w:p>
        </w:tc>
        <w:tc>
          <w:tcPr>
            <w:tcW w:w="3442"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10F7" w14:textId="77777777">
            <w:pPr>
              <w:spacing w:line="240" w:lineRule="auto"/>
              <w:rPr>
                <w:rFonts w:cstheme="minorHAnsi"/>
              </w:rPr>
            </w:pPr>
            <w:r w:rsidRPr="00B65C21">
              <w:rPr>
                <w:rFonts w:cstheme="minorHAnsi"/>
              </w:rPr>
              <w:t>Stimulansbidrag kulturmiljökompetens</w:t>
            </w:r>
          </w:p>
        </w:tc>
        <w:tc>
          <w:tcPr>
            <w:tcW w:w="1118"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10F8" w14:textId="77777777">
            <w:pPr>
              <w:spacing w:line="240" w:lineRule="auto"/>
              <w:rPr>
                <w:rFonts w:cstheme="minorHAnsi"/>
              </w:rPr>
            </w:pPr>
            <w:r w:rsidRPr="00B65C21">
              <w:rPr>
                <w:rFonts w:cstheme="minorHAnsi"/>
              </w:rPr>
              <w:t>+50</w:t>
            </w:r>
          </w:p>
        </w:tc>
        <w:tc>
          <w:tcPr>
            <w:tcW w:w="1121"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10F9" w14:textId="77777777">
            <w:pPr>
              <w:spacing w:line="240" w:lineRule="auto"/>
              <w:rPr>
                <w:rFonts w:cstheme="minorHAnsi"/>
              </w:rPr>
            </w:pPr>
            <w:r w:rsidRPr="00B65C21">
              <w:rPr>
                <w:rFonts w:cstheme="minorHAnsi"/>
              </w:rPr>
              <w:t>+50</w:t>
            </w:r>
          </w:p>
        </w:tc>
        <w:tc>
          <w:tcPr>
            <w:tcW w:w="1121"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10FA" w14:textId="77777777">
            <w:pPr>
              <w:spacing w:line="240" w:lineRule="auto"/>
              <w:rPr>
                <w:rFonts w:cstheme="minorHAnsi"/>
              </w:rPr>
            </w:pPr>
            <w:r w:rsidRPr="00B65C21">
              <w:rPr>
                <w:rFonts w:cstheme="minorHAnsi"/>
              </w:rPr>
              <w:t>+50</w:t>
            </w:r>
          </w:p>
        </w:tc>
        <w:tc>
          <w:tcPr>
            <w:tcW w:w="1118"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10FB" w14:textId="77777777">
            <w:pPr>
              <w:spacing w:line="240" w:lineRule="auto"/>
              <w:rPr>
                <w:rFonts w:cstheme="minorHAnsi"/>
              </w:rPr>
            </w:pPr>
            <w:r w:rsidRPr="00B65C21">
              <w:rPr>
                <w:rFonts w:cstheme="minorHAnsi"/>
              </w:rPr>
              <w:t>+50</w:t>
            </w:r>
          </w:p>
        </w:tc>
      </w:tr>
      <w:tr w:rsidRPr="00B65C21" w:rsidR="00D17F6E" w:rsidTr="00D17F6E" w14:paraId="37931103" w14:textId="77777777">
        <w:trPr>
          <w:trHeight w:val="274"/>
        </w:trPr>
        <w:tc>
          <w:tcPr>
            <w:tcW w:w="574"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10FD" w14:textId="77777777">
            <w:pPr>
              <w:spacing w:line="240" w:lineRule="auto"/>
              <w:rPr>
                <w:rFonts w:cstheme="minorHAnsi"/>
                <w:b/>
                <w:bCs/>
                <w:i/>
                <w:iCs/>
              </w:rPr>
            </w:pPr>
            <w:r w:rsidRPr="00B65C21">
              <w:rPr>
                <w:rFonts w:cstheme="minorHAnsi"/>
              </w:rPr>
              <w:t>16:8</w:t>
            </w:r>
          </w:p>
        </w:tc>
        <w:tc>
          <w:tcPr>
            <w:tcW w:w="3442" w:type="dxa"/>
            <w:tcBorders>
              <w:top w:val="single" w:color="000000" w:sz="4" w:space="0"/>
              <w:left w:val="single" w:color="000000" w:sz="4" w:space="0"/>
              <w:bottom w:val="single" w:color="000000" w:sz="4" w:space="0"/>
              <w:right w:val="single" w:color="000000" w:sz="4" w:space="0"/>
            </w:tcBorders>
          </w:tcPr>
          <w:p w:rsidRPr="00B65C21" w:rsidR="00D17F6E" w:rsidP="00D17F6E" w:rsidRDefault="00F756DE" w14:paraId="379310FE" w14:textId="6B2B66B3">
            <w:pPr>
              <w:spacing w:line="240" w:lineRule="auto"/>
              <w:rPr>
                <w:rFonts w:cstheme="minorHAnsi"/>
                <w:bCs/>
                <w:iCs/>
              </w:rPr>
            </w:pPr>
            <w:r>
              <w:rPr>
                <w:rFonts w:cstheme="minorHAnsi"/>
              </w:rPr>
              <w:t>Stimu</w:t>
            </w:r>
            <w:r w:rsidRPr="00B65C21" w:rsidR="00D17F6E">
              <w:rPr>
                <w:rFonts w:cstheme="minorHAnsi"/>
              </w:rPr>
              <w:t>lansbidrag kultur i vården</w:t>
            </w:r>
          </w:p>
        </w:tc>
        <w:tc>
          <w:tcPr>
            <w:tcW w:w="1118"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10FF" w14:textId="77777777">
            <w:pPr>
              <w:spacing w:line="240" w:lineRule="auto"/>
              <w:rPr>
                <w:rFonts w:cstheme="minorHAnsi"/>
                <w:bCs/>
                <w:iCs/>
              </w:rPr>
            </w:pPr>
            <w:r w:rsidRPr="00B65C21">
              <w:rPr>
                <w:rFonts w:cstheme="minorHAnsi"/>
              </w:rPr>
              <w:t>+35</w:t>
            </w:r>
          </w:p>
        </w:tc>
        <w:tc>
          <w:tcPr>
            <w:tcW w:w="1121"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1100" w14:textId="77777777">
            <w:pPr>
              <w:spacing w:line="240" w:lineRule="auto"/>
              <w:rPr>
                <w:rFonts w:cstheme="minorHAnsi"/>
                <w:bCs/>
                <w:iCs/>
              </w:rPr>
            </w:pPr>
            <w:r w:rsidRPr="00B65C21">
              <w:rPr>
                <w:rFonts w:cstheme="minorHAnsi"/>
              </w:rPr>
              <w:t>+35</w:t>
            </w:r>
          </w:p>
        </w:tc>
        <w:tc>
          <w:tcPr>
            <w:tcW w:w="1121"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1101" w14:textId="77777777">
            <w:pPr>
              <w:spacing w:line="240" w:lineRule="auto"/>
              <w:rPr>
                <w:rFonts w:cstheme="minorHAnsi"/>
                <w:bCs/>
                <w:iCs/>
              </w:rPr>
            </w:pPr>
            <w:r w:rsidRPr="00B65C21">
              <w:rPr>
                <w:rFonts w:cstheme="minorHAnsi"/>
              </w:rPr>
              <w:t>+35</w:t>
            </w:r>
          </w:p>
        </w:tc>
        <w:tc>
          <w:tcPr>
            <w:tcW w:w="1118"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1102" w14:textId="77777777">
            <w:pPr>
              <w:spacing w:line="240" w:lineRule="auto"/>
              <w:rPr>
                <w:rFonts w:cstheme="minorHAnsi"/>
                <w:bCs/>
                <w:iCs/>
              </w:rPr>
            </w:pPr>
            <w:r w:rsidRPr="00B65C21">
              <w:rPr>
                <w:rFonts w:cstheme="minorHAnsi"/>
              </w:rPr>
              <w:t>+35</w:t>
            </w:r>
          </w:p>
        </w:tc>
      </w:tr>
      <w:tr w:rsidRPr="00B65C21" w:rsidR="00D17F6E" w:rsidTr="00D17F6E" w14:paraId="3793110A" w14:textId="77777777">
        <w:trPr>
          <w:trHeight w:val="274"/>
        </w:trPr>
        <w:tc>
          <w:tcPr>
            <w:tcW w:w="574"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1104" w14:textId="77777777">
            <w:pPr>
              <w:spacing w:line="240" w:lineRule="auto"/>
              <w:rPr>
                <w:rFonts w:cstheme="minorHAnsi"/>
              </w:rPr>
            </w:pPr>
            <w:r w:rsidRPr="00B65C21">
              <w:rPr>
                <w:rFonts w:cstheme="minorHAnsi"/>
                <w:b/>
                <w:bCs/>
                <w:i/>
                <w:iCs/>
              </w:rPr>
              <w:t> </w:t>
            </w:r>
          </w:p>
        </w:tc>
        <w:tc>
          <w:tcPr>
            <w:tcW w:w="3442" w:type="dxa"/>
            <w:tcBorders>
              <w:top w:val="single" w:color="000000" w:sz="4" w:space="0"/>
              <w:left w:val="single" w:color="000000" w:sz="4" w:space="0"/>
              <w:bottom w:val="single" w:color="000000" w:sz="4" w:space="0"/>
              <w:right w:val="single" w:color="000000" w:sz="4" w:space="0"/>
            </w:tcBorders>
          </w:tcPr>
          <w:p w:rsidRPr="00CD343B" w:rsidR="00D17F6E" w:rsidP="00D17F6E" w:rsidRDefault="00D17F6E" w14:paraId="37931105" w14:textId="77777777">
            <w:pPr>
              <w:spacing w:line="240" w:lineRule="auto"/>
              <w:rPr>
                <w:rFonts w:cstheme="minorHAnsi"/>
                <w:b/>
              </w:rPr>
            </w:pPr>
            <w:r w:rsidRPr="00CD343B">
              <w:rPr>
                <w:rFonts w:cstheme="minorHAnsi"/>
                <w:b/>
                <w:bCs/>
                <w:iCs/>
              </w:rPr>
              <w:t>Summa</w:t>
            </w:r>
          </w:p>
        </w:tc>
        <w:tc>
          <w:tcPr>
            <w:tcW w:w="1118" w:type="dxa"/>
            <w:tcBorders>
              <w:top w:val="single" w:color="000000" w:sz="4" w:space="0"/>
              <w:left w:val="single" w:color="000000" w:sz="4" w:space="0"/>
              <w:bottom w:val="single" w:color="000000" w:sz="4" w:space="0"/>
              <w:right w:val="single" w:color="000000" w:sz="4" w:space="0"/>
            </w:tcBorders>
          </w:tcPr>
          <w:p w:rsidRPr="00CD343B" w:rsidR="00D17F6E" w:rsidP="00D17F6E" w:rsidRDefault="00D17F6E" w14:paraId="37931106" w14:textId="77777777">
            <w:pPr>
              <w:spacing w:line="240" w:lineRule="auto"/>
              <w:rPr>
                <w:rFonts w:cstheme="minorHAnsi"/>
                <w:b/>
              </w:rPr>
            </w:pPr>
            <w:r w:rsidRPr="00CD343B">
              <w:rPr>
                <w:rFonts w:cstheme="minorHAnsi"/>
                <w:b/>
                <w:bCs/>
                <w:iCs/>
              </w:rPr>
              <w:t>+108</w:t>
            </w:r>
          </w:p>
        </w:tc>
        <w:tc>
          <w:tcPr>
            <w:tcW w:w="1121" w:type="dxa"/>
            <w:tcBorders>
              <w:top w:val="single" w:color="000000" w:sz="4" w:space="0"/>
              <w:left w:val="single" w:color="000000" w:sz="4" w:space="0"/>
              <w:bottom w:val="single" w:color="000000" w:sz="4" w:space="0"/>
              <w:right w:val="single" w:color="000000" w:sz="4" w:space="0"/>
            </w:tcBorders>
          </w:tcPr>
          <w:p w:rsidRPr="00CD343B" w:rsidR="00D17F6E" w:rsidP="00D17F6E" w:rsidRDefault="00D17F6E" w14:paraId="37931107" w14:textId="77777777">
            <w:pPr>
              <w:spacing w:line="240" w:lineRule="auto"/>
              <w:rPr>
                <w:rFonts w:cstheme="minorHAnsi"/>
                <w:b/>
              </w:rPr>
            </w:pPr>
            <w:proofErr w:type="gramStart"/>
            <w:r w:rsidRPr="00CD343B">
              <w:rPr>
                <w:rFonts w:cstheme="minorHAnsi"/>
                <w:b/>
                <w:bCs/>
                <w:iCs/>
              </w:rPr>
              <w:t>–86</w:t>
            </w:r>
            <w:proofErr w:type="gramEnd"/>
          </w:p>
        </w:tc>
        <w:tc>
          <w:tcPr>
            <w:tcW w:w="1121" w:type="dxa"/>
            <w:tcBorders>
              <w:top w:val="single" w:color="000000" w:sz="4" w:space="0"/>
              <w:left w:val="single" w:color="000000" w:sz="4" w:space="0"/>
              <w:bottom w:val="single" w:color="000000" w:sz="4" w:space="0"/>
              <w:right w:val="single" w:color="000000" w:sz="4" w:space="0"/>
            </w:tcBorders>
          </w:tcPr>
          <w:p w:rsidRPr="00CD343B" w:rsidR="00D17F6E" w:rsidP="00D17F6E" w:rsidRDefault="00D17F6E" w14:paraId="37931108" w14:textId="77777777">
            <w:pPr>
              <w:spacing w:line="240" w:lineRule="auto"/>
              <w:rPr>
                <w:rFonts w:cstheme="minorHAnsi"/>
                <w:b/>
              </w:rPr>
            </w:pPr>
            <w:proofErr w:type="gramStart"/>
            <w:r w:rsidRPr="00CD343B">
              <w:rPr>
                <w:rFonts w:cstheme="minorHAnsi"/>
                <w:b/>
                <w:bCs/>
                <w:iCs/>
              </w:rPr>
              <w:t>–77</w:t>
            </w:r>
            <w:proofErr w:type="gramEnd"/>
          </w:p>
        </w:tc>
        <w:tc>
          <w:tcPr>
            <w:tcW w:w="1118" w:type="dxa"/>
            <w:tcBorders>
              <w:top w:val="single" w:color="000000" w:sz="4" w:space="0"/>
              <w:left w:val="single" w:color="000000" w:sz="4" w:space="0"/>
              <w:bottom w:val="single" w:color="000000" w:sz="4" w:space="0"/>
              <w:right w:val="single" w:color="000000" w:sz="4" w:space="0"/>
            </w:tcBorders>
          </w:tcPr>
          <w:p w:rsidRPr="00CD343B" w:rsidR="00D17F6E" w:rsidP="00D17F6E" w:rsidRDefault="00D17F6E" w14:paraId="37931109" w14:textId="77777777">
            <w:pPr>
              <w:spacing w:line="240" w:lineRule="auto"/>
              <w:rPr>
                <w:rFonts w:cstheme="minorHAnsi"/>
                <w:b/>
              </w:rPr>
            </w:pPr>
            <w:proofErr w:type="gramStart"/>
            <w:r w:rsidRPr="00CD343B">
              <w:rPr>
                <w:rFonts w:cstheme="minorHAnsi"/>
                <w:b/>
                <w:bCs/>
                <w:iCs/>
              </w:rPr>
              <w:t>–43</w:t>
            </w:r>
            <w:proofErr w:type="gramEnd"/>
          </w:p>
        </w:tc>
      </w:tr>
    </w:tbl>
    <w:p w:rsidRPr="00B65C21" w:rsidR="00D17F6E" w:rsidP="00D17F6E" w:rsidRDefault="00D17F6E" w14:paraId="3793110B" w14:textId="5C09F875">
      <w:pPr>
        <w:spacing w:after="88" w:line="259" w:lineRule="auto"/>
        <w:ind w:firstLine="0"/>
        <w:rPr>
          <w:rFonts w:cstheme="minorHAnsi"/>
          <w:sz w:val="22"/>
          <w:szCs w:val="22"/>
        </w:rPr>
      </w:pPr>
    </w:p>
    <w:p w:rsidRPr="00B65C21" w:rsidR="00D17F6E" w:rsidP="00D17F6E" w:rsidRDefault="00D17F6E" w14:paraId="3793110C" w14:textId="189D3C98">
      <w:pPr>
        <w:pStyle w:val="Rubrik3"/>
        <w:rPr>
          <w:rFonts w:asciiTheme="minorHAnsi" w:hAnsiTheme="minorHAnsi" w:cstheme="minorHAnsi"/>
          <w:sz w:val="22"/>
          <w:szCs w:val="22"/>
        </w:rPr>
      </w:pPr>
      <w:bookmarkStart w:name="_Toc431381804" w:id="754"/>
      <w:bookmarkStart w:name="_Toc431395727" w:id="755"/>
      <w:proofErr w:type="gramStart"/>
      <w:r w:rsidRPr="00B65C21">
        <w:rPr>
          <w:rFonts w:asciiTheme="minorHAnsi" w:hAnsiTheme="minorHAnsi" w:cstheme="minorHAnsi"/>
          <w:sz w:val="22"/>
          <w:szCs w:val="22"/>
        </w:rPr>
        <w:t>18.1.18</w:t>
      </w:r>
      <w:proofErr w:type="gramEnd"/>
      <w:r w:rsidRPr="00B65C21">
        <w:rPr>
          <w:rFonts w:asciiTheme="minorHAnsi" w:hAnsiTheme="minorHAnsi" w:cstheme="minorHAnsi"/>
          <w:sz w:val="22"/>
          <w:szCs w:val="22"/>
        </w:rPr>
        <w:t xml:space="preserve"> SAMHÄLLSPLANERING, BOSTADSFÖRSÖRJNING OCH BYGGANDE SAMT</w:t>
      </w:r>
      <w:bookmarkEnd w:id="754"/>
      <w:bookmarkEnd w:id="755"/>
      <w:r w:rsidRPr="00B65C21">
        <w:rPr>
          <w:rFonts w:asciiTheme="minorHAnsi" w:hAnsiTheme="minorHAnsi" w:cstheme="minorHAnsi"/>
          <w:sz w:val="22"/>
          <w:szCs w:val="22"/>
        </w:rPr>
        <w:t xml:space="preserve"> </w:t>
      </w:r>
      <w:r w:rsidR="00F756DE">
        <w:rPr>
          <w:rFonts w:asciiTheme="minorHAnsi" w:hAnsiTheme="minorHAnsi" w:cstheme="minorHAnsi"/>
          <w:sz w:val="22"/>
          <w:szCs w:val="22"/>
        </w:rPr>
        <w:t>KONSUMENTPOLITIK</w:t>
      </w:r>
    </w:p>
    <w:tbl>
      <w:tblPr>
        <w:tblStyle w:val="TableGrid1"/>
        <w:tblW w:w="8494" w:type="dxa"/>
        <w:tblInd w:w="5" w:type="dxa"/>
        <w:tblCellMar>
          <w:top w:w="52" w:type="dxa"/>
          <w:left w:w="105" w:type="dxa"/>
          <w:right w:w="63" w:type="dxa"/>
        </w:tblCellMar>
        <w:tblLook w:val="04A0" w:firstRow="1" w:lastRow="0" w:firstColumn="1" w:lastColumn="0" w:noHBand="0" w:noVBand="1"/>
      </w:tblPr>
      <w:tblGrid>
        <w:gridCol w:w="574"/>
        <w:gridCol w:w="3377"/>
        <w:gridCol w:w="1135"/>
        <w:gridCol w:w="1138"/>
        <w:gridCol w:w="1135"/>
        <w:gridCol w:w="1135"/>
      </w:tblGrid>
      <w:tr w:rsidRPr="00B65C21" w:rsidR="00D17F6E" w:rsidTr="00D17F6E" w14:paraId="37931113" w14:textId="77777777">
        <w:trPr>
          <w:trHeight w:val="802"/>
        </w:trPr>
        <w:tc>
          <w:tcPr>
            <w:tcW w:w="574"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110D" w14:textId="77777777">
            <w:pPr>
              <w:spacing w:line="259" w:lineRule="auto"/>
              <w:rPr>
                <w:rFonts w:cstheme="minorHAnsi"/>
              </w:rPr>
            </w:pPr>
            <w:r w:rsidRPr="00B65C21">
              <w:rPr>
                <w:rFonts w:cstheme="minorHAnsi"/>
              </w:rPr>
              <w:t xml:space="preserve">  </w:t>
            </w:r>
          </w:p>
        </w:tc>
        <w:tc>
          <w:tcPr>
            <w:tcW w:w="3377"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110E" w14:textId="77777777">
            <w:pPr>
              <w:spacing w:line="259" w:lineRule="auto"/>
              <w:rPr>
                <w:rFonts w:cstheme="minorHAnsi"/>
              </w:rPr>
            </w:pPr>
            <w:r w:rsidRPr="00B65C21">
              <w:rPr>
                <w:rFonts w:cstheme="minorHAnsi"/>
              </w:rPr>
              <w:t xml:space="preserve">Utgiftsområde 18 Samhällsplanering, bostadsförsörjning och byggande samt konsumentpolitik </w:t>
            </w:r>
          </w:p>
        </w:tc>
        <w:tc>
          <w:tcPr>
            <w:tcW w:w="1135"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110F" w14:textId="77777777">
            <w:pPr>
              <w:spacing w:line="259" w:lineRule="auto"/>
              <w:rPr>
                <w:rFonts w:cstheme="minorHAnsi"/>
              </w:rPr>
            </w:pPr>
            <w:r w:rsidRPr="00B65C21">
              <w:rPr>
                <w:rFonts w:cstheme="minorHAnsi"/>
              </w:rPr>
              <w:t xml:space="preserve">  </w:t>
            </w:r>
          </w:p>
        </w:tc>
        <w:tc>
          <w:tcPr>
            <w:tcW w:w="1138"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1110" w14:textId="77777777">
            <w:pPr>
              <w:spacing w:line="259" w:lineRule="auto"/>
              <w:rPr>
                <w:rFonts w:cstheme="minorHAnsi"/>
              </w:rPr>
            </w:pPr>
            <w:r w:rsidRPr="00B65C21">
              <w:rPr>
                <w:rFonts w:cstheme="minorHAnsi"/>
              </w:rPr>
              <w:t xml:space="preserve">  </w:t>
            </w:r>
          </w:p>
        </w:tc>
        <w:tc>
          <w:tcPr>
            <w:tcW w:w="1135"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1111" w14:textId="77777777">
            <w:pPr>
              <w:spacing w:line="259" w:lineRule="auto"/>
              <w:rPr>
                <w:rFonts w:cstheme="minorHAnsi"/>
              </w:rPr>
            </w:pPr>
            <w:r w:rsidRPr="00B65C21">
              <w:rPr>
                <w:rFonts w:cstheme="minorHAnsi"/>
              </w:rPr>
              <w:t xml:space="preserve">  </w:t>
            </w:r>
          </w:p>
        </w:tc>
        <w:tc>
          <w:tcPr>
            <w:tcW w:w="1135"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1112" w14:textId="77777777">
            <w:pPr>
              <w:spacing w:line="259" w:lineRule="auto"/>
              <w:rPr>
                <w:rFonts w:cstheme="minorHAnsi"/>
              </w:rPr>
            </w:pPr>
            <w:r w:rsidRPr="00B65C21">
              <w:rPr>
                <w:rFonts w:cstheme="minorHAnsi"/>
              </w:rPr>
              <w:t xml:space="preserve">  </w:t>
            </w:r>
          </w:p>
        </w:tc>
      </w:tr>
      <w:tr w:rsidRPr="00B65C21" w:rsidR="00D17F6E" w:rsidTr="00D17F6E" w14:paraId="3793111A" w14:textId="77777777">
        <w:trPr>
          <w:trHeight w:val="274"/>
        </w:trPr>
        <w:tc>
          <w:tcPr>
            <w:tcW w:w="574"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1114" w14:textId="77777777">
            <w:pPr>
              <w:spacing w:line="240" w:lineRule="auto"/>
              <w:rPr>
                <w:rFonts w:cstheme="minorHAnsi"/>
              </w:rPr>
            </w:pPr>
            <w:r w:rsidRPr="00B65C21">
              <w:rPr>
                <w:rFonts w:cstheme="minorHAnsi"/>
              </w:rPr>
              <w:t>1:8</w:t>
            </w:r>
          </w:p>
        </w:tc>
        <w:tc>
          <w:tcPr>
            <w:tcW w:w="3377"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1115" w14:textId="77777777">
            <w:pPr>
              <w:spacing w:line="240" w:lineRule="auto"/>
              <w:rPr>
                <w:rFonts w:cstheme="minorHAnsi"/>
              </w:rPr>
            </w:pPr>
            <w:r w:rsidRPr="00B65C21">
              <w:rPr>
                <w:rFonts w:cstheme="minorHAnsi"/>
              </w:rPr>
              <w:t>Lantmäteriet</w:t>
            </w:r>
          </w:p>
        </w:tc>
        <w:tc>
          <w:tcPr>
            <w:tcW w:w="1135"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1116" w14:textId="77777777">
            <w:pPr>
              <w:spacing w:line="240" w:lineRule="auto"/>
              <w:rPr>
                <w:rFonts w:cstheme="minorHAnsi"/>
              </w:rPr>
            </w:pPr>
            <w:r w:rsidRPr="00B65C21">
              <w:rPr>
                <w:rFonts w:cstheme="minorHAnsi"/>
              </w:rPr>
              <w:t>+100</w:t>
            </w:r>
          </w:p>
        </w:tc>
        <w:tc>
          <w:tcPr>
            <w:tcW w:w="1138"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1117" w14:textId="77777777">
            <w:pPr>
              <w:spacing w:line="240" w:lineRule="auto"/>
              <w:rPr>
                <w:rFonts w:cstheme="minorHAnsi"/>
              </w:rPr>
            </w:pPr>
            <w:r w:rsidRPr="00B65C21">
              <w:rPr>
                <w:rFonts w:cstheme="minorHAnsi"/>
              </w:rPr>
              <w:t>+100</w:t>
            </w:r>
          </w:p>
        </w:tc>
        <w:tc>
          <w:tcPr>
            <w:tcW w:w="1135"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1118" w14:textId="77777777">
            <w:pPr>
              <w:spacing w:line="240" w:lineRule="auto"/>
              <w:rPr>
                <w:rFonts w:cstheme="minorHAnsi"/>
              </w:rPr>
            </w:pPr>
            <w:r w:rsidRPr="00B65C21">
              <w:rPr>
                <w:rFonts w:cstheme="minorHAnsi"/>
              </w:rPr>
              <w:t>+100</w:t>
            </w:r>
          </w:p>
        </w:tc>
        <w:tc>
          <w:tcPr>
            <w:tcW w:w="1135"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1119" w14:textId="77777777">
            <w:pPr>
              <w:spacing w:line="240" w:lineRule="auto"/>
              <w:rPr>
                <w:rFonts w:cstheme="minorHAnsi"/>
              </w:rPr>
            </w:pPr>
            <w:r w:rsidRPr="00B65C21">
              <w:rPr>
                <w:rFonts w:cstheme="minorHAnsi"/>
              </w:rPr>
              <w:t>+100</w:t>
            </w:r>
          </w:p>
        </w:tc>
      </w:tr>
      <w:tr w:rsidRPr="00B65C21" w:rsidR="00D17F6E" w:rsidTr="00D17F6E" w14:paraId="37931121" w14:textId="77777777">
        <w:trPr>
          <w:trHeight w:val="274"/>
        </w:trPr>
        <w:tc>
          <w:tcPr>
            <w:tcW w:w="574"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111B" w14:textId="77777777">
            <w:pPr>
              <w:spacing w:line="240" w:lineRule="auto"/>
              <w:rPr>
                <w:rFonts w:cstheme="minorHAnsi"/>
              </w:rPr>
            </w:pPr>
            <w:r w:rsidRPr="00B65C21">
              <w:rPr>
                <w:rFonts w:cstheme="minorHAnsi"/>
              </w:rPr>
              <w:t>1:11</w:t>
            </w:r>
          </w:p>
        </w:tc>
        <w:tc>
          <w:tcPr>
            <w:tcW w:w="3377"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111C" w14:textId="77777777">
            <w:pPr>
              <w:spacing w:line="240" w:lineRule="auto"/>
              <w:rPr>
                <w:rFonts w:cstheme="minorHAnsi"/>
              </w:rPr>
            </w:pPr>
            <w:r w:rsidRPr="00B65C21">
              <w:rPr>
                <w:rFonts w:cstheme="minorHAnsi"/>
              </w:rPr>
              <w:t>Utvecklingsprojekt för jämställda offentliga rum</w:t>
            </w:r>
          </w:p>
        </w:tc>
        <w:tc>
          <w:tcPr>
            <w:tcW w:w="1135"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111D" w14:textId="77777777">
            <w:pPr>
              <w:spacing w:line="240" w:lineRule="auto"/>
              <w:rPr>
                <w:rFonts w:cstheme="minorHAnsi"/>
              </w:rPr>
            </w:pPr>
            <w:proofErr w:type="gramStart"/>
            <w:r w:rsidRPr="00B65C21">
              <w:rPr>
                <w:rFonts w:cstheme="minorHAnsi"/>
              </w:rPr>
              <w:t>–11</w:t>
            </w:r>
            <w:proofErr w:type="gramEnd"/>
          </w:p>
        </w:tc>
        <w:tc>
          <w:tcPr>
            <w:tcW w:w="1138"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111E" w14:textId="77777777">
            <w:pPr>
              <w:spacing w:line="240" w:lineRule="auto"/>
              <w:rPr>
                <w:rFonts w:cstheme="minorHAnsi"/>
              </w:rPr>
            </w:pPr>
            <w:r w:rsidRPr="00B65C21">
              <w:rPr>
                <w:rFonts w:cstheme="minorHAnsi"/>
              </w:rPr>
              <w:t> </w:t>
            </w:r>
          </w:p>
        </w:tc>
        <w:tc>
          <w:tcPr>
            <w:tcW w:w="1135"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111F" w14:textId="77777777">
            <w:pPr>
              <w:spacing w:line="240" w:lineRule="auto"/>
              <w:rPr>
                <w:rFonts w:cstheme="minorHAnsi"/>
              </w:rPr>
            </w:pPr>
            <w:r w:rsidRPr="00B65C21">
              <w:rPr>
                <w:rFonts w:cstheme="minorHAnsi"/>
              </w:rPr>
              <w:t> </w:t>
            </w:r>
          </w:p>
        </w:tc>
        <w:tc>
          <w:tcPr>
            <w:tcW w:w="1135"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1120" w14:textId="77777777">
            <w:pPr>
              <w:spacing w:line="240" w:lineRule="auto"/>
              <w:rPr>
                <w:rFonts w:cstheme="minorHAnsi"/>
              </w:rPr>
            </w:pPr>
            <w:r w:rsidRPr="00B65C21">
              <w:rPr>
                <w:rFonts w:cstheme="minorHAnsi"/>
              </w:rPr>
              <w:t> </w:t>
            </w:r>
          </w:p>
        </w:tc>
      </w:tr>
      <w:tr w:rsidRPr="00B65C21" w:rsidR="00D17F6E" w:rsidTr="00D17F6E" w14:paraId="37931128" w14:textId="77777777">
        <w:trPr>
          <w:trHeight w:val="274"/>
        </w:trPr>
        <w:tc>
          <w:tcPr>
            <w:tcW w:w="574"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1122" w14:textId="77777777">
            <w:pPr>
              <w:spacing w:line="240" w:lineRule="auto"/>
              <w:rPr>
                <w:rFonts w:cstheme="minorHAnsi"/>
              </w:rPr>
            </w:pPr>
            <w:r w:rsidRPr="00B65C21">
              <w:rPr>
                <w:rFonts w:cstheme="minorHAnsi"/>
              </w:rPr>
              <w:t>1:12</w:t>
            </w:r>
          </w:p>
        </w:tc>
        <w:tc>
          <w:tcPr>
            <w:tcW w:w="3377"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1123" w14:textId="77777777">
            <w:pPr>
              <w:spacing w:line="240" w:lineRule="auto"/>
              <w:rPr>
                <w:rFonts w:cstheme="minorHAnsi"/>
              </w:rPr>
            </w:pPr>
            <w:r w:rsidRPr="00B65C21">
              <w:rPr>
                <w:rFonts w:cstheme="minorHAnsi"/>
              </w:rPr>
              <w:t>Energieffektivisering och renovering av flerbostadshus och utomhusmiljöer</w:t>
            </w:r>
          </w:p>
        </w:tc>
        <w:tc>
          <w:tcPr>
            <w:tcW w:w="1135"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1124" w14:textId="77777777">
            <w:pPr>
              <w:spacing w:line="240" w:lineRule="auto"/>
              <w:rPr>
                <w:rFonts w:cstheme="minorHAnsi"/>
              </w:rPr>
            </w:pPr>
            <w:proofErr w:type="gramStart"/>
            <w:r w:rsidRPr="00B65C21">
              <w:rPr>
                <w:rFonts w:cstheme="minorHAnsi"/>
              </w:rPr>
              <w:t>–1</w:t>
            </w:r>
            <w:proofErr w:type="gramEnd"/>
            <w:r w:rsidRPr="00B65C21">
              <w:rPr>
                <w:rFonts w:cstheme="minorHAnsi"/>
              </w:rPr>
              <w:t xml:space="preserve"> 000</w:t>
            </w:r>
          </w:p>
        </w:tc>
        <w:tc>
          <w:tcPr>
            <w:tcW w:w="1138"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1125" w14:textId="77777777">
            <w:pPr>
              <w:spacing w:line="240" w:lineRule="auto"/>
              <w:rPr>
                <w:rFonts w:cstheme="minorHAnsi"/>
              </w:rPr>
            </w:pPr>
            <w:proofErr w:type="gramStart"/>
            <w:r w:rsidRPr="00B65C21">
              <w:rPr>
                <w:rFonts w:cstheme="minorHAnsi"/>
              </w:rPr>
              <w:t>–1</w:t>
            </w:r>
            <w:proofErr w:type="gramEnd"/>
            <w:r w:rsidRPr="00B65C21">
              <w:rPr>
                <w:rFonts w:cstheme="minorHAnsi"/>
              </w:rPr>
              <w:t xml:space="preserve"> 000</w:t>
            </w:r>
          </w:p>
        </w:tc>
        <w:tc>
          <w:tcPr>
            <w:tcW w:w="1135"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1126" w14:textId="77777777">
            <w:pPr>
              <w:spacing w:line="240" w:lineRule="auto"/>
              <w:rPr>
                <w:rFonts w:cstheme="minorHAnsi"/>
              </w:rPr>
            </w:pPr>
            <w:proofErr w:type="gramStart"/>
            <w:r w:rsidRPr="00B65C21">
              <w:rPr>
                <w:rFonts w:cstheme="minorHAnsi"/>
              </w:rPr>
              <w:t>–1</w:t>
            </w:r>
            <w:proofErr w:type="gramEnd"/>
            <w:r w:rsidRPr="00B65C21">
              <w:rPr>
                <w:rFonts w:cstheme="minorHAnsi"/>
              </w:rPr>
              <w:t xml:space="preserve"> 000</w:t>
            </w:r>
          </w:p>
        </w:tc>
        <w:tc>
          <w:tcPr>
            <w:tcW w:w="1135"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1127" w14:textId="77777777">
            <w:pPr>
              <w:spacing w:line="240" w:lineRule="auto"/>
              <w:rPr>
                <w:rFonts w:cstheme="minorHAnsi"/>
              </w:rPr>
            </w:pPr>
            <w:proofErr w:type="gramStart"/>
            <w:r w:rsidRPr="00B65C21">
              <w:rPr>
                <w:rFonts w:cstheme="minorHAnsi"/>
              </w:rPr>
              <w:t>–1</w:t>
            </w:r>
            <w:proofErr w:type="gramEnd"/>
            <w:r w:rsidRPr="00B65C21">
              <w:rPr>
                <w:rFonts w:cstheme="minorHAnsi"/>
              </w:rPr>
              <w:t xml:space="preserve"> 000</w:t>
            </w:r>
          </w:p>
        </w:tc>
      </w:tr>
      <w:tr w:rsidRPr="00B65C21" w:rsidR="00D17F6E" w:rsidTr="00D17F6E" w14:paraId="3793112F" w14:textId="77777777">
        <w:trPr>
          <w:trHeight w:val="274"/>
        </w:trPr>
        <w:tc>
          <w:tcPr>
            <w:tcW w:w="574"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1129" w14:textId="77777777">
            <w:pPr>
              <w:spacing w:line="240" w:lineRule="auto"/>
              <w:rPr>
                <w:rFonts w:cstheme="minorHAnsi"/>
              </w:rPr>
            </w:pPr>
            <w:r w:rsidRPr="00B65C21">
              <w:rPr>
                <w:rFonts w:cstheme="minorHAnsi"/>
              </w:rPr>
              <w:t>1:14</w:t>
            </w:r>
          </w:p>
        </w:tc>
        <w:tc>
          <w:tcPr>
            <w:tcW w:w="3377"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112A" w14:textId="77777777">
            <w:pPr>
              <w:spacing w:line="240" w:lineRule="auto"/>
              <w:rPr>
                <w:rFonts w:cstheme="minorHAnsi"/>
              </w:rPr>
            </w:pPr>
            <w:r w:rsidRPr="00B65C21">
              <w:rPr>
                <w:rFonts w:cstheme="minorHAnsi"/>
              </w:rPr>
              <w:t>Stöd till kommuner för ökat bostadsbyggande</w:t>
            </w:r>
          </w:p>
        </w:tc>
        <w:tc>
          <w:tcPr>
            <w:tcW w:w="1135"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112B" w14:textId="77777777">
            <w:pPr>
              <w:spacing w:line="240" w:lineRule="auto"/>
              <w:rPr>
                <w:rFonts w:cstheme="minorHAnsi"/>
              </w:rPr>
            </w:pPr>
            <w:proofErr w:type="gramStart"/>
            <w:r w:rsidRPr="00B65C21">
              <w:rPr>
                <w:rFonts w:cstheme="minorHAnsi"/>
              </w:rPr>
              <w:t>–1</w:t>
            </w:r>
            <w:proofErr w:type="gramEnd"/>
            <w:r w:rsidRPr="00B65C21">
              <w:rPr>
                <w:rFonts w:cstheme="minorHAnsi"/>
              </w:rPr>
              <w:t xml:space="preserve"> 850</w:t>
            </w:r>
          </w:p>
        </w:tc>
        <w:tc>
          <w:tcPr>
            <w:tcW w:w="1138"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112C" w14:textId="77777777">
            <w:pPr>
              <w:spacing w:line="240" w:lineRule="auto"/>
              <w:rPr>
                <w:rFonts w:cstheme="minorHAnsi"/>
              </w:rPr>
            </w:pPr>
            <w:proofErr w:type="gramStart"/>
            <w:r w:rsidRPr="00B65C21">
              <w:rPr>
                <w:rFonts w:cstheme="minorHAnsi"/>
              </w:rPr>
              <w:t>–1</w:t>
            </w:r>
            <w:proofErr w:type="gramEnd"/>
            <w:r w:rsidRPr="00B65C21">
              <w:rPr>
                <w:rFonts w:cstheme="minorHAnsi"/>
              </w:rPr>
              <w:t xml:space="preserve"> 800</w:t>
            </w:r>
          </w:p>
        </w:tc>
        <w:tc>
          <w:tcPr>
            <w:tcW w:w="1135"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112D" w14:textId="77777777">
            <w:pPr>
              <w:spacing w:line="240" w:lineRule="auto"/>
              <w:rPr>
                <w:rFonts w:cstheme="minorHAnsi"/>
              </w:rPr>
            </w:pPr>
            <w:proofErr w:type="gramStart"/>
            <w:r w:rsidRPr="00B65C21">
              <w:rPr>
                <w:rFonts w:cstheme="minorHAnsi"/>
              </w:rPr>
              <w:t>–1</w:t>
            </w:r>
            <w:proofErr w:type="gramEnd"/>
            <w:r w:rsidRPr="00B65C21">
              <w:rPr>
                <w:rFonts w:cstheme="minorHAnsi"/>
              </w:rPr>
              <w:t xml:space="preserve"> 300</w:t>
            </w:r>
          </w:p>
        </w:tc>
        <w:tc>
          <w:tcPr>
            <w:tcW w:w="1135"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112E" w14:textId="77777777">
            <w:pPr>
              <w:spacing w:line="240" w:lineRule="auto"/>
              <w:rPr>
                <w:rFonts w:cstheme="minorHAnsi"/>
              </w:rPr>
            </w:pPr>
            <w:proofErr w:type="gramStart"/>
            <w:r w:rsidRPr="00B65C21">
              <w:rPr>
                <w:rFonts w:cstheme="minorHAnsi"/>
              </w:rPr>
              <w:t>–1</w:t>
            </w:r>
            <w:proofErr w:type="gramEnd"/>
            <w:r w:rsidRPr="00B65C21">
              <w:rPr>
                <w:rFonts w:cstheme="minorHAnsi"/>
              </w:rPr>
              <w:t xml:space="preserve"> 300</w:t>
            </w:r>
          </w:p>
        </w:tc>
      </w:tr>
      <w:tr w:rsidRPr="00B65C21" w:rsidR="00D17F6E" w:rsidTr="00D17F6E" w14:paraId="37931136" w14:textId="77777777">
        <w:trPr>
          <w:trHeight w:val="274"/>
        </w:trPr>
        <w:tc>
          <w:tcPr>
            <w:tcW w:w="574"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1130" w14:textId="77777777">
            <w:pPr>
              <w:spacing w:line="240" w:lineRule="auto"/>
              <w:rPr>
                <w:rFonts w:cstheme="minorHAnsi"/>
              </w:rPr>
            </w:pPr>
            <w:r w:rsidRPr="00B65C21">
              <w:rPr>
                <w:rFonts w:cstheme="minorHAnsi"/>
              </w:rPr>
              <w:t>1:15</w:t>
            </w:r>
          </w:p>
        </w:tc>
        <w:tc>
          <w:tcPr>
            <w:tcW w:w="3377"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1131" w14:textId="77777777">
            <w:pPr>
              <w:spacing w:line="240" w:lineRule="auto"/>
              <w:rPr>
                <w:rFonts w:cstheme="minorHAnsi"/>
              </w:rPr>
            </w:pPr>
            <w:r w:rsidRPr="00B65C21">
              <w:rPr>
                <w:rFonts w:cstheme="minorHAnsi"/>
              </w:rPr>
              <w:t>Investeringsstöd för anordnande av hyresbostäder och bostäder för studerande</w:t>
            </w:r>
          </w:p>
        </w:tc>
        <w:tc>
          <w:tcPr>
            <w:tcW w:w="1135"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1132" w14:textId="77777777">
            <w:pPr>
              <w:spacing w:line="240" w:lineRule="auto"/>
              <w:rPr>
                <w:rFonts w:cstheme="minorHAnsi"/>
              </w:rPr>
            </w:pPr>
            <w:proofErr w:type="gramStart"/>
            <w:r w:rsidRPr="00B65C21">
              <w:rPr>
                <w:rFonts w:cstheme="minorHAnsi"/>
              </w:rPr>
              <w:t>–2</w:t>
            </w:r>
            <w:proofErr w:type="gramEnd"/>
            <w:r w:rsidRPr="00B65C21">
              <w:rPr>
                <w:rFonts w:cstheme="minorHAnsi"/>
              </w:rPr>
              <w:t xml:space="preserve"> 200</w:t>
            </w:r>
          </w:p>
        </w:tc>
        <w:tc>
          <w:tcPr>
            <w:tcW w:w="1138"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1133" w14:textId="77777777">
            <w:pPr>
              <w:spacing w:line="240" w:lineRule="auto"/>
              <w:rPr>
                <w:rFonts w:cstheme="minorHAnsi"/>
              </w:rPr>
            </w:pPr>
            <w:proofErr w:type="gramStart"/>
            <w:r w:rsidRPr="00B65C21">
              <w:rPr>
                <w:rFonts w:cstheme="minorHAnsi"/>
              </w:rPr>
              <w:t>–2</w:t>
            </w:r>
            <w:proofErr w:type="gramEnd"/>
            <w:r w:rsidRPr="00B65C21">
              <w:rPr>
                <w:rFonts w:cstheme="minorHAnsi"/>
              </w:rPr>
              <w:t xml:space="preserve"> 700</w:t>
            </w:r>
          </w:p>
        </w:tc>
        <w:tc>
          <w:tcPr>
            <w:tcW w:w="1135"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1134" w14:textId="77777777">
            <w:pPr>
              <w:spacing w:line="240" w:lineRule="auto"/>
              <w:rPr>
                <w:rFonts w:cstheme="minorHAnsi"/>
              </w:rPr>
            </w:pPr>
            <w:proofErr w:type="gramStart"/>
            <w:r w:rsidRPr="00B65C21">
              <w:rPr>
                <w:rFonts w:cstheme="minorHAnsi"/>
              </w:rPr>
              <w:t>–3</w:t>
            </w:r>
            <w:proofErr w:type="gramEnd"/>
            <w:r w:rsidRPr="00B65C21">
              <w:rPr>
                <w:rFonts w:cstheme="minorHAnsi"/>
              </w:rPr>
              <w:t xml:space="preserve"> 200</w:t>
            </w:r>
          </w:p>
        </w:tc>
        <w:tc>
          <w:tcPr>
            <w:tcW w:w="1135"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1135" w14:textId="77777777">
            <w:pPr>
              <w:spacing w:line="240" w:lineRule="auto"/>
              <w:rPr>
                <w:rFonts w:cstheme="minorHAnsi"/>
              </w:rPr>
            </w:pPr>
            <w:proofErr w:type="gramStart"/>
            <w:r w:rsidRPr="00B65C21">
              <w:rPr>
                <w:rFonts w:cstheme="minorHAnsi"/>
              </w:rPr>
              <w:t>–3</w:t>
            </w:r>
            <w:proofErr w:type="gramEnd"/>
            <w:r w:rsidRPr="00B65C21">
              <w:rPr>
                <w:rFonts w:cstheme="minorHAnsi"/>
              </w:rPr>
              <w:t xml:space="preserve"> 200</w:t>
            </w:r>
          </w:p>
        </w:tc>
      </w:tr>
      <w:tr w:rsidRPr="00B65C21" w:rsidR="00D17F6E" w:rsidTr="00D17F6E" w14:paraId="3793113D" w14:textId="77777777">
        <w:trPr>
          <w:trHeight w:val="278"/>
        </w:trPr>
        <w:tc>
          <w:tcPr>
            <w:tcW w:w="574"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1137" w14:textId="77777777">
            <w:pPr>
              <w:spacing w:line="259" w:lineRule="auto"/>
              <w:rPr>
                <w:rFonts w:cstheme="minorHAnsi"/>
              </w:rPr>
            </w:pPr>
            <w:r w:rsidRPr="00B65C21">
              <w:rPr>
                <w:rFonts w:cstheme="minorHAnsi"/>
              </w:rPr>
              <w:t xml:space="preserve">  </w:t>
            </w:r>
          </w:p>
        </w:tc>
        <w:tc>
          <w:tcPr>
            <w:tcW w:w="3377" w:type="dxa"/>
            <w:tcBorders>
              <w:top w:val="single" w:color="000000" w:sz="4" w:space="0"/>
              <w:left w:val="single" w:color="000000" w:sz="4" w:space="0"/>
              <w:bottom w:val="single" w:color="000000" w:sz="4" w:space="0"/>
              <w:right w:val="single" w:color="000000" w:sz="4" w:space="0"/>
            </w:tcBorders>
          </w:tcPr>
          <w:p w:rsidRPr="00315A51" w:rsidR="00D17F6E" w:rsidP="00D17F6E" w:rsidRDefault="00D17F6E" w14:paraId="37931138" w14:textId="77777777">
            <w:pPr>
              <w:spacing w:line="259" w:lineRule="auto"/>
              <w:rPr>
                <w:rFonts w:cstheme="minorHAnsi"/>
                <w:b/>
              </w:rPr>
            </w:pPr>
            <w:r w:rsidRPr="00315A51">
              <w:rPr>
                <w:rFonts w:cstheme="minorHAnsi"/>
                <w:b/>
              </w:rPr>
              <w:t xml:space="preserve">Summa </w:t>
            </w:r>
          </w:p>
        </w:tc>
        <w:tc>
          <w:tcPr>
            <w:tcW w:w="1135" w:type="dxa"/>
            <w:tcBorders>
              <w:top w:val="single" w:color="000000" w:sz="4" w:space="0"/>
              <w:left w:val="single" w:color="000000" w:sz="4" w:space="0"/>
              <w:bottom w:val="single" w:color="000000" w:sz="4" w:space="0"/>
              <w:right w:val="single" w:color="000000" w:sz="4" w:space="0"/>
            </w:tcBorders>
          </w:tcPr>
          <w:p w:rsidRPr="00315A51" w:rsidR="00D17F6E" w:rsidP="00D17F6E" w:rsidRDefault="00D17F6E" w14:paraId="37931139" w14:textId="77777777">
            <w:pPr>
              <w:spacing w:line="240" w:lineRule="auto"/>
              <w:rPr>
                <w:rFonts w:cstheme="minorHAnsi"/>
                <w:b/>
                <w:bCs/>
                <w:iCs/>
              </w:rPr>
            </w:pPr>
            <w:proofErr w:type="gramStart"/>
            <w:r w:rsidRPr="00315A51">
              <w:rPr>
                <w:rFonts w:cstheme="minorHAnsi"/>
                <w:b/>
                <w:bCs/>
                <w:iCs/>
              </w:rPr>
              <w:t>–4</w:t>
            </w:r>
            <w:proofErr w:type="gramEnd"/>
            <w:r w:rsidRPr="00315A51">
              <w:rPr>
                <w:rFonts w:cstheme="minorHAnsi"/>
                <w:b/>
                <w:bCs/>
                <w:iCs/>
              </w:rPr>
              <w:t xml:space="preserve"> 961</w:t>
            </w:r>
          </w:p>
        </w:tc>
        <w:tc>
          <w:tcPr>
            <w:tcW w:w="1138" w:type="dxa"/>
            <w:tcBorders>
              <w:top w:val="single" w:color="000000" w:sz="4" w:space="0"/>
              <w:left w:val="single" w:color="000000" w:sz="4" w:space="0"/>
              <w:bottom w:val="single" w:color="000000" w:sz="4" w:space="0"/>
              <w:right w:val="single" w:color="000000" w:sz="4" w:space="0"/>
            </w:tcBorders>
          </w:tcPr>
          <w:p w:rsidRPr="00315A51" w:rsidR="00D17F6E" w:rsidP="00D17F6E" w:rsidRDefault="00D17F6E" w14:paraId="3793113A" w14:textId="77777777">
            <w:pPr>
              <w:spacing w:line="240" w:lineRule="auto"/>
              <w:rPr>
                <w:rFonts w:cstheme="minorHAnsi"/>
                <w:b/>
                <w:bCs/>
                <w:iCs/>
              </w:rPr>
            </w:pPr>
            <w:proofErr w:type="gramStart"/>
            <w:r w:rsidRPr="00315A51">
              <w:rPr>
                <w:rFonts w:cstheme="minorHAnsi"/>
                <w:b/>
                <w:bCs/>
                <w:iCs/>
              </w:rPr>
              <w:t>–5</w:t>
            </w:r>
            <w:proofErr w:type="gramEnd"/>
            <w:r w:rsidRPr="00315A51">
              <w:rPr>
                <w:rFonts w:cstheme="minorHAnsi"/>
                <w:b/>
                <w:bCs/>
                <w:iCs/>
              </w:rPr>
              <w:t xml:space="preserve"> 400</w:t>
            </w:r>
          </w:p>
        </w:tc>
        <w:tc>
          <w:tcPr>
            <w:tcW w:w="1135" w:type="dxa"/>
            <w:tcBorders>
              <w:top w:val="single" w:color="000000" w:sz="4" w:space="0"/>
              <w:left w:val="single" w:color="000000" w:sz="4" w:space="0"/>
              <w:bottom w:val="single" w:color="000000" w:sz="4" w:space="0"/>
              <w:right w:val="single" w:color="000000" w:sz="4" w:space="0"/>
            </w:tcBorders>
          </w:tcPr>
          <w:p w:rsidRPr="00315A51" w:rsidR="00D17F6E" w:rsidP="00D17F6E" w:rsidRDefault="00D17F6E" w14:paraId="3793113B" w14:textId="77777777">
            <w:pPr>
              <w:spacing w:line="240" w:lineRule="auto"/>
              <w:rPr>
                <w:rFonts w:cstheme="minorHAnsi"/>
                <w:b/>
                <w:bCs/>
                <w:iCs/>
              </w:rPr>
            </w:pPr>
            <w:proofErr w:type="gramStart"/>
            <w:r w:rsidRPr="00315A51">
              <w:rPr>
                <w:rFonts w:cstheme="minorHAnsi"/>
                <w:b/>
                <w:bCs/>
                <w:iCs/>
              </w:rPr>
              <w:t>–5</w:t>
            </w:r>
            <w:proofErr w:type="gramEnd"/>
            <w:r w:rsidRPr="00315A51">
              <w:rPr>
                <w:rFonts w:cstheme="minorHAnsi"/>
                <w:b/>
                <w:bCs/>
                <w:iCs/>
              </w:rPr>
              <w:t xml:space="preserve"> 400</w:t>
            </w:r>
          </w:p>
        </w:tc>
        <w:tc>
          <w:tcPr>
            <w:tcW w:w="1135" w:type="dxa"/>
            <w:tcBorders>
              <w:top w:val="single" w:color="000000" w:sz="4" w:space="0"/>
              <w:left w:val="single" w:color="000000" w:sz="4" w:space="0"/>
              <w:bottom w:val="single" w:color="000000" w:sz="4" w:space="0"/>
              <w:right w:val="single" w:color="000000" w:sz="4" w:space="0"/>
            </w:tcBorders>
          </w:tcPr>
          <w:p w:rsidRPr="00315A51" w:rsidR="00D17F6E" w:rsidP="00D17F6E" w:rsidRDefault="00D17F6E" w14:paraId="3793113C" w14:textId="77777777">
            <w:pPr>
              <w:spacing w:line="240" w:lineRule="auto"/>
              <w:rPr>
                <w:rFonts w:cstheme="minorHAnsi"/>
                <w:b/>
                <w:bCs/>
                <w:iCs/>
              </w:rPr>
            </w:pPr>
            <w:proofErr w:type="gramStart"/>
            <w:r w:rsidRPr="00315A51">
              <w:rPr>
                <w:rFonts w:cstheme="minorHAnsi"/>
                <w:b/>
                <w:bCs/>
                <w:iCs/>
              </w:rPr>
              <w:t>–5</w:t>
            </w:r>
            <w:proofErr w:type="gramEnd"/>
            <w:r w:rsidRPr="00315A51">
              <w:rPr>
                <w:rFonts w:cstheme="minorHAnsi"/>
                <w:b/>
                <w:bCs/>
                <w:iCs/>
              </w:rPr>
              <w:t xml:space="preserve"> 400</w:t>
            </w:r>
          </w:p>
        </w:tc>
      </w:tr>
    </w:tbl>
    <w:p w:rsidRPr="00B65C21" w:rsidR="00D17F6E" w:rsidP="00D17F6E" w:rsidRDefault="00D17F6E" w14:paraId="3793113E" w14:textId="058D7840">
      <w:pPr>
        <w:spacing w:after="88" w:line="259" w:lineRule="auto"/>
        <w:ind w:firstLine="0"/>
        <w:rPr>
          <w:rFonts w:cstheme="minorHAnsi"/>
          <w:sz w:val="22"/>
          <w:szCs w:val="22"/>
        </w:rPr>
      </w:pPr>
    </w:p>
    <w:p w:rsidRPr="00B65C21" w:rsidR="00D17F6E" w:rsidP="00D17F6E" w:rsidRDefault="00D17F6E" w14:paraId="3793113F" w14:textId="77777777">
      <w:pPr>
        <w:pStyle w:val="Rubrik3"/>
        <w:rPr>
          <w:rFonts w:asciiTheme="minorHAnsi" w:hAnsiTheme="minorHAnsi" w:cstheme="minorHAnsi"/>
          <w:sz w:val="22"/>
          <w:szCs w:val="22"/>
        </w:rPr>
      </w:pPr>
      <w:bookmarkStart w:name="_Toc431381805" w:id="756"/>
      <w:bookmarkStart w:name="_Toc431395728" w:id="757"/>
      <w:proofErr w:type="gramStart"/>
      <w:r w:rsidRPr="00B65C21">
        <w:rPr>
          <w:rFonts w:asciiTheme="minorHAnsi" w:hAnsiTheme="minorHAnsi" w:cstheme="minorHAnsi"/>
          <w:sz w:val="22"/>
          <w:szCs w:val="22"/>
        </w:rPr>
        <w:t>18.1.19</w:t>
      </w:r>
      <w:proofErr w:type="gramEnd"/>
      <w:r w:rsidRPr="00B65C21">
        <w:rPr>
          <w:rFonts w:asciiTheme="minorHAnsi" w:hAnsiTheme="minorHAnsi" w:cstheme="minorHAnsi"/>
          <w:sz w:val="22"/>
          <w:szCs w:val="22"/>
        </w:rPr>
        <w:t xml:space="preserve"> REGIONAL TILLVÄXT</w:t>
      </w:r>
      <w:bookmarkEnd w:id="756"/>
      <w:bookmarkEnd w:id="757"/>
      <w:r w:rsidRPr="00B65C21">
        <w:rPr>
          <w:rFonts w:asciiTheme="minorHAnsi" w:hAnsiTheme="minorHAnsi" w:cstheme="minorHAnsi"/>
          <w:sz w:val="22"/>
          <w:szCs w:val="22"/>
        </w:rPr>
        <w:t xml:space="preserve"> </w:t>
      </w:r>
    </w:p>
    <w:p w:rsidR="00D17F6E" w:rsidP="00D17F6E" w:rsidRDefault="00D17F6E" w14:paraId="37931140" w14:textId="77777777">
      <w:pPr>
        <w:spacing w:after="92" w:line="260" w:lineRule="auto"/>
        <w:ind w:firstLine="0"/>
        <w:rPr>
          <w:rFonts w:cstheme="minorHAnsi"/>
          <w:sz w:val="22"/>
          <w:szCs w:val="22"/>
        </w:rPr>
      </w:pPr>
      <w:r w:rsidRPr="00B65C21">
        <w:rPr>
          <w:rFonts w:cstheme="minorHAnsi"/>
          <w:sz w:val="22"/>
          <w:szCs w:val="22"/>
        </w:rPr>
        <w:t xml:space="preserve">Inga omprioriteringar föreslås. </w:t>
      </w:r>
    </w:p>
    <w:p w:rsidRPr="00B65C21" w:rsidR="00D17F6E" w:rsidP="00D17F6E" w:rsidRDefault="00D17F6E" w14:paraId="37931141" w14:textId="1F4AD744">
      <w:pPr>
        <w:spacing w:after="88" w:line="259" w:lineRule="auto"/>
        <w:ind w:firstLine="0"/>
        <w:rPr>
          <w:rFonts w:cstheme="minorHAnsi"/>
          <w:sz w:val="22"/>
          <w:szCs w:val="22"/>
        </w:rPr>
      </w:pPr>
    </w:p>
    <w:p w:rsidRPr="00B65C21" w:rsidR="00D17F6E" w:rsidP="00D17F6E" w:rsidRDefault="00D17F6E" w14:paraId="37931142" w14:textId="77777777">
      <w:pPr>
        <w:pStyle w:val="Rubrik3"/>
        <w:rPr>
          <w:rFonts w:asciiTheme="minorHAnsi" w:hAnsiTheme="minorHAnsi" w:cstheme="minorHAnsi"/>
          <w:sz w:val="22"/>
          <w:szCs w:val="22"/>
        </w:rPr>
      </w:pPr>
      <w:bookmarkStart w:name="_Toc431381806" w:id="758"/>
      <w:bookmarkStart w:name="_Toc431395729" w:id="759"/>
      <w:proofErr w:type="gramStart"/>
      <w:r w:rsidRPr="00B65C21">
        <w:rPr>
          <w:rFonts w:asciiTheme="minorHAnsi" w:hAnsiTheme="minorHAnsi" w:cstheme="minorHAnsi"/>
          <w:sz w:val="22"/>
          <w:szCs w:val="22"/>
        </w:rPr>
        <w:t>18.1.20</w:t>
      </w:r>
      <w:proofErr w:type="gramEnd"/>
      <w:r w:rsidRPr="00B65C21">
        <w:rPr>
          <w:rFonts w:asciiTheme="minorHAnsi" w:hAnsiTheme="minorHAnsi" w:cstheme="minorHAnsi"/>
          <w:sz w:val="22"/>
          <w:szCs w:val="22"/>
        </w:rPr>
        <w:t xml:space="preserve"> ALLMÄN MILJÖ- OCH NATURVÅRD</w:t>
      </w:r>
      <w:bookmarkEnd w:id="758"/>
      <w:bookmarkEnd w:id="759"/>
      <w:r w:rsidRPr="00B65C21">
        <w:rPr>
          <w:rFonts w:asciiTheme="minorHAnsi" w:hAnsiTheme="minorHAnsi" w:cstheme="minorHAnsi"/>
          <w:sz w:val="22"/>
          <w:szCs w:val="22"/>
        </w:rPr>
        <w:t xml:space="preserve"> </w:t>
      </w:r>
    </w:p>
    <w:tbl>
      <w:tblPr>
        <w:tblStyle w:val="TableGrid1"/>
        <w:tblW w:w="8494" w:type="dxa"/>
        <w:tblInd w:w="5" w:type="dxa"/>
        <w:tblCellMar>
          <w:top w:w="52" w:type="dxa"/>
          <w:left w:w="105" w:type="dxa"/>
          <w:right w:w="63" w:type="dxa"/>
        </w:tblCellMar>
        <w:tblLook w:val="04A0" w:firstRow="1" w:lastRow="0" w:firstColumn="1" w:lastColumn="0" w:noHBand="0" w:noVBand="1"/>
      </w:tblPr>
      <w:tblGrid>
        <w:gridCol w:w="574"/>
        <w:gridCol w:w="3442"/>
        <w:gridCol w:w="1118"/>
        <w:gridCol w:w="1121"/>
        <w:gridCol w:w="1121"/>
        <w:gridCol w:w="1118"/>
      </w:tblGrid>
      <w:tr w:rsidRPr="00B65C21" w:rsidR="00D17F6E" w:rsidTr="00D17F6E" w14:paraId="37931149" w14:textId="77777777">
        <w:trPr>
          <w:trHeight w:val="538"/>
        </w:trPr>
        <w:tc>
          <w:tcPr>
            <w:tcW w:w="574"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1143" w14:textId="77777777">
            <w:pPr>
              <w:spacing w:line="259" w:lineRule="auto"/>
              <w:rPr>
                <w:rFonts w:cstheme="minorHAnsi"/>
              </w:rPr>
            </w:pPr>
            <w:r w:rsidRPr="00B65C21">
              <w:rPr>
                <w:rFonts w:cstheme="minorHAnsi"/>
              </w:rPr>
              <w:t xml:space="preserve"> </w:t>
            </w:r>
          </w:p>
        </w:tc>
        <w:tc>
          <w:tcPr>
            <w:tcW w:w="3442"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1144" w14:textId="77777777">
            <w:pPr>
              <w:spacing w:line="259" w:lineRule="auto"/>
              <w:rPr>
                <w:rFonts w:cstheme="minorHAnsi"/>
              </w:rPr>
            </w:pPr>
            <w:r w:rsidRPr="00B65C21">
              <w:rPr>
                <w:rFonts w:cstheme="minorHAnsi"/>
              </w:rPr>
              <w:t xml:space="preserve">Utgiftsområde 20 Allmän miljö- och naturvård </w:t>
            </w:r>
          </w:p>
        </w:tc>
        <w:tc>
          <w:tcPr>
            <w:tcW w:w="1118"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1145" w14:textId="77777777">
            <w:pPr>
              <w:spacing w:line="259" w:lineRule="auto"/>
              <w:rPr>
                <w:rFonts w:cstheme="minorHAnsi"/>
              </w:rPr>
            </w:pPr>
            <w:r w:rsidRPr="00B65C21">
              <w:rPr>
                <w:rFonts w:cstheme="minorHAnsi"/>
              </w:rPr>
              <w:t xml:space="preserve"> </w:t>
            </w:r>
          </w:p>
        </w:tc>
        <w:tc>
          <w:tcPr>
            <w:tcW w:w="1121"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1146" w14:textId="77777777">
            <w:pPr>
              <w:spacing w:line="259" w:lineRule="auto"/>
              <w:rPr>
                <w:rFonts w:cstheme="minorHAnsi"/>
              </w:rPr>
            </w:pPr>
            <w:r w:rsidRPr="00B65C21">
              <w:rPr>
                <w:rFonts w:cstheme="minorHAnsi"/>
              </w:rPr>
              <w:t xml:space="preserve"> </w:t>
            </w:r>
          </w:p>
        </w:tc>
        <w:tc>
          <w:tcPr>
            <w:tcW w:w="1121"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1147" w14:textId="77777777">
            <w:pPr>
              <w:spacing w:line="259" w:lineRule="auto"/>
              <w:rPr>
                <w:rFonts w:cstheme="minorHAnsi"/>
              </w:rPr>
            </w:pPr>
            <w:r w:rsidRPr="00B65C21">
              <w:rPr>
                <w:rFonts w:cstheme="minorHAnsi"/>
              </w:rPr>
              <w:t xml:space="preserve"> </w:t>
            </w:r>
          </w:p>
        </w:tc>
        <w:tc>
          <w:tcPr>
            <w:tcW w:w="1118"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1148" w14:textId="77777777">
            <w:pPr>
              <w:spacing w:line="259" w:lineRule="auto"/>
              <w:rPr>
                <w:rFonts w:cstheme="minorHAnsi"/>
              </w:rPr>
            </w:pPr>
            <w:r w:rsidRPr="00B65C21">
              <w:rPr>
                <w:rFonts w:cstheme="minorHAnsi"/>
              </w:rPr>
              <w:t xml:space="preserve"> </w:t>
            </w:r>
          </w:p>
        </w:tc>
      </w:tr>
      <w:tr w:rsidRPr="00B65C21" w:rsidR="00D17F6E" w:rsidTr="00D17F6E" w14:paraId="37931150" w14:textId="77777777">
        <w:trPr>
          <w:trHeight w:val="274"/>
        </w:trPr>
        <w:tc>
          <w:tcPr>
            <w:tcW w:w="574"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114A" w14:textId="77777777">
            <w:pPr>
              <w:spacing w:line="240" w:lineRule="auto"/>
              <w:rPr>
                <w:rFonts w:cstheme="minorHAnsi"/>
              </w:rPr>
            </w:pPr>
            <w:r w:rsidRPr="00B65C21">
              <w:rPr>
                <w:rFonts w:cstheme="minorHAnsi"/>
              </w:rPr>
              <w:t>1:3</w:t>
            </w:r>
          </w:p>
        </w:tc>
        <w:tc>
          <w:tcPr>
            <w:tcW w:w="3442"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114B" w14:textId="77777777">
            <w:pPr>
              <w:spacing w:line="240" w:lineRule="auto"/>
              <w:rPr>
                <w:rFonts w:cstheme="minorHAnsi"/>
              </w:rPr>
            </w:pPr>
            <w:r w:rsidRPr="00B65C21">
              <w:rPr>
                <w:rFonts w:cstheme="minorHAnsi"/>
              </w:rPr>
              <w:t>Åtgärder för värdefull natur</w:t>
            </w:r>
          </w:p>
        </w:tc>
        <w:tc>
          <w:tcPr>
            <w:tcW w:w="1118"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114C" w14:textId="77777777">
            <w:pPr>
              <w:spacing w:line="240" w:lineRule="auto"/>
              <w:rPr>
                <w:rFonts w:cstheme="minorHAnsi"/>
              </w:rPr>
            </w:pPr>
            <w:proofErr w:type="gramStart"/>
            <w:r w:rsidRPr="00B65C21">
              <w:rPr>
                <w:rFonts w:cstheme="minorHAnsi"/>
              </w:rPr>
              <w:t>–203</w:t>
            </w:r>
            <w:proofErr w:type="gramEnd"/>
          </w:p>
        </w:tc>
        <w:tc>
          <w:tcPr>
            <w:tcW w:w="1121"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114D" w14:textId="77777777">
            <w:pPr>
              <w:spacing w:line="240" w:lineRule="auto"/>
              <w:rPr>
                <w:rFonts w:cstheme="minorHAnsi"/>
              </w:rPr>
            </w:pPr>
            <w:proofErr w:type="gramStart"/>
            <w:r w:rsidRPr="00B65C21">
              <w:rPr>
                <w:rFonts w:cstheme="minorHAnsi"/>
              </w:rPr>
              <w:t>–203</w:t>
            </w:r>
            <w:proofErr w:type="gramEnd"/>
          </w:p>
        </w:tc>
        <w:tc>
          <w:tcPr>
            <w:tcW w:w="1121"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114E" w14:textId="77777777">
            <w:pPr>
              <w:spacing w:line="240" w:lineRule="auto"/>
              <w:rPr>
                <w:rFonts w:cstheme="minorHAnsi"/>
              </w:rPr>
            </w:pPr>
            <w:proofErr w:type="gramStart"/>
            <w:r w:rsidRPr="00B65C21">
              <w:rPr>
                <w:rFonts w:cstheme="minorHAnsi"/>
              </w:rPr>
              <w:t>–203</w:t>
            </w:r>
            <w:proofErr w:type="gramEnd"/>
          </w:p>
        </w:tc>
        <w:tc>
          <w:tcPr>
            <w:tcW w:w="1118"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114F" w14:textId="77777777">
            <w:pPr>
              <w:spacing w:line="240" w:lineRule="auto"/>
              <w:rPr>
                <w:rFonts w:cstheme="minorHAnsi"/>
              </w:rPr>
            </w:pPr>
            <w:proofErr w:type="gramStart"/>
            <w:r w:rsidRPr="00B65C21">
              <w:rPr>
                <w:rFonts w:cstheme="minorHAnsi"/>
              </w:rPr>
              <w:t>–203</w:t>
            </w:r>
            <w:proofErr w:type="gramEnd"/>
          </w:p>
        </w:tc>
      </w:tr>
      <w:tr w:rsidRPr="00B65C21" w:rsidR="00D17F6E" w:rsidTr="00D17F6E" w14:paraId="37931157" w14:textId="77777777">
        <w:trPr>
          <w:trHeight w:val="274"/>
        </w:trPr>
        <w:tc>
          <w:tcPr>
            <w:tcW w:w="574"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1151" w14:textId="77777777">
            <w:pPr>
              <w:spacing w:line="240" w:lineRule="auto"/>
              <w:rPr>
                <w:rFonts w:cstheme="minorHAnsi"/>
              </w:rPr>
            </w:pPr>
            <w:r w:rsidRPr="00B65C21">
              <w:rPr>
                <w:rFonts w:cstheme="minorHAnsi"/>
              </w:rPr>
              <w:t>1:4</w:t>
            </w:r>
          </w:p>
        </w:tc>
        <w:tc>
          <w:tcPr>
            <w:tcW w:w="3442"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1152" w14:textId="77777777">
            <w:pPr>
              <w:spacing w:line="240" w:lineRule="auto"/>
              <w:rPr>
                <w:rFonts w:cstheme="minorHAnsi"/>
              </w:rPr>
            </w:pPr>
            <w:r w:rsidRPr="00B65C21">
              <w:rPr>
                <w:rFonts w:cstheme="minorHAnsi"/>
              </w:rPr>
              <w:t>Sanering och återställning av förorenade områden</w:t>
            </w:r>
          </w:p>
        </w:tc>
        <w:tc>
          <w:tcPr>
            <w:tcW w:w="1118"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1153" w14:textId="77777777">
            <w:pPr>
              <w:spacing w:line="240" w:lineRule="auto"/>
              <w:rPr>
                <w:rFonts w:cstheme="minorHAnsi"/>
              </w:rPr>
            </w:pPr>
            <w:r w:rsidRPr="00B65C21">
              <w:rPr>
                <w:rFonts w:cstheme="minorHAnsi"/>
              </w:rPr>
              <w:t>+35</w:t>
            </w:r>
          </w:p>
        </w:tc>
        <w:tc>
          <w:tcPr>
            <w:tcW w:w="1121"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1154" w14:textId="77777777">
            <w:pPr>
              <w:spacing w:line="240" w:lineRule="auto"/>
              <w:rPr>
                <w:rFonts w:cstheme="minorHAnsi"/>
              </w:rPr>
            </w:pPr>
            <w:r w:rsidRPr="00B65C21">
              <w:rPr>
                <w:rFonts w:cstheme="minorHAnsi"/>
              </w:rPr>
              <w:t>+35</w:t>
            </w:r>
          </w:p>
        </w:tc>
        <w:tc>
          <w:tcPr>
            <w:tcW w:w="1121"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1155" w14:textId="77777777">
            <w:pPr>
              <w:spacing w:line="240" w:lineRule="auto"/>
              <w:rPr>
                <w:rFonts w:cstheme="minorHAnsi"/>
              </w:rPr>
            </w:pPr>
            <w:r w:rsidRPr="00B65C21">
              <w:rPr>
                <w:rFonts w:cstheme="minorHAnsi"/>
              </w:rPr>
              <w:t>+35</w:t>
            </w:r>
          </w:p>
        </w:tc>
        <w:tc>
          <w:tcPr>
            <w:tcW w:w="1118"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1156" w14:textId="77777777">
            <w:pPr>
              <w:spacing w:line="240" w:lineRule="auto"/>
              <w:rPr>
                <w:rFonts w:cstheme="minorHAnsi"/>
              </w:rPr>
            </w:pPr>
            <w:r w:rsidRPr="00B65C21">
              <w:rPr>
                <w:rFonts w:cstheme="minorHAnsi"/>
              </w:rPr>
              <w:t>+35</w:t>
            </w:r>
          </w:p>
        </w:tc>
      </w:tr>
      <w:tr w:rsidRPr="00B65C21" w:rsidR="00D17F6E" w:rsidTr="00D17F6E" w14:paraId="3793115E" w14:textId="77777777">
        <w:trPr>
          <w:trHeight w:val="274"/>
        </w:trPr>
        <w:tc>
          <w:tcPr>
            <w:tcW w:w="574"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1158" w14:textId="77777777">
            <w:pPr>
              <w:spacing w:line="240" w:lineRule="auto"/>
              <w:rPr>
                <w:rFonts w:cstheme="minorHAnsi"/>
              </w:rPr>
            </w:pPr>
            <w:r w:rsidRPr="00B65C21">
              <w:rPr>
                <w:rFonts w:cstheme="minorHAnsi"/>
              </w:rPr>
              <w:t>1:8</w:t>
            </w:r>
          </w:p>
        </w:tc>
        <w:tc>
          <w:tcPr>
            <w:tcW w:w="3442"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1159" w14:textId="77777777">
            <w:pPr>
              <w:spacing w:line="240" w:lineRule="auto"/>
              <w:rPr>
                <w:rFonts w:cstheme="minorHAnsi"/>
              </w:rPr>
            </w:pPr>
            <w:r w:rsidRPr="00B65C21">
              <w:rPr>
                <w:rFonts w:cstheme="minorHAnsi"/>
              </w:rPr>
              <w:t>Supermiljöbilspremie</w:t>
            </w:r>
          </w:p>
        </w:tc>
        <w:tc>
          <w:tcPr>
            <w:tcW w:w="1118"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115A" w14:textId="77777777">
            <w:pPr>
              <w:spacing w:line="240" w:lineRule="auto"/>
              <w:rPr>
                <w:rFonts w:cstheme="minorHAnsi"/>
              </w:rPr>
            </w:pPr>
            <w:proofErr w:type="gramStart"/>
            <w:r w:rsidRPr="00B65C21">
              <w:rPr>
                <w:rFonts w:cstheme="minorHAnsi"/>
              </w:rPr>
              <w:t>–309</w:t>
            </w:r>
            <w:proofErr w:type="gramEnd"/>
          </w:p>
        </w:tc>
        <w:tc>
          <w:tcPr>
            <w:tcW w:w="1121"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115B" w14:textId="77777777">
            <w:pPr>
              <w:spacing w:line="240" w:lineRule="auto"/>
              <w:rPr>
                <w:rFonts w:cstheme="minorHAnsi"/>
              </w:rPr>
            </w:pPr>
            <w:r w:rsidRPr="00B65C21">
              <w:rPr>
                <w:rFonts w:cstheme="minorHAnsi"/>
              </w:rPr>
              <w:t> </w:t>
            </w:r>
          </w:p>
        </w:tc>
        <w:tc>
          <w:tcPr>
            <w:tcW w:w="1121"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115C" w14:textId="77777777">
            <w:pPr>
              <w:spacing w:line="240" w:lineRule="auto"/>
              <w:rPr>
                <w:rFonts w:cstheme="minorHAnsi"/>
              </w:rPr>
            </w:pPr>
            <w:r w:rsidRPr="00B65C21">
              <w:rPr>
                <w:rFonts w:cstheme="minorHAnsi"/>
              </w:rPr>
              <w:t> </w:t>
            </w:r>
          </w:p>
        </w:tc>
        <w:tc>
          <w:tcPr>
            <w:tcW w:w="1118"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115D" w14:textId="77777777">
            <w:pPr>
              <w:spacing w:line="240" w:lineRule="auto"/>
              <w:rPr>
                <w:rFonts w:cstheme="minorHAnsi"/>
              </w:rPr>
            </w:pPr>
            <w:r w:rsidRPr="00B65C21">
              <w:rPr>
                <w:rFonts w:cstheme="minorHAnsi"/>
              </w:rPr>
              <w:t> </w:t>
            </w:r>
          </w:p>
        </w:tc>
      </w:tr>
      <w:tr w:rsidRPr="00B65C21" w:rsidR="00D17F6E" w:rsidTr="00D17F6E" w14:paraId="37931165" w14:textId="77777777">
        <w:trPr>
          <w:trHeight w:val="274"/>
        </w:trPr>
        <w:tc>
          <w:tcPr>
            <w:tcW w:w="574"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115F" w14:textId="77777777">
            <w:pPr>
              <w:spacing w:line="240" w:lineRule="auto"/>
              <w:rPr>
                <w:rFonts w:cstheme="minorHAnsi"/>
              </w:rPr>
            </w:pPr>
            <w:r w:rsidRPr="00B65C21">
              <w:rPr>
                <w:rFonts w:cstheme="minorHAnsi"/>
              </w:rPr>
              <w:t>1:10</w:t>
            </w:r>
          </w:p>
        </w:tc>
        <w:tc>
          <w:tcPr>
            <w:tcW w:w="3442"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1160" w14:textId="77777777">
            <w:pPr>
              <w:spacing w:line="240" w:lineRule="auto"/>
              <w:rPr>
                <w:rFonts w:cstheme="minorHAnsi"/>
              </w:rPr>
            </w:pPr>
            <w:r w:rsidRPr="00B65C21">
              <w:rPr>
                <w:rFonts w:cstheme="minorHAnsi"/>
              </w:rPr>
              <w:t>Klimatanpassning</w:t>
            </w:r>
          </w:p>
        </w:tc>
        <w:tc>
          <w:tcPr>
            <w:tcW w:w="1118"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1161" w14:textId="77777777">
            <w:pPr>
              <w:spacing w:line="240" w:lineRule="auto"/>
              <w:rPr>
                <w:rFonts w:cstheme="minorHAnsi"/>
              </w:rPr>
            </w:pPr>
            <w:proofErr w:type="gramStart"/>
            <w:r w:rsidRPr="00B65C21">
              <w:rPr>
                <w:rFonts w:cstheme="minorHAnsi"/>
              </w:rPr>
              <w:t>–60</w:t>
            </w:r>
            <w:proofErr w:type="gramEnd"/>
          </w:p>
        </w:tc>
        <w:tc>
          <w:tcPr>
            <w:tcW w:w="1121"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1162" w14:textId="77777777">
            <w:pPr>
              <w:spacing w:line="240" w:lineRule="auto"/>
              <w:rPr>
                <w:rFonts w:cstheme="minorHAnsi"/>
              </w:rPr>
            </w:pPr>
            <w:proofErr w:type="gramStart"/>
            <w:r w:rsidRPr="00B65C21">
              <w:rPr>
                <w:rFonts w:cstheme="minorHAnsi"/>
              </w:rPr>
              <w:t>–60</w:t>
            </w:r>
            <w:proofErr w:type="gramEnd"/>
          </w:p>
        </w:tc>
        <w:tc>
          <w:tcPr>
            <w:tcW w:w="1121"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1163" w14:textId="77777777">
            <w:pPr>
              <w:spacing w:line="240" w:lineRule="auto"/>
              <w:rPr>
                <w:rFonts w:cstheme="minorHAnsi"/>
              </w:rPr>
            </w:pPr>
            <w:proofErr w:type="gramStart"/>
            <w:r w:rsidRPr="00B65C21">
              <w:rPr>
                <w:rFonts w:cstheme="minorHAnsi"/>
              </w:rPr>
              <w:t>–60</w:t>
            </w:r>
            <w:proofErr w:type="gramEnd"/>
          </w:p>
        </w:tc>
        <w:tc>
          <w:tcPr>
            <w:tcW w:w="1118"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1164" w14:textId="77777777">
            <w:pPr>
              <w:spacing w:line="240" w:lineRule="auto"/>
              <w:rPr>
                <w:rFonts w:cstheme="minorHAnsi"/>
              </w:rPr>
            </w:pPr>
            <w:proofErr w:type="gramStart"/>
            <w:r w:rsidRPr="00B65C21">
              <w:rPr>
                <w:rFonts w:cstheme="minorHAnsi"/>
              </w:rPr>
              <w:t>–60</w:t>
            </w:r>
            <w:proofErr w:type="gramEnd"/>
          </w:p>
        </w:tc>
      </w:tr>
      <w:tr w:rsidRPr="00B65C21" w:rsidR="00D17F6E" w:rsidTr="00D17F6E" w14:paraId="3793116C" w14:textId="77777777">
        <w:trPr>
          <w:trHeight w:val="274"/>
        </w:trPr>
        <w:tc>
          <w:tcPr>
            <w:tcW w:w="574"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1166" w14:textId="77777777">
            <w:pPr>
              <w:spacing w:line="240" w:lineRule="auto"/>
              <w:rPr>
                <w:rFonts w:cstheme="minorHAnsi"/>
              </w:rPr>
            </w:pPr>
            <w:r w:rsidRPr="00B65C21">
              <w:rPr>
                <w:rFonts w:cstheme="minorHAnsi"/>
              </w:rPr>
              <w:t>1:15</w:t>
            </w:r>
          </w:p>
        </w:tc>
        <w:tc>
          <w:tcPr>
            <w:tcW w:w="3442"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1167" w14:textId="77777777">
            <w:pPr>
              <w:spacing w:line="240" w:lineRule="auto"/>
              <w:rPr>
                <w:rFonts w:cstheme="minorHAnsi"/>
              </w:rPr>
            </w:pPr>
            <w:r w:rsidRPr="00B65C21">
              <w:rPr>
                <w:rFonts w:cstheme="minorHAnsi"/>
              </w:rPr>
              <w:t>Hållbara städer</w:t>
            </w:r>
          </w:p>
        </w:tc>
        <w:tc>
          <w:tcPr>
            <w:tcW w:w="1118"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1168" w14:textId="77777777">
            <w:pPr>
              <w:spacing w:line="240" w:lineRule="auto"/>
              <w:rPr>
                <w:rFonts w:cstheme="minorHAnsi"/>
              </w:rPr>
            </w:pPr>
            <w:proofErr w:type="gramStart"/>
            <w:r w:rsidRPr="00B65C21">
              <w:rPr>
                <w:rFonts w:cstheme="minorHAnsi"/>
              </w:rPr>
              <w:t>–3</w:t>
            </w:r>
            <w:proofErr w:type="gramEnd"/>
          </w:p>
        </w:tc>
        <w:tc>
          <w:tcPr>
            <w:tcW w:w="1121"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1169" w14:textId="77777777">
            <w:pPr>
              <w:spacing w:line="240" w:lineRule="auto"/>
              <w:rPr>
                <w:rFonts w:cstheme="minorHAnsi"/>
              </w:rPr>
            </w:pPr>
            <w:proofErr w:type="gramStart"/>
            <w:r w:rsidRPr="00B65C21">
              <w:rPr>
                <w:rFonts w:cstheme="minorHAnsi"/>
              </w:rPr>
              <w:t>–5</w:t>
            </w:r>
            <w:proofErr w:type="gramEnd"/>
          </w:p>
        </w:tc>
        <w:tc>
          <w:tcPr>
            <w:tcW w:w="1121"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116A" w14:textId="77777777">
            <w:pPr>
              <w:spacing w:line="240" w:lineRule="auto"/>
              <w:rPr>
                <w:rFonts w:cstheme="minorHAnsi"/>
              </w:rPr>
            </w:pPr>
            <w:r w:rsidRPr="00B65C21">
              <w:rPr>
                <w:rFonts w:cstheme="minorHAnsi"/>
              </w:rPr>
              <w:t> </w:t>
            </w:r>
          </w:p>
        </w:tc>
        <w:tc>
          <w:tcPr>
            <w:tcW w:w="1118"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116B" w14:textId="77777777">
            <w:pPr>
              <w:spacing w:line="240" w:lineRule="auto"/>
              <w:rPr>
                <w:rFonts w:cstheme="minorHAnsi"/>
              </w:rPr>
            </w:pPr>
            <w:r w:rsidRPr="00B65C21">
              <w:rPr>
                <w:rFonts w:cstheme="minorHAnsi"/>
              </w:rPr>
              <w:t> </w:t>
            </w:r>
          </w:p>
        </w:tc>
      </w:tr>
      <w:tr w:rsidRPr="00B65C21" w:rsidR="00D17F6E" w:rsidTr="00D17F6E" w14:paraId="37931173" w14:textId="77777777">
        <w:trPr>
          <w:trHeight w:val="274"/>
        </w:trPr>
        <w:tc>
          <w:tcPr>
            <w:tcW w:w="574"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116D" w14:textId="77777777">
            <w:pPr>
              <w:spacing w:line="240" w:lineRule="auto"/>
              <w:rPr>
                <w:rFonts w:cstheme="minorHAnsi"/>
              </w:rPr>
            </w:pPr>
            <w:r w:rsidRPr="00B65C21">
              <w:rPr>
                <w:rFonts w:cstheme="minorHAnsi"/>
              </w:rPr>
              <w:t>1:16</w:t>
            </w:r>
          </w:p>
        </w:tc>
        <w:tc>
          <w:tcPr>
            <w:tcW w:w="3442"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116E" w14:textId="77777777">
            <w:pPr>
              <w:spacing w:line="240" w:lineRule="auto"/>
              <w:rPr>
                <w:rFonts w:cstheme="minorHAnsi"/>
              </w:rPr>
            </w:pPr>
            <w:r w:rsidRPr="00B65C21">
              <w:rPr>
                <w:rFonts w:cstheme="minorHAnsi"/>
              </w:rPr>
              <w:t>Skydd av värdefull natur</w:t>
            </w:r>
          </w:p>
        </w:tc>
        <w:tc>
          <w:tcPr>
            <w:tcW w:w="1118"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116F" w14:textId="77777777">
            <w:pPr>
              <w:spacing w:line="240" w:lineRule="auto"/>
              <w:rPr>
                <w:rFonts w:cstheme="minorHAnsi"/>
              </w:rPr>
            </w:pPr>
            <w:proofErr w:type="gramStart"/>
            <w:r w:rsidRPr="00B65C21">
              <w:rPr>
                <w:rFonts w:cstheme="minorHAnsi"/>
              </w:rPr>
              <w:t>–944</w:t>
            </w:r>
            <w:proofErr w:type="gramEnd"/>
          </w:p>
        </w:tc>
        <w:tc>
          <w:tcPr>
            <w:tcW w:w="1121"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1170" w14:textId="77777777">
            <w:pPr>
              <w:spacing w:line="240" w:lineRule="auto"/>
              <w:rPr>
                <w:rFonts w:cstheme="minorHAnsi"/>
              </w:rPr>
            </w:pPr>
            <w:proofErr w:type="gramStart"/>
            <w:r w:rsidRPr="00B65C21">
              <w:rPr>
                <w:rFonts w:cstheme="minorHAnsi"/>
              </w:rPr>
              <w:t>–944</w:t>
            </w:r>
            <w:proofErr w:type="gramEnd"/>
          </w:p>
        </w:tc>
        <w:tc>
          <w:tcPr>
            <w:tcW w:w="1121"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1171" w14:textId="77777777">
            <w:pPr>
              <w:spacing w:line="240" w:lineRule="auto"/>
              <w:rPr>
                <w:rFonts w:cstheme="minorHAnsi"/>
              </w:rPr>
            </w:pPr>
            <w:proofErr w:type="gramStart"/>
            <w:r w:rsidRPr="00B65C21">
              <w:rPr>
                <w:rFonts w:cstheme="minorHAnsi"/>
              </w:rPr>
              <w:t>–944</w:t>
            </w:r>
            <w:proofErr w:type="gramEnd"/>
          </w:p>
        </w:tc>
        <w:tc>
          <w:tcPr>
            <w:tcW w:w="1118"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1172" w14:textId="77777777">
            <w:pPr>
              <w:spacing w:line="240" w:lineRule="auto"/>
              <w:rPr>
                <w:rFonts w:cstheme="minorHAnsi"/>
              </w:rPr>
            </w:pPr>
            <w:proofErr w:type="gramStart"/>
            <w:r w:rsidRPr="00B65C21">
              <w:rPr>
                <w:rFonts w:cstheme="minorHAnsi"/>
              </w:rPr>
              <w:t>–944</w:t>
            </w:r>
            <w:proofErr w:type="gramEnd"/>
          </w:p>
        </w:tc>
      </w:tr>
      <w:tr w:rsidRPr="00B65C21" w:rsidR="00D17F6E" w:rsidTr="00D17F6E" w14:paraId="3793117A" w14:textId="77777777">
        <w:trPr>
          <w:trHeight w:val="274"/>
        </w:trPr>
        <w:tc>
          <w:tcPr>
            <w:tcW w:w="574"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1174" w14:textId="77777777">
            <w:pPr>
              <w:spacing w:line="240" w:lineRule="auto"/>
              <w:rPr>
                <w:rFonts w:cstheme="minorHAnsi"/>
              </w:rPr>
            </w:pPr>
            <w:r w:rsidRPr="00B65C21">
              <w:rPr>
                <w:rFonts w:cstheme="minorHAnsi"/>
              </w:rPr>
              <w:t>1:18</w:t>
            </w:r>
          </w:p>
        </w:tc>
        <w:tc>
          <w:tcPr>
            <w:tcW w:w="3442"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1175" w14:textId="77777777">
            <w:pPr>
              <w:spacing w:line="240" w:lineRule="auto"/>
              <w:rPr>
                <w:rFonts w:cstheme="minorHAnsi"/>
              </w:rPr>
            </w:pPr>
            <w:r w:rsidRPr="00B65C21">
              <w:rPr>
                <w:rFonts w:cstheme="minorHAnsi"/>
              </w:rPr>
              <w:t>Klimatinvesteringar</w:t>
            </w:r>
          </w:p>
        </w:tc>
        <w:tc>
          <w:tcPr>
            <w:tcW w:w="1118"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1176" w14:textId="77777777">
            <w:pPr>
              <w:spacing w:line="240" w:lineRule="auto"/>
              <w:rPr>
                <w:rFonts w:cstheme="minorHAnsi"/>
              </w:rPr>
            </w:pPr>
            <w:proofErr w:type="gramStart"/>
            <w:r w:rsidRPr="00B65C21">
              <w:rPr>
                <w:rFonts w:cstheme="minorHAnsi"/>
              </w:rPr>
              <w:t>–500</w:t>
            </w:r>
            <w:proofErr w:type="gramEnd"/>
          </w:p>
        </w:tc>
        <w:tc>
          <w:tcPr>
            <w:tcW w:w="1121"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1177" w14:textId="77777777">
            <w:pPr>
              <w:spacing w:line="240" w:lineRule="auto"/>
              <w:rPr>
                <w:rFonts w:cstheme="minorHAnsi"/>
              </w:rPr>
            </w:pPr>
            <w:proofErr w:type="gramStart"/>
            <w:r w:rsidRPr="00B65C21">
              <w:rPr>
                <w:rFonts w:cstheme="minorHAnsi"/>
              </w:rPr>
              <w:t>–500</w:t>
            </w:r>
            <w:proofErr w:type="gramEnd"/>
          </w:p>
        </w:tc>
        <w:tc>
          <w:tcPr>
            <w:tcW w:w="1121"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1178" w14:textId="77777777">
            <w:pPr>
              <w:spacing w:line="240" w:lineRule="auto"/>
              <w:rPr>
                <w:rFonts w:cstheme="minorHAnsi"/>
              </w:rPr>
            </w:pPr>
            <w:proofErr w:type="gramStart"/>
            <w:r w:rsidRPr="00B65C21">
              <w:rPr>
                <w:rFonts w:cstheme="minorHAnsi"/>
              </w:rPr>
              <w:t>–500</w:t>
            </w:r>
            <w:proofErr w:type="gramEnd"/>
          </w:p>
        </w:tc>
        <w:tc>
          <w:tcPr>
            <w:tcW w:w="1118"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1179" w14:textId="77777777">
            <w:pPr>
              <w:spacing w:line="240" w:lineRule="auto"/>
              <w:rPr>
                <w:rFonts w:cstheme="minorHAnsi"/>
              </w:rPr>
            </w:pPr>
            <w:r w:rsidRPr="00B65C21">
              <w:rPr>
                <w:rFonts w:cstheme="minorHAnsi"/>
              </w:rPr>
              <w:t> </w:t>
            </w:r>
          </w:p>
        </w:tc>
      </w:tr>
      <w:tr w:rsidRPr="00B65C21" w:rsidR="00D17F6E" w:rsidTr="00D17F6E" w14:paraId="37931181" w14:textId="77777777">
        <w:trPr>
          <w:trHeight w:val="274"/>
        </w:trPr>
        <w:tc>
          <w:tcPr>
            <w:tcW w:w="574"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117B" w14:textId="77777777">
            <w:pPr>
              <w:spacing w:line="240" w:lineRule="auto"/>
              <w:rPr>
                <w:rFonts w:cstheme="minorHAnsi"/>
              </w:rPr>
            </w:pPr>
            <w:r w:rsidRPr="00B65C21">
              <w:rPr>
                <w:rFonts w:cstheme="minorHAnsi"/>
              </w:rPr>
              <w:t>1:19</w:t>
            </w:r>
          </w:p>
        </w:tc>
        <w:tc>
          <w:tcPr>
            <w:tcW w:w="3442"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117C" w14:textId="77777777">
            <w:pPr>
              <w:spacing w:line="240" w:lineRule="auto"/>
              <w:rPr>
                <w:rFonts w:cstheme="minorHAnsi"/>
              </w:rPr>
            </w:pPr>
            <w:proofErr w:type="spellStart"/>
            <w:r w:rsidRPr="00B65C21">
              <w:rPr>
                <w:rFonts w:cstheme="minorHAnsi"/>
              </w:rPr>
              <w:t>Elbusspremie</w:t>
            </w:r>
            <w:proofErr w:type="spellEnd"/>
          </w:p>
        </w:tc>
        <w:tc>
          <w:tcPr>
            <w:tcW w:w="1118"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117D" w14:textId="77777777">
            <w:pPr>
              <w:spacing w:line="240" w:lineRule="auto"/>
              <w:rPr>
                <w:rFonts w:cstheme="minorHAnsi"/>
              </w:rPr>
            </w:pPr>
            <w:proofErr w:type="gramStart"/>
            <w:r w:rsidRPr="00B65C21">
              <w:rPr>
                <w:rFonts w:cstheme="minorHAnsi"/>
              </w:rPr>
              <w:t>–50</w:t>
            </w:r>
            <w:proofErr w:type="gramEnd"/>
          </w:p>
        </w:tc>
        <w:tc>
          <w:tcPr>
            <w:tcW w:w="1121"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117E" w14:textId="77777777">
            <w:pPr>
              <w:spacing w:line="240" w:lineRule="auto"/>
              <w:rPr>
                <w:rFonts w:cstheme="minorHAnsi"/>
              </w:rPr>
            </w:pPr>
            <w:proofErr w:type="gramStart"/>
            <w:r w:rsidRPr="00B65C21">
              <w:rPr>
                <w:rFonts w:cstheme="minorHAnsi"/>
              </w:rPr>
              <w:t>–100</w:t>
            </w:r>
            <w:proofErr w:type="gramEnd"/>
          </w:p>
        </w:tc>
        <w:tc>
          <w:tcPr>
            <w:tcW w:w="1121"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117F" w14:textId="77777777">
            <w:pPr>
              <w:spacing w:line="240" w:lineRule="auto"/>
              <w:rPr>
                <w:rFonts w:cstheme="minorHAnsi"/>
              </w:rPr>
            </w:pPr>
            <w:proofErr w:type="gramStart"/>
            <w:r w:rsidRPr="00B65C21">
              <w:rPr>
                <w:rFonts w:cstheme="minorHAnsi"/>
              </w:rPr>
              <w:t>–100</w:t>
            </w:r>
            <w:proofErr w:type="gramEnd"/>
          </w:p>
        </w:tc>
        <w:tc>
          <w:tcPr>
            <w:tcW w:w="1118"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1180" w14:textId="77777777">
            <w:pPr>
              <w:spacing w:line="240" w:lineRule="auto"/>
              <w:rPr>
                <w:rFonts w:cstheme="minorHAnsi"/>
              </w:rPr>
            </w:pPr>
            <w:proofErr w:type="gramStart"/>
            <w:r w:rsidRPr="00B65C21">
              <w:rPr>
                <w:rFonts w:cstheme="minorHAnsi"/>
              </w:rPr>
              <w:t>–100</w:t>
            </w:r>
            <w:proofErr w:type="gramEnd"/>
          </w:p>
        </w:tc>
      </w:tr>
      <w:tr w:rsidRPr="00B65C21" w:rsidR="00D17F6E" w:rsidTr="00D17F6E" w14:paraId="37931188" w14:textId="77777777">
        <w:trPr>
          <w:trHeight w:val="274"/>
        </w:trPr>
        <w:tc>
          <w:tcPr>
            <w:tcW w:w="574"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1182" w14:textId="77777777">
            <w:pPr>
              <w:spacing w:line="240" w:lineRule="auto"/>
              <w:rPr>
                <w:rFonts w:cstheme="minorHAnsi"/>
              </w:rPr>
            </w:pPr>
            <w:r w:rsidRPr="00B65C21">
              <w:rPr>
                <w:rFonts w:cstheme="minorHAnsi"/>
              </w:rPr>
              <w:t>2:1</w:t>
            </w:r>
          </w:p>
        </w:tc>
        <w:tc>
          <w:tcPr>
            <w:tcW w:w="3442"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1183" w14:textId="77777777">
            <w:pPr>
              <w:spacing w:line="240" w:lineRule="auto"/>
              <w:rPr>
                <w:rFonts w:cstheme="minorHAnsi"/>
              </w:rPr>
            </w:pPr>
            <w:r w:rsidRPr="00B65C21">
              <w:rPr>
                <w:rFonts w:cstheme="minorHAnsi"/>
              </w:rPr>
              <w:t>Forskningsrådet för miljö, areella näringar och samhällsbyggande: Förvaltningskostnader</w:t>
            </w:r>
          </w:p>
        </w:tc>
        <w:tc>
          <w:tcPr>
            <w:tcW w:w="1118"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1184" w14:textId="77777777">
            <w:pPr>
              <w:spacing w:line="240" w:lineRule="auto"/>
              <w:rPr>
                <w:rFonts w:cstheme="minorHAnsi"/>
              </w:rPr>
            </w:pPr>
            <w:r w:rsidRPr="00B65C21">
              <w:rPr>
                <w:rFonts w:cstheme="minorHAnsi"/>
              </w:rPr>
              <w:t>+6</w:t>
            </w:r>
          </w:p>
        </w:tc>
        <w:tc>
          <w:tcPr>
            <w:tcW w:w="1121"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1185" w14:textId="77777777">
            <w:pPr>
              <w:spacing w:line="240" w:lineRule="auto"/>
              <w:rPr>
                <w:rFonts w:cstheme="minorHAnsi"/>
              </w:rPr>
            </w:pPr>
            <w:r w:rsidRPr="00B65C21">
              <w:rPr>
                <w:rFonts w:cstheme="minorHAnsi"/>
              </w:rPr>
              <w:t>+6</w:t>
            </w:r>
          </w:p>
        </w:tc>
        <w:tc>
          <w:tcPr>
            <w:tcW w:w="1121"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1186" w14:textId="77777777">
            <w:pPr>
              <w:spacing w:line="240" w:lineRule="auto"/>
              <w:rPr>
                <w:rFonts w:cstheme="minorHAnsi"/>
              </w:rPr>
            </w:pPr>
            <w:r w:rsidRPr="00B65C21">
              <w:rPr>
                <w:rFonts w:cstheme="minorHAnsi"/>
              </w:rPr>
              <w:t>+6</w:t>
            </w:r>
          </w:p>
        </w:tc>
        <w:tc>
          <w:tcPr>
            <w:tcW w:w="1118"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1187" w14:textId="77777777">
            <w:pPr>
              <w:spacing w:line="240" w:lineRule="auto"/>
              <w:rPr>
                <w:rFonts w:cstheme="minorHAnsi"/>
              </w:rPr>
            </w:pPr>
            <w:r w:rsidRPr="00B65C21">
              <w:rPr>
                <w:rFonts w:cstheme="minorHAnsi"/>
              </w:rPr>
              <w:t>+6</w:t>
            </w:r>
          </w:p>
        </w:tc>
      </w:tr>
      <w:tr w:rsidRPr="00B65C21" w:rsidR="00D17F6E" w:rsidTr="00D17F6E" w14:paraId="3793118F" w14:textId="77777777">
        <w:trPr>
          <w:trHeight w:val="274"/>
        </w:trPr>
        <w:tc>
          <w:tcPr>
            <w:tcW w:w="574"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1189" w14:textId="77777777">
            <w:pPr>
              <w:spacing w:line="240" w:lineRule="auto"/>
              <w:rPr>
                <w:rFonts w:cstheme="minorHAnsi"/>
              </w:rPr>
            </w:pPr>
            <w:r w:rsidRPr="00B65C21">
              <w:rPr>
                <w:rFonts w:cstheme="minorHAnsi"/>
              </w:rPr>
              <w:t>2:2</w:t>
            </w:r>
          </w:p>
        </w:tc>
        <w:tc>
          <w:tcPr>
            <w:tcW w:w="3442"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118A" w14:textId="77777777">
            <w:pPr>
              <w:spacing w:line="240" w:lineRule="auto"/>
              <w:rPr>
                <w:rFonts w:cstheme="minorHAnsi"/>
              </w:rPr>
            </w:pPr>
            <w:r w:rsidRPr="00B65C21">
              <w:rPr>
                <w:rFonts w:cstheme="minorHAnsi"/>
              </w:rPr>
              <w:t>Forskningsrådet för miljö, areella näringar och samhällsbyggande: Forskning</w:t>
            </w:r>
          </w:p>
        </w:tc>
        <w:tc>
          <w:tcPr>
            <w:tcW w:w="1118"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118B" w14:textId="77777777">
            <w:pPr>
              <w:spacing w:line="240" w:lineRule="auto"/>
              <w:rPr>
                <w:rFonts w:cstheme="minorHAnsi"/>
              </w:rPr>
            </w:pPr>
            <w:r w:rsidRPr="00B65C21">
              <w:rPr>
                <w:rFonts w:cstheme="minorHAnsi"/>
              </w:rPr>
              <w:t>+70</w:t>
            </w:r>
          </w:p>
        </w:tc>
        <w:tc>
          <w:tcPr>
            <w:tcW w:w="1121"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118C" w14:textId="77777777">
            <w:pPr>
              <w:spacing w:line="240" w:lineRule="auto"/>
              <w:rPr>
                <w:rFonts w:cstheme="minorHAnsi"/>
              </w:rPr>
            </w:pPr>
            <w:r w:rsidRPr="00B65C21">
              <w:rPr>
                <w:rFonts w:cstheme="minorHAnsi"/>
              </w:rPr>
              <w:t>+70</w:t>
            </w:r>
          </w:p>
        </w:tc>
        <w:tc>
          <w:tcPr>
            <w:tcW w:w="1121"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118D" w14:textId="77777777">
            <w:pPr>
              <w:spacing w:line="240" w:lineRule="auto"/>
              <w:rPr>
                <w:rFonts w:cstheme="minorHAnsi"/>
              </w:rPr>
            </w:pPr>
            <w:r w:rsidRPr="00B65C21">
              <w:rPr>
                <w:rFonts w:cstheme="minorHAnsi"/>
              </w:rPr>
              <w:t>+70</w:t>
            </w:r>
          </w:p>
        </w:tc>
        <w:tc>
          <w:tcPr>
            <w:tcW w:w="1118"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118E" w14:textId="77777777">
            <w:pPr>
              <w:spacing w:line="240" w:lineRule="auto"/>
              <w:rPr>
                <w:rFonts w:cstheme="minorHAnsi"/>
              </w:rPr>
            </w:pPr>
            <w:r w:rsidRPr="00B65C21">
              <w:rPr>
                <w:rFonts w:cstheme="minorHAnsi"/>
              </w:rPr>
              <w:t>+70</w:t>
            </w:r>
          </w:p>
        </w:tc>
      </w:tr>
      <w:tr w:rsidRPr="00B65C21" w:rsidR="00D17F6E" w:rsidTr="00D17F6E" w14:paraId="37931196" w14:textId="77777777">
        <w:trPr>
          <w:trHeight w:val="274"/>
        </w:trPr>
        <w:tc>
          <w:tcPr>
            <w:tcW w:w="574"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1190" w14:textId="77777777">
            <w:pPr>
              <w:spacing w:line="240" w:lineRule="auto"/>
              <w:rPr>
                <w:rFonts w:cstheme="minorHAnsi"/>
                <w:i/>
                <w:iCs/>
              </w:rPr>
            </w:pPr>
            <w:r w:rsidRPr="00B65C21">
              <w:rPr>
                <w:rFonts w:cstheme="minorHAnsi"/>
                <w:i/>
                <w:iCs/>
              </w:rPr>
              <w:t> </w:t>
            </w:r>
          </w:p>
        </w:tc>
        <w:tc>
          <w:tcPr>
            <w:tcW w:w="3442"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1191" w14:textId="77777777">
            <w:pPr>
              <w:spacing w:line="240" w:lineRule="auto"/>
              <w:rPr>
                <w:rFonts w:cstheme="minorHAnsi"/>
                <w:iCs/>
              </w:rPr>
            </w:pPr>
            <w:r w:rsidRPr="00B65C21">
              <w:rPr>
                <w:rFonts w:cstheme="minorHAnsi"/>
                <w:iCs/>
              </w:rPr>
              <w:t>Nya anslag</w:t>
            </w:r>
          </w:p>
        </w:tc>
        <w:tc>
          <w:tcPr>
            <w:tcW w:w="1118"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1192" w14:textId="77777777">
            <w:pPr>
              <w:spacing w:line="240" w:lineRule="auto"/>
              <w:rPr>
                <w:rFonts w:cstheme="minorHAnsi"/>
                <w:i/>
                <w:iCs/>
              </w:rPr>
            </w:pPr>
            <w:r w:rsidRPr="00B65C21">
              <w:rPr>
                <w:rFonts w:cstheme="minorHAnsi"/>
                <w:i/>
                <w:iCs/>
              </w:rPr>
              <w:t> </w:t>
            </w:r>
          </w:p>
        </w:tc>
        <w:tc>
          <w:tcPr>
            <w:tcW w:w="1121"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1193" w14:textId="77777777">
            <w:pPr>
              <w:spacing w:line="240" w:lineRule="auto"/>
              <w:rPr>
                <w:rFonts w:cstheme="minorHAnsi"/>
                <w:i/>
                <w:iCs/>
              </w:rPr>
            </w:pPr>
            <w:r w:rsidRPr="00B65C21">
              <w:rPr>
                <w:rFonts w:cstheme="minorHAnsi"/>
                <w:i/>
                <w:iCs/>
              </w:rPr>
              <w:t> </w:t>
            </w:r>
          </w:p>
        </w:tc>
        <w:tc>
          <w:tcPr>
            <w:tcW w:w="1121"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1194" w14:textId="77777777">
            <w:pPr>
              <w:spacing w:line="240" w:lineRule="auto"/>
              <w:rPr>
                <w:rFonts w:cstheme="minorHAnsi"/>
                <w:i/>
                <w:iCs/>
              </w:rPr>
            </w:pPr>
            <w:r w:rsidRPr="00B65C21">
              <w:rPr>
                <w:rFonts w:cstheme="minorHAnsi"/>
                <w:i/>
                <w:iCs/>
              </w:rPr>
              <w:t> </w:t>
            </w:r>
          </w:p>
        </w:tc>
        <w:tc>
          <w:tcPr>
            <w:tcW w:w="1118"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1195" w14:textId="77777777">
            <w:pPr>
              <w:spacing w:line="240" w:lineRule="auto"/>
              <w:rPr>
                <w:rFonts w:cstheme="minorHAnsi"/>
                <w:i/>
                <w:iCs/>
              </w:rPr>
            </w:pPr>
            <w:r w:rsidRPr="00B65C21">
              <w:rPr>
                <w:rFonts w:cstheme="minorHAnsi"/>
                <w:i/>
                <w:iCs/>
              </w:rPr>
              <w:t> </w:t>
            </w:r>
          </w:p>
        </w:tc>
      </w:tr>
      <w:tr w:rsidRPr="00B65C21" w:rsidR="00D17F6E" w:rsidTr="00D17F6E" w14:paraId="3793119D" w14:textId="77777777">
        <w:trPr>
          <w:trHeight w:val="274"/>
        </w:trPr>
        <w:tc>
          <w:tcPr>
            <w:tcW w:w="574"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1197" w14:textId="77777777">
            <w:pPr>
              <w:spacing w:line="240" w:lineRule="auto"/>
              <w:rPr>
                <w:rFonts w:cstheme="minorHAnsi"/>
              </w:rPr>
            </w:pPr>
            <w:r w:rsidRPr="00B65C21">
              <w:rPr>
                <w:rFonts w:cstheme="minorHAnsi"/>
              </w:rPr>
              <w:t>3:1</w:t>
            </w:r>
          </w:p>
        </w:tc>
        <w:tc>
          <w:tcPr>
            <w:tcW w:w="3442"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1198" w14:textId="77777777">
            <w:pPr>
              <w:spacing w:line="240" w:lineRule="auto"/>
              <w:rPr>
                <w:rFonts w:cstheme="minorHAnsi"/>
              </w:rPr>
            </w:pPr>
            <w:r w:rsidRPr="00B65C21">
              <w:rPr>
                <w:rFonts w:cstheme="minorHAnsi"/>
              </w:rPr>
              <w:t>Åtgärder för Östersjön</w:t>
            </w:r>
          </w:p>
        </w:tc>
        <w:tc>
          <w:tcPr>
            <w:tcW w:w="1118"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1199" w14:textId="77777777">
            <w:pPr>
              <w:spacing w:line="240" w:lineRule="auto"/>
              <w:rPr>
                <w:rFonts w:cstheme="minorHAnsi"/>
              </w:rPr>
            </w:pPr>
            <w:r w:rsidRPr="00B65C21">
              <w:rPr>
                <w:rFonts w:cstheme="minorHAnsi"/>
              </w:rPr>
              <w:t>+250</w:t>
            </w:r>
          </w:p>
        </w:tc>
        <w:tc>
          <w:tcPr>
            <w:tcW w:w="1121"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119A" w14:textId="77777777">
            <w:pPr>
              <w:spacing w:line="240" w:lineRule="auto"/>
              <w:rPr>
                <w:rFonts w:cstheme="minorHAnsi"/>
              </w:rPr>
            </w:pPr>
            <w:r w:rsidRPr="00B65C21">
              <w:rPr>
                <w:rFonts w:cstheme="minorHAnsi"/>
              </w:rPr>
              <w:t>+250</w:t>
            </w:r>
          </w:p>
        </w:tc>
        <w:tc>
          <w:tcPr>
            <w:tcW w:w="1121"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119B" w14:textId="77777777">
            <w:pPr>
              <w:spacing w:line="240" w:lineRule="auto"/>
              <w:rPr>
                <w:rFonts w:cstheme="minorHAnsi"/>
              </w:rPr>
            </w:pPr>
            <w:r w:rsidRPr="00B65C21">
              <w:rPr>
                <w:rFonts w:cstheme="minorHAnsi"/>
              </w:rPr>
              <w:t>+250</w:t>
            </w:r>
          </w:p>
        </w:tc>
        <w:tc>
          <w:tcPr>
            <w:tcW w:w="1118"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119C" w14:textId="77777777">
            <w:pPr>
              <w:spacing w:line="240" w:lineRule="auto"/>
              <w:rPr>
                <w:rFonts w:cstheme="minorHAnsi"/>
              </w:rPr>
            </w:pPr>
            <w:r w:rsidRPr="00B65C21">
              <w:rPr>
                <w:rFonts w:cstheme="minorHAnsi"/>
              </w:rPr>
              <w:t>+250</w:t>
            </w:r>
          </w:p>
        </w:tc>
      </w:tr>
      <w:tr w:rsidRPr="00B65C21" w:rsidR="00D17F6E" w:rsidTr="00D17F6E" w14:paraId="379311A4" w14:textId="77777777">
        <w:trPr>
          <w:trHeight w:val="274"/>
        </w:trPr>
        <w:tc>
          <w:tcPr>
            <w:tcW w:w="574"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119E" w14:textId="77777777">
            <w:pPr>
              <w:spacing w:line="240" w:lineRule="auto"/>
              <w:rPr>
                <w:rFonts w:cstheme="minorHAnsi"/>
                <w:b/>
                <w:bCs/>
                <w:i/>
                <w:iCs/>
              </w:rPr>
            </w:pPr>
            <w:r w:rsidRPr="00B65C21">
              <w:rPr>
                <w:rFonts w:cstheme="minorHAnsi"/>
                <w:b/>
                <w:bCs/>
                <w:i/>
                <w:iCs/>
              </w:rPr>
              <w:t> </w:t>
            </w:r>
          </w:p>
        </w:tc>
        <w:tc>
          <w:tcPr>
            <w:tcW w:w="3442" w:type="dxa"/>
            <w:tcBorders>
              <w:top w:val="single" w:color="000000" w:sz="4" w:space="0"/>
              <w:left w:val="single" w:color="000000" w:sz="4" w:space="0"/>
              <w:bottom w:val="single" w:color="000000" w:sz="4" w:space="0"/>
              <w:right w:val="single" w:color="000000" w:sz="4" w:space="0"/>
            </w:tcBorders>
          </w:tcPr>
          <w:p w:rsidRPr="00315A51" w:rsidR="00D17F6E" w:rsidP="00D17F6E" w:rsidRDefault="00D17F6E" w14:paraId="3793119F" w14:textId="77777777">
            <w:pPr>
              <w:spacing w:line="240" w:lineRule="auto"/>
              <w:rPr>
                <w:rFonts w:cstheme="minorHAnsi"/>
                <w:b/>
                <w:bCs/>
                <w:iCs/>
              </w:rPr>
            </w:pPr>
            <w:r w:rsidRPr="00315A51">
              <w:rPr>
                <w:rFonts w:cstheme="minorHAnsi"/>
                <w:b/>
                <w:bCs/>
                <w:iCs/>
              </w:rPr>
              <w:t>Summa</w:t>
            </w:r>
          </w:p>
        </w:tc>
        <w:tc>
          <w:tcPr>
            <w:tcW w:w="1118" w:type="dxa"/>
            <w:tcBorders>
              <w:top w:val="single" w:color="000000" w:sz="4" w:space="0"/>
              <w:left w:val="single" w:color="000000" w:sz="4" w:space="0"/>
              <w:bottom w:val="single" w:color="000000" w:sz="4" w:space="0"/>
              <w:right w:val="single" w:color="000000" w:sz="4" w:space="0"/>
            </w:tcBorders>
          </w:tcPr>
          <w:p w:rsidRPr="00315A51" w:rsidR="00D17F6E" w:rsidP="00D17F6E" w:rsidRDefault="00D17F6E" w14:paraId="379311A0" w14:textId="77777777">
            <w:pPr>
              <w:spacing w:line="240" w:lineRule="auto"/>
              <w:rPr>
                <w:rFonts w:cstheme="minorHAnsi"/>
                <w:b/>
                <w:bCs/>
                <w:iCs/>
              </w:rPr>
            </w:pPr>
            <w:proofErr w:type="gramStart"/>
            <w:r w:rsidRPr="00315A51">
              <w:rPr>
                <w:rFonts w:cstheme="minorHAnsi"/>
                <w:b/>
                <w:bCs/>
                <w:iCs/>
              </w:rPr>
              <w:t>–1</w:t>
            </w:r>
            <w:proofErr w:type="gramEnd"/>
            <w:r w:rsidRPr="00315A51">
              <w:rPr>
                <w:rFonts w:cstheme="minorHAnsi"/>
                <w:b/>
                <w:bCs/>
                <w:iCs/>
              </w:rPr>
              <w:t xml:space="preserve"> 708</w:t>
            </w:r>
          </w:p>
        </w:tc>
        <w:tc>
          <w:tcPr>
            <w:tcW w:w="1121" w:type="dxa"/>
            <w:tcBorders>
              <w:top w:val="single" w:color="000000" w:sz="4" w:space="0"/>
              <w:left w:val="single" w:color="000000" w:sz="4" w:space="0"/>
              <w:bottom w:val="single" w:color="000000" w:sz="4" w:space="0"/>
              <w:right w:val="single" w:color="000000" w:sz="4" w:space="0"/>
            </w:tcBorders>
          </w:tcPr>
          <w:p w:rsidRPr="00315A51" w:rsidR="00D17F6E" w:rsidP="00D17F6E" w:rsidRDefault="00D17F6E" w14:paraId="379311A1" w14:textId="77777777">
            <w:pPr>
              <w:spacing w:line="240" w:lineRule="auto"/>
              <w:rPr>
                <w:rFonts w:cstheme="minorHAnsi"/>
                <w:b/>
                <w:bCs/>
                <w:iCs/>
              </w:rPr>
            </w:pPr>
            <w:proofErr w:type="gramStart"/>
            <w:r w:rsidRPr="00315A51">
              <w:rPr>
                <w:rFonts w:cstheme="minorHAnsi"/>
                <w:b/>
                <w:bCs/>
                <w:iCs/>
              </w:rPr>
              <w:t>–1</w:t>
            </w:r>
            <w:proofErr w:type="gramEnd"/>
            <w:r w:rsidRPr="00315A51">
              <w:rPr>
                <w:rFonts w:cstheme="minorHAnsi"/>
                <w:b/>
                <w:bCs/>
                <w:iCs/>
              </w:rPr>
              <w:t xml:space="preserve"> 451</w:t>
            </w:r>
          </w:p>
        </w:tc>
        <w:tc>
          <w:tcPr>
            <w:tcW w:w="1121" w:type="dxa"/>
            <w:tcBorders>
              <w:top w:val="single" w:color="000000" w:sz="4" w:space="0"/>
              <w:left w:val="single" w:color="000000" w:sz="4" w:space="0"/>
              <w:bottom w:val="single" w:color="000000" w:sz="4" w:space="0"/>
              <w:right w:val="single" w:color="000000" w:sz="4" w:space="0"/>
            </w:tcBorders>
          </w:tcPr>
          <w:p w:rsidRPr="00315A51" w:rsidR="00D17F6E" w:rsidP="00D17F6E" w:rsidRDefault="00D17F6E" w14:paraId="379311A2" w14:textId="77777777">
            <w:pPr>
              <w:spacing w:line="240" w:lineRule="auto"/>
              <w:rPr>
                <w:rFonts w:cstheme="minorHAnsi"/>
                <w:b/>
                <w:bCs/>
                <w:iCs/>
              </w:rPr>
            </w:pPr>
            <w:proofErr w:type="gramStart"/>
            <w:r w:rsidRPr="00315A51">
              <w:rPr>
                <w:rFonts w:cstheme="minorHAnsi"/>
                <w:b/>
                <w:bCs/>
                <w:iCs/>
              </w:rPr>
              <w:t>–1</w:t>
            </w:r>
            <w:proofErr w:type="gramEnd"/>
            <w:r w:rsidRPr="00315A51">
              <w:rPr>
                <w:rFonts w:cstheme="minorHAnsi"/>
                <w:b/>
                <w:bCs/>
                <w:iCs/>
              </w:rPr>
              <w:t xml:space="preserve"> 446</w:t>
            </w:r>
          </w:p>
        </w:tc>
        <w:tc>
          <w:tcPr>
            <w:tcW w:w="1118" w:type="dxa"/>
            <w:tcBorders>
              <w:top w:val="single" w:color="000000" w:sz="4" w:space="0"/>
              <w:left w:val="single" w:color="000000" w:sz="4" w:space="0"/>
              <w:bottom w:val="single" w:color="000000" w:sz="4" w:space="0"/>
              <w:right w:val="single" w:color="000000" w:sz="4" w:space="0"/>
            </w:tcBorders>
          </w:tcPr>
          <w:p w:rsidRPr="00315A51" w:rsidR="00D17F6E" w:rsidP="00D17F6E" w:rsidRDefault="00D17F6E" w14:paraId="379311A3" w14:textId="77777777">
            <w:pPr>
              <w:spacing w:line="240" w:lineRule="auto"/>
              <w:rPr>
                <w:rFonts w:cstheme="minorHAnsi"/>
                <w:b/>
                <w:bCs/>
                <w:iCs/>
              </w:rPr>
            </w:pPr>
            <w:proofErr w:type="gramStart"/>
            <w:r w:rsidRPr="00315A51">
              <w:rPr>
                <w:rFonts w:cstheme="minorHAnsi"/>
                <w:b/>
                <w:bCs/>
                <w:iCs/>
              </w:rPr>
              <w:t>–946</w:t>
            </w:r>
            <w:proofErr w:type="gramEnd"/>
          </w:p>
        </w:tc>
      </w:tr>
    </w:tbl>
    <w:p w:rsidRPr="00B65C21" w:rsidR="00D17F6E" w:rsidP="00D17F6E" w:rsidRDefault="00D17F6E" w14:paraId="379311A5" w14:textId="1530FF08">
      <w:pPr>
        <w:spacing w:after="88" w:line="259" w:lineRule="auto"/>
        <w:ind w:firstLine="0"/>
        <w:rPr>
          <w:rFonts w:cstheme="minorHAnsi"/>
          <w:sz w:val="22"/>
          <w:szCs w:val="22"/>
        </w:rPr>
      </w:pPr>
    </w:p>
    <w:p w:rsidRPr="00B65C21" w:rsidR="00D17F6E" w:rsidP="00D17F6E" w:rsidRDefault="00D17F6E" w14:paraId="379311A6" w14:textId="77777777">
      <w:pPr>
        <w:pStyle w:val="Rubrik3"/>
        <w:rPr>
          <w:rFonts w:asciiTheme="minorHAnsi" w:hAnsiTheme="minorHAnsi" w:cstheme="minorHAnsi"/>
          <w:sz w:val="22"/>
          <w:szCs w:val="22"/>
        </w:rPr>
      </w:pPr>
      <w:bookmarkStart w:name="_Toc431381807" w:id="760"/>
      <w:bookmarkStart w:name="_Toc431395730" w:id="761"/>
      <w:proofErr w:type="gramStart"/>
      <w:r w:rsidRPr="00B65C21">
        <w:rPr>
          <w:rFonts w:asciiTheme="minorHAnsi" w:hAnsiTheme="minorHAnsi" w:cstheme="minorHAnsi"/>
          <w:sz w:val="22"/>
          <w:szCs w:val="22"/>
        </w:rPr>
        <w:t>18.1.21</w:t>
      </w:r>
      <w:proofErr w:type="gramEnd"/>
      <w:r w:rsidRPr="00B65C21">
        <w:rPr>
          <w:rFonts w:asciiTheme="minorHAnsi" w:hAnsiTheme="minorHAnsi" w:cstheme="minorHAnsi"/>
          <w:sz w:val="22"/>
          <w:szCs w:val="22"/>
        </w:rPr>
        <w:t xml:space="preserve"> ENERGI</w:t>
      </w:r>
      <w:bookmarkEnd w:id="760"/>
      <w:bookmarkEnd w:id="761"/>
      <w:r w:rsidRPr="00B65C21">
        <w:rPr>
          <w:rFonts w:asciiTheme="minorHAnsi" w:hAnsiTheme="minorHAnsi" w:cstheme="minorHAnsi"/>
          <w:sz w:val="22"/>
          <w:szCs w:val="22"/>
        </w:rPr>
        <w:t xml:space="preserve"> </w:t>
      </w:r>
    </w:p>
    <w:tbl>
      <w:tblPr>
        <w:tblStyle w:val="TableGrid1"/>
        <w:tblW w:w="8494" w:type="dxa"/>
        <w:tblInd w:w="5" w:type="dxa"/>
        <w:tblCellMar>
          <w:top w:w="52" w:type="dxa"/>
          <w:left w:w="105" w:type="dxa"/>
          <w:right w:w="63" w:type="dxa"/>
        </w:tblCellMar>
        <w:tblLook w:val="04A0" w:firstRow="1" w:lastRow="0" w:firstColumn="1" w:lastColumn="0" w:noHBand="0" w:noVBand="1"/>
      </w:tblPr>
      <w:tblGrid>
        <w:gridCol w:w="474"/>
        <w:gridCol w:w="3542"/>
        <w:gridCol w:w="1118"/>
        <w:gridCol w:w="1121"/>
        <w:gridCol w:w="1121"/>
        <w:gridCol w:w="1118"/>
      </w:tblGrid>
      <w:tr w:rsidRPr="00B65C21" w:rsidR="00D17F6E" w:rsidTr="00D17F6E" w14:paraId="379311AD" w14:textId="77777777">
        <w:trPr>
          <w:trHeight w:val="274"/>
        </w:trPr>
        <w:tc>
          <w:tcPr>
            <w:tcW w:w="474"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11A7" w14:textId="77777777">
            <w:pPr>
              <w:spacing w:line="259" w:lineRule="auto"/>
              <w:rPr>
                <w:rFonts w:cstheme="minorHAnsi"/>
              </w:rPr>
            </w:pPr>
            <w:r w:rsidRPr="00B65C21">
              <w:rPr>
                <w:rFonts w:cstheme="minorHAnsi"/>
              </w:rPr>
              <w:t xml:space="preserve"> </w:t>
            </w:r>
          </w:p>
        </w:tc>
        <w:tc>
          <w:tcPr>
            <w:tcW w:w="3542"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11A8" w14:textId="77777777">
            <w:pPr>
              <w:spacing w:line="259" w:lineRule="auto"/>
              <w:rPr>
                <w:rFonts w:cstheme="minorHAnsi"/>
              </w:rPr>
            </w:pPr>
            <w:r w:rsidRPr="00B65C21">
              <w:rPr>
                <w:rFonts w:cstheme="minorHAnsi"/>
              </w:rPr>
              <w:t xml:space="preserve">Utgiftsområde 21 Energi </w:t>
            </w:r>
          </w:p>
        </w:tc>
        <w:tc>
          <w:tcPr>
            <w:tcW w:w="1118"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11A9" w14:textId="77777777">
            <w:pPr>
              <w:spacing w:line="259" w:lineRule="auto"/>
              <w:rPr>
                <w:rFonts w:cstheme="minorHAnsi"/>
              </w:rPr>
            </w:pPr>
            <w:r w:rsidRPr="00B65C21">
              <w:rPr>
                <w:rFonts w:cstheme="minorHAnsi"/>
              </w:rPr>
              <w:t xml:space="preserve"> </w:t>
            </w:r>
          </w:p>
        </w:tc>
        <w:tc>
          <w:tcPr>
            <w:tcW w:w="1121"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11AA" w14:textId="77777777">
            <w:pPr>
              <w:spacing w:line="259" w:lineRule="auto"/>
              <w:rPr>
                <w:rFonts w:cstheme="minorHAnsi"/>
              </w:rPr>
            </w:pPr>
            <w:r w:rsidRPr="00B65C21">
              <w:rPr>
                <w:rFonts w:cstheme="minorHAnsi"/>
              </w:rPr>
              <w:t xml:space="preserve"> </w:t>
            </w:r>
          </w:p>
        </w:tc>
        <w:tc>
          <w:tcPr>
            <w:tcW w:w="1121"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11AB" w14:textId="77777777">
            <w:pPr>
              <w:spacing w:line="259" w:lineRule="auto"/>
              <w:rPr>
                <w:rFonts w:cstheme="minorHAnsi"/>
              </w:rPr>
            </w:pPr>
            <w:r w:rsidRPr="00B65C21">
              <w:rPr>
                <w:rFonts w:cstheme="minorHAnsi"/>
              </w:rPr>
              <w:t xml:space="preserve"> </w:t>
            </w:r>
          </w:p>
        </w:tc>
        <w:tc>
          <w:tcPr>
            <w:tcW w:w="1118"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11AC" w14:textId="77777777">
            <w:pPr>
              <w:spacing w:line="259" w:lineRule="auto"/>
              <w:rPr>
                <w:rFonts w:cstheme="minorHAnsi"/>
              </w:rPr>
            </w:pPr>
            <w:r w:rsidRPr="00B65C21">
              <w:rPr>
                <w:rFonts w:cstheme="minorHAnsi"/>
              </w:rPr>
              <w:t xml:space="preserve"> </w:t>
            </w:r>
          </w:p>
        </w:tc>
      </w:tr>
      <w:tr w:rsidRPr="00B65C21" w:rsidR="00D17F6E" w:rsidTr="00D17F6E" w14:paraId="379311B4" w14:textId="77777777">
        <w:trPr>
          <w:trHeight w:val="274"/>
        </w:trPr>
        <w:tc>
          <w:tcPr>
            <w:tcW w:w="474"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11AE" w14:textId="77777777">
            <w:pPr>
              <w:spacing w:line="240" w:lineRule="auto"/>
              <w:rPr>
                <w:rFonts w:cstheme="minorHAnsi"/>
              </w:rPr>
            </w:pPr>
            <w:r w:rsidRPr="00B65C21">
              <w:rPr>
                <w:rFonts w:cstheme="minorHAnsi"/>
              </w:rPr>
              <w:t>1:1</w:t>
            </w:r>
          </w:p>
        </w:tc>
        <w:tc>
          <w:tcPr>
            <w:tcW w:w="3542"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11AF" w14:textId="77777777">
            <w:pPr>
              <w:spacing w:line="240" w:lineRule="auto"/>
              <w:rPr>
                <w:rFonts w:cstheme="minorHAnsi"/>
              </w:rPr>
            </w:pPr>
            <w:r w:rsidRPr="00B65C21">
              <w:rPr>
                <w:rFonts w:cstheme="minorHAnsi"/>
              </w:rPr>
              <w:t>Statens energimyndighet</w:t>
            </w:r>
          </w:p>
        </w:tc>
        <w:tc>
          <w:tcPr>
            <w:tcW w:w="1118"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11B0" w14:textId="77777777">
            <w:pPr>
              <w:spacing w:line="240" w:lineRule="auto"/>
              <w:rPr>
                <w:rFonts w:cstheme="minorHAnsi"/>
              </w:rPr>
            </w:pPr>
            <w:proofErr w:type="gramStart"/>
            <w:r w:rsidRPr="00B65C21">
              <w:rPr>
                <w:rFonts w:cstheme="minorHAnsi"/>
              </w:rPr>
              <w:t>–15</w:t>
            </w:r>
            <w:proofErr w:type="gramEnd"/>
          </w:p>
        </w:tc>
        <w:tc>
          <w:tcPr>
            <w:tcW w:w="1121"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11B1" w14:textId="77777777">
            <w:pPr>
              <w:spacing w:line="240" w:lineRule="auto"/>
              <w:rPr>
                <w:rFonts w:cstheme="minorHAnsi"/>
              </w:rPr>
            </w:pPr>
            <w:proofErr w:type="gramStart"/>
            <w:r w:rsidRPr="00B65C21">
              <w:rPr>
                <w:rFonts w:cstheme="minorHAnsi"/>
              </w:rPr>
              <w:t>–15</w:t>
            </w:r>
            <w:proofErr w:type="gramEnd"/>
          </w:p>
        </w:tc>
        <w:tc>
          <w:tcPr>
            <w:tcW w:w="1121"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11B2" w14:textId="77777777">
            <w:pPr>
              <w:spacing w:line="240" w:lineRule="auto"/>
              <w:rPr>
                <w:rFonts w:cstheme="minorHAnsi"/>
              </w:rPr>
            </w:pPr>
            <w:proofErr w:type="gramStart"/>
            <w:r w:rsidRPr="00B65C21">
              <w:rPr>
                <w:rFonts w:cstheme="minorHAnsi"/>
              </w:rPr>
              <w:t>–15</w:t>
            </w:r>
            <w:proofErr w:type="gramEnd"/>
          </w:p>
        </w:tc>
        <w:tc>
          <w:tcPr>
            <w:tcW w:w="1118"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11B3" w14:textId="77777777">
            <w:pPr>
              <w:spacing w:line="240" w:lineRule="auto"/>
              <w:rPr>
                <w:rFonts w:cstheme="minorHAnsi"/>
              </w:rPr>
            </w:pPr>
            <w:proofErr w:type="gramStart"/>
            <w:r w:rsidRPr="00B65C21">
              <w:rPr>
                <w:rFonts w:cstheme="minorHAnsi"/>
              </w:rPr>
              <w:t>–15</w:t>
            </w:r>
            <w:proofErr w:type="gramEnd"/>
          </w:p>
        </w:tc>
      </w:tr>
      <w:tr w:rsidRPr="00B65C21" w:rsidR="00D17F6E" w:rsidTr="00D17F6E" w14:paraId="379311BB" w14:textId="77777777">
        <w:trPr>
          <w:trHeight w:val="274"/>
        </w:trPr>
        <w:tc>
          <w:tcPr>
            <w:tcW w:w="474"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11B5" w14:textId="77777777">
            <w:pPr>
              <w:spacing w:line="240" w:lineRule="auto"/>
              <w:rPr>
                <w:rFonts w:cstheme="minorHAnsi"/>
              </w:rPr>
            </w:pPr>
            <w:r w:rsidRPr="00B65C21">
              <w:rPr>
                <w:rFonts w:cstheme="minorHAnsi"/>
              </w:rPr>
              <w:t>1:3</w:t>
            </w:r>
          </w:p>
        </w:tc>
        <w:tc>
          <w:tcPr>
            <w:tcW w:w="3542"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11B6" w14:textId="77777777">
            <w:pPr>
              <w:spacing w:line="240" w:lineRule="auto"/>
              <w:rPr>
                <w:rFonts w:cstheme="minorHAnsi"/>
              </w:rPr>
            </w:pPr>
            <w:r w:rsidRPr="00B65C21">
              <w:rPr>
                <w:rFonts w:cstheme="minorHAnsi"/>
              </w:rPr>
              <w:t>Stöd för marknadsintroduktion av vindkraft</w:t>
            </w:r>
          </w:p>
        </w:tc>
        <w:tc>
          <w:tcPr>
            <w:tcW w:w="1118"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11B7" w14:textId="77777777">
            <w:pPr>
              <w:spacing w:line="240" w:lineRule="auto"/>
              <w:rPr>
                <w:rFonts w:cstheme="minorHAnsi"/>
              </w:rPr>
            </w:pPr>
            <w:proofErr w:type="gramStart"/>
            <w:r w:rsidRPr="00B65C21">
              <w:rPr>
                <w:rFonts w:cstheme="minorHAnsi"/>
              </w:rPr>
              <w:t>–10</w:t>
            </w:r>
            <w:proofErr w:type="gramEnd"/>
          </w:p>
        </w:tc>
        <w:tc>
          <w:tcPr>
            <w:tcW w:w="1121"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11B8" w14:textId="77777777">
            <w:pPr>
              <w:spacing w:line="240" w:lineRule="auto"/>
              <w:rPr>
                <w:rFonts w:cstheme="minorHAnsi"/>
              </w:rPr>
            </w:pPr>
            <w:proofErr w:type="gramStart"/>
            <w:r w:rsidRPr="00B65C21">
              <w:rPr>
                <w:rFonts w:cstheme="minorHAnsi"/>
              </w:rPr>
              <w:t>–10</w:t>
            </w:r>
            <w:proofErr w:type="gramEnd"/>
          </w:p>
        </w:tc>
        <w:tc>
          <w:tcPr>
            <w:tcW w:w="1121"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11B9" w14:textId="77777777">
            <w:pPr>
              <w:spacing w:line="240" w:lineRule="auto"/>
              <w:rPr>
                <w:rFonts w:cstheme="minorHAnsi"/>
              </w:rPr>
            </w:pPr>
            <w:proofErr w:type="gramStart"/>
            <w:r w:rsidRPr="00B65C21">
              <w:rPr>
                <w:rFonts w:cstheme="minorHAnsi"/>
              </w:rPr>
              <w:t>–10</w:t>
            </w:r>
            <w:proofErr w:type="gramEnd"/>
          </w:p>
        </w:tc>
        <w:tc>
          <w:tcPr>
            <w:tcW w:w="1118"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11BA" w14:textId="77777777">
            <w:pPr>
              <w:spacing w:line="240" w:lineRule="auto"/>
              <w:rPr>
                <w:rFonts w:cstheme="minorHAnsi"/>
              </w:rPr>
            </w:pPr>
            <w:proofErr w:type="gramStart"/>
            <w:r w:rsidRPr="00B65C21">
              <w:rPr>
                <w:rFonts w:cstheme="minorHAnsi"/>
              </w:rPr>
              <w:t>–10</w:t>
            </w:r>
            <w:proofErr w:type="gramEnd"/>
          </w:p>
        </w:tc>
      </w:tr>
      <w:tr w:rsidRPr="00B65C21" w:rsidR="00D17F6E" w:rsidTr="00D17F6E" w14:paraId="379311C2" w14:textId="77777777">
        <w:trPr>
          <w:trHeight w:val="274"/>
        </w:trPr>
        <w:tc>
          <w:tcPr>
            <w:tcW w:w="474"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11BC" w14:textId="77777777">
            <w:pPr>
              <w:spacing w:line="240" w:lineRule="auto"/>
              <w:rPr>
                <w:rFonts w:cstheme="minorHAnsi"/>
              </w:rPr>
            </w:pPr>
            <w:r w:rsidRPr="00B65C21">
              <w:rPr>
                <w:rFonts w:cstheme="minorHAnsi"/>
              </w:rPr>
              <w:t>1:4</w:t>
            </w:r>
          </w:p>
        </w:tc>
        <w:tc>
          <w:tcPr>
            <w:tcW w:w="3542"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11BD" w14:textId="77777777">
            <w:pPr>
              <w:spacing w:line="240" w:lineRule="auto"/>
              <w:rPr>
                <w:rFonts w:cstheme="minorHAnsi"/>
              </w:rPr>
            </w:pPr>
            <w:r w:rsidRPr="00B65C21">
              <w:rPr>
                <w:rFonts w:cstheme="minorHAnsi"/>
              </w:rPr>
              <w:t>Energiforskning</w:t>
            </w:r>
          </w:p>
        </w:tc>
        <w:tc>
          <w:tcPr>
            <w:tcW w:w="1118"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11BE" w14:textId="77777777">
            <w:pPr>
              <w:spacing w:line="240" w:lineRule="auto"/>
              <w:rPr>
                <w:rFonts w:cstheme="minorHAnsi"/>
              </w:rPr>
            </w:pPr>
            <w:proofErr w:type="gramStart"/>
            <w:r w:rsidRPr="00B65C21">
              <w:rPr>
                <w:rFonts w:cstheme="minorHAnsi"/>
              </w:rPr>
              <w:t>–10</w:t>
            </w:r>
            <w:proofErr w:type="gramEnd"/>
          </w:p>
        </w:tc>
        <w:tc>
          <w:tcPr>
            <w:tcW w:w="1121"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11BF" w14:textId="77777777">
            <w:pPr>
              <w:spacing w:line="240" w:lineRule="auto"/>
              <w:rPr>
                <w:rFonts w:cstheme="minorHAnsi"/>
              </w:rPr>
            </w:pPr>
            <w:proofErr w:type="gramStart"/>
            <w:r w:rsidRPr="00B65C21">
              <w:rPr>
                <w:rFonts w:cstheme="minorHAnsi"/>
              </w:rPr>
              <w:t>–160</w:t>
            </w:r>
            <w:proofErr w:type="gramEnd"/>
          </w:p>
        </w:tc>
        <w:tc>
          <w:tcPr>
            <w:tcW w:w="1121"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11C0" w14:textId="77777777">
            <w:pPr>
              <w:spacing w:line="240" w:lineRule="auto"/>
              <w:rPr>
                <w:rFonts w:cstheme="minorHAnsi"/>
              </w:rPr>
            </w:pPr>
            <w:proofErr w:type="gramStart"/>
            <w:r w:rsidRPr="00B65C21">
              <w:rPr>
                <w:rFonts w:cstheme="minorHAnsi"/>
              </w:rPr>
              <w:t>–160</w:t>
            </w:r>
            <w:proofErr w:type="gramEnd"/>
          </w:p>
        </w:tc>
        <w:tc>
          <w:tcPr>
            <w:tcW w:w="1118"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11C1" w14:textId="77777777">
            <w:pPr>
              <w:spacing w:line="240" w:lineRule="auto"/>
              <w:rPr>
                <w:rFonts w:cstheme="minorHAnsi"/>
              </w:rPr>
            </w:pPr>
            <w:proofErr w:type="gramStart"/>
            <w:r w:rsidRPr="00B65C21">
              <w:rPr>
                <w:rFonts w:cstheme="minorHAnsi"/>
              </w:rPr>
              <w:t>–160</w:t>
            </w:r>
            <w:proofErr w:type="gramEnd"/>
          </w:p>
        </w:tc>
      </w:tr>
      <w:tr w:rsidRPr="00B65C21" w:rsidR="00D17F6E" w:rsidTr="00D17F6E" w14:paraId="379311C9" w14:textId="77777777">
        <w:trPr>
          <w:trHeight w:val="274"/>
        </w:trPr>
        <w:tc>
          <w:tcPr>
            <w:tcW w:w="474"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11C3" w14:textId="77777777">
            <w:pPr>
              <w:spacing w:line="240" w:lineRule="auto"/>
              <w:rPr>
                <w:rFonts w:cstheme="minorHAnsi"/>
                <w:iCs/>
              </w:rPr>
            </w:pPr>
            <w:r w:rsidRPr="00B65C21">
              <w:rPr>
                <w:rFonts w:cstheme="minorHAnsi"/>
              </w:rPr>
              <w:t>1:6</w:t>
            </w:r>
          </w:p>
        </w:tc>
        <w:tc>
          <w:tcPr>
            <w:tcW w:w="3542"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11C4" w14:textId="77777777">
            <w:pPr>
              <w:spacing w:line="240" w:lineRule="auto"/>
              <w:rPr>
                <w:rFonts w:cstheme="minorHAnsi"/>
                <w:iCs/>
              </w:rPr>
            </w:pPr>
            <w:r w:rsidRPr="00B65C21">
              <w:rPr>
                <w:rFonts w:cstheme="minorHAnsi"/>
              </w:rPr>
              <w:t>Planeringsstöd för vindkraft</w:t>
            </w:r>
          </w:p>
        </w:tc>
        <w:tc>
          <w:tcPr>
            <w:tcW w:w="1118"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11C5" w14:textId="77777777">
            <w:pPr>
              <w:spacing w:line="240" w:lineRule="auto"/>
              <w:rPr>
                <w:rFonts w:cstheme="minorHAnsi"/>
                <w:iCs/>
              </w:rPr>
            </w:pPr>
            <w:proofErr w:type="gramStart"/>
            <w:r w:rsidRPr="00B65C21">
              <w:rPr>
                <w:rFonts w:cstheme="minorHAnsi"/>
              </w:rPr>
              <w:t>–15</w:t>
            </w:r>
            <w:proofErr w:type="gramEnd"/>
          </w:p>
        </w:tc>
        <w:tc>
          <w:tcPr>
            <w:tcW w:w="1121"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11C6" w14:textId="77777777">
            <w:pPr>
              <w:spacing w:line="240" w:lineRule="auto"/>
              <w:rPr>
                <w:rFonts w:cstheme="minorHAnsi"/>
                <w:iCs/>
              </w:rPr>
            </w:pPr>
            <w:proofErr w:type="gramStart"/>
            <w:r w:rsidRPr="00B65C21">
              <w:rPr>
                <w:rFonts w:cstheme="minorHAnsi"/>
              </w:rPr>
              <w:t>–15</w:t>
            </w:r>
            <w:proofErr w:type="gramEnd"/>
          </w:p>
        </w:tc>
        <w:tc>
          <w:tcPr>
            <w:tcW w:w="1121"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11C7" w14:textId="77777777">
            <w:pPr>
              <w:spacing w:line="240" w:lineRule="auto"/>
              <w:rPr>
                <w:rFonts w:cstheme="minorHAnsi"/>
                <w:iCs/>
              </w:rPr>
            </w:pPr>
            <w:proofErr w:type="gramStart"/>
            <w:r w:rsidRPr="00B65C21">
              <w:rPr>
                <w:rFonts w:cstheme="minorHAnsi"/>
              </w:rPr>
              <w:t>–15</w:t>
            </w:r>
            <w:proofErr w:type="gramEnd"/>
          </w:p>
        </w:tc>
        <w:tc>
          <w:tcPr>
            <w:tcW w:w="1118"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11C8" w14:textId="77777777">
            <w:pPr>
              <w:spacing w:line="240" w:lineRule="auto"/>
              <w:rPr>
                <w:rFonts w:cstheme="minorHAnsi"/>
                <w:iCs/>
              </w:rPr>
            </w:pPr>
            <w:proofErr w:type="gramStart"/>
            <w:r w:rsidRPr="00B65C21">
              <w:rPr>
                <w:rFonts w:cstheme="minorHAnsi"/>
              </w:rPr>
              <w:t>–15</w:t>
            </w:r>
            <w:proofErr w:type="gramEnd"/>
          </w:p>
        </w:tc>
      </w:tr>
      <w:tr w:rsidRPr="00B65C21" w:rsidR="00D17F6E" w:rsidTr="00D17F6E" w14:paraId="379311D0" w14:textId="77777777">
        <w:trPr>
          <w:trHeight w:val="274"/>
        </w:trPr>
        <w:tc>
          <w:tcPr>
            <w:tcW w:w="474"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11CA" w14:textId="77777777">
            <w:pPr>
              <w:spacing w:line="240" w:lineRule="auto"/>
              <w:rPr>
                <w:rFonts w:cstheme="minorHAnsi"/>
              </w:rPr>
            </w:pPr>
            <w:r w:rsidRPr="00B65C21">
              <w:rPr>
                <w:rFonts w:cstheme="minorHAnsi"/>
              </w:rPr>
              <w:t>1:8</w:t>
            </w:r>
          </w:p>
        </w:tc>
        <w:tc>
          <w:tcPr>
            <w:tcW w:w="3542"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11CB" w14:textId="77777777">
            <w:pPr>
              <w:spacing w:line="240" w:lineRule="auto"/>
              <w:rPr>
                <w:rFonts w:cstheme="minorHAnsi"/>
              </w:rPr>
            </w:pPr>
            <w:r w:rsidRPr="00B65C21">
              <w:rPr>
                <w:rFonts w:cstheme="minorHAnsi"/>
              </w:rPr>
              <w:t>Energiteknik</w:t>
            </w:r>
          </w:p>
        </w:tc>
        <w:tc>
          <w:tcPr>
            <w:tcW w:w="1118"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11CC" w14:textId="77777777">
            <w:pPr>
              <w:spacing w:line="240" w:lineRule="auto"/>
              <w:rPr>
                <w:rFonts w:cstheme="minorHAnsi"/>
              </w:rPr>
            </w:pPr>
            <w:proofErr w:type="gramStart"/>
            <w:r w:rsidRPr="00B65C21">
              <w:rPr>
                <w:rFonts w:cstheme="minorHAnsi"/>
              </w:rPr>
              <w:t>–390</w:t>
            </w:r>
            <w:proofErr w:type="gramEnd"/>
          </w:p>
        </w:tc>
        <w:tc>
          <w:tcPr>
            <w:tcW w:w="1121"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11CD" w14:textId="77777777">
            <w:pPr>
              <w:spacing w:line="240" w:lineRule="auto"/>
              <w:rPr>
                <w:rFonts w:cstheme="minorHAnsi"/>
              </w:rPr>
            </w:pPr>
            <w:proofErr w:type="gramStart"/>
            <w:r w:rsidRPr="00B65C21">
              <w:rPr>
                <w:rFonts w:cstheme="minorHAnsi"/>
              </w:rPr>
              <w:t>–440</w:t>
            </w:r>
            <w:proofErr w:type="gramEnd"/>
          </w:p>
        </w:tc>
        <w:tc>
          <w:tcPr>
            <w:tcW w:w="1121"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11CE" w14:textId="77777777">
            <w:pPr>
              <w:spacing w:line="240" w:lineRule="auto"/>
              <w:rPr>
                <w:rFonts w:cstheme="minorHAnsi"/>
              </w:rPr>
            </w:pPr>
            <w:proofErr w:type="gramStart"/>
            <w:r w:rsidRPr="00B65C21">
              <w:rPr>
                <w:rFonts w:cstheme="minorHAnsi"/>
              </w:rPr>
              <w:t>–440</w:t>
            </w:r>
            <w:proofErr w:type="gramEnd"/>
          </w:p>
        </w:tc>
        <w:tc>
          <w:tcPr>
            <w:tcW w:w="1118"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11CF" w14:textId="77777777">
            <w:pPr>
              <w:spacing w:line="240" w:lineRule="auto"/>
              <w:rPr>
                <w:rFonts w:cstheme="minorHAnsi"/>
              </w:rPr>
            </w:pPr>
            <w:proofErr w:type="gramStart"/>
            <w:r w:rsidRPr="00B65C21">
              <w:rPr>
                <w:rFonts w:cstheme="minorHAnsi"/>
              </w:rPr>
              <w:t>–440</w:t>
            </w:r>
            <w:proofErr w:type="gramEnd"/>
          </w:p>
        </w:tc>
      </w:tr>
      <w:tr w:rsidRPr="00B65C21" w:rsidR="00D17F6E" w:rsidTr="00D17F6E" w14:paraId="379311D7" w14:textId="77777777">
        <w:trPr>
          <w:trHeight w:val="274"/>
        </w:trPr>
        <w:tc>
          <w:tcPr>
            <w:tcW w:w="474"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11D1" w14:textId="77777777">
            <w:pPr>
              <w:spacing w:line="240" w:lineRule="auto"/>
              <w:rPr>
                <w:rFonts w:cstheme="minorHAnsi"/>
                <w:bCs/>
                <w:iCs/>
              </w:rPr>
            </w:pPr>
            <w:r w:rsidRPr="00B65C21">
              <w:rPr>
                <w:rFonts w:cstheme="minorHAnsi"/>
              </w:rPr>
              <w:t>1:11</w:t>
            </w:r>
          </w:p>
        </w:tc>
        <w:tc>
          <w:tcPr>
            <w:tcW w:w="3542"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11D2" w14:textId="77777777">
            <w:pPr>
              <w:spacing w:line="240" w:lineRule="auto"/>
              <w:rPr>
                <w:rFonts w:cstheme="minorHAnsi"/>
                <w:bCs/>
                <w:iCs/>
              </w:rPr>
            </w:pPr>
            <w:r w:rsidRPr="00B65C21">
              <w:rPr>
                <w:rFonts w:cstheme="minorHAnsi"/>
              </w:rPr>
              <w:t>Lokal och regional kapacitetsutveckling för klimat- och energiomställning</w:t>
            </w:r>
          </w:p>
        </w:tc>
        <w:tc>
          <w:tcPr>
            <w:tcW w:w="1118"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11D3" w14:textId="77777777">
            <w:pPr>
              <w:spacing w:line="240" w:lineRule="auto"/>
              <w:rPr>
                <w:rFonts w:cstheme="minorHAnsi"/>
                <w:bCs/>
                <w:iCs/>
              </w:rPr>
            </w:pPr>
            <w:proofErr w:type="gramStart"/>
            <w:r w:rsidRPr="00B65C21">
              <w:rPr>
                <w:rFonts w:cstheme="minorHAnsi"/>
              </w:rPr>
              <w:t>–25</w:t>
            </w:r>
            <w:proofErr w:type="gramEnd"/>
          </w:p>
        </w:tc>
        <w:tc>
          <w:tcPr>
            <w:tcW w:w="1121"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11D4" w14:textId="77777777">
            <w:pPr>
              <w:spacing w:line="240" w:lineRule="auto"/>
              <w:rPr>
                <w:rFonts w:cstheme="minorHAnsi"/>
                <w:bCs/>
                <w:iCs/>
              </w:rPr>
            </w:pPr>
            <w:proofErr w:type="gramStart"/>
            <w:r w:rsidRPr="00B65C21">
              <w:rPr>
                <w:rFonts w:cstheme="minorHAnsi"/>
              </w:rPr>
              <w:t>–25</w:t>
            </w:r>
            <w:proofErr w:type="gramEnd"/>
          </w:p>
        </w:tc>
        <w:tc>
          <w:tcPr>
            <w:tcW w:w="1121"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11D5" w14:textId="77777777">
            <w:pPr>
              <w:spacing w:line="240" w:lineRule="auto"/>
              <w:rPr>
                <w:rFonts w:cstheme="minorHAnsi"/>
                <w:bCs/>
                <w:iCs/>
              </w:rPr>
            </w:pPr>
            <w:proofErr w:type="gramStart"/>
            <w:r w:rsidRPr="00B65C21">
              <w:rPr>
                <w:rFonts w:cstheme="minorHAnsi"/>
              </w:rPr>
              <w:t>–25</w:t>
            </w:r>
            <w:proofErr w:type="gramEnd"/>
          </w:p>
        </w:tc>
        <w:tc>
          <w:tcPr>
            <w:tcW w:w="1118"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11D6" w14:textId="77777777">
            <w:pPr>
              <w:spacing w:line="240" w:lineRule="auto"/>
              <w:rPr>
                <w:rFonts w:cstheme="minorHAnsi"/>
                <w:bCs/>
                <w:iCs/>
              </w:rPr>
            </w:pPr>
            <w:proofErr w:type="gramStart"/>
            <w:r w:rsidRPr="00B65C21">
              <w:rPr>
                <w:rFonts w:cstheme="minorHAnsi"/>
              </w:rPr>
              <w:t>–25</w:t>
            </w:r>
            <w:proofErr w:type="gramEnd"/>
          </w:p>
        </w:tc>
      </w:tr>
      <w:tr w:rsidRPr="00B65C21" w:rsidR="00D17F6E" w:rsidTr="00D17F6E" w14:paraId="379311DE" w14:textId="77777777">
        <w:trPr>
          <w:trHeight w:val="274"/>
        </w:trPr>
        <w:tc>
          <w:tcPr>
            <w:tcW w:w="474"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11D8" w14:textId="77777777">
            <w:pPr>
              <w:spacing w:line="240" w:lineRule="auto"/>
              <w:rPr>
                <w:rFonts w:cstheme="minorHAnsi"/>
                <w:bCs/>
                <w:iCs/>
              </w:rPr>
            </w:pPr>
            <w:r w:rsidRPr="00B65C21">
              <w:rPr>
                <w:rFonts w:cstheme="minorHAnsi"/>
                <w:iCs/>
              </w:rPr>
              <w:t> </w:t>
            </w:r>
          </w:p>
        </w:tc>
        <w:tc>
          <w:tcPr>
            <w:tcW w:w="3542"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11D9" w14:textId="77777777">
            <w:pPr>
              <w:spacing w:line="240" w:lineRule="auto"/>
              <w:rPr>
                <w:rFonts w:cstheme="minorHAnsi"/>
                <w:bCs/>
                <w:iCs/>
              </w:rPr>
            </w:pPr>
            <w:r w:rsidRPr="00B65C21">
              <w:rPr>
                <w:rFonts w:cstheme="minorHAnsi"/>
                <w:iCs/>
              </w:rPr>
              <w:t>Nya anslag</w:t>
            </w:r>
          </w:p>
        </w:tc>
        <w:tc>
          <w:tcPr>
            <w:tcW w:w="1118"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11DA" w14:textId="77777777">
            <w:pPr>
              <w:spacing w:line="240" w:lineRule="auto"/>
              <w:rPr>
                <w:rFonts w:cstheme="minorHAnsi"/>
                <w:bCs/>
                <w:iCs/>
              </w:rPr>
            </w:pPr>
            <w:r w:rsidRPr="00B65C21">
              <w:rPr>
                <w:rFonts w:cstheme="minorHAnsi"/>
                <w:iCs/>
              </w:rPr>
              <w:t> </w:t>
            </w:r>
          </w:p>
        </w:tc>
        <w:tc>
          <w:tcPr>
            <w:tcW w:w="1121"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11DB" w14:textId="77777777">
            <w:pPr>
              <w:spacing w:line="240" w:lineRule="auto"/>
              <w:rPr>
                <w:rFonts w:cstheme="minorHAnsi"/>
                <w:bCs/>
                <w:iCs/>
              </w:rPr>
            </w:pPr>
            <w:r w:rsidRPr="00B65C21">
              <w:rPr>
                <w:rFonts w:cstheme="minorHAnsi"/>
                <w:iCs/>
              </w:rPr>
              <w:t> </w:t>
            </w:r>
          </w:p>
        </w:tc>
        <w:tc>
          <w:tcPr>
            <w:tcW w:w="1121"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11DC" w14:textId="77777777">
            <w:pPr>
              <w:spacing w:line="240" w:lineRule="auto"/>
              <w:rPr>
                <w:rFonts w:cstheme="minorHAnsi"/>
                <w:bCs/>
                <w:iCs/>
              </w:rPr>
            </w:pPr>
            <w:r w:rsidRPr="00B65C21">
              <w:rPr>
                <w:rFonts w:cstheme="minorHAnsi"/>
                <w:iCs/>
              </w:rPr>
              <w:t> </w:t>
            </w:r>
          </w:p>
        </w:tc>
        <w:tc>
          <w:tcPr>
            <w:tcW w:w="1118"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11DD" w14:textId="77777777">
            <w:pPr>
              <w:spacing w:line="240" w:lineRule="auto"/>
              <w:rPr>
                <w:rFonts w:cstheme="minorHAnsi"/>
                <w:bCs/>
                <w:iCs/>
              </w:rPr>
            </w:pPr>
            <w:r w:rsidRPr="00B65C21">
              <w:rPr>
                <w:rFonts w:cstheme="minorHAnsi"/>
                <w:iCs/>
              </w:rPr>
              <w:t> </w:t>
            </w:r>
          </w:p>
        </w:tc>
      </w:tr>
      <w:tr w:rsidRPr="00B65C21" w:rsidR="00D17F6E" w:rsidTr="00D17F6E" w14:paraId="379311E5" w14:textId="77777777">
        <w:trPr>
          <w:trHeight w:val="274"/>
        </w:trPr>
        <w:tc>
          <w:tcPr>
            <w:tcW w:w="474"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11DF" w14:textId="77777777">
            <w:pPr>
              <w:spacing w:line="240" w:lineRule="auto"/>
              <w:rPr>
                <w:rFonts w:cstheme="minorHAnsi"/>
                <w:bCs/>
                <w:iCs/>
              </w:rPr>
            </w:pPr>
            <w:r w:rsidRPr="00B65C21">
              <w:rPr>
                <w:rFonts w:cstheme="minorHAnsi"/>
              </w:rPr>
              <w:t>2:1</w:t>
            </w:r>
          </w:p>
        </w:tc>
        <w:tc>
          <w:tcPr>
            <w:tcW w:w="3542"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11E0" w14:textId="77777777">
            <w:pPr>
              <w:spacing w:line="240" w:lineRule="auto"/>
              <w:rPr>
                <w:rFonts w:cstheme="minorHAnsi"/>
                <w:bCs/>
                <w:iCs/>
              </w:rPr>
            </w:pPr>
            <w:r w:rsidRPr="00B65C21">
              <w:rPr>
                <w:rFonts w:cstheme="minorHAnsi"/>
              </w:rPr>
              <w:t>Forskningsreaktor</w:t>
            </w:r>
          </w:p>
        </w:tc>
        <w:tc>
          <w:tcPr>
            <w:tcW w:w="1118"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11E1" w14:textId="77777777">
            <w:pPr>
              <w:spacing w:line="240" w:lineRule="auto"/>
              <w:rPr>
                <w:rFonts w:cstheme="minorHAnsi"/>
                <w:bCs/>
                <w:iCs/>
              </w:rPr>
            </w:pPr>
            <w:r w:rsidRPr="00B65C21">
              <w:rPr>
                <w:rFonts w:cstheme="minorHAnsi"/>
              </w:rPr>
              <w:t>+25</w:t>
            </w:r>
          </w:p>
        </w:tc>
        <w:tc>
          <w:tcPr>
            <w:tcW w:w="1121"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11E2" w14:textId="77777777">
            <w:pPr>
              <w:spacing w:line="240" w:lineRule="auto"/>
              <w:rPr>
                <w:rFonts w:cstheme="minorHAnsi"/>
                <w:bCs/>
                <w:iCs/>
              </w:rPr>
            </w:pPr>
            <w:r w:rsidRPr="00B65C21">
              <w:rPr>
                <w:rFonts w:cstheme="minorHAnsi"/>
              </w:rPr>
              <w:t>+150</w:t>
            </w:r>
          </w:p>
        </w:tc>
        <w:tc>
          <w:tcPr>
            <w:tcW w:w="1121"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11E3" w14:textId="77777777">
            <w:pPr>
              <w:spacing w:line="240" w:lineRule="auto"/>
              <w:rPr>
                <w:rFonts w:cstheme="minorHAnsi"/>
                <w:bCs/>
                <w:iCs/>
              </w:rPr>
            </w:pPr>
            <w:r w:rsidRPr="00B65C21">
              <w:rPr>
                <w:rFonts w:cstheme="minorHAnsi"/>
              </w:rPr>
              <w:t>+150</w:t>
            </w:r>
          </w:p>
        </w:tc>
        <w:tc>
          <w:tcPr>
            <w:tcW w:w="1118"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11E4" w14:textId="77777777">
            <w:pPr>
              <w:spacing w:line="240" w:lineRule="auto"/>
              <w:rPr>
                <w:rFonts w:cstheme="minorHAnsi"/>
                <w:bCs/>
                <w:iCs/>
              </w:rPr>
            </w:pPr>
            <w:r w:rsidRPr="00B65C21">
              <w:rPr>
                <w:rFonts w:cstheme="minorHAnsi"/>
              </w:rPr>
              <w:t>+150</w:t>
            </w:r>
          </w:p>
        </w:tc>
      </w:tr>
      <w:tr w:rsidRPr="00B65C21" w:rsidR="00D17F6E" w:rsidTr="00D17F6E" w14:paraId="379311EC" w14:textId="77777777">
        <w:trPr>
          <w:trHeight w:val="274"/>
        </w:trPr>
        <w:tc>
          <w:tcPr>
            <w:tcW w:w="474"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11E6" w14:textId="77777777">
            <w:pPr>
              <w:spacing w:line="240" w:lineRule="auto"/>
              <w:rPr>
                <w:rFonts w:cstheme="minorHAnsi"/>
                <w:bCs/>
                <w:iCs/>
              </w:rPr>
            </w:pPr>
            <w:r w:rsidRPr="00B65C21">
              <w:rPr>
                <w:rFonts w:cstheme="minorHAnsi"/>
              </w:rPr>
              <w:t>2:2</w:t>
            </w:r>
          </w:p>
        </w:tc>
        <w:tc>
          <w:tcPr>
            <w:tcW w:w="3542"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11E7" w14:textId="77777777">
            <w:pPr>
              <w:spacing w:line="240" w:lineRule="auto"/>
              <w:rPr>
                <w:rFonts w:cstheme="minorHAnsi"/>
                <w:bCs/>
                <w:iCs/>
              </w:rPr>
            </w:pPr>
            <w:r w:rsidRPr="00B65C21">
              <w:rPr>
                <w:rFonts w:cstheme="minorHAnsi"/>
              </w:rPr>
              <w:t>Investeringsstöd biogas</w:t>
            </w:r>
          </w:p>
        </w:tc>
        <w:tc>
          <w:tcPr>
            <w:tcW w:w="1118"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11E8" w14:textId="77777777">
            <w:pPr>
              <w:spacing w:line="240" w:lineRule="auto"/>
              <w:rPr>
                <w:rFonts w:cstheme="minorHAnsi"/>
                <w:bCs/>
                <w:iCs/>
              </w:rPr>
            </w:pPr>
            <w:r w:rsidRPr="00B65C21">
              <w:rPr>
                <w:rFonts w:cstheme="minorHAnsi"/>
              </w:rPr>
              <w:t>+100</w:t>
            </w:r>
          </w:p>
        </w:tc>
        <w:tc>
          <w:tcPr>
            <w:tcW w:w="1121"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11E9" w14:textId="77777777">
            <w:pPr>
              <w:spacing w:line="240" w:lineRule="auto"/>
              <w:rPr>
                <w:rFonts w:cstheme="minorHAnsi"/>
                <w:bCs/>
                <w:iCs/>
              </w:rPr>
            </w:pPr>
            <w:r w:rsidRPr="00B65C21">
              <w:rPr>
                <w:rFonts w:cstheme="minorHAnsi"/>
              </w:rPr>
              <w:t>+125</w:t>
            </w:r>
          </w:p>
        </w:tc>
        <w:tc>
          <w:tcPr>
            <w:tcW w:w="1121"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11EA" w14:textId="77777777">
            <w:pPr>
              <w:spacing w:line="240" w:lineRule="auto"/>
              <w:rPr>
                <w:rFonts w:cstheme="minorHAnsi"/>
                <w:bCs/>
                <w:iCs/>
              </w:rPr>
            </w:pPr>
            <w:r w:rsidRPr="00B65C21">
              <w:rPr>
                <w:rFonts w:cstheme="minorHAnsi"/>
              </w:rPr>
              <w:t>+125</w:t>
            </w:r>
          </w:p>
        </w:tc>
        <w:tc>
          <w:tcPr>
            <w:tcW w:w="1118"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11EB" w14:textId="77777777">
            <w:pPr>
              <w:spacing w:line="240" w:lineRule="auto"/>
              <w:rPr>
                <w:rFonts w:cstheme="minorHAnsi"/>
                <w:bCs/>
                <w:iCs/>
              </w:rPr>
            </w:pPr>
            <w:r w:rsidRPr="00B65C21">
              <w:rPr>
                <w:rFonts w:cstheme="minorHAnsi"/>
              </w:rPr>
              <w:t>+150</w:t>
            </w:r>
          </w:p>
        </w:tc>
      </w:tr>
      <w:tr w:rsidRPr="00B65C21" w:rsidR="00D17F6E" w:rsidTr="00D17F6E" w14:paraId="379311F3" w14:textId="77777777">
        <w:trPr>
          <w:trHeight w:val="274"/>
        </w:trPr>
        <w:tc>
          <w:tcPr>
            <w:tcW w:w="474"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11ED" w14:textId="77777777">
            <w:pPr>
              <w:spacing w:line="240" w:lineRule="auto"/>
              <w:rPr>
                <w:rFonts w:cstheme="minorHAnsi"/>
                <w:bCs/>
                <w:iCs/>
              </w:rPr>
            </w:pPr>
            <w:r w:rsidRPr="00B65C21">
              <w:rPr>
                <w:rFonts w:cstheme="minorHAnsi"/>
                <w:bCs/>
                <w:iCs/>
              </w:rPr>
              <w:t> </w:t>
            </w:r>
          </w:p>
        </w:tc>
        <w:tc>
          <w:tcPr>
            <w:tcW w:w="3542" w:type="dxa"/>
            <w:tcBorders>
              <w:top w:val="single" w:color="000000" w:sz="4" w:space="0"/>
              <w:left w:val="single" w:color="000000" w:sz="4" w:space="0"/>
              <w:bottom w:val="single" w:color="000000" w:sz="4" w:space="0"/>
              <w:right w:val="single" w:color="000000" w:sz="4" w:space="0"/>
            </w:tcBorders>
          </w:tcPr>
          <w:p w:rsidRPr="00315A51" w:rsidR="00D17F6E" w:rsidP="00D17F6E" w:rsidRDefault="00D17F6E" w14:paraId="379311EE" w14:textId="77777777">
            <w:pPr>
              <w:spacing w:line="240" w:lineRule="auto"/>
              <w:rPr>
                <w:rFonts w:cstheme="minorHAnsi"/>
                <w:b/>
                <w:bCs/>
                <w:iCs/>
              </w:rPr>
            </w:pPr>
            <w:r w:rsidRPr="00315A51">
              <w:rPr>
                <w:rFonts w:cstheme="minorHAnsi"/>
                <w:b/>
                <w:bCs/>
                <w:iCs/>
              </w:rPr>
              <w:t>Summa</w:t>
            </w:r>
          </w:p>
        </w:tc>
        <w:tc>
          <w:tcPr>
            <w:tcW w:w="1118" w:type="dxa"/>
            <w:tcBorders>
              <w:top w:val="single" w:color="000000" w:sz="4" w:space="0"/>
              <w:left w:val="single" w:color="000000" w:sz="4" w:space="0"/>
              <w:bottom w:val="single" w:color="000000" w:sz="4" w:space="0"/>
              <w:right w:val="single" w:color="000000" w:sz="4" w:space="0"/>
            </w:tcBorders>
          </w:tcPr>
          <w:p w:rsidRPr="00315A51" w:rsidR="00D17F6E" w:rsidP="00D17F6E" w:rsidRDefault="00D17F6E" w14:paraId="379311EF" w14:textId="77777777">
            <w:pPr>
              <w:spacing w:line="240" w:lineRule="auto"/>
              <w:rPr>
                <w:rFonts w:cstheme="minorHAnsi"/>
                <w:b/>
                <w:bCs/>
                <w:iCs/>
              </w:rPr>
            </w:pPr>
            <w:proofErr w:type="gramStart"/>
            <w:r w:rsidRPr="00315A51">
              <w:rPr>
                <w:rFonts w:cstheme="minorHAnsi"/>
                <w:b/>
                <w:bCs/>
                <w:iCs/>
              </w:rPr>
              <w:t>–340</w:t>
            </w:r>
            <w:proofErr w:type="gramEnd"/>
          </w:p>
        </w:tc>
        <w:tc>
          <w:tcPr>
            <w:tcW w:w="1121" w:type="dxa"/>
            <w:tcBorders>
              <w:top w:val="single" w:color="000000" w:sz="4" w:space="0"/>
              <w:left w:val="single" w:color="000000" w:sz="4" w:space="0"/>
              <w:bottom w:val="single" w:color="000000" w:sz="4" w:space="0"/>
              <w:right w:val="single" w:color="000000" w:sz="4" w:space="0"/>
            </w:tcBorders>
          </w:tcPr>
          <w:p w:rsidRPr="00315A51" w:rsidR="00D17F6E" w:rsidP="00D17F6E" w:rsidRDefault="00D17F6E" w14:paraId="379311F0" w14:textId="77777777">
            <w:pPr>
              <w:spacing w:line="240" w:lineRule="auto"/>
              <w:rPr>
                <w:rFonts w:cstheme="minorHAnsi"/>
                <w:b/>
                <w:bCs/>
                <w:iCs/>
              </w:rPr>
            </w:pPr>
            <w:proofErr w:type="gramStart"/>
            <w:r w:rsidRPr="00315A51">
              <w:rPr>
                <w:rFonts w:cstheme="minorHAnsi"/>
                <w:b/>
                <w:bCs/>
                <w:iCs/>
              </w:rPr>
              <w:t>–390</w:t>
            </w:r>
            <w:proofErr w:type="gramEnd"/>
          </w:p>
        </w:tc>
        <w:tc>
          <w:tcPr>
            <w:tcW w:w="1121" w:type="dxa"/>
            <w:tcBorders>
              <w:top w:val="single" w:color="000000" w:sz="4" w:space="0"/>
              <w:left w:val="single" w:color="000000" w:sz="4" w:space="0"/>
              <w:bottom w:val="single" w:color="000000" w:sz="4" w:space="0"/>
              <w:right w:val="single" w:color="000000" w:sz="4" w:space="0"/>
            </w:tcBorders>
          </w:tcPr>
          <w:p w:rsidRPr="00315A51" w:rsidR="00D17F6E" w:rsidP="00D17F6E" w:rsidRDefault="00D17F6E" w14:paraId="379311F1" w14:textId="77777777">
            <w:pPr>
              <w:spacing w:line="240" w:lineRule="auto"/>
              <w:rPr>
                <w:rFonts w:cstheme="minorHAnsi"/>
                <w:b/>
                <w:bCs/>
                <w:iCs/>
              </w:rPr>
            </w:pPr>
            <w:proofErr w:type="gramStart"/>
            <w:r w:rsidRPr="00315A51">
              <w:rPr>
                <w:rFonts w:cstheme="minorHAnsi"/>
                <w:b/>
                <w:bCs/>
                <w:iCs/>
              </w:rPr>
              <w:t>–390</w:t>
            </w:r>
            <w:proofErr w:type="gramEnd"/>
          </w:p>
        </w:tc>
        <w:tc>
          <w:tcPr>
            <w:tcW w:w="1118" w:type="dxa"/>
            <w:tcBorders>
              <w:top w:val="single" w:color="000000" w:sz="4" w:space="0"/>
              <w:left w:val="single" w:color="000000" w:sz="4" w:space="0"/>
              <w:bottom w:val="single" w:color="000000" w:sz="4" w:space="0"/>
              <w:right w:val="single" w:color="000000" w:sz="4" w:space="0"/>
            </w:tcBorders>
          </w:tcPr>
          <w:p w:rsidRPr="00315A51" w:rsidR="00D17F6E" w:rsidP="00D17F6E" w:rsidRDefault="00D17F6E" w14:paraId="379311F2" w14:textId="77777777">
            <w:pPr>
              <w:spacing w:line="240" w:lineRule="auto"/>
              <w:rPr>
                <w:rFonts w:cstheme="minorHAnsi"/>
                <w:b/>
                <w:bCs/>
                <w:iCs/>
              </w:rPr>
            </w:pPr>
            <w:proofErr w:type="gramStart"/>
            <w:r w:rsidRPr="00315A51">
              <w:rPr>
                <w:rFonts w:cstheme="minorHAnsi"/>
                <w:b/>
                <w:bCs/>
                <w:iCs/>
              </w:rPr>
              <w:t>–365</w:t>
            </w:r>
            <w:proofErr w:type="gramEnd"/>
          </w:p>
        </w:tc>
      </w:tr>
    </w:tbl>
    <w:p w:rsidRPr="00B65C21" w:rsidR="00D17F6E" w:rsidP="00D17F6E" w:rsidRDefault="00D17F6E" w14:paraId="379311F4" w14:textId="13B499A5">
      <w:pPr>
        <w:spacing w:after="88" w:line="259" w:lineRule="auto"/>
        <w:ind w:firstLine="0"/>
        <w:rPr>
          <w:rFonts w:cstheme="minorHAnsi"/>
          <w:sz w:val="22"/>
          <w:szCs w:val="22"/>
        </w:rPr>
      </w:pPr>
    </w:p>
    <w:p w:rsidRPr="00B65C21" w:rsidR="00D17F6E" w:rsidP="00D17F6E" w:rsidRDefault="00D17F6E" w14:paraId="379311F5" w14:textId="77777777">
      <w:pPr>
        <w:pStyle w:val="Rubrik3"/>
        <w:rPr>
          <w:rFonts w:asciiTheme="minorHAnsi" w:hAnsiTheme="minorHAnsi" w:cstheme="minorHAnsi"/>
          <w:sz w:val="22"/>
          <w:szCs w:val="22"/>
        </w:rPr>
      </w:pPr>
      <w:bookmarkStart w:name="_Toc431381808" w:id="762"/>
      <w:bookmarkStart w:name="_Toc431395731" w:id="763"/>
      <w:proofErr w:type="gramStart"/>
      <w:r w:rsidRPr="00B65C21">
        <w:rPr>
          <w:rFonts w:asciiTheme="minorHAnsi" w:hAnsiTheme="minorHAnsi" w:cstheme="minorHAnsi"/>
          <w:sz w:val="22"/>
          <w:szCs w:val="22"/>
        </w:rPr>
        <w:t>18.1.22</w:t>
      </w:r>
      <w:proofErr w:type="gramEnd"/>
      <w:r w:rsidRPr="00B65C21">
        <w:rPr>
          <w:rFonts w:asciiTheme="minorHAnsi" w:hAnsiTheme="minorHAnsi" w:cstheme="minorHAnsi"/>
          <w:sz w:val="22"/>
          <w:szCs w:val="22"/>
        </w:rPr>
        <w:t xml:space="preserve"> KOMMUNIKATIONER</w:t>
      </w:r>
      <w:bookmarkEnd w:id="762"/>
      <w:bookmarkEnd w:id="763"/>
      <w:r w:rsidRPr="00B65C21">
        <w:rPr>
          <w:rFonts w:asciiTheme="minorHAnsi" w:hAnsiTheme="minorHAnsi" w:cstheme="minorHAnsi"/>
          <w:sz w:val="22"/>
          <w:szCs w:val="22"/>
        </w:rPr>
        <w:t xml:space="preserve"> </w:t>
      </w:r>
    </w:p>
    <w:tbl>
      <w:tblPr>
        <w:tblStyle w:val="TableGrid1"/>
        <w:tblW w:w="8494" w:type="dxa"/>
        <w:tblInd w:w="5" w:type="dxa"/>
        <w:tblCellMar>
          <w:top w:w="52" w:type="dxa"/>
          <w:left w:w="105" w:type="dxa"/>
          <w:right w:w="65" w:type="dxa"/>
        </w:tblCellMar>
        <w:tblLook w:val="04A0" w:firstRow="1" w:lastRow="0" w:firstColumn="1" w:lastColumn="0" w:noHBand="0" w:noVBand="1"/>
      </w:tblPr>
      <w:tblGrid>
        <w:gridCol w:w="529"/>
        <w:gridCol w:w="3454"/>
        <w:gridCol w:w="1127"/>
        <w:gridCol w:w="1130"/>
        <w:gridCol w:w="1127"/>
        <w:gridCol w:w="1127"/>
      </w:tblGrid>
      <w:tr w:rsidRPr="00B65C21" w:rsidR="00D17F6E" w:rsidTr="00D17F6E" w14:paraId="379311FC" w14:textId="77777777">
        <w:trPr>
          <w:trHeight w:val="274"/>
        </w:trPr>
        <w:tc>
          <w:tcPr>
            <w:tcW w:w="529"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11F6" w14:textId="77777777">
            <w:pPr>
              <w:spacing w:line="259" w:lineRule="auto"/>
              <w:rPr>
                <w:rFonts w:cstheme="minorHAnsi"/>
              </w:rPr>
            </w:pPr>
            <w:r w:rsidRPr="00B65C21">
              <w:rPr>
                <w:rFonts w:cstheme="minorHAnsi"/>
              </w:rPr>
              <w:t xml:space="preserve">  </w:t>
            </w:r>
          </w:p>
        </w:tc>
        <w:tc>
          <w:tcPr>
            <w:tcW w:w="3454"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11F7" w14:textId="77777777">
            <w:pPr>
              <w:spacing w:line="259" w:lineRule="auto"/>
              <w:rPr>
                <w:rFonts w:cstheme="minorHAnsi"/>
              </w:rPr>
            </w:pPr>
            <w:r w:rsidRPr="00B65C21">
              <w:rPr>
                <w:rFonts w:cstheme="minorHAnsi"/>
              </w:rPr>
              <w:t xml:space="preserve">Utgiftsområde 22 Kommunikationer </w:t>
            </w:r>
          </w:p>
        </w:tc>
        <w:tc>
          <w:tcPr>
            <w:tcW w:w="1127"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11F8" w14:textId="77777777">
            <w:pPr>
              <w:spacing w:line="259" w:lineRule="auto"/>
              <w:rPr>
                <w:rFonts w:cstheme="minorHAnsi"/>
              </w:rPr>
            </w:pPr>
            <w:r w:rsidRPr="00B65C21">
              <w:rPr>
                <w:rFonts w:cstheme="minorHAnsi"/>
              </w:rPr>
              <w:t xml:space="preserve">  </w:t>
            </w:r>
          </w:p>
        </w:tc>
        <w:tc>
          <w:tcPr>
            <w:tcW w:w="1130"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11F9" w14:textId="77777777">
            <w:pPr>
              <w:spacing w:line="259" w:lineRule="auto"/>
              <w:rPr>
                <w:rFonts w:cstheme="minorHAnsi"/>
              </w:rPr>
            </w:pPr>
            <w:r w:rsidRPr="00B65C21">
              <w:rPr>
                <w:rFonts w:cstheme="minorHAnsi"/>
              </w:rPr>
              <w:t xml:space="preserve">  </w:t>
            </w:r>
          </w:p>
        </w:tc>
        <w:tc>
          <w:tcPr>
            <w:tcW w:w="1127"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11FA" w14:textId="77777777">
            <w:pPr>
              <w:spacing w:line="259" w:lineRule="auto"/>
              <w:rPr>
                <w:rFonts w:cstheme="minorHAnsi"/>
              </w:rPr>
            </w:pPr>
            <w:r w:rsidRPr="00B65C21">
              <w:rPr>
                <w:rFonts w:cstheme="minorHAnsi"/>
              </w:rPr>
              <w:t xml:space="preserve">  </w:t>
            </w:r>
          </w:p>
        </w:tc>
        <w:tc>
          <w:tcPr>
            <w:tcW w:w="1127"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11FB" w14:textId="77777777">
            <w:pPr>
              <w:spacing w:line="259" w:lineRule="auto"/>
              <w:rPr>
                <w:rFonts w:cstheme="minorHAnsi"/>
              </w:rPr>
            </w:pPr>
            <w:r w:rsidRPr="00B65C21">
              <w:rPr>
                <w:rFonts w:cstheme="minorHAnsi"/>
              </w:rPr>
              <w:t xml:space="preserve">  </w:t>
            </w:r>
          </w:p>
        </w:tc>
      </w:tr>
      <w:tr w:rsidRPr="00B65C21" w:rsidR="00D17F6E" w:rsidTr="00D17F6E" w14:paraId="37931203" w14:textId="77777777">
        <w:trPr>
          <w:trHeight w:val="274"/>
        </w:trPr>
        <w:tc>
          <w:tcPr>
            <w:tcW w:w="529" w:type="dxa"/>
            <w:tcBorders>
              <w:top w:val="single" w:color="000000" w:sz="4" w:space="0"/>
              <w:left w:val="single" w:color="000000" w:sz="4" w:space="0"/>
              <w:bottom w:val="single" w:color="000000" w:sz="4" w:space="0"/>
              <w:right w:val="single" w:color="000000" w:sz="4" w:space="0"/>
            </w:tcBorders>
          </w:tcPr>
          <w:p w:rsidRPr="00B65C21" w:rsidR="00D17F6E" w:rsidP="00AD3339" w:rsidRDefault="00D17F6E" w14:paraId="379311FD" w14:textId="77777777">
            <w:pPr>
              <w:spacing w:line="240" w:lineRule="auto"/>
              <w:rPr>
                <w:rFonts w:cstheme="minorHAnsi"/>
              </w:rPr>
            </w:pPr>
            <w:r w:rsidRPr="00B65C21">
              <w:rPr>
                <w:rFonts w:cstheme="minorHAnsi"/>
              </w:rPr>
              <w:t>1:1</w:t>
            </w:r>
          </w:p>
        </w:tc>
        <w:tc>
          <w:tcPr>
            <w:tcW w:w="3454" w:type="dxa"/>
            <w:tcBorders>
              <w:top w:val="single" w:color="000000" w:sz="4" w:space="0"/>
              <w:left w:val="single" w:color="000000" w:sz="4" w:space="0"/>
              <w:bottom w:val="single" w:color="000000" w:sz="4" w:space="0"/>
              <w:right w:val="single" w:color="000000" w:sz="4" w:space="0"/>
            </w:tcBorders>
          </w:tcPr>
          <w:p w:rsidRPr="00B65C21" w:rsidR="00D17F6E" w:rsidP="00AD3339" w:rsidRDefault="00D17F6E" w14:paraId="379311FE" w14:textId="77777777">
            <w:pPr>
              <w:spacing w:line="240" w:lineRule="auto"/>
              <w:rPr>
                <w:rFonts w:cstheme="minorHAnsi"/>
              </w:rPr>
            </w:pPr>
            <w:r w:rsidRPr="00B65C21">
              <w:rPr>
                <w:rFonts w:cstheme="minorHAnsi"/>
              </w:rPr>
              <w:t>Utveckling av statens transportinfrastruktur</w:t>
            </w:r>
          </w:p>
        </w:tc>
        <w:tc>
          <w:tcPr>
            <w:tcW w:w="1127" w:type="dxa"/>
            <w:tcBorders>
              <w:top w:val="single" w:color="000000" w:sz="4" w:space="0"/>
              <w:left w:val="single" w:color="000000" w:sz="4" w:space="0"/>
              <w:bottom w:val="single" w:color="000000" w:sz="4" w:space="0"/>
              <w:right w:val="single" w:color="000000" w:sz="4" w:space="0"/>
            </w:tcBorders>
          </w:tcPr>
          <w:p w:rsidRPr="00B65C21" w:rsidR="00D17F6E" w:rsidP="00AD3339" w:rsidRDefault="00D17F6E" w14:paraId="379311FF" w14:textId="77777777">
            <w:pPr>
              <w:spacing w:line="240" w:lineRule="auto"/>
              <w:rPr>
                <w:rFonts w:cstheme="minorHAnsi"/>
              </w:rPr>
            </w:pPr>
            <w:r w:rsidRPr="00B65C21">
              <w:rPr>
                <w:rFonts w:cstheme="minorHAnsi"/>
              </w:rPr>
              <w:t>+120</w:t>
            </w:r>
          </w:p>
        </w:tc>
        <w:tc>
          <w:tcPr>
            <w:tcW w:w="1130" w:type="dxa"/>
            <w:tcBorders>
              <w:top w:val="single" w:color="000000" w:sz="4" w:space="0"/>
              <w:left w:val="single" w:color="000000" w:sz="4" w:space="0"/>
              <w:bottom w:val="single" w:color="000000" w:sz="4" w:space="0"/>
              <w:right w:val="single" w:color="000000" w:sz="4" w:space="0"/>
            </w:tcBorders>
          </w:tcPr>
          <w:p w:rsidRPr="00B65C21" w:rsidR="00D17F6E" w:rsidP="00AD3339" w:rsidRDefault="00D17F6E" w14:paraId="37931200" w14:textId="77777777">
            <w:pPr>
              <w:spacing w:line="240" w:lineRule="auto"/>
              <w:rPr>
                <w:rFonts w:cstheme="minorHAnsi"/>
              </w:rPr>
            </w:pPr>
            <w:r w:rsidRPr="00B65C21">
              <w:rPr>
                <w:rFonts w:cstheme="minorHAnsi"/>
              </w:rPr>
              <w:t>+120</w:t>
            </w:r>
          </w:p>
        </w:tc>
        <w:tc>
          <w:tcPr>
            <w:tcW w:w="1127" w:type="dxa"/>
            <w:tcBorders>
              <w:top w:val="single" w:color="000000" w:sz="4" w:space="0"/>
              <w:left w:val="single" w:color="000000" w:sz="4" w:space="0"/>
              <w:bottom w:val="single" w:color="000000" w:sz="4" w:space="0"/>
              <w:right w:val="single" w:color="000000" w:sz="4" w:space="0"/>
            </w:tcBorders>
          </w:tcPr>
          <w:p w:rsidRPr="00B65C21" w:rsidR="00D17F6E" w:rsidP="00AD3339" w:rsidRDefault="00D17F6E" w14:paraId="37931201" w14:textId="77777777">
            <w:pPr>
              <w:spacing w:line="240" w:lineRule="auto"/>
              <w:rPr>
                <w:rFonts w:cstheme="minorHAnsi"/>
              </w:rPr>
            </w:pPr>
            <w:r w:rsidRPr="00B65C21">
              <w:rPr>
                <w:rFonts w:cstheme="minorHAnsi"/>
              </w:rPr>
              <w:t>+1 720</w:t>
            </w:r>
          </w:p>
        </w:tc>
        <w:tc>
          <w:tcPr>
            <w:tcW w:w="1127" w:type="dxa"/>
            <w:tcBorders>
              <w:top w:val="single" w:color="000000" w:sz="4" w:space="0"/>
              <w:left w:val="single" w:color="000000" w:sz="4" w:space="0"/>
              <w:bottom w:val="single" w:color="000000" w:sz="4" w:space="0"/>
              <w:right w:val="single" w:color="000000" w:sz="4" w:space="0"/>
            </w:tcBorders>
          </w:tcPr>
          <w:p w:rsidRPr="00B65C21" w:rsidR="00D17F6E" w:rsidP="00AD3339" w:rsidRDefault="00D17F6E" w14:paraId="37931202" w14:textId="77777777">
            <w:pPr>
              <w:spacing w:line="240" w:lineRule="auto"/>
              <w:rPr>
                <w:rFonts w:cstheme="minorHAnsi"/>
              </w:rPr>
            </w:pPr>
            <w:r w:rsidRPr="00B65C21">
              <w:rPr>
                <w:rFonts w:cstheme="minorHAnsi"/>
              </w:rPr>
              <w:t>+2 380</w:t>
            </w:r>
          </w:p>
        </w:tc>
      </w:tr>
      <w:tr w:rsidRPr="00B65C21" w:rsidR="00D17F6E" w:rsidTr="00D17F6E" w14:paraId="3793120A" w14:textId="77777777">
        <w:trPr>
          <w:trHeight w:val="274"/>
        </w:trPr>
        <w:tc>
          <w:tcPr>
            <w:tcW w:w="529" w:type="dxa"/>
            <w:tcBorders>
              <w:top w:val="single" w:color="000000" w:sz="4" w:space="0"/>
              <w:left w:val="single" w:color="000000" w:sz="4" w:space="0"/>
              <w:bottom w:val="single" w:color="000000" w:sz="4" w:space="0"/>
              <w:right w:val="single" w:color="000000" w:sz="4" w:space="0"/>
            </w:tcBorders>
          </w:tcPr>
          <w:p w:rsidRPr="00B65C21" w:rsidR="00D17F6E" w:rsidP="00AD3339" w:rsidRDefault="00D17F6E" w14:paraId="37931204" w14:textId="77777777">
            <w:pPr>
              <w:spacing w:line="240" w:lineRule="auto"/>
              <w:rPr>
                <w:rFonts w:cstheme="minorHAnsi"/>
              </w:rPr>
            </w:pPr>
            <w:r w:rsidRPr="00B65C21">
              <w:rPr>
                <w:rFonts w:cstheme="minorHAnsi"/>
              </w:rPr>
              <w:t>1:4</w:t>
            </w:r>
          </w:p>
        </w:tc>
        <w:tc>
          <w:tcPr>
            <w:tcW w:w="3454" w:type="dxa"/>
            <w:tcBorders>
              <w:top w:val="single" w:color="000000" w:sz="4" w:space="0"/>
              <w:left w:val="single" w:color="000000" w:sz="4" w:space="0"/>
              <w:bottom w:val="single" w:color="000000" w:sz="4" w:space="0"/>
              <w:right w:val="single" w:color="000000" w:sz="4" w:space="0"/>
            </w:tcBorders>
          </w:tcPr>
          <w:p w:rsidRPr="00B65C21" w:rsidR="00D17F6E" w:rsidP="00AD3339" w:rsidRDefault="00D17F6E" w14:paraId="37931205" w14:textId="77777777">
            <w:pPr>
              <w:spacing w:line="240" w:lineRule="auto"/>
              <w:rPr>
                <w:rFonts w:cstheme="minorHAnsi"/>
              </w:rPr>
            </w:pPr>
            <w:r w:rsidRPr="00B65C21">
              <w:rPr>
                <w:rFonts w:cstheme="minorHAnsi"/>
              </w:rPr>
              <w:t>Ersättning för sjöräddning och fritidsbåtsändamål</w:t>
            </w:r>
          </w:p>
        </w:tc>
        <w:tc>
          <w:tcPr>
            <w:tcW w:w="1127" w:type="dxa"/>
            <w:tcBorders>
              <w:top w:val="single" w:color="000000" w:sz="4" w:space="0"/>
              <w:left w:val="single" w:color="000000" w:sz="4" w:space="0"/>
              <w:bottom w:val="single" w:color="000000" w:sz="4" w:space="0"/>
              <w:right w:val="single" w:color="000000" w:sz="4" w:space="0"/>
            </w:tcBorders>
          </w:tcPr>
          <w:p w:rsidRPr="00B65C21" w:rsidR="00D17F6E" w:rsidP="00AD3339" w:rsidRDefault="00D17F6E" w14:paraId="37931206" w14:textId="77777777">
            <w:pPr>
              <w:spacing w:line="240" w:lineRule="auto"/>
              <w:rPr>
                <w:rFonts w:cstheme="minorHAnsi"/>
              </w:rPr>
            </w:pPr>
            <w:r w:rsidRPr="00B65C21">
              <w:rPr>
                <w:rFonts w:cstheme="minorHAnsi"/>
              </w:rPr>
              <w:t>+27</w:t>
            </w:r>
          </w:p>
        </w:tc>
        <w:tc>
          <w:tcPr>
            <w:tcW w:w="1130" w:type="dxa"/>
            <w:tcBorders>
              <w:top w:val="single" w:color="000000" w:sz="4" w:space="0"/>
              <w:left w:val="single" w:color="000000" w:sz="4" w:space="0"/>
              <w:bottom w:val="single" w:color="000000" w:sz="4" w:space="0"/>
              <w:right w:val="single" w:color="000000" w:sz="4" w:space="0"/>
            </w:tcBorders>
          </w:tcPr>
          <w:p w:rsidRPr="00B65C21" w:rsidR="00D17F6E" w:rsidP="00AD3339" w:rsidRDefault="00D17F6E" w14:paraId="37931207" w14:textId="77777777">
            <w:pPr>
              <w:spacing w:line="240" w:lineRule="auto"/>
              <w:rPr>
                <w:rFonts w:cstheme="minorHAnsi"/>
              </w:rPr>
            </w:pPr>
            <w:r w:rsidRPr="00B65C21">
              <w:rPr>
                <w:rFonts w:cstheme="minorHAnsi"/>
              </w:rPr>
              <w:t>+27</w:t>
            </w:r>
          </w:p>
        </w:tc>
        <w:tc>
          <w:tcPr>
            <w:tcW w:w="1127" w:type="dxa"/>
            <w:tcBorders>
              <w:top w:val="single" w:color="000000" w:sz="4" w:space="0"/>
              <w:left w:val="single" w:color="000000" w:sz="4" w:space="0"/>
              <w:bottom w:val="single" w:color="000000" w:sz="4" w:space="0"/>
              <w:right w:val="single" w:color="000000" w:sz="4" w:space="0"/>
            </w:tcBorders>
          </w:tcPr>
          <w:p w:rsidRPr="00B65C21" w:rsidR="00D17F6E" w:rsidP="00AD3339" w:rsidRDefault="00D17F6E" w14:paraId="37931208" w14:textId="77777777">
            <w:pPr>
              <w:spacing w:line="240" w:lineRule="auto"/>
              <w:rPr>
                <w:rFonts w:cstheme="minorHAnsi"/>
              </w:rPr>
            </w:pPr>
            <w:r w:rsidRPr="00B65C21">
              <w:rPr>
                <w:rFonts w:cstheme="minorHAnsi"/>
              </w:rPr>
              <w:t>+27</w:t>
            </w:r>
          </w:p>
        </w:tc>
        <w:tc>
          <w:tcPr>
            <w:tcW w:w="1127" w:type="dxa"/>
            <w:tcBorders>
              <w:top w:val="single" w:color="000000" w:sz="4" w:space="0"/>
              <w:left w:val="single" w:color="000000" w:sz="4" w:space="0"/>
              <w:bottom w:val="single" w:color="000000" w:sz="4" w:space="0"/>
              <w:right w:val="single" w:color="000000" w:sz="4" w:space="0"/>
            </w:tcBorders>
          </w:tcPr>
          <w:p w:rsidRPr="00B65C21" w:rsidR="00D17F6E" w:rsidP="00AD3339" w:rsidRDefault="00D17F6E" w14:paraId="37931209" w14:textId="77777777">
            <w:pPr>
              <w:spacing w:line="240" w:lineRule="auto"/>
              <w:rPr>
                <w:rFonts w:cstheme="minorHAnsi"/>
              </w:rPr>
            </w:pPr>
            <w:r w:rsidRPr="00B65C21">
              <w:rPr>
                <w:rFonts w:cstheme="minorHAnsi"/>
              </w:rPr>
              <w:t>+27</w:t>
            </w:r>
          </w:p>
        </w:tc>
      </w:tr>
      <w:tr w:rsidRPr="00B65C21" w:rsidR="00D17F6E" w:rsidTr="00D17F6E" w14:paraId="37931211" w14:textId="77777777">
        <w:trPr>
          <w:trHeight w:val="274"/>
        </w:trPr>
        <w:tc>
          <w:tcPr>
            <w:tcW w:w="529" w:type="dxa"/>
            <w:tcBorders>
              <w:top w:val="single" w:color="000000" w:sz="4" w:space="0"/>
              <w:left w:val="single" w:color="000000" w:sz="4" w:space="0"/>
              <w:bottom w:val="single" w:color="000000" w:sz="4" w:space="0"/>
              <w:right w:val="single" w:color="000000" w:sz="4" w:space="0"/>
            </w:tcBorders>
          </w:tcPr>
          <w:p w:rsidRPr="00B65C21" w:rsidR="00D17F6E" w:rsidP="00AD3339" w:rsidRDefault="00D17F6E" w14:paraId="3793120B" w14:textId="77777777">
            <w:pPr>
              <w:spacing w:line="240" w:lineRule="auto"/>
              <w:rPr>
                <w:rFonts w:cstheme="minorHAnsi"/>
              </w:rPr>
            </w:pPr>
            <w:r w:rsidRPr="00B65C21">
              <w:rPr>
                <w:rFonts w:cstheme="minorHAnsi"/>
              </w:rPr>
              <w:t>1:15</w:t>
            </w:r>
          </w:p>
        </w:tc>
        <w:tc>
          <w:tcPr>
            <w:tcW w:w="3454" w:type="dxa"/>
            <w:tcBorders>
              <w:top w:val="single" w:color="000000" w:sz="4" w:space="0"/>
              <w:left w:val="single" w:color="000000" w:sz="4" w:space="0"/>
              <w:bottom w:val="single" w:color="000000" w:sz="4" w:space="0"/>
              <w:right w:val="single" w:color="000000" w:sz="4" w:space="0"/>
            </w:tcBorders>
          </w:tcPr>
          <w:p w:rsidRPr="00B65C21" w:rsidR="00D17F6E" w:rsidP="00AD3339" w:rsidRDefault="00D17F6E" w14:paraId="3793120C" w14:textId="77777777">
            <w:pPr>
              <w:spacing w:line="240" w:lineRule="auto"/>
              <w:rPr>
                <w:rFonts w:cstheme="minorHAnsi"/>
              </w:rPr>
            </w:pPr>
            <w:r w:rsidRPr="00B65C21">
              <w:rPr>
                <w:rFonts w:cstheme="minorHAnsi"/>
              </w:rPr>
              <w:t>Sjöfartsstöd</w:t>
            </w:r>
          </w:p>
        </w:tc>
        <w:tc>
          <w:tcPr>
            <w:tcW w:w="1127" w:type="dxa"/>
            <w:tcBorders>
              <w:top w:val="single" w:color="000000" w:sz="4" w:space="0"/>
              <w:left w:val="single" w:color="000000" w:sz="4" w:space="0"/>
              <w:bottom w:val="single" w:color="000000" w:sz="4" w:space="0"/>
              <w:right w:val="single" w:color="000000" w:sz="4" w:space="0"/>
            </w:tcBorders>
          </w:tcPr>
          <w:p w:rsidRPr="00B65C21" w:rsidR="00D17F6E" w:rsidP="00AD3339" w:rsidRDefault="00D17F6E" w14:paraId="3793120D" w14:textId="77777777">
            <w:pPr>
              <w:spacing w:line="240" w:lineRule="auto"/>
              <w:rPr>
                <w:rFonts w:cstheme="minorHAnsi"/>
              </w:rPr>
            </w:pPr>
            <w:r w:rsidRPr="00B65C21">
              <w:rPr>
                <w:rFonts w:cstheme="minorHAnsi"/>
              </w:rPr>
              <w:t>+270</w:t>
            </w:r>
          </w:p>
        </w:tc>
        <w:tc>
          <w:tcPr>
            <w:tcW w:w="1130" w:type="dxa"/>
            <w:tcBorders>
              <w:top w:val="single" w:color="000000" w:sz="4" w:space="0"/>
              <w:left w:val="single" w:color="000000" w:sz="4" w:space="0"/>
              <w:bottom w:val="single" w:color="000000" w:sz="4" w:space="0"/>
              <w:right w:val="single" w:color="000000" w:sz="4" w:space="0"/>
            </w:tcBorders>
          </w:tcPr>
          <w:p w:rsidRPr="00B65C21" w:rsidR="00D17F6E" w:rsidP="00AD3339" w:rsidRDefault="00D17F6E" w14:paraId="3793120E" w14:textId="77777777">
            <w:pPr>
              <w:spacing w:line="240" w:lineRule="auto"/>
              <w:rPr>
                <w:rFonts w:cstheme="minorHAnsi"/>
              </w:rPr>
            </w:pPr>
            <w:r w:rsidRPr="00B65C21">
              <w:rPr>
                <w:rFonts w:cstheme="minorHAnsi"/>
              </w:rPr>
              <w:t>+270</w:t>
            </w:r>
          </w:p>
        </w:tc>
        <w:tc>
          <w:tcPr>
            <w:tcW w:w="1127" w:type="dxa"/>
            <w:tcBorders>
              <w:top w:val="single" w:color="000000" w:sz="4" w:space="0"/>
              <w:left w:val="single" w:color="000000" w:sz="4" w:space="0"/>
              <w:bottom w:val="single" w:color="000000" w:sz="4" w:space="0"/>
              <w:right w:val="single" w:color="000000" w:sz="4" w:space="0"/>
            </w:tcBorders>
          </w:tcPr>
          <w:p w:rsidRPr="00B65C21" w:rsidR="00D17F6E" w:rsidP="00AD3339" w:rsidRDefault="00D17F6E" w14:paraId="3793120F" w14:textId="77777777">
            <w:pPr>
              <w:spacing w:line="240" w:lineRule="auto"/>
              <w:rPr>
                <w:rFonts w:cstheme="minorHAnsi"/>
              </w:rPr>
            </w:pPr>
            <w:r w:rsidRPr="00B65C21">
              <w:rPr>
                <w:rFonts w:cstheme="minorHAnsi"/>
              </w:rPr>
              <w:t>+270</w:t>
            </w:r>
          </w:p>
        </w:tc>
        <w:tc>
          <w:tcPr>
            <w:tcW w:w="1127" w:type="dxa"/>
            <w:tcBorders>
              <w:top w:val="single" w:color="000000" w:sz="4" w:space="0"/>
              <w:left w:val="single" w:color="000000" w:sz="4" w:space="0"/>
              <w:bottom w:val="single" w:color="000000" w:sz="4" w:space="0"/>
              <w:right w:val="single" w:color="000000" w:sz="4" w:space="0"/>
            </w:tcBorders>
          </w:tcPr>
          <w:p w:rsidRPr="00B65C21" w:rsidR="00D17F6E" w:rsidP="00AD3339" w:rsidRDefault="00D17F6E" w14:paraId="37931210" w14:textId="77777777">
            <w:pPr>
              <w:spacing w:line="240" w:lineRule="auto"/>
              <w:rPr>
                <w:rFonts w:cstheme="minorHAnsi"/>
              </w:rPr>
            </w:pPr>
            <w:r w:rsidRPr="00B65C21">
              <w:rPr>
                <w:rFonts w:cstheme="minorHAnsi"/>
              </w:rPr>
              <w:t>+270</w:t>
            </w:r>
          </w:p>
        </w:tc>
      </w:tr>
      <w:tr w:rsidRPr="00B65C21" w:rsidR="00D17F6E" w:rsidTr="00D17F6E" w14:paraId="37931218" w14:textId="77777777">
        <w:trPr>
          <w:trHeight w:val="274"/>
        </w:trPr>
        <w:tc>
          <w:tcPr>
            <w:tcW w:w="529" w:type="dxa"/>
            <w:tcBorders>
              <w:top w:val="single" w:color="000000" w:sz="4" w:space="0"/>
              <w:left w:val="single" w:color="000000" w:sz="4" w:space="0"/>
              <w:bottom w:val="single" w:color="000000" w:sz="4" w:space="0"/>
              <w:right w:val="single" w:color="000000" w:sz="4" w:space="0"/>
            </w:tcBorders>
          </w:tcPr>
          <w:p w:rsidRPr="00B65C21" w:rsidR="00D17F6E" w:rsidP="00AD3339" w:rsidRDefault="00D17F6E" w14:paraId="37931212" w14:textId="77777777">
            <w:pPr>
              <w:spacing w:line="240" w:lineRule="auto"/>
              <w:rPr>
                <w:rFonts w:cstheme="minorHAnsi"/>
                <w:i/>
                <w:iCs/>
              </w:rPr>
            </w:pPr>
            <w:r w:rsidRPr="00B65C21">
              <w:rPr>
                <w:rFonts w:cstheme="minorHAnsi"/>
                <w:i/>
                <w:iCs/>
              </w:rPr>
              <w:t> </w:t>
            </w:r>
          </w:p>
        </w:tc>
        <w:tc>
          <w:tcPr>
            <w:tcW w:w="3454" w:type="dxa"/>
            <w:tcBorders>
              <w:top w:val="single" w:color="000000" w:sz="4" w:space="0"/>
              <w:left w:val="single" w:color="000000" w:sz="4" w:space="0"/>
              <w:bottom w:val="single" w:color="000000" w:sz="4" w:space="0"/>
              <w:right w:val="single" w:color="000000" w:sz="4" w:space="0"/>
            </w:tcBorders>
          </w:tcPr>
          <w:p w:rsidRPr="00B65C21" w:rsidR="00D17F6E" w:rsidP="00AD3339" w:rsidRDefault="00D17F6E" w14:paraId="37931213" w14:textId="77777777">
            <w:pPr>
              <w:spacing w:line="240" w:lineRule="auto"/>
              <w:rPr>
                <w:rFonts w:cstheme="minorHAnsi"/>
                <w:iCs/>
              </w:rPr>
            </w:pPr>
            <w:r w:rsidRPr="00B65C21">
              <w:rPr>
                <w:rFonts w:cstheme="minorHAnsi"/>
                <w:iCs/>
              </w:rPr>
              <w:t>Nya anslag</w:t>
            </w:r>
          </w:p>
        </w:tc>
        <w:tc>
          <w:tcPr>
            <w:tcW w:w="1127" w:type="dxa"/>
            <w:tcBorders>
              <w:top w:val="single" w:color="000000" w:sz="4" w:space="0"/>
              <w:left w:val="single" w:color="000000" w:sz="4" w:space="0"/>
              <w:bottom w:val="single" w:color="000000" w:sz="4" w:space="0"/>
              <w:right w:val="single" w:color="000000" w:sz="4" w:space="0"/>
            </w:tcBorders>
          </w:tcPr>
          <w:p w:rsidRPr="00B65C21" w:rsidR="00D17F6E" w:rsidP="00AD3339" w:rsidRDefault="00D17F6E" w14:paraId="37931214" w14:textId="77777777">
            <w:pPr>
              <w:spacing w:line="240" w:lineRule="auto"/>
              <w:rPr>
                <w:rFonts w:cstheme="minorHAnsi"/>
                <w:i/>
                <w:iCs/>
              </w:rPr>
            </w:pPr>
            <w:r w:rsidRPr="00B65C21">
              <w:rPr>
                <w:rFonts w:cstheme="minorHAnsi"/>
                <w:i/>
                <w:iCs/>
              </w:rPr>
              <w:t> </w:t>
            </w:r>
          </w:p>
        </w:tc>
        <w:tc>
          <w:tcPr>
            <w:tcW w:w="1130" w:type="dxa"/>
            <w:tcBorders>
              <w:top w:val="single" w:color="000000" w:sz="4" w:space="0"/>
              <w:left w:val="single" w:color="000000" w:sz="4" w:space="0"/>
              <w:bottom w:val="single" w:color="000000" w:sz="4" w:space="0"/>
              <w:right w:val="single" w:color="000000" w:sz="4" w:space="0"/>
            </w:tcBorders>
          </w:tcPr>
          <w:p w:rsidRPr="00B65C21" w:rsidR="00D17F6E" w:rsidP="00AD3339" w:rsidRDefault="00D17F6E" w14:paraId="37931215" w14:textId="77777777">
            <w:pPr>
              <w:spacing w:line="240" w:lineRule="auto"/>
              <w:rPr>
                <w:rFonts w:cstheme="minorHAnsi"/>
                <w:i/>
                <w:iCs/>
              </w:rPr>
            </w:pPr>
            <w:r w:rsidRPr="00B65C21">
              <w:rPr>
                <w:rFonts w:cstheme="minorHAnsi"/>
                <w:i/>
                <w:iCs/>
              </w:rPr>
              <w:t> </w:t>
            </w:r>
          </w:p>
        </w:tc>
        <w:tc>
          <w:tcPr>
            <w:tcW w:w="1127" w:type="dxa"/>
            <w:tcBorders>
              <w:top w:val="single" w:color="000000" w:sz="4" w:space="0"/>
              <w:left w:val="single" w:color="000000" w:sz="4" w:space="0"/>
              <w:bottom w:val="single" w:color="000000" w:sz="4" w:space="0"/>
              <w:right w:val="single" w:color="000000" w:sz="4" w:space="0"/>
            </w:tcBorders>
          </w:tcPr>
          <w:p w:rsidRPr="00B65C21" w:rsidR="00D17F6E" w:rsidP="00AD3339" w:rsidRDefault="00D17F6E" w14:paraId="37931216" w14:textId="77777777">
            <w:pPr>
              <w:spacing w:line="240" w:lineRule="auto"/>
              <w:rPr>
                <w:rFonts w:cstheme="minorHAnsi"/>
                <w:i/>
                <w:iCs/>
              </w:rPr>
            </w:pPr>
            <w:r w:rsidRPr="00B65C21">
              <w:rPr>
                <w:rFonts w:cstheme="minorHAnsi"/>
                <w:i/>
                <w:iCs/>
              </w:rPr>
              <w:t> </w:t>
            </w:r>
          </w:p>
        </w:tc>
        <w:tc>
          <w:tcPr>
            <w:tcW w:w="1127" w:type="dxa"/>
            <w:tcBorders>
              <w:top w:val="single" w:color="000000" w:sz="4" w:space="0"/>
              <w:left w:val="single" w:color="000000" w:sz="4" w:space="0"/>
              <w:bottom w:val="single" w:color="000000" w:sz="4" w:space="0"/>
              <w:right w:val="single" w:color="000000" w:sz="4" w:space="0"/>
            </w:tcBorders>
          </w:tcPr>
          <w:p w:rsidRPr="00B65C21" w:rsidR="00D17F6E" w:rsidP="00AD3339" w:rsidRDefault="00D17F6E" w14:paraId="37931217" w14:textId="77777777">
            <w:pPr>
              <w:spacing w:line="240" w:lineRule="auto"/>
              <w:rPr>
                <w:rFonts w:cstheme="minorHAnsi"/>
                <w:i/>
                <w:iCs/>
              </w:rPr>
            </w:pPr>
            <w:r w:rsidRPr="00B65C21">
              <w:rPr>
                <w:rFonts w:cstheme="minorHAnsi"/>
                <w:i/>
                <w:iCs/>
              </w:rPr>
              <w:t> </w:t>
            </w:r>
          </w:p>
        </w:tc>
      </w:tr>
      <w:tr w:rsidRPr="00B65C21" w:rsidR="00D17F6E" w:rsidTr="00D17F6E" w14:paraId="3793121F" w14:textId="77777777">
        <w:trPr>
          <w:trHeight w:val="274"/>
        </w:trPr>
        <w:tc>
          <w:tcPr>
            <w:tcW w:w="529" w:type="dxa"/>
            <w:tcBorders>
              <w:top w:val="single" w:color="000000" w:sz="4" w:space="0"/>
              <w:left w:val="single" w:color="000000" w:sz="4" w:space="0"/>
              <w:bottom w:val="single" w:color="000000" w:sz="4" w:space="0"/>
              <w:right w:val="single" w:color="000000" w:sz="4" w:space="0"/>
            </w:tcBorders>
          </w:tcPr>
          <w:p w:rsidRPr="00B65C21" w:rsidR="00D17F6E" w:rsidP="00AD3339" w:rsidRDefault="00D17F6E" w14:paraId="37931219" w14:textId="77777777">
            <w:pPr>
              <w:spacing w:line="240" w:lineRule="auto"/>
              <w:rPr>
                <w:rFonts w:cstheme="minorHAnsi"/>
              </w:rPr>
            </w:pPr>
            <w:r w:rsidRPr="00B65C21">
              <w:rPr>
                <w:rFonts w:cstheme="minorHAnsi"/>
              </w:rPr>
              <w:t>3:1</w:t>
            </w:r>
          </w:p>
        </w:tc>
        <w:tc>
          <w:tcPr>
            <w:tcW w:w="3454" w:type="dxa"/>
            <w:tcBorders>
              <w:top w:val="single" w:color="000000" w:sz="4" w:space="0"/>
              <w:left w:val="single" w:color="000000" w:sz="4" w:space="0"/>
              <w:bottom w:val="single" w:color="000000" w:sz="4" w:space="0"/>
              <w:right w:val="single" w:color="000000" w:sz="4" w:space="0"/>
            </w:tcBorders>
          </w:tcPr>
          <w:p w:rsidRPr="00B65C21" w:rsidR="00D17F6E" w:rsidP="00AD3339" w:rsidRDefault="00D17F6E" w14:paraId="3793121A" w14:textId="77777777">
            <w:pPr>
              <w:spacing w:line="240" w:lineRule="auto"/>
              <w:rPr>
                <w:rFonts w:cstheme="minorHAnsi"/>
              </w:rPr>
            </w:pPr>
            <w:r w:rsidRPr="00B65C21">
              <w:rPr>
                <w:rFonts w:cstheme="minorHAnsi"/>
              </w:rPr>
              <w:t>Särskild marknadspott</w:t>
            </w:r>
          </w:p>
        </w:tc>
        <w:tc>
          <w:tcPr>
            <w:tcW w:w="1127" w:type="dxa"/>
            <w:tcBorders>
              <w:top w:val="single" w:color="000000" w:sz="4" w:space="0"/>
              <w:left w:val="single" w:color="000000" w:sz="4" w:space="0"/>
              <w:bottom w:val="single" w:color="000000" w:sz="4" w:space="0"/>
              <w:right w:val="single" w:color="000000" w:sz="4" w:space="0"/>
            </w:tcBorders>
          </w:tcPr>
          <w:p w:rsidRPr="00B65C21" w:rsidR="00D17F6E" w:rsidP="00AD3339" w:rsidRDefault="00D17F6E" w14:paraId="3793121B" w14:textId="77777777">
            <w:pPr>
              <w:spacing w:line="240" w:lineRule="auto"/>
              <w:rPr>
                <w:rFonts w:cstheme="minorHAnsi"/>
              </w:rPr>
            </w:pPr>
            <w:r w:rsidRPr="00B65C21">
              <w:rPr>
                <w:rFonts w:cstheme="minorHAnsi"/>
              </w:rPr>
              <w:t> </w:t>
            </w:r>
          </w:p>
        </w:tc>
        <w:tc>
          <w:tcPr>
            <w:tcW w:w="1130" w:type="dxa"/>
            <w:tcBorders>
              <w:top w:val="single" w:color="000000" w:sz="4" w:space="0"/>
              <w:left w:val="single" w:color="000000" w:sz="4" w:space="0"/>
              <w:bottom w:val="single" w:color="000000" w:sz="4" w:space="0"/>
              <w:right w:val="single" w:color="000000" w:sz="4" w:space="0"/>
            </w:tcBorders>
          </w:tcPr>
          <w:p w:rsidRPr="00B65C21" w:rsidR="00D17F6E" w:rsidP="00AD3339" w:rsidRDefault="00D17F6E" w14:paraId="3793121C" w14:textId="77777777">
            <w:pPr>
              <w:spacing w:line="240" w:lineRule="auto"/>
              <w:rPr>
                <w:rFonts w:cstheme="minorHAnsi"/>
              </w:rPr>
            </w:pPr>
            <w:r w:rsidRPr="00B65C21">
              <w:rPr>
                <w:rFonts w:cstheme="minorHAnsi"/>
              </w:rPr>
              <w:t>+250</w:t>
            </w:r>
          </w:p>
        </w:tc>
        <w:tc>
          <w:tcPr>
            <w:tcW w:w="1127" w:type="dxa"/>
            <w:tcBorders>
              <w:top w:val="single" w:color="000000" w:sz="4" w:space="0"/>
              <w:left w:val="single" w:color="000000" w:sz="4" w:space="0"/>
              <w:bottom w:val="single" w:color="000000" w:sz="4" w:space="0"/>
              <w:right w:val="single" w:color="000000" w:sz="4" w:space="0"/>
            </w:tcBorders>
          </w:tcPr>
          <w:p w:rsidRPr="00B65C21" w:rsidR="00D17F6E" w:rsidP="00AD3339" w:rsidRDefault="00D17F6E" w14:paraId="3793121D" w14:textId="77777777">
            <w:pPr>
              <w:spacing w:line="240" w:lineRule="auto"/>
              <w:rPr>
                <w:rFonts w:cstheme="minorHAnsi"/>
              </w:rPr>
            </w:pPr>
            <w:r w:rsidRPr="00B65C21">
              <w:rPr>
                <w:rFonts w:cstheme="minorHAnsi"/>
              </w:rPr>
              <w:t>+375</w:t>
            </w:r>
          </w:p>
        </w:tc>
        <w:tc>
          <w:tcPr>
            <w:tcW w:w="1127" w:type="dxa"/>
            <w:tcBorders>
              <w:top w:val="single" w:color="000000" w:sz="4" w:space="0"/>
              <w:left w:val="single" w:color="000000" w:sz="4" w:space="0"/>
              <w:bottom w:val="single" w:color="000000" w:sz="4" w:space="0"/>
              <w:right w:val="single" w:color="000000" w:sz="4" w:space="0"/>
            </w:tcBorders>
          </w:tcPr>
          <w:p w:rsidRPr="00B65C21" w:rsidR="00D17F6E" w:rsidP="00AD3339" w:rsidRDefault="00D17F6E" w14:paraId="3793121E" w14:textId="77777777">
            <w:pPr>
              <w:spacing w:line="240" w:lineRule="auto"/>
              <w:rPr>
                <w:rFonts w:cstheme="minorHAnsi"/>
              </w:rPr>
            </w:pPr>
            <w:r w:rsidRPr="00B65C21">
              <w:rPr>
                <w:rFonts w:cstheme="minorHAnsi"/>
              </w:rPr>
              <w:t>+500</w:t>
            </w:r>
          </w:p>
        </w:tc>
      </w:tr>
      <w:tr w:rsidRPr="00B65C21" w:rsidR="00D17F6E" w:rsidTr="00D17F6E" w14:paraId="37931226" w14:textId="77777777">
        <w:trPr>
          <w:trHeight w:val="274"/>
        </w:trPr>
        <w:tc>
          <w:tcPr>
            <w:tcW w:w="529" w:type="dxa"/>
            <w:tcBorders>
              <w:top w:val="single" w:color="000000" w:sz="4" w:space="0"/>
              <w:left w:val="single" w:color="000000" w:sz="4" w:space="0"/>
              <w:bottom w:val="single" w:color="000000" w:sz="4" w:space="0"/>
              <w:right w:val="single" w:color="000000" w:sz="4" w:space="0"/>
            </w:tcBorders>
          </w:tcPr>
          <w:p w:rsidRPr="00B65C21" w:rsidR="00D17F6E" w:rsidP="00AD3339" w:rsidRDefault="00D17F6E" w14:paraId="37931220" w14:textId="77777777">
            <w:pPr>
              <w:spacing w:line="240" w:lineRule="auto"/>
              <w:rPr>
                <w:rFonts w:cstheme="minorHAnsi"/>
                <w:b/>
                <w:bCs/>
                <w:i/>
                <w:iCs/>
              </w:rPr>
            </w:pPr>
            <w:r w:rsidRPr="00B65C21">
              <w:rPr>
                <w:rFonts w:cstheme="minorHAnsi"/>
                <w:b/>
                <w:bCs/>
                <w:i/>
                <w:iCs/>
              </w:rPr>
              <w:t> </w:t>
            </w:r>
          </w:p>
        </w:tc>
        <w:tc>
          <w:tcPr>
            <w:tcW w:w="3454" w:type="dxa"/>
            <w:tcBorders>
              <w:top w:val="single" w:color="000000" w:sz="4" w:space="0"/>
              <w:left w:val="single" w:color="000000" w:sz="4" w:space="0"/>
              <w:bottom w:val="single" w:color="000000" w:sz="4" w:space="0"/>
              <w:right w:val="single" w:color="000000" w:sz="4" w:space="0"/>
            </w:tcBorders>
          </w:tcPr>
          <w:p w:rsidRPr="00315A51" w:rsidR="00D17F6E" w:rsidP="00AD3339" w:rsidRDefault="00D17F6E" w14:paraId="37931221" w14:textId="77777777">
            <w:pPr>
              <w:spacing w:line="240" w:lineRule="auto"/>
              <w:rPr>
                <w:rFonts w:cstheme="minorHAnsi"/>
                <w:b/>
                <w:bCs/>
                <w:iCs/>
              </w:rPr>
            </w:pPr>
            <w:r w:rsidRPr="00315A51">
              <w:rPr>
                <w:rFonts w:cstheme="minorHAnsi"/>
                <w:b/>
                <w:bCs/>
                <w:iCs/>
              </w:rPr>
              <w:t>Summa</w:t>
            </w:r>
          </w:p>
        </w:tc>
        <w:tc>
          <w:tcPr>
            <w:tcW w:w="1127" w:type="dxa"/>
            <w:tcBorders>
              <w:top w:val="single" w:color="000000" w:sz="4" w:space="0"/>
              <w:left w:val="single" w:color="000000" w:sz="4" w:space="0"/>
              <w:bottom w:val="single" w:color="000000" w:sz="4" w:space="0"/>
              <w:right w:val="single" w:color="000000" w:sz="4" w:space="0"/>
            </w:tcBorders>
          </w:tcPr>
          <w:p w:rsidRPr="00315A51" w:rsidR="00D17F6E" w:rsidP="00AD3339" w:rsidRDefault="00D17F6E" w14:paraId="37931222" w14:textId="77777777">
            <w:pPr>
              <w:spacing w:line="240" w:lineRule="auto"/>
              <w:rPr>
                <w:rFonts w:cstheme="minorHAnsi"/>
                <w:b/>
                <w:bCs/>
                <w:iCs/>
              </w:rPr>
            </w:pPr>
            <w:r w:rsidRPr="00315A51">
              <w:rPr>
                <w:rFonts w:cstheme="minorHAnsi"/>
                <w:b/>
                <w:bCs/>
                <w:iCs/>
              </w:rPr>
              <w:t>+417</w:t>
            </w:r>
          </w:p>
        </w:tc>
        <w:tc>
          <w:tcPr>
            <w:tcW w:w="1130" w:type="dxa"/>
            <w:tcBorders>
              <w:top w:val="single" w:color="000000" w:sz="4" w:space="0"/>
              <w:left w:val="single" w:color="000000" w:sz="4" w:space="0"/>
              <w:bottom w:val="single" w:color="000000" w:sz="4" w:space="0"/>
              <w:right w:val="single" w:color="000000" w:sz="4" w:space="0"/>
            </w:tcBorders>
          </w:tcPr>
          <w:p w:rsidRPr="00315A51" w:rsidR="00D17F6E" w:rsidP="00AD3339" w:rsidRDefault="00D17F6E" w14:paraId="37931223" w14:textId="77777777">
            <w:pPr>
              <w:spacing w:line="240" w:lineRule="auto"/>
              <w:rPr>
                <w:rFonts w:cstheme="minorHAnsi"/>
                <w:b/>
                <w:bCs/>
                <w:iCs/>
              </w:rPr>
            </w:pPr>
            <w:r w:rsidRPr="00315A51">
              <w:rPr>
                <w:rFonts w:cstheme="minorHAnsi"/>
                <w:b/>
                <w:bCs/>
                <w:iCs/>
              </w:rPr>
              <w:t>+667</w:t>
            </w:r>
          </w:p>
        </w:tc>
        <w:tc>
          <w:tcPr>
            <w:tcW w:w="1127" w:type="dxa"/>
            <w:tcBorders>
              <w:top w:val="single" w:color="000000" w:sz="4" w:space="0"/>
              <w:left w:val="single" w:color="000000" w:sz="4" w:space="0"/>
              <w:bottom w:val="single" w:color="000000" w:sz="4" w:space="0"/>
              <w:right w:val="single" w:color="000000" w:sz="4" w:space="0"/>
            </w:tcBorders>
          </w:tcPr>
          <w:p w:rsidRPr="00315A51" w:rsidR="00D17F6E" w:rsidP="00AD3339" w:rsidRDefault="00D17F6E" w14:paraId="37931224" w14:textId="77777777">
            <w:pPr>
              <w:spacing w:line="240" w:lineRule="auto"/>
              <w:rPr>
                <w:rFonts w:cstheme="minorHAnsi"/>
                <w:b/>
                <w:bCs/>
                <w:iCs/>
              </w:rPr>
            </w:pPr>
            <w:r w:rsidRPr="00315A51">
              <w:rPr>
                <w:rFonts w:cstheme="minorHAnsi"/>
                <w:b/>
                <w:bCs/>
                <w:iCs/>
              </w:rPr>
              <w:t>+2 392</w:t>
            </w:r>
          </w:p>
        </w:tc>
        <w:tc>
          <w:tcPr>
            <w:tcW w:w="1127" w:type="dxa"/>
            <w:tcBorders>
              <w:top w:val="single" w:color="000000" w:sz="4" w:space="0"/>
              <w:left w:val="single" w:color="000000" w:sz="4" w:space="0"/>
              <w:bottom w:val="single" w:color="000000" w:sz="4" w:space="0"/>
              <w:right w:val="single" w:color="000000" w:sz="4" w:space="0"/>
            </w:tcBorders>
          </w:tcPr>
          <w:p w:rsidRPr="00315A51" w:rsidR="00D17F6E" w:rsidP="00AD3339" w:rsidRDefault="00D17F6E" w14:paraId="37931225" w14:textId="77777777">
            <w:pPr>
              <w:spacing w:line="240" w:lineRule="auto"/>
              <w:rPr>
                <w:rFonts w:cstheme="minorHAnsi"/>
                <w:b/>
                <w:bCs/>
                <w:iCs/>
              </w:rPr>
            </w:pPr>
            <w:r w:rsidRPr="00315A51">
              <w:rPr>
                <w:rFonts w:cstheme="minorHAnsi"/>
                <w:b/>
                <w:bCs/>
                <w:iCs/>
              </w:rPr>
              <w:t>+3 177</w:t>
            </w:r>
          </w:p>
        </w:tc>
      </w:tr>
    </w:tbl>
    <w:p w:rsidRPr="00B65C21" w:rsidR="00D17F6E" w:rsidP="00D17F6E" w:rsidRDefault="00D17F6E" w14:paraId="37931227" w14:textId="12770A36">
      <w:pPr>
        <w:spacing w:after="88" w:line="259" w:lineRule="auto"/>
        <w:ind w:firstLine="0"/>
        <w:rPr>
          <w:rFonts w:cstheme="minorHAnsi"/>
          <w:sz w:val="22"/>
          <w:szCs w:val="22"/>
        </w:rPr>
      </w:pPr>
    </w:p>
    <w:p w:rsidRPr="00B65C21" w:rsidR="00D17F6E" w:rsidP="00D17F6E" w:rsidRDefault="00D17F6E" w14:paraId="37931228" w14:textId="77777777">
      <w:pPr>
        <w:pStyle w:val="Rubrik3"/>
        <w:rPr>
          <w:rFonts w:asciiTheme="minorHAnsi" w:hAnsiTheme="minorHAnsi" w:cstheme="minorHAnsi"/>
          <w:sz w:val="22"/>
          <w:szCs w:val="22"/>
        </w:rPr>
      </w:pPr>
      <w:bookmarkStart w:name="_Toc431381809" w:id="764"/>
      <w:bookmarkStart w:name="_Toc431395732" w:id="765"/>
      <w:proofErr w:type="gramStart"/>
      <w:r w:rsidRPr="00B65C21">
        <w:rPr>
          <w:rFonts w:asciiTheme="minorHAnsi" w:hAnsiTheme="minorHAnsi" w:cstheme="minorHAnsi"/>
          <w:sz w:val="22"/>
          <w:szCs w:val="22"/>
        </w:rPr>
        <w:t>18.1.23</w:t>
      </w:r>
      <w:proofErr w:type="gramEnd"/>
      <w:r w:rsidRPr="00B65C21">
        <w:rPr>
          <w:rFonts w:asciiTheme="minorHAnsi" w:hAnsiTheme="minorHAnsi" w:cstheme="minorHAnsi"/>
          <w:sz w:val="22"/>
          <w:szCs w:val="22"/>
        </w:rPr>
        <w:t xml:space="preserve"> AREELLA NÄRINGAR, LANDSBYGD OCH LIVSMEDEL</w:t>
      </w:r>
      <w:bookmarkEnd w:id="764"/>
      <w:bookmarkEnd w:id="765"/>
      <w:r w:rsidRPr="00B65C21">
        <w:rPr>
          <w:rFonts w:asciiTheme="minorHAnsi" w:hAnsiTheme="minorHAnsi" w:cstheme="minorHAnsi"/>
          <w:sz w:val="22"/>
          <w:szCs w:val="22"/>
        </w:rPr>
        <w:t xml:space="preserve"> </w:t>
      </w:r>
    </w:p>
    <w:tbl>
      <w:tblPr>
        <w:tblStyle w:val="TableGrid1"/>
        <w:tblW w:w="8494" w:type="dxa"/>
        <w:tblInd w:w="5" w:type="dxa"/>
        <w:tblCellMar>
          <w:top w:w="52" w:type="dxa"/>
          <w:left w:w="105" w:type="dxa"/>
          <w:right w:w="63" w:type="dxa"/>
        </w:tblCellMar>
        <w:tblLook w:val="04A0" w:firstRow="1" w:lastRow="0" w:firstColumn="1" w:lastColumn="0" w:noHBand="0" w:noVBand="1"/>
      </w:tblPr>
      <w:tblGrid>
        <w:gridCol w:w="574"/>
        <w:gridCol w:w="3442"/>
        <w:gridCol w:w="1118"/>
        <w:gridCol w:w="1121"/>
        <w:gridCol w:w="1121"/>
        <w:gridCol w:w="1118"/>
      </w:tblGrid>
      <w:tr w:rsidRPr="00B65C21" w:rsidR="00D17F6E" w:rsidTr="00D17F6E" w14:paraId="3793122F" w14:textId="77777777">
        <w:trPr>
          <w:trHeight w:val="535"/>
        </w:trPr>
        <w:tc>
          <w:tcPr>
            <w:tcW w:w="574"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1229" w14:textId="77777777">
            <w:pPr>
              <w:spacing w:line="259" w:lineRule="auto"/>
              <w:rPr>
                <w:rFonts w:cstheme="minorHAnsi"/>
              </w:rPr>
            </w:pPr>
            <w:r w:rsidRPr="00B65C21">
              <w:rPr>
                <w:rFonts w:cstheme="minorHAnsi"/>
              </w:rPr>
              <w:t xml:space="preserve"> </w:t>
            </w:r>
          </w:p>
        </w:tc>
        <w:tc>
          <w:tcPr>
            <w:tcW w:w="3442"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122A" w14:textId="77777777">
            <w:pPr>
              <w:spacing w:line="259" w:lineRule="auto"/>
              <w:rPr>
                <w:rFonts w:cstheme="minorHAnsi"/>
              </w:rPr>
            </w:pPr>
            <w:r w:rsidRPr="00B65C21">
              <w:rPr>
                <w:rFonts w:cstheme="minorHAnsi"/>
              </w:rPr>
              <w:t xml:space="preserve">Utgiftsområde 23 Areella näringar, landsbygd och livsmedel </w:t>
            </w:r>
          </w:p>
        </w:tc>
        <w:tc>
          <w:tcPr>
            <w:tcW w:w="1118"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122B" w14:textId="77777777">
            <w:pPr>
              <w:spacing w:line="259" w:lineRule="auto"/>
              <w:rPr>
                <w:rFonts w:cstheme="minorHAnsi"/>
              </w:rPr>
            </w:pPr>
            <w:r w:rsidRPr="00B65C21">
              <w:rPr>
                <w:rFonts w:cstheme="minorHAnsi"/>
              </w:rPr>
              <w:t xml:space="preserve"> </w:t>
            </w:r>
          </w:p>
        </w:tc>
        <w:tc>
          <w:tcPr>
            <w:tcW w:w="1121"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122C" w14:textId="77777777">
            <w:pPr>
              <w:spacing w:line="259" w:lineRule="auto"/>
              <w:rPr>
                <w:rFonts w:cstheme="minorHAnsi"/>
              </w:rPr>
            </w:pPr>
            <w:r w:rsidRPr="00B65C21">
              <w:rPr>
                <w:rFonts w:cstheme="minorHAnsi"/>
              </w:rPr>
              <w:t xml:space="preserve"> </w:t>
            </w:r>
          </w:p>
        </w:tc>
        <w:tc>
          <w:tcPr>
            <w:tcW w:w="1121"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122D" w14:textId="77777777">
            <w:pPr>
              <w:spacing w:line="259" w:lineRule="auto"/>
              <w:rPr>
                <w:rFonts w:cstheme="minorHAnsi"/>
              </w:rPr>
            </w:pPr>
            <w:r w:rsidRPr="00B65C21">
              <w:rPr>
                <w:rFonts w:cstheme="minorHAnsi"/>
              </w:rPr>
              <w:t xml:space="preserve"> </w:t>
            </w:r>
          </w:p>
        </w:tc>
        <w:tc>
          <w:tcPr>
            <w:tcW w:w="1118"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122E" w14:textId="77777777">
            <w:pPr>
              <w:spacing w:line="259" w:lineRule="auto"/>
              <w:rPr>
                <w:rFonts w:cstheme="minorHAnsi"/>
              </w:rPr>
            </w:pPr>
            <w:r w:rsidRPr="00B65C21">
              <w:rPr>
                <w:rFonts w:cstheme="minorHAnsi"/>
              </w:rPr>
              <w:t xml:space="preserve"> </w:t>
            </w:r>
          </w:p>
        </w:tc>
      </w:tr>
      <w:tr w:rsidRPr="00B65C21" w:rsidR="00D17F6E" w:rsidTr="00D17F6E" w14:paraId="37931236" w14:textId="77777777">
        <w:trPr>
          <w:trHeight w:val="274"/>
        </w:trPr>
        <w:tc>
          <w:tcPr>
            <w:tcW w:w="574"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1230" w14:textId="77777777">
            <w:pPr>
              <w:spacing w:line="240" w:lineRule="auto"/>
              <w:rPr>
                <w:rFonts w:cstheme="minorHAnsi"/>
              </w:rPr>
            </w:pPr>
            <w:r w:rsidRPr="00B65C21">
              <w:rPr>
                <w:rFonts w:cstheme="minorHAnsi"/>
              </w:rPr>
              <w:t>1:2</w:t>
            </w:r>
          </w:p>
        </w:tc>
        <w:tc>
          <w:tcPr>
            <w:tcW w:w="3442"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1231" w14:textId="77777777">
            <w:pPr>
              <w:spacing w:line="240" w:lineRule="auto"/>
              <w:rPr>
                <w:rFonts w:cstheme="minorHAnsi"/>
              </w:rPr>
            </w:pPr>
            <w:r w:rsidRPr="00B65C21">
              <w:rPr>
                <w:rFonts w:cstheme="minorHAnsi"/>
              </w:rPr>
              <w:t>Insatser för skogsbruket</w:t>
            </w:r>
          </w:p>
        </w:tc>
        <w:tc>
          <w:tcPr>
            <w:tcW w:w="1118"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1232" w14:textId="77777777">
            <w:pPr>
              <w:spacing w:line="240" w:lineRule="auto"/>
              <w:rPr>
                <w:rFonts w:cstheme="minorHAnsi"/>
              </w:rPr>
            </w:pPr>
            <w:r w:rsidRPr="00B65C21">
              <w:rPr>
                <w:rFonts w:cstheme="minorHAnsi"/>
              </w:rPr>
              <w:t>+50</w:t>
            </w:r>
          </w:p>
        </w:tc>
        <w:tc>
          <w:tcPr>
            <w:tcW w:w="1121"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1233" w14:textId="77777777">
            <w:pPr>
              <w:spacing w:line="240" w:lineRule="auto"/>
              <w:rPr>
                <w:rFonts w:cstheme="minorHAnsi"/>
              </w:rPr>
            </w:pPr>
            <w:r w:rsidRPr="00B65C21">
              <w:rPr>
                <w:rFonts w:cstheme="minorHAnsi"/>
              </w:rPr>
              <w:t>+50</w:t>
            </w:r>
          </w:p>
        </w:tc>
        <w:tc>
          <w:tcPr>
            <w:tcW w:w="1121"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1234" w14:textId="77777777">
            <w:pPr>
              <w:spacing w:line="240" w:lineRule="auto"/>
              <w:rPr>
                <w:rFonts w:cstheme="minorHAnsi"/>
              </w:rPr>
            </w:pPr>
            <w:r w:rsidRPr="00B65C21">
              <w:rPr>
                <w:rFonts w:cstheme="minorHAnsi"/>
              </w:rPr>
              <w:t>+50</w:t>
            </w:r>
          </w:p>
        </w:tc>
        <w:tc>
          <w:tcPr>
            <w:tcW w:w="1118"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1235" w14:textId="77777777">
            <w:pPr>
              <w:spacing w:line="240" w:lineRule="auto"/>
              <w:rPr>
                <w:rFonts w:cstheme="minorHAnsi"/>
              </w:rPr>
            </w:pPr>
            <w:r w:rsidRPr="00B65C21">
              <w:rPr>
                <w:rFonts w:cstheme="minorHAnsi"/>
              </w:rPr>
              <w:t>+50</w:t>
            </w:r>
          </w:p>
        </w:tc>
      </w:tr>
      <w:tr w:rsidRPr="00B65C21" w:rsidR="00D17F6E" w:rsidTr="00D17F6E" w14:paraId="3793123D" w14:textId="77777777">
        <w:trPr>
          <w:trHeight w:val="274"/>
        </w:trPr>
        <w:tc>
          <w:tcPr>
            <w:tcW w:w="574"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1237" w14:textId="77777777">
            <w:pPr>
              <w:spacing w:line="240" w:lineRule="auto"/>
              <w:rPr>
                <w:rFonts w:cstheme="minorHAnsi"/>
              </w:rPr>
            </w:pPr>
            <w:r w:rsidRPr="00B65C21">
              <w:rPr>
                <w:rFonts w:cstheme="minorHAnsi"/>
              </w:rPr>
              <w:t>1:5</w:t>
            </w:r>
          </w:p>
        </w:tc>
        <w:tc>
          <w:tcPr>
            <w:tcW w:w="3442"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1238" w14:textId="77777777">
            <w:pPr>
              <w:spacing w:line="240" w:lineRule="auto"/>
              <w:rPr>
                <w:rFonts w:cstheme="minorHAnsi"/>
              </w:rPr>
            </w:pPr>
            <w:r w:rsidRPr="00B65C21">
              <w:rPr>
                <w:rFonts w:cstheme="minorHAnsi"/>
              </w:rPr>
              <w:t>Djurhälsovård och djurskyddsfrämjande åtgärder</w:t>
            </w:r>
          </w:p>
        </w:tc>
        <w:tc>
          <w:tcPr>
            <w:tcW w:w="1118"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1239" w14:textId="77777777">
            <w:pPr>
              <w:spacing w:line="240" w:lineRule="auto"/>
              <w:rPr>
                <w:rFonts w:cstheme="minorHAnsi"/>
              </w:rPr>
            </w:pPr>
            <w:r w:rsidRPr="00B65C21">
              <w:rPr>
                <w:rFonts w:cstheme="minorHAnsi"/>
              </w:rPr>
              <w:t>+5</w:t>
            </w:r>
          </w:p>
        </w:tc>
        <w:tc>
          <w:tcPr>
            <w:tcW w:w="1121"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123A" w14:textId="77777777">
            <w:pPr>
              <w:spacing w:line="240" w:lineRule="auto"/>
              <w:rPr>
                <w:rFonts w:cstheme="minorHAnsi"/>
              </w:rPr>
            </w:pPr>
            <w:r w:rsidRPr="00B65C21">
              <w:rPr>
                <w:rFonts w:cstheme="minorHAnsi"/>
              </w:rPr>
              <w:t>+5</w:t>
            </w:r>
          </w:p>
        </w:tc>
        <w:tc>
          <w:tcPr>
            <w:tcW w:w="1121"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123B" w14:textId="77777777">
            <w:pPr>
              <w:spacing w:line="240" w:lineRule="auto"/>
              <w:rPr>
                <w:rFonts w:cstheme="minorHAnsi"/>
              </w:rPr>
            </w:pPr>
            <w:r w:rsidRPr="00B65C21">
              <w:rPr>
                <w:rFonts w:cstheme="minorHAnsi"/>
              </w:rPr>
              <w:t>+5</w:t>
            </w:r>
          </w:p>
        </w:tc>
        <w:tc>
          <w:tcPr>
            <w:tcW w:w="1118"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123C" w14:textId="77777777">
            <w:pPr>
              <w:spacing w:line="240" w:lineRule="auto"/>
              <w:rPr>
                <w:rFonts w:cstheme="minorHAnsi"/>
              </w:rPr>
            </w:pPr>
            <w:r w:rsidRPr="00B65C21">
              <w:rPr>
                <w:rFonts w:cstheme="minorHAnsi"/>
              </w:rPr>
              <w:t>+5</w:t>
            </w:r>
          </w:p>
        </w:tc>
      </w:tr>
      <w:tr w:rsidRPr="00B65C21" w:rsidR="00D17F6E" w:rsidTr="00D17F6E" w14:paraId="37931244" w14:textId="77777777">
        <w:trPr>
          <w:trHeight w:val="274"/>
        </w:trPr>
        <w:tc>
          <w:tcPr>
            <w:tcW w:w="574"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123E" w14:textId="77777777">
            <w:pPr>
              <w:spacing w:line="240" w:lineRule="auto"/>
              <w:rPr>
                <w:rFonts w:cstheme="minorHAnsi"/>
              </w:rPr>
            </w:pPr>
            <w:r w:rsidRPr="00B65C21">
              <w:rPr>
                <w:rFonts w:cstheme="minorHAnsi"/>
              </w:rPr>
              <w:t>1:13</w:t>
            </w:r>
          </w:p>
        </w:tc>
        <w:tc>
          <w:tcPr>
            <w:tcW w:w="3442"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123F" w14:textId="77777777">
            <w:pPr>
              <w:spacing w:line="240" w:lineRule="auto"/>
              <w:rPr>
                <w:rFonts w:cstheme="minorHAnsi"/>
              </w:rPr>
            </w:pPr>
            <w:r w:rsidRPr="00B65C21">
              <w:rPr>
                <w:rFonts w:cstheme="minorHAnsi"/>
              </w:rPr>
              <w:t>Strukturstöd till fisket m.m.</w:t>
            </w:r>
          </w:p>
        </w:tc>
        <w:tc>
          <w:tcPr>
            <w:tcW w:w="1118"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1240" w14:textId="77777777">
            <w:pPr>
              <w:spacing w:line="240" w:lineRule="auto"/>
              <w:rPr>
                <w:rFonts w:cstheme="minorHAnsi"/>
              </w:rPr>
            </w:pPr>
            <w:r w:rsidRPr="00B65C21">
              <w:rPr>
                <w:rFonts w:cstheme="minorHAnsi"/>
              </w:rPr>
              <w:t>+25</w:t>
            </w:r>
          </w:p>
        </w:tc>
        <w:tc>
          <w:tcPr>
            <w:tcW w:w="1121"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1241" w14:textId="77777777">
            <w:pPr>
              <w:spacing w:line="240" w:lineRule="auto"/>
              <w:rPr>
                <w:rFonts w:cstheme="minorHAnsi"/>
              </w:rPr>
            </w:pPr>
            <w:r w:rsidRPr="00B65C21">
              <w:rPr>
                <w:rFonts w:cstheme="minorHAnsi"/>
              </w:rPr>
              <w:t>+25</w:t>
            </w:r>
          </w:p>
        </w:tc>
        <w:tc>
          <w:tcPr>
            <w:tcW w:w="1121"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1242" w14:textId="77777777">
            <w:pPr>
              <w:spacing w:line="240" w:lineRule="auto"/>
              <w:rPr>
                <w:rFonts w:cstheme="minorHAnsi"/>
              </w:rPr>
            </w:pPr>
            <w:r w:rsidRPr="00B65C21">
              <w:rPr>
                <w:rFonts w:cstheme="minorHAnsi"/>
              </w:rPr>
              <w:t>+25</w:t>
            </w:r>
          </w:p>
        </w:tc>
        <w:tc>
          <w:tcPr>
            <w:tcW w:w="1118"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1243" w14:textId="77777777">
            <w:pPr>
              <w:spacing w:line="240" w:lineRule="auto"/>
              <w:rPr>
                <w:rFonts w:cstheme="minorHAnsi"/>
              </w:rPr>
            </w:pPr>
            <w:r w:rsidRPr="00B65C21">
              <w:rPr>
                <w:rFonts w:cstheme="minorHAnsi"/>
              </w:rPr>
              <w:t>+25</w:t>
            </w:r>
          </w:p>
        </w:tc>
      </w:tr>
      <w:tr w:rsidRPr="00B65C21" w:rsidR="00D17F6E" w:rsidTr="00D17F6E" w14:paraId="3793124B" w14:textId="77777777">
        <w:trPr>
          <w:trHeight w:val="274"/>
        </w:trPr>
        <w:tc>
          <w:tcPr>
            <w:tcW w:w="574"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1245" w14:textId="77777777">
            <w:pPr>
              <w:spacing w:line="240" w:lineRule="auto"/>
              <w:rPr>
                <w:rFonts w:cstheme="minorHAnsi"/>
              </w:rPr>
            </w:pPr>
            <w:r w:rsidRPr="00B65C21">
              <w:rPr>
                <w:rFonts w:cstheme="minorHAnsi"/>
              </w:rPr>
              <w:t>1:15</w:t>
            </w:r>
          </w:p>
        </w:tc>
        <w:tc>
          <w:tcPr>
            <w:tcW w:w="3442"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1246" w14:textId="77777777">
            <w:pPr>
              <w:spacing w:line="240" w:lineRule="auto"/>
              <w:rPr>
                <w:rFonts w:cstheme="minorHAnsi"/>
              </w:rPr>
            </w:pPr>
            <w:r w:rsidRPr="00B65C21">
              <w:rPr>
                <w:rFonts w:cstheme="minorHAnsi"/>
              </w:rPr>
              <w:t>Livsmedelsverket</w:t>
            </w:r>
          </w:p>
        </w:tc>
        <w:tc>
          <w:tcPr>
            <w:tcW w:w="1118"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1247" w14:textId="77777777">
            <w:pPr>
              <w:spacing w:line="240" w:lineRule="auto"/>
              <w:rPr>
                <w:rFonts w:cstheme="minorHAnsi"/>
              </w:rPr>
            </w:pPr>
            <w:r w:rsidRPr="00B65C21">
              <w:rPr>
                <w:rFonts w:cstheme="minorHAnsi"/>
              </w:rPr>
              <w:t>+20</w:t>
            </w:r>
          </w:p>
        </w:tc>
        <w:tc>
          <w:tcPr>
            <w:tcW w:w="1121"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1248" w14:textId="77777777">
            <w:pPr>
              <w:spacing w:line="240" w:lineRule="auto"/>
              <w:rPr>
                <w:rFonts w:cstheme="minorHAnsi"/>
              </w:rPr>
            </w:pPr>
            <w:r w:rsidRPr="00B65C21">
              <w:rPr>
                <w:rFonts w:cstheme="minorHAnsi"/>
              </w:rPr>
              <w:t>+20</w:t>
            </w:r>
          </w:p>
        </w:tc>
        <w:tc>
          <w:tcPr>
            <w:tcW w:w="1121"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1249" w14:textId="77777777">
            <w:pPr>
              <w:spacing w:line="240" w:lineRule="auto"/>
              <w:rPr>
                <w:rFonts w:cstheme="minorHAnsi"/>
              </w:rPr>
            </w:pPr>
            <w:r w:rsidRPr="00B65C21">
              <w:rPr>
                <w:rFonts w:cstheme="minorHAnsi"/>
              </w:rPr>
              <w:t>+20</w:t>
            </w:r>
          </w:p>
        </w:tc>
        <w:tc>
          <w:tcPr>
            <w:tcW w:w="1118"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124A" w14:textId="77777777">
            <w:pPr>
              <w:spacing w:line="240" w:lineRule="auto"/>
              <w:rPr>
                <w:rFonts w:cstheme="minorHAnsi"/>
              </w:rPr>
            </w:pPr>
            <w:r w:rsidRPr="00B65C21">
              <w:rPr>
                <w:rFonts w:cstheme="minorHAnsi"/>
              </w:rPr>
              <w:t>+20</w:t>
            </w:r>
          </w:p>
        </w:tc>
      </w:tr>
      <w:tr w:rsidRPr="00B65C21" w:rsidR="00D17F6E" w:rsidTr="00D17F6E" w14:paraId="37931252" w14:textId="77777777">
        <w:trPr>
          <w:trHeight w:val="274"/>
        </w:trPr>
        <w:tc>
          <w:tcPr>
            <w:tcW w:w="574"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124C" w14:textId="77777777">
            <w:pPr>
              <w:spacing w:line="240" w:lineRule="auto"/>
              <w:rPr>
                <w:rFonts w:cstheme="minorHAnsi"/>
              </w:rPr>
            </w:pPr>
            <w:r w:rsidRPr="00B65C21">
              <w:rPr>
                <w:rFonts w:cstheme="minorHAnsi"/>
              </w:rPr>
              <w:t>1:16</w:t>
            </w:r>
          </w:p>
        </w:tc>
        <w:tc>
          <w:tcPr>
            <w:tcW w:w="3442"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124D" w14:textId="77777777">
            <w:pPr>
              <w:spacing w:line="240" w:lineRule="auto"/>
              <w:rPr>
                <w:rFonts w:cstheme="minorHAnsi"/>
              </w:rPr>
            </w:pPr>
            <w:r w:rsidRPr="00B65C21">
              <w:rPr>
                <w:rFonts w:cstheme="minorHAnsi"/>
              </w:rPr>
              <w:t>Konkurrenskraftig livsmedelssektor</w:t>
            </w:r>
          </w:p>
        </w:tc>
        <w:tc>
          <w:tcPr>
            <w:tcW w:w="1118"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124E" w14:textId="77777777">
            <w:pPr>
              <w:spacing w:line="240" w:lineRule="auto"/>
              <w:rPr>
                <w:rFonts w:cstheme="minorHAnsi"/>
              </w:rPr>
            </w:pPr>
            <w:r w:rsidRPr="00B65C21">
              <w:rPr>
                <w:rFonts w:cstheme="minorHAnsi"/>
              </w:rPr>
              <w:t>+20</w:t>
            </w:r>
          </w:p>
        </w:tc>
        <w:tc>
          <w:tcPr>
            <w:tcW w:w="1121"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124F" w14:textId="77777777">
            <w:pPr>
              <w:spacing w:line="240" w:lineRule="auto"/>
              <w:rPr>
                <w:rFonts w:cstheme="minorHAnsi"/>
              </w:rPr>
            </w:pPr>
            <w:r w:rsidRPr="00B65C21">
              <w:rPr>
                <w:rFonts w:cstheme="minorHAnsi"/>
              </w:rPr>
              <w:t>+20</w:t>
            </w:r>
          </w:p>
        </w:tc>
        <w:tc>
          <w:tcPr>
            <w:tcW w:w="1121"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1250" w14:textId="77777777">
            <w:pPr>
              <w:spacing w:line="240" w:lineRule="auto"/>
              <w:rPr>
                <w:rFonts w:cstheme="minorHAnsi"/>
              </w:rPr>
            </w:pPr>
            <w:r w:rsidRPr="00B65C21">
              <w:rPr>
                <w:rFonts w:cstheme="minorHAnsi"/>
              </w:rPr>
              <w:t>+20</w:t>
            </w:r>
          </w:p>
        </w:tc>
        <w:tc>
          <w:tcPr>
            <w:tcW w:w="1118"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1251" w14:textId="77777777">
            <w:pPr>
              <w:spacing w:line="240" w:lineRule="auto"/>
              <w:rPr>
                <w:rFonts w:cstheme="minorHAnsi"/>
              </w:rPr>
            </w:pPr>
            <w:r w:rsidRPr="00B65C21">
              <w:rPr>
                <w:rFonts w:cstheme="minorHAnsi"/>
              </w:rPr>
              <w:t>+20</w:t>
            </w:r>
          </w:p>
        </w:tc>
      </w:tr>
      <w:tr w:rsidRPr="00B65C21" w:rsidR="00D17F6E" w:rsidTr="00D17F6E" w14:paraId="37931259" w14:textId="77777777">
        <w:trPr>
          <w:trHeight w:val="274"/>
        </w:trPr>
        <w:tc>
          <w:tcPr>
            <w:tcW w:w="574"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1253" w14:textId="77777777">
            <w:pPr>
              <w:spacing w:line="240" w:lineRule="auto"/>
              <w:rPr>
                <w:rFonts w:cstheme="minorHAnsi"/>
              </w:rPr>
            </w:pPr>
            <w:r w:rsidRPr="00B65C21">
              <w:rPr>
                <w:rFonts w:cstheme="minorHAnsi"/>
              </w:rPr>
              <w:t>1:20</w:t>
            </w:r>
          </w:p>
        </w:tc>
        <w:tc>
          <w:tcPr>
            <w:tcW w:w="3442"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1254" w14:textId="77777777">
            <w:pPr>
              <w:spacing w:line="240" w:lineRule="auto"/>
              <w:rPr>
                <w:rFonts w:cstheme="minorHAnsi"/>
              </w:rPr>
            </w:pPr>
            <w:r w:rsidRPr="00B65C21">
              <w:rPr>
                <w:rFonts w:cstheme="minorHAnsi"/>
              </w:rPr>
              <w:t>Miljöförbättrande åtgärder i jordbruket</w:t>
            </w:r>
          </w:p>
        </w:tc>
        <w:tc>
          <w:tcPr>
            <w:tcW w:w="1118"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1255" w14:textId="77777777">
            <w:pPr>
              <w:spacing w:line="240" w:lineRule="auto"/>
              <w:rPr>
                <w:rFonts w:cstheme="minorHAnsi"/>
              </w:rPr>
            </w:pPr>
            <w:proofErr w:type="gramStart"/>
            <w:r w:rsidRPr="00B65C21">
              <w:rPr>
                <w:rFonts w:cstheme="minorHAnsi"/>
              </w:rPr>
              <w:t>–30</w:t>
            </w:r>
            <w:proofErr w:type="gramEnd"/>
          </w:p>
        </w:tc>
        <w:tc>
          <w:tcPr>
            <w:tcW w:w="1121"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1256" w14:textId="77777777">
            <w:pPr>
              <w:spacing w:line="240" w:lineRule="auto"/>
              <w:rPr>
                <w:rFonts w:cstheme="minorHAnsi"/>
              </w:rPr>
            </w:pPr>
            <w:proofErr w:type="gramStart"/>
            <w:r w:rsidRPr="00B65C21">
              <w:rPr>
                <w:rFonts w:cstheme="minorHAnsi"/>
              </w:rPr>
              <w:t>–30</w:t>
            </w:r>
            <w:proofErr w:type="gramEnd"/>
          </w:p>
        </w:tc>
        <w:tc>
          <w:tcPr>
            <w:tcW w:w="1121"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1257" w14:textId="77777777">
            <w:pPr>
              <w:spacing w:line="240" w:lineRule="auto"/>
              <w:rPr>
                <w:rFonts w:cstheme="minorHAnsi"/>
              </w:rPr>
            </w:pPr>
            <w:proofErr w:type="gramStart"/>
            <w:r w:rsidRPr="00B65C21">
              <w:rPr>
                <w:rFonts w:cstheme="minorHAnsi"/>
              </w:rPr>
              <w:t>–30</w:t>
            </w:r>
            <w:proofErr w:type="gramEnd"/>
          </w:p>
        </w:tc>
        <w:tc>
          <w:tcPr>
            <w:tcW w:w="1118"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1258" w14:textId="77777777">
            <w:pPr>
              <w:spacing w:line="240" w:lineRule="auto"/>
              <w:rPr>
                <w:rFonts w:cstheme="minorHAnsi"/>
              </w:rPr>
            </w:pPr>
            <w:proofErr w:type="gramStart"/>
            <w:r w:rsidRPr="00B65C21">
              <w:rPr>
                <w:rFonts w:cstheme="minorHAnsi"/>
              </w:rPr>
              <w:t>–30</w:t>
            </w:r>
            <w:proofErr w:type="gramEnd"/>
          </w:p>
        </w:tc>
      </w:tr>
      <w:tr w:rsidRPr="00B65C21" w:rsidR="00D17F6E" w:rsidTr="00D17F6E" w14:paraId="37931260" w14:textId="77777777">
        <w:trPr>
          <w:trHeight w:val="274"/>
        </w:trPr>
        <w:tc>
          <w:tcPr>
            <w:tcW w:w="574"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125A" w14:textId="77777777">
            <w:pPr>
              <w:spacing w:line="240" w:lineRule="auto"/>
              <w:rPr>
                <w:rFonts w:cstheme="minorHAnsi"/>
              </w:rPr>
            </w:pPr>
            <w:r w:rsidRPr="00B65C21">
              <w:rPr>
                <w:rFonts w:cstheme="minorHAnsi"/>
              </w:rPr>
              <w:t>1:24</w:t>
            </w:r>
          </w:p>
        </w:tc>
        <w:tc>
          <w:tcPr>
            <w:tcW w:w="3442"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125B" w14:textId="77777777">
            <w:pPr>
              <w:spacing w:line="240" w:lineRule="auto"/>
              <w:rPr>
                <w:rFonts w:cstheme="minorHAnsi"/>
              </w:rPr>
            </w:pPr>
            <w:r w:rsidRPr="00B65C21">
              <w:rPr>
                <w:rFonts w:cstheme="minorHAnsi"/>
              </w:rPr>
              <w:t>Sveriges lantbruksuniversitet</w:t>
            </w:r>
          </w:p>
        </w:tc>
        <w:tc>
          <w:tcPr>
            <w:tcW w:w="1118"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125C" w14:textId="77777777">
            <w:pPr>
              <w:spacing w:line="240" w:lineRule="auto"/>
              <w:rPr>
                <w:rFonts w:cstheme="minorHAnsi"/>
              </w:rPr>
            </w:pPr>
            <w:r w:rsidRPr="00B65C21">
              <w:rPr>
                <w:rFonts w:cstheme="minorHAnsi"/>
              </w:rPr>
              <w:t>+70</w:t>
            </w:r>
          </w:p>
        </w:tc>
        <w:tc>
          <w:tcPr>
            <w:tcW w:w="1121"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125D" w14:textId="77777777">
            <w:pPr>
              <w:spacing w:line="240" w:lineRule="auto"/>
              <w:rPr>
                <w:rFonts w:cstheme="minorHAnsi"/>
              </w:rPr>
            </w:pPr>
            <w:r w:rsidRPr="00B65C21">
              <w:rPr>
                <w:rFonts w:cstheme="minorHAnsi"/>
              </w:rPr>
              <w:t>+70</w:t>
            </w:r>
          </w:p>
        </w:tc>
        <w:tc>
          <w:tcPr>
            <w:tcW w:w="1121"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125E" w14:textId="77777777">
            <w:pPr>
              <w:spacing w:line="240" w:lineRule="auto"/>
              <w:rPr>
                <w:rFonts w:cstheme="minorHAnsi"/>
              </w:rPr>
            </w:pPr>
            <w:r w:rsidRPr="00B65C21">
              <w:rPr>
                <w:rFonts w:cstheme="minorHAnsi"/>
              </w:rPr>
              <w:t>+70</w:t>
            </w:r>
          </w:p>
        </w:tc>
        <w:tc>
          <w:tcPr>
            <w:tcW w:w="1118"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125F" w14:textId="77777777">
            <w:pPr>
              <w:spacing w:line="240" w:lineRule="auto"/>
              <w:rPr>
                <w:rFonts w:cstheme="minorHAnsi"/>
              </w:rPr>
            </w:pPr>
            <w:r w:rsidRPr="00B65C21">
              <w:rPr>
                <w:rFonts w:cstheme="minorHAnsi"/>
              </w:rPr>
              <w:t>+70</w:t>
            </w:r>
          </w:p>
        </w:tc>
      </w:tr>
      <w:tr w:rsidRPr="00B65C21" w:rsidR="00D17F6E" w:rsidTr="00D17F6E" w14:paraId="37931267" w14:textId="77777777">
        <w:trPr>
          <w:trHeight w:val="274"/>
        </w:trPr>
        <w:tc>
          <w:tcPr>
            <w:tcW w:w="574"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1261" w14:textId="77777777">
            <w:pPr>
              <w:spacing w:line="240" w:lineRule="auto"/>
              <w:rPr>
                <w:rFonts w:cstheme="minorHAnsi"/>
                <w:iCs/>
              </w:rPr>
            </w:pPr>
            <w:r w:rsidRPr="00B65C21">
              <w:rPr>
                <w:rFonts w:cstheme="minorHAnsi"/>
                <w:iCs/>
              </w:rPr>
              <w:t> </w:t>
            </w:r>
          </w:p>
        </w:tc>
        <w:tc>
          <w:tcPr>
            <w:tcW w:w="3442"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1262" w14:textId="77777777">
            <w:pPr>
              <w:spacing w:line="240" w:lineRule="auto"/>
              <w:rPr>
                <w:rFonts w:cstheme="minorHAnsi"/>
                <w:iCs/>
              </w:rPr>
            </w:pPr>
            <w:r w:rsidRPr="00B65C21">
              <w:rPr>
                <w:rFonts w:cstheme="minorHAnsi"/>
                <w:iCs/>
              </w:rPr>
              <w:t>Nya anslag</w:t>
            </w:r>
          </w:p>
        </w:tc>
        <w:tc>
          <w:tcPr>
            <w:tcW w:w="1118"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1263" w14:textId="77777777">
            <w:pPr>
              <w:spacing w:line="240" w:lineRule="auto"/>
              <w:rPr>
                <w:rFonts w:cstheme="minorHAnsi"/>
                <w:iCs/>
              </w:rPr>
            </w:pPr>
            <w:r w:rsidRPr="00B65C21">
              <w:rPr>
                <w:rFonts w:cstheme="minorHAnsi"/>
                <w:iCs/>
              </w:rPr>
              <w:t> </w:t>
            </w:r>
          </w:p>
        </w:tc>
        <w:tc>
          <w:tcPr>
            <w:tcW w:w="1121"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1264" w14:textId="77777777">
            <w:pPr>
              <w:spacing w:line="240" w:lineRule="auto"/>
              <w:rPr>
                <w:rFonts w:cstheme="minorHAnsi"/>
                <w:iCs/>
              </w:rPr>
            </w:pPr>
            <w:r w:rsidRPr="00B65C21">
              <w:rPr>
                <w:rFonts w:cstheme="minorHAnsi"/>
                <w:iCs/>
              </w:rPr>
              <w:t> </w:t>
            </w:r>
          </w:p>
        </w:tc>
        <w:tc>
          <w:tcPr>
            <w:tcW w:w="1121"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1265" w14:textId="77777777">
            <w:pPr>
              <w:spacing w:line="240" w:lineRule="auto"/>
              <w:rPr>
                <w:rFonts w:cstheme="minorHAnsi"/>
                <w:iCs/>
              </w:rPr>
            </w:pPr>
            <w:r w:rsidRPr="00B65C21">
              <w:rPr>
                <w:rFonts w:cstheme="minorHAnsi"/>
                <w:iCs/>
              </w:rPr>
              <w:t> </w:t>
            </w:r>
          </w:p>
        </w:tc>
        <w:tc>
          <w:tcPr>
            <w:tcW w:w="1118"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1266" w14:textId="77777777">
            <w:pPr>
              <w:spacing w:line="240" w:lineRule="auto"/>
              <w:rPr>
                <w:rFonts w:cstheme="minorHAnsi"/>
                <w:iCs/>
              </w:rPr>
            </w:pPr>
            <w:r w:rsidRPr="00B65C21">
              <w:rPr>
                <w:rFonts w:cstheme="minorHAnsi"/>
                <w:iCs/>
              </w:rPr>
              <w:t> </w:t>
            </w:r>
          </w:p>
        </w:tc>
      </w:tr>
      <w:tr w:rsidRPr="00B65C21" w:rsidR="00D17F6E" w:rsidTr="00D17F6E" w14:paraId="3793126E" w14:textId="77777777">
        <w:trPr>
          <w:trHeight w:val="274"/>
        </w:trPr>
        <w:tc>
          <w:tcPr>
            <w:tcW w:w="574"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1268" w14:textId="77777777">
            <w:pPr>
              <w:spacing w:line="240" w:lineRule="auto"/>
              <w:rPr>
                <w:rFonts w:cstheme="minorHAnsi"/>
              </w:rPr>
            </w:pPr>
            <w:r w:rsidRPr="00B65C21">
              <w:rPr>
                <w:rFonts w:cstheme="minorHAnsi"/>
              </w:rPr>
              <w:t>2:1</w:t>
            </w:r>
          </w:p>
        </w:tc>
        <w:tc>
          <w:tcPr>
            <w:tcW w:w="3442"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1269" w14:textId="77777777">
            <w:pPr>
              <w:spacing w:line="240" w:lineRule="auto"/>
              <w:rPr>
                <w:rFonts w:cstheme="minorHAnsi"/>
              </w:rPr>
            </w:pPr>
            <w:r w:rsidRPr="00B65C21">
              <w:rPr>
                <w:rFonts w:cstheme="minorHAnsi"/>
              </w:rPr>
              <w:t>Djurvälfärdsersättning</w:t>
            </w:r>
          </w:p>
        </w:tc>
        <w:tc>
          <w:tcPr>
            <w:tcW w:w="1118"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126A" w14:textId="77777777">
            <w:pPr>
              <w:spacing w:line="240" w:lineRule="auto"/>
              <w:rPr>
                <w:rFonts w:cstheme="minorHAnsi"/>
              </w:rPr>
            </w:pPr>
            <w:r w:rsidRPr="00B65C21">
              <w:rPr>
                <w:rFonts w:cstheme="minorHAnsi"/>
              </w:rPr>
              <w:t>+340</w:t>
            </w:r>
          </w:p>
        </w:tc>
        <w:tc>
          <w:tcPr>
            <w:tcW w:w="1121"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126B" w14:textId="77777777">
            <w:pPr>
              <w:spacing w:line="240" w:lineRule="auto"/>
              <w:rPr>
                <w:rFonts w:cstheme="minorHAnsi"/>
              </w:rPr>
            </w:pPr>
            <w:r w:rsidRPr="00B65C21">
              <w:rPr>
                <w:rFonts w:cstheme="minorHAnsi"/>
              </w:rPr>
              <w:t>+340</w:t>
            </w:r>
          </w:p>
        </w:tc>
        <w:tc>
          <w:tcPr>
            <w:tcW w:w="1121"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126C" w14:textId="77777777">
            <w:pPr>
              <w:spacing w:line="240" w:lineRule="auto"/>
              <w:rPr>
                <w:rFonts w:cstheme="minorHAnsi"/>
              </w:rPr>
            </w:pPr>
            <w:r w:rsidRPr="00B65C21">
              <w:rPr>
                <w:rFonts w:cstheme="minorHAnsi"/>
              </w:rPr>
              <w:t>+340</w:t>
            </w:r>
          </w:p>
        </w:tc>
        <w:tc>
          <w:tcPr>
            <w:tcW w:w="1118"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126D" w14:textId="77777777">
            <w:pPr>
              <w:spacing w:line="240" w:lineRule="auto"/>
              <w:rPr>
                <w:rFonts w:cstheme="minorHAnsi"/>
              </w:rPr>
            </w:pPr>
            <w:r w:rsidRPr="00B65C21">
              <w:rPr>
                <w:rFonts w:cstheme="minorHAnsi"/>
              </w:rPr>
              <w:t>+340</w:t>
            </w:r>
          </w:p>
        </w:tc>
      </w:tr>
      <w:tr w:rsidRPr="00B65C21" w:rsidR="00D17F6E" w:rsidTr="00D17F6E" w14:paraId="37931275" w14:textId="77777777">
        <w:trPr>
          <w:trHeight w:val="274"/>
        </w:trPr>
        <w:tc>
          <w:tcPr>
            <w:tcW w:w="574"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126F" w14:textId="77777777">
            <w:pPr>
              <w:spacing w:line="240" w:lineRule="auto"/>
              <w:rPr>
                <w:rFonts w:cstheme="minorHAnsi"/>
              </w:rPr>
            </w:pPr>
            <w:r w:rsidRPr="00B65C21">
              <w:rPr>
                <w:rFonts w:cstheme="minorHAnsi"/>
              </w:rPr>
              <w:t>2:2</w:t>
            </w:r>
          </w:p>
        </w:tc>
        <w:tc>
          <w:tcPr>
            <w:tcW w:w="3442"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1270" w14:textId="77777777">
            <w:pPr>
              <w:spacing w:line="240" w:lineRule="auto"/>
              <w:rPr>
                <w:rFonts w:cstheme="minorHAnsi"/>
              </w:rPr>
            </w:pPr>
            <w:r w:rsidRPr="00B65C21">
              <w:rPr>
                <w:rFonts w:cstheme="minorHAnsi"/>
              </w:rPr>
              <w:t>Höjd återbetalning av drivmedelsskatt</w:t>
            </w:r>
          </w:p>
        </w:tc>
        <w:tc>
          <w:tcPr>
            <w:tcW w:w="1118"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1271" w14:textId="77777777">
            <w:pPr>
              <w:spacing w:line="240" w:lineRule="auto"/>
              <w:rPr>
                <w:rFonts w:cstheme="minorHAnsi"/>
              </w:rPr>
            </w:pPr>
            <w:r w:rsidRPr="00B65C21">
              <w:rPr>
                <w:rFonts w:cstheme="minorHAnsi"/>
              </w:rPr>
              <w:t>+990</w:t>
            </w:r>
          </w:p>
        </w:tc>
        <w:tc>
          <w:tcPr>
            <w:tcW w:w="1121"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1272" w14:textId="77777777">
            <w:pPr>
              <w:spacing w:line="240" w:lineRule="auto"/>
              <w:rPr>
                <w:rFonts w:cstheme="minorHAnsi"/>
              </w:rPr>
            </w:pPr>
            <w:r w:rsidRPr="00B65C21">
              <w:rPr>
                <w:rFonts w:cstheme="minorHAnsi"/>
              </w:rPr>
              <w:t>+1 320</w:t>
            </w:r>
          </w:p>
        </w:tc>
        <w:tc>
          <w:tcPr>
            <w:tcW w:w="1121"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1273" w14:textId="77777777">
            <w:pPr>
              <w:spacing w:line="240" w:lineRule="auto"/>
              <w:rPr>
                <w:rFonts w:cstheme="minorHAnsi"/>
              </w:rPr>
            </w:pPr>
            <w:r w:rsidRPr="00B65C21">
              <w:rPr>
                <w:rFonts w:cstheme="minorHAnsi"/>
              </w:rPr>
              <w:t>+1 320</w:t>
            </w:r>
          </w:p>
        </w:tc>
        <w:tc>
          <w:tcPr>
            <w:tcW w:w="1118"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1274" w14:textId="77777777">
            <w:pPr>
              <w:spacing w:line="240" w:lineRule="auto"/>
              <w:rPr>
                <w:rFonts w:cstheme="minorHAnsi"/>
              </w:rPr>
            </w:pPr>
            <w:r w:rsidRPr="00B65C21">
              <w:rPr>
                <w:rFonts w:cstheme="minorHAnsi"/>
              </w:rPr>
              <w:t>+1 320</w:t>
            </w:r>
          </w:p>
        </w:tc>
      </w:tr>
      <w:tr w:rsidRPr="00B65C21" w:rsidR="00D17F6E" w:rsidTr="00D17F6E" w14:paraId="3793127C" w14:textId="77777777">
        <w:trPr>
          <w:trHeight w:val="274"/>
        </w:trPr>
        <w:tc>
          <w:tcPr>
            <w:tcW w:w="574"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1276" w14:textId="77777777">
            <w:pPr>
              <w:spacing w:line="240" w:lineRule="auto"/>
              <w:rPr>
                <w:rFonts w:cstheme="minorHAnsi"/>
              </w:rPr>
            </w:pPr>
            <w:r w:rsidRPr="00B65C21">
              <w:rPr>
                <w:rFonts w:cstheme="minorHAnsi"/>
              </w:rPr>
              <w:t>2:3</w:t>
            </w:r>
          </w:p>
        </w:tc>
        <w:tc>
          <w:tcPr>
            <w:tcW w:w="3442" w:type="dxa"/>
            <w:tcBorders>
              <w:top w:val="single" w:color="000000" w:sz="4" w:space="0"/>
              <w:left w:val="single" w:color="000000" w:sz="4" w:space="0"/>
              <w:bottom w:val="single" w:color="000000" w:sz="4" w:space="0"/>
              <w:right w:val="single" w:color="000000" w:sz="4" w:space="0"/>
            </w:tcBorders>
          </w:tcPr>
          <w:p w:rsidRPr="00B65C21" w:rsidR="00D17F6E" w:rsidP="00D17F6E" w:rsidRDefault="00BB3956" w14:paraId="37931277" w14:textId="657453B7">
            <w:pPr>
              <w:spacing w:line="240" w:lineRule="auto"/>
              <w:rPr>
                <w:rFonts w:cstheme="minorHAnsi"/>
              </w:rPr>
            </w:pPr>
            <w:r>
              <w:rPr>
                <w:rFonts w:cstheme="minorHAnsi"/>
              </w:rPr>
              <w:t>Vattenbruk och fisk</w:t>
            </w:r>
            <w:r w:rsidRPr="00B65C21" w:rsidR="00D17F6E">
              <w:rPr>
                <w:rFonts w:cstheme="minorHAnsi"/>
              </w:rPr>
              <w:t>odling</w:t>
            </w:r>
          </w:p>
        </w:tc>
        <w:tc>
          <w:tcPr>
            <w:tcW w:w="1118"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1278" w14:textId="77777777">
            <w:pPr>
              <w:spacing w:line="240" w:lineRule="auto"/>
              <w:rPr>
                <w:rFonts w:cstheme="minorHAnsi"/>
              </w:rPr>
            </w:pPr>
            <w:r w:rsidRPr="00B65C21">
              <w:rPr>
                <w:rFonts w:cstheme="minorHAnsi"/>
              </w:rPr>
              <w:t>+25</w:t>
            </w:r>
          </w:p>
        </w:tc>
        <w:tc>
          <w:tcPr>
            <w:tcW w:w="1121"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1279" w14:textId="77777777">
            <w:pPr>
              <w:spacing w:line="240" w:lineRule="auto"/>
              <w:rPr>
                <w:rFonts w:cstheme="minorHAnsi"/>
              </w:rPr>
            </w:pPr>
            <w:r w:rsidRPr="00B65C21">
              <w:rPr>
                <w:rFonts w:cstheme="minorHAnsi"/>
              </w:rPr>
              <w:t>+25</w:t>
            </w:r>
          </w:p>
        </w:tc>
        <w:tc>
          <w:tcPr>
            <w:tcW w:w="1121"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127A" w14:textId="77777777">
            <w:pPr>
              <w:spacing w:line="240" w:lineRule="auto"/>
              <w:rPr>
                <w:rFonts w:cstheme="minorHAnsi"/>
              </w:rPr>
            </w:pPr>
            <w:r w:rsidRPr="00B65C21">
              <w:rPr>
                <w:rFonts w:cstheme="minorHAnsi"/>
              </w:rPr>
              <w:t>+25</w:t>
            </w:r>
          </w:p>
        </w:tc>
        <w:tc>
          <w:tcPr>
            <w:tcW w:w="1118"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127B" w14:textId="77777777">
            <w:pPr>
              <w:spacing w:line="240" w:lineRule="auto"/>
              <w:rPr>
                <w:rFonts w:cstheme="minorHAnsi"/>
              </w:rPr>
            </w:pPr>
            <w:r w:rsidRPr="00B65C21">
              <w:rPr>
                <w:rFonts w:cstheme="minorHAnsi"/>
              </w:rPr>
              <w:t>+25</w:t>
            </w:r>
          </w:p>
        </w:tc>
      </w:tr>
      <w:tr w:rsidRPr="00B65C21" w:rsidR="00D17F6E" w:rsidTr="00D17F6E" w14:paraId="37931283" w14:textId="77777777">
        <w:trPr>
          <w:trHeight w:val="271"/>
        </w:trPr>
        <w:tc>
          <w:tcPr>
            <w:tcW w:w="574"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127D" w14:textId="77777777">
            <w:pPr>
              <w:spacing w:line="240" w:lineRule="auto"/>
              <w:rPr>
                <w:rFonts w:cstheme="minorHAnsi"/>
              </w:rPr>
            </w:pPr>
            <w:r w:rsidRPr="00B65C21">
              <w:rPr>
                <w:rFonts w:cstheme="minorHAnsi"/>
              </w:rPr>
              <w:t>2:4</w:t>
            </w:r>
          </w:p>
        </w:tc>
        <w:tc>
          <w:tcPr>
            <w:tcW w:w="3442"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127E" w14:textId="77777777">
            <w:pPr>
              <w:spacing w:line="240" w:lineRule="auto"/>
              <w:rPr>
                <w:rFonts w:cstheme="minorHAnsi"/>
              </w:rPr>
            </w:pPr>
            <w:r w:rsidRPr="00B65C21">
              <w:rPr>
                <w:rFonts w:cstheme="minorHAnsi"/>
              </w:rPr>
              <w:t>Höjd återbetalning koldioxidskatt</w:t>
            </w:r>
          </w:p>
        </w:tc>
        <w:tc>
          <w:tcPr>
            <w:tcW w:w="1118"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127F" w14:textId="77777777">
            <w:pPr>
              <w:spacing w:line="240" w:lineRule="auto"/>
              <w:rPr>
                <w:rFonts w:cstheme="minorHAnsi"/>
              </w:rPr>
            </w:pPr>
            <w:r w:rsidRPr="00B65C21">
              <w:rPr>
                <w:rFonts w:cstheme="minorHAnsi"/>
              </w:rPr>
              <w:t>+60</w:t>
            </w:r>
          </w:p>
        </w:tc>
        <w:tc>
          <w:tcPr>
            <w:tcW w:w="1121"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1280" w14:textId="77777777">
            <w:pPr>
              <w:spacing w:line="240" w:lineRule="auto"/>
              <w:rPr>
                <w:rFonts w:cstheme="minorHAnsi"/>
              </w:rPr>
            </w:pPr>
            <w:r w:rsidRPr="00B65C21">
              <w:rPr>
                <w:rFonts w:cstheme="minorHAnsi"/>
              </w:rPr>
              <w:t>+60</w:t>
            </w:r>
          </w:p>
        </w:tc>
        <w:tc>
          <w:tcPr>
            <w:tcW w:w="1121"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1281" w14:textId="77777777">
            <w:pPr>
              <w:spacing w:line="240" w:lineRule="auto"/>
              <w:rPr>
                <w:rFonts w:cstheme="minorHAnsi"/>
              </w:rPr>
            </w:pPr>
            <w:r w:rsidRPr="00B65C21">
              <w:rPr>
                <w:rFonts w:cstheme="minorHAnsi"/>
              </w:rPr>
              <w:t>+60</w:t>
            </w:r>
          </w:p>
        </w:tc>
        <w:tc>
          <w:tcPr>
            <w:tcW w:w="1118"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1282" w14:textId="77777777">
            <w:pPr>
              <w:spacing w:line="240" w:lineRule="auto"/>
              <w:rPr>
                <w:rFonts w:cstheme="minorHAnsi"/>
              </w:rPr>
            </w:pPr>
            <w:r w:rsidRPr="00B65C21">
              <w:rPr>
                <w:rFonts w:cstheme="minorHAnsi"/>
              </w:rPr>
              <w:t>+60</w:t>
            </w:r>
          </w:p>
        </w:tc>
      </w:tr>
      <w:tr w:rsidRPr="00B65C21" w:rsidR="00D17F6E" w:rsidTr="00D17F6E" w14:paraId="3793128A" w14:textId="77777777">
        <w:trPr>
          <w:trHeight w:val="274"/>
        </w:trPr>
        <w:tc>
          <w:tcPr>
            <w:tcW w:w="574"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1284" w14:textId="77777777">
            <w:pPr>
              <w:spacing w:line="240" w:lineRule="auto"/>
              <w:rPr>
                <w:rFonts w:cstheme="minorHAnsi"/>
              </w:rPr>
            </w:pPr>
            <w:r w:rsidRPr="00B65C21">
              <w:rPr>
                <w:rFonts w:cstheme="minorHAnsi"/>
                <w:bCs/>
                <w:iCs/>
              </w:rPr>
              <w:t> </w:t>
            </w:r>
          </w:p>
        </w:tc>
        <w:tc>
          <w:tcPr>
            <w:tcW w:w="3442" w:type="dxa"/>
            <w:tcBorders>
              <w:top w:val="single" w:color="000000" w:sz="4" w:space="0"/>
              <w:left w:val="single" w:color="000000" w:sz="4" w:space="0"/>
              <w:bottom w:val="single" w:color="000000" w:sz="4" w:space="0"/>
              <w:right w:val="single" w:color="000000" w:sz="4" w:space="0"/>
            </w:tcBorders>
          </w:tcPr>
          <w:p w:rsidRPr="00315A51" w:rsidR="00D17F6E" w:rsidP="00D17F6E" w:rsidRDefault="00D17F6E" w14:paraId="37931285" w14:textId="77777777">
            <w:pPr>
              <w:spacing w:line="240" w:lineRule="auto"/>
              <w:rPr>
                <w:rFonts w:cstheme="minorHAnsi"/>
                <w:b/>
              </w:rPr>
            </w:pPr>
            <w:r w:rsidRPr="00315A51">
              <w:rPr>
                <w:rFonts w:cstheme="minorHAnsi"/>
                <w:b/>
                <w:bCs/>
                <w:iCs/>
              </w:rPr>
              <w:t>Summa</w:t>
            </w:r>
          </w:p>
        </w:tc>
        <w:tc>
          <w:tcPr>
            <w:tcW w:w="1118" w:type="dxa"/>
            <w:tcBorders>
              <w:top w:val="single" w:color="000000" w:sz="4" w:space="0"/>
              <w:left w:val="single" w:color="000000" w:sz="4" w:space="0"/>
              <w:bottom w:val="single" w:color="000000" w:sz="4" w:space="0"/>
              <w:right w:val="single" w:color="000000" w:sz="4" w:space="0"/>
            </w:tcBorders>
          </w:tcPr>
          <w:p w:rsidRPr="00315A51" w:rsidR="00D17F6E" w:rsidP="00D17F6E" w:rsidRDefault="00D17F6E" w14:paraId="37931286" w14:textId="77777777">
            <w:pPr>
              <w:spacing w:line="240" w:lineRule="auto"/>
              <w:rPr>
                <w:rFonts w:cstheme="minorHAnsi"/>
                <w:b/>
              </w:rPr>
            </w:pPr>
            <w:r w:rsidRPr="00315A51">
              <w:rPr>
                <w:rFonts w:cstheme="minorHAnsi"/>
                <w:b/>
                <w:bCs/>
                <w:iCs/>
              </w:rPr>
              <w:t>+1 575</w:t>
            </w:r>
          </w:p>
        </w:tc>
        <w:tc>
          <w:tcPr>
            <w:tcW w:w="1121" w:type="dxa"/>
            <w:tcBorders>
              <w:top w:val="single" w:color="000000" w:sz="4" w:space="0"/>
              <w:left w:val="single" w:color="000000" w:sz="4" w:space="0"/>
              <w:bottom w:val="single" w:color="000000" w:sz="4" w:space="0"/>
              <w:right w:val="single" w:color="000000" w:sz="4" w:space="0"/>
            </w:tcBorders>
          </w:tcPr>
          <w:p w:rsidRPr="00315A51" w:rsidR="00D17F6E" w:rsidP="00D17F6E" w:rsidRDefault="00D17F6E" w14:paraId="37931287" w14:textId="77777777">
            <w:pPr>
              <w:spacing w:line="240" w:lineRule="auto"/>
              <w:rPr>
                <w:rFonts w:cstheme="minorHAnsi"/>
                <w:b/>
              </w:rPr>
            </w:pPr>
            <w:r w:rsidRPr="00315A51">
              <w:rPr>
                <w:rFonts w:cstheme="minorHAnsi"/>
                <w:b/>
                <w:bCs/>
                <w:iCs/>
              </w:rPr>
              <w:t>+1 905</w:t>
            </w:r>
          </w:p>
        </w:tc>
        <w:tc>
          <w:tcPr>
            <w:tcW w:w="1121" w:type="dxa"/>
            <w:tcBorders>
              <w:top w:val="single" w:color="000000" w:sz="4" w:space="0"/>
              <w:left w:val="single" w:color="000000" w:sz="4" w:space="0"/>
              <w:bottom w:val="single" w:color="000000" w:sz="4" w:space="0"/>
              <w:right w:val="single" w:color="000000" w:sz="4" w:space="0"/>
            </w:tcBorders>
          </w:tcPr>
          <w:p w:rsidRPr="00315A51" w:rsidR="00D17F6E" w:rsidP="00D17F6E" w:rsidRDefault="00D17F6E" w14:paraId="37931288" w14:textId="77777777">
            <w:pPr>
              <w:spacing w:line="240" w:lineRule="auto"/>
              <w:rPr>
                <w:rFonts w:cstheme="minorHAnsi"/>
                <w:b/>
              </w:rPr>
            </w:pPr>
            <w:r w:rsidRPr="00315A51">
              <w:rPr>
                <w:rFonts w:cstheme="minorHAnsi"/>
                <w:b/>
                <w:bCs/>
                <w:iCs/>
              </w:rPr>
              <w:t>+1 905</w:t>
            </w:r>
          </w:p>
        </w:tc>
        <w:tc>
          <w:tcPr>
            <w:tcW w:w="1118" w:type="dxa"/>
            <w:tcBorders>
              <w:top w:val="single" w:color="000000" w:sz="4" w:space="0"/>
              <w:left w:val="single" w:color="000000" w:sz="4" w:space="0"/>
              <w:bottom w:val="single" w:color="000000" w:sz="4" w:space="0"/>
              <w:right w:val="single" w:color="000000" w:sz="4" w:space="0"/>
            </w:tcBorders>
          </w:tcPr>
          <w:p w:rsidRPr="00315A51" w:rsidR="00D17F6E" w:rsidP="00D17F6E" w:rsidRDefault="00D17F6E" w14:paraId="37931289" w14:textId="77777777">
            <w:pPr>
              <w:spacing w:line="240" w:lineRule="auto"/>
              <w:rPr>
                <w:rFonts w:cstheme="minorHAnsi"/>
                <w:b/>
              </w:rPr>
            </w:pPr>
            <w:r w:rsidRPr="00315A51">
              <w:rPr>
                <w:rFonts w:cstheme="minorHAnsi"/>
                <w:b/>
                <w:bCs/>
                <w:iCs/>
              </w:rPr>
              <w:t>+1 905</w:t>
            </w:r>
          </w:p>
        </w:tc>
      </w:tr>
    </w:tbl>
    <w:p w:rsidRPr="00B65C21" w:rsidR="00D17F6E" w:rsidP="00D17F6E" w:rsidRDefault="00D17F6E" w14:paraId="3793128B" w14:textId="7BCF8717">
      <w:pPr>
        <w:spacing w:after="88" w:line="259" w:lineRule="auto"/>
        <w:ind w:firstLine="0"/>
        <w:rPr>
          <w:rFonts w:cstheme="minorHAnsi"/>
          <w:sz w:val="22"/>
          <w:szCs w:val="22"/>
        </w:rPr>
      </w:pPr>
    </w:p>
    <w:p w:rsidRPr="00B65C21" w:rsidR="00D17F6E" w:rsidP="00D17F6E" w:rsidRDefault="00D17F6E" w14:paraId="3793128C" w14:textId="77777777">
      <w:pPr>
        <w:pStyle w:val="Rubrik3"/>
        <w:rPr>
          <w:rFonts w:asciiTheme="minorHAnsi" w:hAnsiTheme="minorHAnsi" w:cstheme="minorHAnsi"/>
          <w:sz w:val="22"/>
          <w:szCs w:val="22"/>
        </w:rPr>
      </w:pPr>
      <w:bookmarkStart w:name="_Toc431381810" w:id="766"/>
      <w:bookmarkStart w:name="_Toc431395733" w:id="767"/>
      <w:proofErr w:type="gramStart"/>
      <w:r w:rsidRPr="00B65C21">
        <w:rPr>
          <w:rFonts w:asciiTheme="minorHAnsi" w:hAnsiTheme="minorHAnsi" w:cstheme="minorHAnsi"/>
          <w:sz w:val="22"/>
          <w:szCs w:val="22"/>
        </w:rPr>
        <w:t>18.1.24</w:t>
      </w:r>
      <w:proofErr w:type="gramEnd"/>
      <w:r w:rsidRPr="00B65C21">
        <w:rPr>
          <w:rFonts w:asciiTheme="minorHAnsi" w:hAnsiTheme="minorHAnsi" w:cstheme="minorHAnsi"/>
          <w:sz w:val="22"/>
          <w:szCs w:val="22"/>
        </w:rPr>
        <w:t xml:space="preserve"> NÄRINGSLIV</w:t>
      </w:r>
      <w:bookmarkEnd w:id="766"/>
      <w:bookmarkEnd w:id="767"/>
      <w:r w:rsidRPr="00B65C21">
        <w:rPr>
          <w:rFonts w:asciiTheme="minorHAnsi" w:hAnsiTheme="minorHAnsi" w:cstheme="minorHAnsi"/>
          <w:sz w:val="22"/>
          <w:szCs w:val="22"/>
        </w:rPr>
        <w:t xml:space="preserve"> </w:t>
      </w:r>
    </w:p>
    <w:tbl>
      <w:tblPr>
        <w:tblStyle w:val="TableGrid1"/>
        <w:tblW w:w="8494" w:type="dxa"/>
        <w:tblInd w:w="5" w:type="dxa"/>
        <w:tblCellMar>
          <w:top w:w="52" w:type="dxa"/>
          <w:left w:w="106" w:type="dxa"/>
          <w:right w:w="63" w:type="dxa"/>
        </w:tblCellMar>
        <w:tblLook w:val="04A0" w:firstRow="1" w:lastRow="0" w:firstColumn="1" w:lastColumn="0" w:noHBand="0" w:noVBand="1"/>
      </w:tblPr>
      <w:tblGrid>
        <w:gridCol w:w="574"/>
        <w:gridCol w:w="3377"/>
        <w:gridCol w:w="1135"/>
        <w:gridCol w:w="1138"/>
        <w:gridCol w:w="1135"/>
        <w:gridCol w:w="1135"/>
      </w:tblGrid>
      <w:tr w:rsidRPr="00B65C21" w:rsidR="00D17F6E" w:rsidTr="00D17F6E" w14:paraId="37931293" w14:textId="77777777">
        <w:trPr>
          <w:trHeight w:val="274"/>
        </w:trPr>
        <w:tc>
          <w:tcPr>
            <w:tcW w:w="574"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128D" w14:textId="77777777">
            <w:pPr>
              <w:spacing w:line="259" w:lineRule="auto"/>
              <w:rPr>
                <w:rFonts w:cstheme="minorHAnsi"/>
              </w:rPr>
            </w:pPr>
            <w:r w:rsidRPr="00B65C21">
              <w:rPr>
                <w:rFonts w:cstheme="minorHAnsi"/>
              </w:rPr>
              <w:t xml:space="preserve">  </w:t>
            </w:r>
          </w:p>
        </w:tc>
        <w:tc>
          <w:tcPr>
            <w:tcW w:w="3377"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128E" w14:textId="77777777">
            <w:pPr>
              <w:spacing w:line="259" w:lineRule="auto"/>
              <w:rPr>
                <w:rFonts w:cstheme="minorHAnsi"/>
              </w:rPr>
            </w:pPr>
            <w:r w:rsidRPr="00B65C21">
              <w:rPr>
                <w:rFonts w:cstheme="minorHAnsi"/>
              </w:rPr>
              <w:t xml:space="preserve">Utgiftsområde 24 Näringsliv </w:t>
            </w:r>
          </w:p>
        </w:tc>
        <w:tc>
          <w:tcPr>
            <w:tcW w:w="1135"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128F" w14:textId="77777777">
            <w:pPr>
              <w:spacing w:line="259" w:lineRule="auto"/>
              <w:rPr>
                <w:rFonts w:cstheme="minorHAnsi"/>
              </w:rPr>
            </w:pPr>
            <w:r w:rsidRPr="00B65C21">
              <w:rPr>
                <w:rFonts w:cstheme="minorHAnsi"/>
              </w:rPr>
              <w:t xml:space="preserve">  </w:t>
            </w:r>
          </w:p>
        </w:tc>
        <w:tc>
          <w:tcPr>
            <w:tcW w:w="1138"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1290" w14:textId="77777777">
            <w:pPr>
              <w:spacing w:line="259" w:lineRule="auto"/>
              <w:rPr>
                <w:rFonts w:cstheme="minorHAnsi"/>
              </w:rPr>
            </w:pPr>
            <w:r w:rsidRPr="00B65C21">
              <w:rPr>
                <w:rFonts w:cstheme="minorHAnsi"/>
              </w:rPr>
              <w:t xml:space="preserve">  </w:t>
            </w:r>
          </w:p>
        </w:tc>
        <w:tc>
          <w:tcPr>
            <w:tcW w:w="1135"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1291" w14:textId="77777777">
            <w:pPr>
              <w:spacing w:line="259" w:lineRule="auto"/>
              <w:rPr>
                <w:rFonts w:cstheme="minorHAnsi"/>
              </w:rPr>
            </w:pPr>
            <w:r w:rsidRPr="00B65C21">
              <w:rPr>
                <w:rFonts w:cstheme="minorHAnsi"/>
              </w:rPr>
              <w:t xml:space="preserve">  </w:t>
            </w:r>
          </w:p>
        </w:tc>
        <w:tc>
          <w:tcPr>
            <w:tcW w:w="1135"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1292" w14:textId="77777777">
            <w:pPr>
              <w:spacing w:line="259" w:lineRule="auto"/>
              <w:rPr>
                <w:rFonts w:cstheme="minorHAnsi"/>
              </w:rPr>
            </w:pPr>
            <w:r w:rsidRPr="00B65C21">
              <w:rPr>
                <w:rFonts w:cstheme="minorHAnsi"/>
              </w:rPr>
              <w:t xml:space="preserve">  </w:t>
            </w:r>
          </w:p>
        </w:tc>
      </w:tr>
      <w:tr w:rsidRPr="00B65C21" w:rsidR="00D17F6E" w:rsidTr="00D17F6E" w14:paraId="3793129A" w14:textId="77777777">
        <w:trPr>
          <w:trHeight w:val="274"/>
        </w:trPr>
        <w:tc>
          <w:tcPr>
            <w:tcW w:w="574"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1294" w14:textId="77777777">
            <w:pPr>
              <w:spacing w:line="240" w:lineRule="auto"/>
              <w:rPr>
                <w:rFonts w:cstheme="minorHAnsi"/>
              </w:rPr>
            </w:pPr>
            <w:r w:rsidRPr="00B65C21">
              <w:rPr>
                <w:rFonts w:cstheme="minorHAnsi"/>
              </w:rPr>
              <w:t>1:1</w:t>
            </w:r>
          </w:p>
        </w:tc>
        <w:tc>
          <w:tcPr>
            <w:tcW w:w="3377"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1295" w14:textId="77777777">
            <w:pPr>
              <w:spacing w:line="240" w:lineRule="auto"/>
              <w:rPr>
                <w:rFonts w:cstheme="minorHAnsi"/>
              </w:rPr>
            </w:pPr>
            <w:r w:rsidRPr="00B65C21">
              <w:rPr>
                <w:rFonts w:cstheme="minorHAnsi"/>
              </w:rPr>
              <w:t>Verket för innovationssystem</w:t>
            </w:r>
          </w:p>
        </w:tc>
        <w:tc>
          <w:tcPr>
            <w:tcW w:w="1135"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1296" w14:textId="77777777">
            <w:pPr>
              <w:spacing w:line="240" w:lineRule="auto"/>
              <w:rPr>
                <w:rFonts w:cstheme="minorHAnsi"/>
              </w:rPr>
            </w:pPr>
            <w:proofErr w:type="gramStart"/>
            <w:r w:rsidRPr="00B65C21">
              <w:rPr>
                <w:rFonts w:cstheme="minorHAnsi"/>
              </w:rPr>
              <w:t>–30</w:t>
            </w:r>
            <w:proofErr w:type="gramEnd"/>
          </w:p>
        </w:tc>
        <w:tc>
          <w:tcPr>
            <w:tcW w:w="1138"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1297" w14:textId="77777777">
            <w:pPr>
              <w:spacing w:line="240" w:lineRule="auto"/>
              <w:rPr>
                <w:rFonts w:cstheme="minorHAnsi"/>
              </w:rPr>
            </w:pPr>
            <w:proofErr w:type="gramStart"/>
            <w:r w:rsidRPr="00B65C21">
              <w:rPr>
                <w:rFonts w:cstheme="minorHAnsi"/>
              </w:rPr>
              <w:t>–30</w:t>
            </w:r>
            <w:proofErr w:type="gramEnd"/>
          </w:p>
        </w:tc>
        <w:tc>
          <w:tcPr>
            <w:tcW w:w="1135"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1298" w14:textId="77777777">
            <w:pPr>
              <w:spacing w:line="240" w:lineRule="auto"/>
              <w:rPr>
                <w:rFonts w:cstheme="minorHAnsi"/>
              </w:rPr>
            </w:pPr>
            <w:proofErr w:type="gramStart"/>
            <w:r w:rsidRPr="00B65C21">
              <w:rPr>
                <w:rFonts w:cstheme="minorHAnsi"/>
              </w:rPr>
              <w:t>–30</w:t>
            </w:r>
            <w:proofErr w:type="gramEnd"/>
          </w:p>
        </w:tc>
        <w:tc>
          <w:tcPr>
            <w:tcW w:w="1135"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1299" w14:textId="77777777">
            <w:pPr>
              <w:spacing w:line="240" w:lineRule="auto"/>
              <w:rPr>
                <w:rFonts w:cstheme="minorHAnsi"/>
              </w:rPr>
            </w:pPr>
            <w:proofErr w:type="gramStart"/>
            <w:r w:rsidRPr="00B65C21">
              <w:rPr>
                <w:rFonts w:cstheme="minorHAnsi"/>
              </w:rPr>
              <w:t>–30</w:t>
            </w:r>
            <w:proofErr w:type="gramEnd"/>
          </w:p>
        </w:tc>
      </w:tr>
      <w:tr w:rsidRPr="00B65C21" w:rsidR="00D17F6E" w:rsidTr="00D17F6E" w14:paraId="379312A1" w14:textId="77777777">
        <w:trPr>
          <w:trHeight w:val="274"/>
        </w:trPr>
        <w:tc>
          <w:tcPr>
            <w:tcW w:w="574"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129B" w14:textId="77777777">
            <w:pPr>
              <w:spacing w:line="240" w:lineRule="auto"/>
              <w:rPr>
                <w:rFonts w:cstheme="minorHAnsi"/>
              </w:rPr>
            </w:pPr>
            <w:r w:rsidRPr="00B65C21">
              <w:rPr>
                <w:rFonts w:cstheme="minorHAnsi"/>
              </w:rPr>
              <w:t>1:2</w:t>
            </w:r>
          </w:p>
        </w:tc>
        <w:tc>
          <w:tcPr>
            <w:tcW w:w="3377"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129C" w14:textId="77777777">
            <w:pPr>
              <w:spacing w:line="240" w:lineRule="auto"/>
              <w:rPr>
                <w:rFonts w:cstheme="minorHAnsi"/>
              </w:rPr>
            </w:pPr>
            <w:r w:rsidRPr="00B65C21">
              <w:rPr>
                <w:rFonts w:cstheme="minorHAnsi"/>
              </w:rPr>
              <w:t>Verket för innovationssystem: Forskning och utveckling</w:t>
            </w:r>
          </w:p>
        </w:tc>
        <w:tc>
          <w:tcPr>
            <w:tcW w:w="1135"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129D" w14:textId="77777777">
            <w:pPr>
              <w:spacing w:line="240" w:lineRule="auto"/>
              <w:rPr>
                <w:rFonts w:cstheme="minorHAnsi"/>
              </w:rPr>
            </w:pPr>
            <w:proofErr w:type="gramStart"/>
            <w:r w:rsidRPr="00B65C21">
              <w:rPr>
                <w:rFonts w:cstheme="minorHAnsi"/>
              </w:rPr>
              <w:t>–230</w:t>
            </w:r>
            <w:proofErr w:type="gramEnd"/>
          </w:p>
        </w:tc>
        <w:tc>
          <w:tcPr>
            <w:tcW w:w="1138"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129E" w14:textId="77777777">
            <w:pPr>
              <w:spacing w:line="240" w:lineRule="auto"/>
              <w:rPr>
                <w:rFonts w:cstheme="minorHAnsi"/>
              </w:rPr>
            </w:pPr>
            <w:proofErr w:type="gramStart"/>
            <w:r w:rsidRPr="00B65C21">
              <w:rPr>
                <w:rFonts w:cstheme="minorHAnsi"/>
              </w:rPr>
              <w:t>–230</w:t>
            </w:r>
            <w:proofErr w:type="gramEnd"/>
          </w:p>
        </w:tc>
        <w:tc>
          <w:tcPr>
            <w:tcW w:w="1135"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129F" w14:textId="77777777">
            <w:pPr>
              <w:spacing w:line="240" w:lineRule="auto"/>
              <w:rPr>
                <w:rFonts w:cstheme="minorHAnsi"/>
              </w:rPr>
            </w:pPr>
            <w:proofErr w:type="gramStart"/>
            <w:r w:rsidRPr="00B65C21">
              <w:rPr>
                <w:rFonts w:cstheme="minorHAnsi"/>
              </w:rPr>
              <w:t>–230</w:t>
            </w:r>
            <w:proofErr w:type="gramEnd"/>
          </w:p>
        </w:tc>
        <w:tc>
          <w:tcPr>
            <w:tcW w:w="1135"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12A0" w14:textId="77777777">
            <w:pPr>
              <w:spacing w:line="240" w:lineRule="auto"/>
              <w:rPr>
                <w:rFonts w:cstheme="minorHAnsi"/>
              </w:rPr>
            </w:pPr>
            <w:proofErr w:type="gramStart"/>
            <w:r w:rsidRPr="00B65C21">
              <w:rPr>
                <w:rFonts w:cstheme="minorHAnsi"/>
              </w:rPr>
              <w:t>–230</w:t>
            </w:r>
            <w:proofErr w:type="gramEnd"/>
          </w:p>
        </w:tc>
      </w:tr>
      <w:tr w:rsidRPr="00B65C21" w:rsidR="00D17F6E" w:rsidTr="00D17F6E" w14:paraId="379312A8" w14:textId="77777777">
        <w:trPr>
          <w:trHeight w:val="274"/>
        </w:trPr>
        <w:tc>
          <w:tcPr>
            <w:tcW w:w="574"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12A2" w14:textId="77777777">
            <w:pPr>
              <w:spacing w:line="240" w:lineRule="auto"/>
              <w:rPr>
                <w:rFonts w:cstheme="minorHAnsi"/>
              </w:rPr>
            </w:pPr>
            <w:r w:rsidRPr="00B65C21">
              <w:rPr>
                <w:rFonts w:cstheme="minorHAnsi"/>
              </w:rPr>
              <w:t>1:4</w:t>
            </w:r>
          </w:p>
        </w:tc>
        <w:tc>
          <w:tcPr>
            <w:tcW w:w="3377"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12A3" w14:textId="77777777">
            <w:pPr>
              <w:spacing w:line="240" w:lineRule="auto"/>
              <w:rPr>
                <w:rFonts w:cstheme="minorHAnsi"/>
              </w:rPr>
            </w:pPr>
            <w:r w:rsidRPr="00B65C21">
              <w:rPr>
                <w:rFonts w:cstheme="minorHAnsi"/>
              </w:rPr>
              <w:t>Tillväxtverket</w:t>
            </w:r>
          </w:p>
        </w:tc>
        <w:tc>
          <w:tcPr>
            <w:tcW w:w="1135"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12A4" w14:textId="77777777">
            <w:pPr>
              <w:spacing w:line="240" w:lineRule="auto"/>
              <w:rPr>
                <w:rFonts w:cstheme="minorHAnsi"/>
              </w:rPr>
            </w:pPr>
            <w:r w:rsidRPr="00B65C21">
              <w:rPr>
                <w:rFonts w:cstheme="minorHAnsi"/>
              </w:rPr>
              <w:t>+20</w:t>
            </w:r>
          </w:p>
        </w:tc>
        <w:tc>
          <w:tcPr>
            <w:tcW w:w="1138"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12A5" w14:textId="77777777">
            <w:pPr>
              <w:spacing w:line="240" w:lineRule="auto"/>
              <w:rPr>
                <w:rFonts w:cstheme="minorHAnsi"/>
              </w:rPr>
            </w:pPr>
            <w:r w:rsidRPr="00B65C21">
              <w:rPr>
                <w:rFonts w:cstheme="minorHAnsi"/>
              </w:rPr>
              <w:t>+20</w:t>
            </w:r>
          </w:p>
        </w:tc>
        <w:tc>
          <w:tcPr>
            <w:tcW w:w="1135"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12A6" w14:textId="77777777">
            <w:pPr>
              <w:spacing w:line="240" w:lineRule="auto"/>
              <w:rPr>
                <w:rFonts w:cstheme="minorHAnsi"/>
              </w:rPr>
            </w:pPr>
            <w:r w:rsidRPr="00B65C21">
              <w:rPr>
                <w:rFonts w:cstheme="minorHAnsi"/>
              </w:rPr>
              <w:t>+20</w:t>
            </w:r>
          </w:p>
        </w:tc>
        <w:tc>
          <w:tcPr>
            <w:tcW w:w="1135"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12A7" w14:textId="77777777">
            <w:pPr>
              <w:spacing w:line="240" w:lineRule="auto"/>
              <w:rPr>
                <w:rFonts w:cstheme="minorHAnsi"/>
              </w:rPr>
            </w:pPr>
            <w:r w:rsidRPr="00B65C21">
              <w:rPr>
                <w:rFonts w:cstheme="minorHAnsi"/>
              </w:rPr>
              <w:t>+20</w:t>
            </w:r>
          </w:p>
        </w:tc>
      </w:tr>
      <w:tr w:rsidRPr="00B65C21" w:rsidR="00D17F6E" w:rsidTr="00D17F6E" w14:paraId="379312AF" w14:textId="77777777">
        <w:trPr>
          <w:trHeight w:val="274"/>
        </w:trPr>
        <w:tc>
          <w:tcPr>
            <w:tcW w:w="574"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12A9" w14:textId="77777777">
            <w:pPr>
              <w:spacing w:line="240" w:lineRule="auto"/>
              <w:rPr>
                <w:rFonts w:cstheme="minorHAnsi"/>
              </w:rPr>
            </w:pPr>
            <w:r w:rsidRPr="00B65C21">
              <w:rPr>
                <w:rFonts w:cstheme="minorHAnsi"/>
              </w:rPr>
              <w:t>1:6</w:t>
            </w:r>
          </w:p>
        </w:tc>
        <w:tc>
          <w:tcPr>
            <w:tcW w:w="3377"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12AA" w14:textId="77777777">
            <w:pPr>
              <w:spacing w:line="240" w:lineRule="auto"/>
              <w:rPr>
                <w:rFonts w:cstheme="minorHAnsi"/>
              </w:rPr>
            </w:pPr>
            <w:r w:rsidRPr="00B65C21">
              <w:rPr>
                <w:rFonts w:cstheme="minorHAnsi"/>
              </w:rPr>
              <w:t>Myndigheten för tillväxtpolitiska utvärderingar och analyser</w:t>
            </w:r>
          </w:p>
        </w:tc>
        <w:tc>
          <w:tcPr>
            <w:tcW w:w="1135"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12AB" w14:textId="77777777">
            <w:pPr>
              <w:spacing w:line="240" w:lineRule="auto"/>
              <w:rPr>
                <w:rFonts w:cstheme="minorHAnsi"/>
              </w:rPr>
            </w:pPr>
            <w:r w:rsidRPr="00B65C21">
              <w:rPr>
                <w:rFonts w:cstheme="minorHAnsi"/>
              </w:rPr>
              <w:t>+10</w:t>
            </w:r>
          </w:p>
        </w:tc>
        <w:tc>
          <w:tcPr>
            <w:tcW w:w="1138"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12AC" w14:textId="77777777">
            <w:pPr>
              <w:spacing w:line="240" w:lineRule="auto"/>
              <w:rPr>
                <w:rFonts w:cstheme="minorHAnsi"/>
              </w:rPr>
            </w:pPr>
            <w:r w:rsidRPr="00B65C21">
              <w:rPr>
                <w:rFonts w:cstheme="minorHAnsi"/>
              </w:rPr>
              <w:t>+10</w:t>
            </w:r>
          </w:p>
        </w:tc>
        <w:tc>
          <w:tcPr>
            <w:tcW w:w="1135"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12AD" w14:textId="77777777">
            <w:pPr>
              <w:spacing w:line="240" w:lineRule="auto"/>
              <w:rPr>
                <w:rFonts w:cstheme="minorHAnsi"/>
              </w:rPr>
            </w:pPr>
            <w:r w:rsidRPr="00B65C21">
              <w:rPr>
                <w:rFonts w:cstheme="minorHAnsi"/>
              </w:rPr>
              <w:t>+10</w:t>
            </w:r>
          </w:p>
        </w:tc>
        <w:tc>
          <w:tcPr>
            <w:tcW w:w="1135"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12AE" w14:textId="77777777">
            <w:pPr>
              <w:spacing w:line="240" w:lineRule="auto"/>
              <w:rPr>
                <w:rFonts w:cstheme="minorHAnsi"/>
              </w:rPr>
            </w:pPr>
            <w:r w:rsidRPr="00B65C21">
              <w:rPr>
                <w:rFonts w:cstheme="minorHAnsi"/>
              </w:rPr>
              <w:t>+10</w:t>
            </w:r>
          </w:p>
        </w:tc>
      </w:tr>
      <w:tr w:rsidRPr="00B65C21" w:rsidR="00D17F6E" w:rsidTr="00D17F6E" w14:paraId="379312B6" w14:textId="77777777">
        <w:trPr>
          <w:trHeight w:val="274"/>
        </w:trPr>
        <w:tc>
          <w:tcPr>
            <w:tcW w:w="574"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12B0" w14:textId="77777777">
            <w:pPr>
              <w:spacing w:line="240" w:lineRule="auto"/>
              <w:rPr>
                <w:rFonts w:cstheme="minorHAnsi"/>
              </w:rPr>
            </w:pPr>
            <w:r w:rsidRPr="00B65C21">
              <w:rPr>
                <w:rFonts w:cstheme="minorHAnsi"/>
              </w:rPr>
              <w:t>1:7</w:t>
            </w:r>
          </w:p>
        </w:tc>
        <w:tc>
          <w:tcPr>
            <w:tcW w:w="3377"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12B1" w14:textId="77777777">
            <w:pPr>
              <w:spacing w:line="240" w:lineRule="auto"/>
              <w:rPr>
                <w:rFonts w:cstheme="minorHAnsi"/>
              </w:rPr>
            </w:pPr>
            <w:r w:rsidRPr="00B65C21">
              <w:rPr>
                <w:rFonts w:cstheme="minorHAnsi"/>
              </w:rPr>
              <w:t>Turistfrämjande</w:t>
            </w:r>
          </w:p>
        </w:tc>
        <w:tc>
          <w:tcPr>
            <w:tcW w:w="1135"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12B2" w14:textId="77777777">
            <w:pPr>
              <w:spacing w:line="240" w:lineRule="auto"/>
              <w:rPr>
                <w:rFonts w:cstheme="minorHAnsi"/>
              </w:rPr>
            </w:pPr>
            <w:r w:rsidRPr="00B65C21">
              <w:rPr>
                <w:rFonts w:cstheme="minorHAnsi"/>
              </w:rPr>
              <w:t>+5</w:t>
            </w:r>
          </w:p>
        </w:tc>
        <w:tc>
          <w:tcPr>
            <w:tcW w:w="1138"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12B3" w14:textId="77777777">
            <w:pPr>
              <w:spacing w:line="240" w:lineRule="auto"/>
              <w:rPr>
                <w:rFonts w:cstheme="minorHAnsi"/>
              </w:rPr>
            </w:pPr>
            <w:r w:rsidRPr="00B65C21">
              <w:rPr>
                <w:rFonts w:cstheme="minorHAnsi"/>
              </w:rPr>
              <w:t>+55</w:t>
            </w:r>
          </w:p>
        </w:tc>
        <w:tc>
          <w:tcPr>
            <w:tcW w:w="1135"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12B4" w14:textId="77777777">
            <w:pPr>
              <w:spacing w:line="240" w:lineRule="auto"/>
              <w:rPr>
                <w:rFonts w:cstheme="minorHAnsi"/>
              </w:rPr>
            </w:pPr>
            <w:r w:rsidRPr="00B65C21">
              <w:rPr>
                <w:rFonts w:cstheme="minorHAnsi"/>
              </w:rPr>
              <w:t>+75</w:t>
            </w:r>
          </w:p>
        </w:tc>
        <w:tc>
          <w:tcPr>
            <w:tcW w:w="1135"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12B5" w14:textId="77777777">
            <w:pPr>
              <w:spacing w:line="240" w:lineRule="auto"/>
              <w:rPr>
                <w:rFonts w:cstheme="minorHAnsi"/>
              </w:rPr>
            </w:pPr>
            <w:r w:rsidRPr="00B65C21">
              <w:rPr>
                <w:rFonts w:cstheme="minorHAnsi"/>
              </w:rPr>
              <w:t>+75</w:t>
            </w:r>
          </w:p>
        </w:tc>
      </w:tr>
      <w:tr w:rsidRPr="00B65C21" w:rsidR="00D17F6E" w:rsidTr="00D17F6E" w14:paraId="379312BD" w14:textId="77777777">
        <w:trPr>
          <w:trHeight w:val="274"/>
        </w:trPr>
        <w:tc>
          <w:tcPr>
            <w:tcW w:w="574"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12B7" w14:textId="77777777">
            <w:pPr>
              <w:spacing w:line="240" w:lineRule="auto"/>
              <w:rPr>
                <w:rFonts w:cstheme="minorHAnsi"/>
              </w:rPr>
            </w:pPr>
            <w:r w:rsidRPr="00B65C21">
              <w:rPr>
                <w:rFonts w:cstheme="minorHAnsi"/>
              </w:rPr>
              <w:t>1:8</w:t>
            </w:r>
          </w:p>
        </w:tc>
        <w:tc>
          <w:tcPr>
            <w:tcW w:w="3377"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12B8" w14:textId="77777777">
            <w:pPr>
              <w:spacing w:line="240" w:lineRule="auto"/>
              <w:rPr>
                <w:rFonts w:cstheme="minorHAnsi"/>
              </w:rPr>
            </w:pPr>
            <w:r w:rsidRPr="00B65C21">
              <w:rPr>
                <w:rFonts w:cstheme="minorHAnsi"/>
              </w:rPr>
              <w:t>Sveriges geologiska undersökning</w:t>
            </w:r>
          </w:p>
        </w:tc>
        <w:tc>
          <w:tcPr>
            <w:tcW w:w="1135"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12B9" w14:textId="77777777">
            <w:pPr>
              <w:spacing w:line="240" w:lineRule="auto"/>
              <w:rPr>
                <w:rFonts w:cstheme="minorHAnsi"/>
              </w:rPr>
            </w:pPr>
            <w:r w:rsidRPr="00B65C21">
              <w:rPr>
                <w:rFonts w:cstheme="minorHAnsi"/>
              </w:rPr>
              <w:t>+16</w:t>
            </w:r>
          </w:p>
        </w:tc>
        <w:tc>
          <w:tcPr>
            <w:tcW w:w="1138"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12BA" w14:textId="77777777">
            <w:pPr>
              <w:spacing w:line="240" w:lineRule="auto"/>
              <w:rPr>
                <w:rFonts w:cstheme="minorHAnsi"/>
              </w:rPr>
            </w:pPr>
            <w:r w:rsidRPr="00B65C21">
              <w:rPr>
                <w:rFonts w:cstheme="minorHAnsi"/>
              </w:rPr>
              <w:t>+16</w:t>
            </w:r>
          </w:p>
        </w:tc>
        <w:tc>
          <w:tcPr>
            <w:tcW w:w="1135"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12BB" w14:textId="77777777">
            <w:pPr>
              <w:spacing w:line="240" w:lineRule="auto"/>
              <w:rPr>
                <w:rFonts w:cstheme="minorHAnsi"/>
              </w:rPr>
            </w:pPr>
            <w:r w:rsidRPr="00B65C21">
              <w:rPr>
                <w:rFonts w:cstheme="minorHAnsi"/>
              </w:rPr>
              <w:t>+16</w:t>
            </w:r>
          </w:p>
        </w:tc>
        <w:tc>
          <w:tcPr>
            <w:tcW w:w="1135"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12BC" w14:textId="77777777">
            <w:pPr>
              <w:spacing w:line="240" w:lineRule="auto"/>
              <w:rPr>
                <w:rFonts w:cstheme="minorHAnsi"/>
              </w:rPr>
            </w:pPr>
            <w:r w:rsidRPr="00B65C21">
              <w:rPr>
                <w:rFonts w:cstheme="minorHAnsi"/>
              </w:rPr>
              <w:t>+16</w:t>
            </w:r>
          </w:p>
        </w:tc>
      </w:tr>
      <w:tr w:rsidRPr="00B65C21" w:rsidR="00D17F6E" w:rsidTr="00D17F6E" w14:paraId="379312C4" w14:textId="77777777">
        <w:trPr>
          <w:trHeight w:val="274"/>
        </w:trPr>
        <w:tc>
          <w:tcPr>
            <w:tcW w:w="574"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12BE" w14:textId="77777777">
            <w:pPr>
              <w:spacing w:line="240" w:lineRule="auto"/>
              <w:rPr>
                <w:rFonts w:cstheme="minorHAnsi"/>
              </w:rPr>
            </w:pPr>
            <w:r w:rsidRPr="00B65C21">
              <w:rPr>
                <w:rFonts w:cstheme="minorHAnsi"/>
              </w:rPr>
              <w:t>1:9</w:t>
            </w:r>
          </w:p>
        </w:tc>
        <w:tc>
          <w:tcPr>
            <w:tcW w:w="3377"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12BF" w14:textId="77777777">
            <w:pPr>
              <w:spacing w:line="240" w:lineRule="auto"/>
              <w:rPr>
                <w:rFonts w:cstheme="minorHAnsi"/>
              </w:rPr>
            </w:pPr>
            <w:r w:rsidRPr="00B65C21">
              <w:rPr>
                <w:rFonts w:cstheme="minorHAnsi"/>
              </w:rPr>
              <w:t>Geovetenskaplig forskning</w:t>
            </w:r>
          </w:p>
        </w:tc>
        <w:tc>
          <w:tcPr>
            <w:tcW w:w="1135"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12C0" w14:textId="77777777">
            <w:pPr>
              <w:spacing w:line="240" w:lineRule="auto"/>
              <w:rPr>
                <w:rFonts w:cstheme="minorHAnsi"/>
              </w:rPr>
            </w:pPr>
            <w:r w:rsidRPr="00B65C21">
              <w:rPr>
                <w:rFonts w:cstheme="minorHAnsi"/>
              </w:rPr>
              <w:t>+4</w:t>
            </w:r>
          </w:p>
        </w:tc>
        <w:tc>
          <w:tcPr>
            <w:tcW w:w="1138"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12C1" w14:textId="77777777">
            <w:pPr>
              <w:spacing w:line="240" w:lineRule="auto"/>
              <w:rPr>
                <w:rFonts w:cstheme="minorHAnsi"/>
              </w:rPr>
            </w:pPr>
            <w:r w:rsidRPr="00B65C21">
              <w:rPr>
                <w:rFonts w:cstheme="minorHAnsi"/>
              </w:rPr>
              <w:t>+4</w:t>
            </w:r>
          </w:p>
        </w:tc>
        <w:tc>
          <w:tcPr>
            <w:tcW w:w="1135"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12C2" w14:textId="77777777">
            <w:pPr>
              <w:spacing w:line="240" w:lineRule="auto"/>
              <w:rPr>
                <w:rFonts w:cstheme="minorHAnsi"/>
              </w:rPr>
            </w:pPr>
            <w:r w:rsidRPr="00B65C21">
              <w:rPr>
                <w:rFonts w:cstheme="minorHAnsi"/>
              </w:rPr>
              <w:t>+4</w:t>
            </w:r>
          </w:p>
        </w:tc>
        <w:tc>
          <w:tcPr>
            <w:tcW w:w="1135"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12C3" w14:textId="77777777">
            <w:pPr>
              <w:spacing w:line="240" w:lineRule="auto"/>
              <w:rPr>
                <w:rFonts w:cstheme="minorHAnsi"/>
              </w:rPr>
            </w:pPr>
            <w:r w:rsidRPr="00B65C21">
              <w:rPr>
                <w:rFonts w:cstheme="minorHAnsi"/>
              </w:rPr>
              <w:t>+4</w:t>
            </w:r>
          </w:p>
        </w:tc>
      </w:tr>
      <w:tr w:rsidRPr="00B65C21" w:rsidR="00D17F6E" w:rsidTr="00D17F6E" w14:paraId="379312CB" w14:textId="77777777">
        <w:trPr>
          <w:trHeight w:val="274"/>
        </w:trPr>
        <w:tc>
          <w:tcPr>
            <w:tcW w:w="574"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12C5" w14:textId="77777777">
            <w:pPr>
              <w:spacing w:line="240" w:lineRule="auto"/>
              <w:rPr>
                <w:rFonts w:cstheme="minorHAnsi"/>
              </w:rPr>
            </w:pPr>
            <w:r w:rsidRPr="00B65C21">
              <w:rPr>
                <w:rFonts w:cstheme="minorHAnsi"/>
              </w:rPr>
              <w:t>1:14</w:t>
            </w:r>
          </w:p>
        </w:tc>
        <w:tc>
          <w:tcPr>
            <w:tcW w:w="3377"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12C6" w14:textId="77777777">
            <w:pPr>
              <w:spacing w:line="240" w:lineRule="auto"/>
              <w:rPr>
                <w:rFonts w:cstheme="minorHAnsi"/>
              </w:rPr>
            </w:pPr>
            <w:proofErr w:type="gramStart"/>
            <w:r w:rsidRPr="00B65C21">
              <w:rPr>
                <w:rFonts w:cstheme="minorHAnsi"/>
              </w:rPr>
              <w:t>Bidrag</w:t>
            </w:r>
            <w:proofErr w:type="gramEnd"/>
            <w:r w:rsidRPr="00B65C21">
              <w:rPr>
                <w:rFonts w:cstheme="minorHAnsi"/>
              </w:rPr>
              <w:t xml:space="preserve"> till Ingenjörsvetenskapsakademien</w:t>
            </w:r>
          </w:p>
        </w:tc>
        <w:tc>
          <w:tcPr>
            <w:tcW w:w="1135"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12C7" w14:textId="77777777">
            <w:pPr>
              <w:spacing w:line="240" w:lineRule="auto"/>
              <w:rPr>
                <w:rFonts w:cstheme="minorHAnsi"/>
              </w:rPr>
            </w:pPr>
            <w:r w:rsidRPr="00B65C21">
              <w:rPr>
                <w:rFonts w:cstheme="minorHAnsi"/>
              </w:rPr>
              <w:t>+1</w:t>
            </w:r>
          </w:p>
        </w:tc>
        <w:tc>
          <w:tcPr>
            <w:tcW w:w="1138"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12C8" w14:textId="77777777">
            <w:pPr>
              <w:spacing w:line="240" w:lineRule="auto"/>
              <w:rPr>
                <w:rFonts w:cstheme="minorHAnsi"/>
              </w:rPr>
            </w:pPr>
            <w:r w:rsidRPr="00B65C21">
              <w:rPr>
                <w:rFonts w:cstheme="minorHAnsi"/>
              </w:rPr>
              <w:t>+1</w:t>
            </w:r>
          </w:p>
        </w:tc>
        <w:tc>
          <w:tcPr>
            <w:tcW w:w="1135"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12C9" w14:textId="77777777">
            <w:pPr>
              <w:spacing w:line="240" w:lineRule="auto"/>
              <w:rPr>
                <w:rFonts w:cstheme="minorHAnsi"/>
              </w:rPr>
            </w:pPr>
            <w:r w:rsidRPr="00B65C21">
              <w:rPr>
                <w:rFonts w:cstheme="minorHAnsi"/>
              </w:rPr>
              <w:t>+1</w:t>
            </w:r>
          </w:p>
        </w:tc>
        <w:tc>
          <w:tcPr>
            <w:tcW w:w="1135"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12CA" w14:textId="77777777">
            <w:pPr>
              <w:spacing w:line="240" w:lineRule="auto"/>
              <w:rPr>
                <w:rFonts w:cstheme="minorHAnsi"/>
              </w:rPr>
            </w:pPr>
            <w:r w:rsidRPr="00B65C21">
              <w:rPr>
                <w:rFonts w:cstheme="minorHAnsi"/>
              </w:rPr>
              <w:t>+1</w:t>
            </w:r>
          </w:p>
        </w:tc>
      </w:tr>
      <w:tr w:rsidRPr="00B65C21" w:rsidR="00D17F6E" w:rsidTr="00D17F6E" w14:paraId="379312D2" w14:textId="77777777">
        <w:trPr>
          <w:trHeight w:val="274"/>
        </w:trPr>
        <w:tc>
          <w:tcPr>
            <w:tcW w:w="574"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12CC" w14:textId="77777777">
            <w:pPr>
              <w:spacing w:line="240" w:lineRule="auto"/>
              <w:rPr>
                <w:rFonts w:cstheme="minorHAnsi"/>
                <w:bCs/>
                <w:iCs/>
              </w:rPr>
            </w:pPr>
            <w:r w:rsidRPr="00B65C21">
              <w:rPr>
                <w:rFonts w:cstheme="minorHAnsi"/>
                <w:bCs/>
                <w:iCs/>
              </w:rPr>
              <w:t> </w:t>
            </w:r>
          </w:p>
        </w:tc>
        <w:tc>
          <w:tcPr>
            <w:tcW w:w="3377" w:type="dxa"/>
            <w:tcBorders>
              <w:top w:val="single" w:color="000000" w:sz="4" w:space="0"/>
              <w:left w:val="single" w:color="000000" w:sz="4" w:space="0"/>
              <w:bottom w:val="single" w:color="000000" w:sz="4" w:space="0"/>
              <w:right w:val="single" w:color="000000" w:sz="4" w:space="0"/>
            </w:tcBorders>
          </w:tcPr>
          <w:p w:rsidRPr="00315A51" w:rsidR="00D17F6E" w:rsidP="00D17F6E" w:rsidRDefault="00D17F6E" w14:paraId="379312CD" w14:textId="77777777">
            <w:pPr>
              <w:spacing w:line="240" w:lineRule="auto"/>
              <w:rPr>
                <w:rFonts w:cstheme="minorHAnsi"/>
                <w:b/>
                <w:bCs/>
                <w:iCs/>
              </w:rPr>
            </w:pPr>
            <w:r w:rsidRPr="00315A51">
              <w:rPr>
                <w:rFonts w:cstheme="minorHAnsi"/>
                <w:b/>
                <w:bCs/>
                <w:iCs/>
              </w:rPr>
              <w:t>Summa</w:t>
            </w:r>
          </w:p>
        </w:tc>
        <w:tc>
          <w:tcPr>
            <w:tcW w:w="1135" w:type="dxa"/>
            <w:tcBorders>
              <w:top w:val="single" w:color="000000" w:sz="4" w:space="0"/>
              <w:left w:val="single" w:color="000000" w:sz="4" w:space="0"/>
              <w:bottom w:val="single" w:color="000000" w:sz="4" w:space="0"/>
              <w:right w:val="single" w:color="000000" w:sz="4" w:space="0"/>
            </w:tcBorders>
          </w:tcPr>
          <w:p w:rsidRPr="00315A51" w:rsidR="00D17F6E" w:rsidP="00D17F6E" w:rsidRDefault="00D17F6E" w14:paraId="379312CE" w14:textId="77777777">
            <w:pPr>
              <w:spacing w:line="240" w:lineRule="auto"/>
              <w:rPr>
                <w:rFonts w:cstheme="minorHAnsi"/>
                <w:b/>
                <w:bCs/>
                <w:iCs/>
              </w:rPr>
            </w:pPr>
            <w:proofErr w:type="gramStart"/>
            <w:r w:rsidRPr="00315A51">
              <w:rPr>
                <w:rFonts w:cstheme="minorHAnsi"/>
                <w:b/>
                <w:bCs/>
                <w:iCs/>
              </w:rPr>
              <w:t>–204</w:t>
            </w:r>
            <w:proofErr w:type="gramEnd"/>
          </w:p>
        </w:tc>
        <w:tc>
          <w:tcPr>
            <w:tcW w:w="1138" w:type="dxa"/>
            <w:tcBorders>
              <w:top w:val="single" w:color="000000" w:sz="4" w:space="0"/>
              <w:left w:val="single" w:color="000000" w:sz="4" w:space="0"/>
              <w:bottom w:val="single" w:color="000000" w:sz="4" w:space="0"/>
              <w:right w:val="single" w:color="000000" w:sz="4" w:space="0"/>
            </w:tcBorders>
          </w:tcPr>
          <w:p w:rsidRPr="00315A51" w:rsidR="00D17F6E" w:rsidP="00D17F6E" w:rsidRDefault="00D17F6E" w14:paraId="379312CF" w14:textId="77777777">
            <w:pPr>
              <w:spacing w:line="240" w:lineRule="auto"/>
              <w:rPr>
                <w:rFonts w:cstheme="minorHAnsi"/>
                <w:b/>
                <w:bCs/>
                <w:iCs/>
              </w:rPr>
            </w:pPr>
            <w:proofErr w:type="gramStart"/>
            <w:r w:rsidRPr="00315A51">
              <w:rPr>
                <w:rFonts w:cstheme="minorHAnsi"/>
                <w:b/>
                <w:bCs/>
                <w:iCs/>
              </w:rPr>
              <w:t>–154</w:t>
            </w:r>
            <w:proofErr w:type="gramEnd"/>
          </w:p>
        </w:tc>
        <w:tc>
          <w:tcPr>
            <w:tcW w:w="1135" w:type="dxa"/>
            <w:tcBorders>
              <w:top w:val="single" w:color="000000" w:sz="4" w:space="0"/>
              <w:left w:val="single" w:color="000000" w:sz="4" w:space="0"/>
              <w:bottom w:val="single" w:color="000000" w:sz="4" w:space="0"/>
              <w:right w:val="single" w:color="000000" w:sz="4" w:space="0"/>
            </w:tcBorders>
          </w:tcPr>
          <w:p w:rsidRPr="00315A51" w:rsidR="00D17F6E" w:rsidP="00D17F6E" w:rsidRDefault="00D17F6E" w14:paraId="379312D0" w14:textId="77777777">
            <w:pPr>
              <w:spacing w:line="240" w:lineRule="auto"/>
              <w:rPr>
                <w:rFonts w:cstheme="minorHAnsi"/>
                <w:b/>
                <w:bCs/>
                <w:iCs/>
              </w:rPr>
            </w:pPr>
            <w:proofErr w:type="gramStart"/>
            <w:r w:rsidRPr="00315A51">
              <w:rPr>
                <w:rFonts w:cstheme="minorHAnsi"/>
                <w:b/>
                <w:bCs/>
                <w:iCs/>
              </w:rPr>
              <w:t>–134</w:t>
            </w:r>
            <w:proofErr w:type="gramEnd"/>
          </w:p>
        </w:tc>
        <w:tc>
          <w:tcPr>
            <w:tcW w:w="1135" w:type="dxa"/>
            <w:tcBorders>
              <w:top w:val="single" w:color="000000" w:sz="4" w:space="0"/>
              <w:left w:val="single" w:color="000000" w:sz="4" w:space="0"/>
              <w:bottom w:val="single" w:color="000000" w:sz="4" w:space="0"/>
              <w:right w:val="single" w:color="000000" w:sz="4" w:space="0"/>
            </w:tcBorders>
          </w:tcPr>
          <w:p w:rsidRPr="00315A51" w:rsidR="00D17F6E" w:rsidP="00D17F6E" w:rsidRDefault="00D17F6E" w14:paraId="379312D1" w14:textId="77777777">
            <w:pPr>
              <w:spacing w:line="240" w:lineRule="auto"/>
              <w:rPr>
                <w:rFonts w:cstheme="minorHAnsi"/>
                <w:b/>
                <w:bCs/>
                <w:iCs/>
              </w:rPr>
            </w:pPr>
            <w:proofErr w:type="gramStart"/>
            <w:r w:rsidRPr="00315A51">
              <w:rPr>
                <w:rFonts w:cstheme="minorHAnsi"/>
                <w:b/>
                <w:bCs/>
                <w:iCs/>
              </w:rPr>
              <w:t>–134</w:t>
            </w:r>
            <w:proofErr w:type="gramEnd"/>
          </w:p>
        </w:tc>
      </w:tr>
    </w:tbl>
    <w:p w:rsidRPr="00B65C21" w:rsidR="00315A51" w:rsidP="00D17F6E" w:rsidRDefault="00315A51" w14:paraId="7BEC0814" w14:textId="77777777">
      <w:pPr>
        <w:spacing w:after="88" w:line="259" w:lineRule="auto"/>
        <w:ind w:firstLine="0"/>
        <w:rPr>
          <w:rFonts w:cstheme="minorHAnsi"/>
          <w:sz w:val="22"/>
          <w:szCs w:val="22"/>
        </w:rPr>
      </w:pPr>
    </w:p>
    <w:p w:rsidRPr="00B65C21" w:rsidR="00D17F6E" w:rsidP="00D17F6E" w:rsidRDefault="00D17F6E" w14:paraId="379312D4" w14:textId="77777777">
      <w:pPr>
        <w:pStyle w:val="Rubrik3"/>
        <w:rPr>
          <w:rFonts w:asciiTheme="minorHAnsi" w:hAnsiTheme="minorHAnsi" w:cstheme="minorHAnsi"/>
          <w:sz w:val="22"/>
          <w:szCs w:val="22"/>
        </w:rPr>
      </w:pPr>
      <w:bookmarkStart w:name="_Toc431381811" w:id="768"/>
      <w:bookmarkStart w:name="_Toc431395734" w:id="769"/>
      <w:proofErr w:type="gramStart"/>
      <w:r w:rsidRPr="00B65C21">
        <w:rPr>
          <w:rFonts w:asciiTheme="minorHAnsi" w:hAnsiTheme="minorHAnsi" w:cstheme="minorHAnsi"/>
          <w:sz w:val="22"/>
          <w:szCs w:val="22"/>
        </w:rPr>
        <w:t>18.1.25</w:t>
      </w:r>
      <w:proofErr w:type="gramEnd"/>
      <w:r w:rsidRPr="00B65C21">
        <w:rPr>
          <w:rFonts w:asciiTheme="minorHAnsi" w:hAnsiTheme="minorHAnsi" w:cstheme="minorHAnsi"/>
          <w:sz w:val="22"/>
          <w:szCs w:val="22"/>
        </w:rPr>
        <w:t xml:space="preserve"> ALLMÄNNA BIDRAG TILL KOMMUNER</w:t>
      </w:r>
      <w:bookmarkEnd w:id="768"/>
      <w:bookmarkEnd w:id="769"/>
      <w:r w:rsidRPr="00B65C21">
        <w:rPr>
          <w:rFonts w:asciiTheme="minorHAnsi" w:hAnsiTheme="minorHAnsi" w:cstheme="minorHAnsi"/>
          <w:sz w:val="22"/>
          <w:szCs w:val="22"/>
        </w:rPr>
        <w:t xml:space="preserve"> </w:t>
      </w:r>
    </w:p>
    <w:tbl>
      <w:tblPr>
        <w:tblStyle w:val="TableGrid1"/>
        <w:tblW w:w="8494" w:type="dxa"/>
        <w:tblInd w:w="5" w:type="dxa"/>
        <w:tblCellMar>
          <w:top w:w="52" w:type="dxa"/>
          <w:left w:w="105" w:type="dxa"/>
          <w:right w:w="63" w:type="dxa"/>
        </w:tblCellMar>
        <w:tblLook w:val="04A0" w:firstRow="1" w:lastRow="0" w:firstColumn="1" w:lastColumn="0" w:noHBand="0" w:noVBand="1"/>
      </w:tblPr>
      <w:tblGrid>
        <w:gridCol w:w="474"/>
        <w:gridCol w:w="3542"/>
        <w:gridCol w:w="1118"/>
        <w:gridCol w:w="1121"/>
        <w:gridCol w:w="1121"/>
        <w:gridCol w:w="1118"/>
      </w:tblGrid>
      <w:tr w:rsidRPr="00B65C21" w:rsidR="00D17F6E" w:rsidTr="00D17F6E" w14:paraId="379312DB" w14:textId="77777777">
        <w:trPr>
          <w:trHeight w:val="538"/>
        </w:trPr>
        <w:tc>
          <w:tcPr>
            <w:tcW w:w="474"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12D5" w14:textId="77777777">
            <w:pPr>
              <w:spacing w:line="259" w:lineRule="auto"/>
              <w:rPr>
                <w:rFonts w:cstheme="minorHAnsi"/>
              </w:rPr>
            </w:pPr>
            <w:r w:rsidRPr="00B65C21">
              <w:rPr>
                <w:rFonts w:cstheme="minorHAnsi"/>
              </w:rPr>
              <w:t xml:space="preserve"> </w:t>
            </w:r>
          </w:p>
        </w:tc>
        <w:tc>
          <w:tcPr>
            <w:tcW w:w="3542"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12D6" w14:textId="77777777">
            <w:pPr>
              <w:spacing w:line="259" w:lineRule="auto"/>
              <w:rPr>
                <w:rFonts w:cstheme="minorHAnsi"/>
              </w:rPr>
            </w:pPr>
            <w:r w:rsidRPr="00B65C21">
              <w:rPr>
                <w:rFonts w:cstheme="minorHAnsi"/>
              </w:rPr>
              <w:t xml:space="preserve">Utgiftsområde 25 Allmänna bidrag till kommuner </w:t>
            </w:r>
          </w:p>
        </w:tc>
        <w:tc>
          <w:tcPr>
            <w:tcW w:w="1118"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12D7" w14:textId="77777777">
            <w:pPr>
              <w:spacing w:line="259" w:lineRule="auto"/>
              <w:rPr>
                <w:rFonts w:cstheme="minorHAnsi"/>
              </w:rPr>
            </w:pPr>
            <w:r w:rsidRPr="00B65C21">
              <w:rPr>
                <w:rFonts w:cstheme="minorHAnsi"/>
              </w:rPr>
              <w:t xml:space="preserve"> </w:t>
            </w:r>
          </w:p>
        </w:tc>
        <w:tc>
          <w:tcPr>
            <w:tcW w:w="1121"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12D8" w14:textId="77777777">
            <w:pPr>
              <w:spacing w:line="259" w:lineRule="auto"/>
              <w:rPr>
                <w:rFonts w:cstheme="minorHAnsi"/>
              </w:rPr>
            </w:pPr>
            <w:r w:rsidRPr="00B65C21">
              <w:rPr>
                <w:rFonts w:cstheme="minorHAnsi"/>
              </w:rPr>
              <w:t xml:space="preserve"> </w:t>
            </w:r>
          </w:p>
        </w:tc>
        <w:tc>
          <w:tcPr>
            <w:tcW w:w="1121"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12D9" w14:textId="77777777">
            <w:pPr>
              <w:spacing w:line="259" w:lineRule="auto"/>
              <w:rPr>
                <w:rFonts w:cstheme="minorHAnsi"/>
              </w:rPr>
            </w:pPr>
            <w:r w:rsidRPr="00B65C21">
              <w:rPr>
                <w:rFonts w:cstheme="minorHAnsi"/>
              </w:rPr>
              <w:t xml:space="preserve"> </w:t>
            </w:r>
          </w:p>
        </w:tc>
        <w:tc>
          <w:tcPr>
            <w:tcW w:w="1118"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12DA" w14:textId="77777777">
            <w:pPr>
              <w:spacing w:line="259" w:lineRule="auto"/>
              <w:rPr>
                <w:rFonts w:cstheme="minorHAnsi"/>
              </w:rPr>
            </w:pPr>
            <w:r w:rsidRPr="00B65C21">
              <w:rPr>
                <w:rFonts w:cstheme="minorHAnsi"/>
              </w:rPr>
              <w:t xml:space="preserve"> </w:t>
            </w:r>
          </w:p>
        </w:tc>
      </w:tr>
      <w:tr w:rsidRPr="00B65C21" w:rsidR="00D17F6E" w:rsidTr="00D17F6E" w14:paraId="379312E2" w14:textId="77777777">
        <w:trPr>
          <w:trHeight w:val="274"/>
        </w:trPr>
        <w:tc>
          <w:tcPr>
            <w:tcW w:w="474"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12DC" w14:textId="77777777">
            <w:pPr>
              <w:spacing w:line="240" w:lineRule="auto"/>
              <w:rPr>
                <w:rFonts w:cstheme="minorHAnsi"/>
              </w:rPr>
            </w:pPr>
            <w:r w:rsidRPr="00B65C21">
              <w:rPr>
                <w:rFonts w:cstheme="minorHAnsi"/>
              </w:rPr>
              <w:t>1:1</w:t>
            </w:r>
          </w:p>
        </w:tc>
        <w:tc>
          <w:tcPr>
            <w:tcW w:w="3542"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12DD" w14:textId="77777777">
            <w:pPr>
              <w:spacing w:line="240" w:lineRule="auto"/>
              <w:rPr>
                <w:rFonts w:cstheme="minorHAnsi"/>
              </w:rPr>
            </w:pPr>
            <w:r w:rsidRPr="00B65C21">
              <w:rPr>
                <w:rFonts w:cstheme="minorHAnsi"/>
              </w:rPr>
              <w:t>Kommunalekonomisk utjämning</w:t>
            </w:r>
          </w:p>
        </w:tc>
        <w:tc>
          <w:tcPr>
            <w:tcW w:w="1118"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12DE" w14:textId="77777777">
            <w:pPr>
              <w:spacing w:line="240" w:lineRule="auto"/>
              <w:rPr>
                <w:rFonts w:cstheme="minorHAnsi"/>
              </w:rPr>
            </w:pPr>
            <w:proofErr w:type="gramStart"/>
            <w:r w:rsidRPr="00B65C21">
              <w:rPr>
                <w:rFonts w:cstheme="minorHAnsi"/>
              </w:rPr>
              <w:t>–3</w:t>
            </w:r>
            <w:proofErr w:type="gramEnd"/>
            <w:r w:rsidRPr="00B65C21">
              <w:rPr>
                <w:rFonts w:cstheme="minorHAnsi"/>
              </w:rPr>
              <w:t xml:space="preserve"> 540</w:t>
            </w:r>
          </w:p>
        </w:tc>
        <w:tc>
          <w:tcPr>
            <w:tcW w:w="1121"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12DF" w14:textId="77777777">
            <w:pPr>
              <w:spacing w:line="240" w:lineRule="auto"/>
              <w:rPr>
                <w:rFonts w:cstheme="minorHAnsi"/>
              </w:rPr>
            </w:pPr>
            <w:proofErr w:type="gramStart"/>
            <w:r w:rsidRPr="00B65C21">
              <w:rPr>
                <w:rFonts w:cstheme="minorHAnsi"/>
              </w:rPr>
              <w:t>–13</w:t>
            </w:r>
            <w:proofErr w:type="gramEnd"/>
            <w:r w:rsidRPr="00B65C21">
              <w:rPr>
                <w:rFonts w:cstheme="minorHAnsi"/>
              </w:rPr>
              <w:t xml:space="preserve"> 073</w:t>
            </w:r>
          </w:p>
        </w:tc>
        <w:tc>
          <w:tcPr>
            <w:tcW w:w="1121"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12E0" w14:textId="77777777">
            <w:pPr>
              <w:spacing w:line="240" w:lineRule="auto"/>
              <w:rPr>
                <w:rFonts w:cstheme="minorHAnsi"/>
              </w:rPr>
            </w:pPr>
            <w:proofErr w:type="gramStart"/>
            <w:r w:rsidRPr="00B65C21">
              <w:rPr>
                <w:rFonts w:cstheme="minorHAnsi"/>
              </w:rPr>
              <w:t>–20</w:t>
            </w:r>
            <w:proofErr w:type="gramEnd"/>
            <w:r w:rsidRPr="00B65C21">
              <w:rPr>
                <w:rFonts w:cstheme="minorHAnsi"/>
              </w:rPr>
              <w:t xml:space="preserve"> 957</w:t>
            </w:r>
          </w:p>
        </w:tc>
        <w:tc>
          <w:tcPr>
            <w:tcW w:w="1118"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12E1" w14:textId="77777777">
            <w:pPr>
              <w:spacing w:line="240" w:lineRule="auto"/>
              <w:rPr>
                <w:rFonts w:cstheme="minorHAnsi"/>
              </w:rPr>
            </w:pPr>
            <w:proofErr w:type="gramStart"/>
            <w:r w:rsidRPr="00B65C21">
              <w:rPr>
                <w:rFonts w:cstheme="minorHAnsi"/>
              </w:rPr>
              <w:t>–49</w:t>
            </w:r>
            <w:proofErr w:type="gramEnd"/>
            <w:r w:rsidRPr="00B65C21">
              <w:rPr>
                <w:rFonts w:cstheme="minorHAnsi"/>
              </w:rPr>
              <w:t xml:space="preserve"> 504</w:t>
            </w:r>
          </w:p>
        </w:tc>
      </w:tr>
      <w:tr w:rsidRPr="00B65C21" w:rsidR="00D17F6E" w:rsidTr="00D17F6E" w14:paraId="379312E9" w14:textId="77777777">
        <w:trPr>
          <w:trHeight w:val="274"/>
        </w:trPr>
        <w:tc>
          <w:tcPr>
            <w:tcW w:w="474"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12E3" w14:textId="77777777">
            <w:pPr>
              <w:spacing w:line="240" w:lineRule="auto"/>
              <w:rPr>
                <w:rFonts w:cstheme="minorHAnsi"/>
              </w:rPr>
            </w:pPr>
            <w:r w:rsidRPr="00B65C21">
              <w:rPr>
                <w:rFonts w:cstheme="minorHAnsi"/>
              </w:rPr>
              <w:t>1:2</w:t>
            </w:r>
          </w:p>
        </w:tc>
        <w:tc>
          <w:tcPr>
            <w:tcW w:w="3542"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12E4" w14:textId="77777777">
            <w:pPr>
              <w:spacing w:line="240" w:lineRule="auto"/>
              <w:rPr>
                <w:rFonts w:cstheme="minorHAnsi"/>
              </w:rPr>
            </w:pPr>
            <w:r w:rsidRPr="00B65C21">
              <w:rPr>
                <w:rFonts w:cstheme="minorHAnsi"/>
              </w:rPr>
              <w:t>Utjämningsbidrag för LSS-kostnader</w:t>
            </w:r>
          </w:p>
        </w:tc>
        <w:tc>
          <w:tcPr>
            <w:tcW w:w="1118"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12E5" w14:textId="77777777">
            <w:pPr>
              <w:spacing w:line="240" w:lineRule="auto"/>
              <w:rPr>
                <w:rFonts w:cstheme="minorHAnsi"/>
              </w:rPr>
            </w:pPr>
            <w:proofErr w:type="gramStart"/>
            <w:r w:rsidRPr="00B65C21">
              <w:rPr>
                <w:rFonts w:cstheme="minorHAnsi"/>
              </w:rPr>
              <w:t>–19</w:t>
            </w:r>
            <w:proofErr w:type="gramEnd"/>
          </w:p>
        </w:tc>
        <w:tc>
          <w:tcPr>
            <w:tcW w:w="1121"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12E6" w14:textId="77777777">
            <w:pPr>
              <w:spacing w:line="240" w:lineRule="auto"/>
              <w:rPr>
                <w:rFonts w:cstheme="minorHAnsi"/>
              </w:rPr>
            </w:pPr>
            <w:proofErr w:type="gramStart"/>
            <w:r w:rsidRPr="00B65C21">
              <w:rPr>
                <w:rFonts w:cstheme="minorHAnsi"/>
              </w:rPr>
              <w:t>–56</w:t>
            </w:r>
            <w:proofErr w:type="gramEnd"/>
          </w:p>
        </w:tc>
        <w:tc>
          <w:tcPr>
            <w:tcW w:w="1121"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12E7" w14:textId="77777777">
            <w:pPr>
              <w:spacing w:line="240" w:lineRule="auto"/>
              <w:rPr>
                <w:rFonts w:cstheme="minorHAnsi"/>
              </w:rPr>
            </w:pPr>
            <w:proofErr w:type="gramStart"/>
            <w:r w:rsidRPr="00B65C21">
              <w:rPr>
                <w:rFonts w:cstheme="minorHAnsi"/>
              </w:rPr>
              <w:t>–86</w:t>
            </w:r>
            <w:proofErr w:type="gramEnd"/>
          </w:p>
        </w:tc>
        <w:tc>
          <w:tcPr>
            <w:tcW w:w="1118"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12E8" w14:textId="77777777">
            <w:pPr>
              <w:spacing w:line="240" w:lineRule="auto"/>
              <w:rPr>
                <w:rFonts w:cstheme="minorHAnsi"/>
              </w:rPr>
            </w:pPr>
            <w:proofErr w:type="gramStart"/>
            <w:r w:rsidRPr="00B65C21">
              <w:rPr>
                <w:rFonts w:cstheme="minorHAnsi"/>
              </w:rPr>
              <w:t>–110</w:t>
            </w:r>
            <w:proofErr w:type="gramEnd"/>
          </w:p>
        </w:tc>
      </w:tr>
      <w:tr w:rsidRPr="00B65C21" w:rsidR="00D17F6E" w:rsidTr="00D17F6E" w14:paraId="379312F0" w14:textId="77777777">
        <w:trPr>
          <w:trHeight w:val="274"/>
        </w:trPr>
        <w:tc>
          <w:tcPr>
            <w:tcW w:w="474"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12EA" w14:textId="77777777">
            <w:pPr>
              <w:spacing w:line="240" w:lineRule="auto"/>
              <w:rPr>
                <w:rFonts w:cstheme="minorHAnsi"/>
                <w:iCs/>
              </w:rPr>
            </w:pPr>
            <w:r w:rsidRPr="00B65C21">
              <w:rPr>
                <w:rFonts w:cstheme="minorHAnsi"/>
                <w:iCs/>
              </w:rPr>
              <w:t> </w:t>
            </w:r>
          </w:p>
        </w:tc>
        <w:tc>
          <w:tcPr>
            <w:tcW w:w="3542"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12EB" w14:textId="77777777">
            <w:pPr>
              <w:spacing w:line="240" w:lineRule="auto"/>
              <w:rPr>
                <w:rFonts w:cstheme="minorHAnsi"/>
                <w:iCs/>
              </w:rPr>
            </w:pPr>
            <w:r w:rsidRPr="00B65C21">
              <w:rPr>
                <w:rFonts w:cstheme="minorHAnsi"/>
                <w:iCs/>
              </w:rPr>
              <w:t>Nya anslag</w:t>
            </w:r>
          </w:p>
        </w:tc>
        <w:tc>
          <w:tcPr>
            <w:tcW w:w="1118"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12EC" w14:textId="77777777">
            <w:pPr>
              <w:spacing w:line="240" w:lineRule="auto"/>
              <w:rPr>
                <w:rFonts w:cstheme="minorHAnsi"/>
                <w:iCs/>
              </w:rPr>
            </w:pPr>
            <w:r w:rsidRPr="00B65C21">
              <w:rPr>
                <w:rFonts w:cstheme="minorHAnsi"/>
                <w:iCs/>
              </w:rPr>
              <w:t> </w:t>
            </w:r>
          </w:p>
        </w:tc>
        <w:tc>
          <w:tcPr>
            <w:tcW w:w="1121"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12ED" w14:textId="77777777">
            <w:pPr>
              <w:spacing w:line="240" w:lineRule="auto"/>
              <w:rPr>
                <w:rFonts w:cstheme="minorHAnsi"/>
                <w:iCs/>
              </w:rPr>
            </w:pPr>
            <w:r w:rsidRPr="00B65C21">
              <w:rPr>
                <w:rFonts w:cstheme="minorHAnsi"/>
                <w:iCs/>
              </w:rPr>
              <w:t> </w:t>
            </w:r>
          </w:p>
        </w:tc>
        <w:tc>
          <w:tcPr>
            <w:tcW w:w="1121"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12EE" w14:textId="77777777">
            <w:pPr>
              <w:spacing w:line="240" w:lineRule="auto"/>
              <w:rPr>
                <w:rFonts w:cstheme="minorHAnsi"/>
                <w:iCs/>
              </w:rPr>
            </w:pPr>
            <w:r w:rsidRPr="00B65C21">
              <w:rPr>
                <w:rFonts w:cstheme="minorHAnsi"/>
                <w:iCs/>
              </w:rPr>
              <w:t> </w:t>
            </w:r>
          </w:p>
        </w:tc>
        <w:tc>
          <w:tcPr>
            <w:tcW w:w="1118"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12EF" w14:textId="77777777">
            <w:pPr>
              <w:spacing w:line="240" w:lineRule="auto"/>
              <w:rPr>
                <w:rFonts w:cstheme="minorHAnsi"/>
                <w:iCs/>
              </w:rPr>
            </w:pPr>
            <w:r w:rsidRPr="00B65C21">
              <w:rPr>
                <w:rFonts w:cstheme="minorHAnsi"/>
                <w:iCs/>
              </w:rPr>
              <w:t> </w:t>
            </w:r>
          </w:p>
        </w:tc>
      </w:tr>
      <w:tr w:rsidRPr="00B65C21" w:rsidR="00D17F6E" w:rsidTr="00D17F6E" w14:paraId="379312F7" w14:textId="77777777">
        <w:trPr>
          <w:trHeight w:val="281"/>
        </w:trPr>
        <w:tc>
          <w:tcPr>
            <w:tcW w:w="474"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12F1" w14:textId="77777777">
            <w:pPr>
              <w:spacing w:line="240" w:lineRule="auto"/>
              <w:rPr>
                <w:rFonts w:cstheme="minorHAnsi"/>
              </w:rPr>
            </w:pPr>
            <w:r w:rsidRPr="00B65C21">
              <w:rPr>
                <w:rFonts w:cstheme="minorHAnsi"/>
              </w:rPr>
              <w:t>2:1</w:t>
            </w:r>
          </w:p>
        </w:tc>
        <w:tc>
          <w:tcPr>
            <w:tcW w:w="3542"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12F2" w14:textId="77777777">
            <w:pPr>
              <w:spacing w:line="240" w:lineRule="auto"/>
              <w:rPr>
                <w:rFonts w:cstheme="minorHAnsi"/>
              </w:rPr>
            </w:pPr>
            <w:r w:rsidRPr="00B65C21">
              <w:rPr>
                <w:rFonts w:cstheme="minorHAnsi"/>
              </w:rPr>
              <w:t>Nej till höjd avgift hemtjänsten</w:t>
            </w:r>
          </w:p>
        </w:tc>
        <w:tc>
          <w:tcPr>
            <w:tcW w:w="1118"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12F3" w14:textId="77777777">
            <w:pPr>
              <w:spacing w:line="240" w:lineRule="auto"/>
              <w:rPr>
                <w:rFonts w:cstheme="minorHAnsi"/>
              </w:rPr>
            </w:pPr>
            <w:r w:rsidRPr="00B65C21">
              <w:rPr>
                <w:rFonts w:cstheme="minorHAnsi"/>
              </w:rPr>
              <w:t>+74</w:t>
            </w:r>
          </w:p>
        </w:tc>
        <w:tc>
          <w:tcPr>
            <w:tcW w:w="1121"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12F4" w14:textId="77777777">
            <w:pPr>
              <w:spacing w:line="240" w:lineRule="auto"/>
              <w:rPr>
                <w:rFonts w:cstheme="minorHAnsi"/>
              </w:rPr>
            </w:pPr>
            <w:r w:rsidRPr="00B65C21">
              <w:rPr>
                <w:rFonts w:cstheme="minorHAnsi"/>
              </w:rPr>
              <w:t>+148</w:t>
            </w:r>
          </w:p>
        </w:tc>
        <w:tc>
          <w:tcPr>
            <w:tcW w:w="1121"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12F5" w14:textId="77777777">
            <w:pPr>
              <w:spacing w:line="240" w:lineRule="auto"/>
              <w:rPr>
                <w:rFonts w:cstheme="minorHAnsi"/>
              </w:rPr>
            </w:pPr>
            <w:r w:rsidRPr="00B65C21">
              <w:rPr>
                <w:rFonts w:cstheme="minorHAnsi"/>
              </w:rPr>
              <w:t>+148</w:t>
            </w:r>
          </w:p>
        </w:tc>
        <w:tc>
          <w:tcPr>
            <w:tcW w:w="1118"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12F6" w14:textId="77777777">
            <w:pPr>
              <w:spacing w:line="240" w:lineRule="auto"/>
              <w:rPr>
                <w:rFonts w:cstheme="minorHAnsi"/>
              </w:rPr>
            </w:pPr>
            <w:r w:rsidRPr="00B65C21">
              <w:rPr>
                <w:rFonts w:cstheme="minorHAnsi"/>
              </w:rPr>
              <w:t>+148</w:t>
            </w:r>
          </w:p>
        </w:tc>
      </w:tr>
      <w:tr w:rsidRPr="00B65C21" w:rsidR="00D17F6E" w:rsidTr="00D17F6E" w14:paraId="379312FE" w14:textId="77777777">
        <w:trPr>
          <w:trHeight w:val="281"/>
        </w:trPr>
        <w:tc>
          <w:tcPr>
            <w:tcW w:w="474"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12F8" w14:textId="77777777">
            <w:pPr>
              <w:spacing w:line="240" w:lineRule="auto"/>
              <w:rPr>
                <w:rFonts w:cstheme="minorHAnsi"/>
                <w:bCs/>
                <w:iCs/>
              </w:rPr>
            </w:pPr>
            <w:r w:rsidRPr="00B65C21">
              <w:rPr>
                <w:rFonts w:cstheme="minorHAnsi"/>
              </w:rPr>
              <w:t>2:2</w:t>
            </w:r>
          </w:p>
        </w:tc>
        <w:tc>
          <w:tcPr>
            <w:tcW w:w="3542"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12F9" w14:textId="77777777">
            <w:pPr>
              <w:spacing w:line="240" w:lineRule="auto"/>
              <w:rPr>
                <w:rFonts w:cstheme="minorHAnsi"/>
                <w:bCs/>
                <w:iCs/>
              </w:rPr>
            </w:pPr>
            <w:r w:rsidRPr="00B65C21">
              <w:rPr>
                <w:rFonts w:cstheme="minorHAnsi"/>
              </w:rPr>
              <w:t>Återställt högkostnadsskydd</w:t>
            </w:r>
          </w:p>
        </w:tc>
        <w:tc>
          <w:tcPr>
            <w:tcW w:w="1118"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12FA" w14:textId="77777777">
            <w:pPr>
              <w:spacing w:line="240" w:lineRule="auto"/>
              <w:rPr>
                <w:rFonts w:cstheme="minorHAnsi"/>
                <w:bCs/>
                <w:iCs/>
              </w:rPr>
            </w:pPr>
            <w:r w:rsidRPr="00B65C21">
              <w:rPr>
                <w:rFonts w:cstheme="minorHAnsi"/>
              </w:rPr>
              <w:t>+840</w:t>
            </w:r>
          </w:p>
        </w:tc>
        <w:tc>
          <w:tcPr>
            <w:tcW w:w="1121"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12FB" w14:textId="77777777">
            <w:pPr>
              <w:spacing w:line="240" w:lineRule="auto"/>
              <w:rPr>
                <w:rFonts w:cstheme="minorHAnsi"/>
                <w:bCs/>
                <w:iCs/>
              </w:rPr>
            </w:pPr>
            <w:r w:rsidRPr="00B65C21">
              <w:rPr>
                <w:rFonts w:cstheme="minorHAnsi"/>
              </w:rPr>
              <w:t>+840</w:t>
            </w:r>
          </w:p>
        </w:tc>
        <w:tc>
          <w:tcPr>
            <w:tcW w:w="1121"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12FC" w14:textId="77777777">
            <w:pPr>
              <w:spacing w:line="240" w:lineRule="auto"/>
              <w:rPr>
                <w:rFonts w:cstheme="minorHAnsi"/>
                <w:bCs/>
                <w:iCs/>
              </w:rPr>
            </w:pPr>
            <w:r w:rsidRPr="00B65C21">
              <w:rPr>
                <w:rFonts w:cstheme="minorHAnsi"/>
              </w:rPr>
              <w:t>+840</w:t>
            </w:r>
          </w:p>
        </w:tc>
        <w:tc>
          <w:tcPr>
            <w:tcW w:w="1118"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12FD" w14:textId="77777777">
            <w:pPr>
              <w:spacing w:line="240" w:lineRule="auto"/>
              <w:rPr>
                <w:rFonts w:cstheme="minorHAnsi"/>
                <w:bCs/>
                <w:iCs/>
              </w:rPr>
            </w:pPr>
            <w:r w:rsidRPr="00B65C21">
              <w:rPr>
                <w:rFonts w:cstheme="minorHAnsi"/>
              </w:rPr>
              <w:t>+840</w:t>
            </w:r>
          </w:p>
        </w:tc>
      </w:tr>
      <w:tr w:rsidRPr="00315A51" w:rsidR="00D17F6E" w:rsidTr="00D17F6E" w14:paraId="37931305" w14:textId="77777777">
        <w:trPr>
          <w:trHeight w:val="281"/>
        </w:trPr>
        <w:tc>
          <w:tcPr>
            <w:tcW w:w="474"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12FF" w14:textId="77777777">
            <w:pPr>
              <w:spacing w:line="240" w:lineRule="auto"/>
              <w:rPr>
                <w:rFonts w:cstheme="minorHAnsi"/>
                <w:bCs/>
                <w:iCs/>
              </w:rPr>
            </w:pPr>
            <w:r w:rsidRPr="00B65C21">
              <w:rPr>
                <w:rFonts w:cstheme="minorHAnsi"/>
                <w:bCs/>
                <w:iCs/>
              </w:rPr>
              <w:t> </w:t>
            </w:r>
          </w:p>
        </w:tc>
        <w:tc>
          <w:tcPr>
            <w:tcW w:w="3542" w:type="dxa"/>
            <w:tcBorders>
              <w:top w:val="single" w:color="000000" w:sz="4" w:space="0"/>
              <w:left w:val="single" w:color="000000" w:sz="4" w:space="0"/>
              <w:bottom w:val="single" w:color="000000" w:sz="4" w:space="0"/>
              <w:right w:val="single" w:color="000000" w:sz="4" w:space="0"/>
            </w:tcBorders>
          </w:tcPr>
          <w:p w:rsidRPr="00315A51" w:rsidR="00D17F6E" w:rsidP="00D17F6E" w:rsidRDefault="00D17F6E" w14:paraId="37931300" w14:textId="77777777">
            <w:pPr>
              <w:spacing w:line="240" w:lineRule="auto"/>
              <w:rPr>
                <w:rFonts w:cstheme="minorHAnsi"/>
                <w:b/>
                <w:bCs/>
                <w:iCs/>
              </w:rPr>
            </w:pPr>
            <w:r w:rsidRPr="00315A51">
              <w:rPr>
                <w:rFonts w:cstheme="minorHAnsi"/>
                <w:b/>
                <w:bCs/>
                <w:iCs/>
              </w:rPr>
              <w:t>Summa</w:t>
            </w:r>
          </w:p>
        </w:tc>
        <w:tc>
          <w:tcPr>
            <w:tcW w:w="1118" w:type="dxa"/>
            <w:tcBorders>
              <w:top w:val="single" w:color="000000" w:sz="4" w:space="0"/>
              <w:left w:val="single" w:color="000000" w:sz="4" w:space="0"/>
              <w:bottom w:val="single" w:color="000000" w:sz="4" w:space="0"/>
              <w:right w:val="single" w:color="000000" w:sz="4" w:space="0"/>
            </w:tcBorders>
          </w:tcPr>
          <w:p w:rsidRPr="00315A51" w:rsidR="00D17F6E" w:rsidP="00D17F6E" w:rsidRDefault="00D17F6E" w14:paraId="37931301" w14:textId="77777777">
            <w:pPr>
              <w:spacing w:line="240" w:lineRule="auto"/>
              <w:rPr>
                <w:rFonts w:cstheme="minorHAnsi"/>
                <w:b/>
                <w:bCs/>
                <w:iCs/>
              </w:rPr>
            </w:pPr>
            <w:proofErr w:type="gramStart"/>
            <w:r w:rsidRPr="00315A51">
              <w:rPr>
                <w:rFonts w:cstheme="minorHAnsi"/>
                <w:b/>
                <w:bCs/>
                <w:iCs/>
              </w:rPr>
              <w:t>–2</w:t>
            </w:r>
            <w:proofErr w:type="gramEnd"/>
            <w:r w:rsidRPr="00315A51">
              <w:rPr>
                <w:rFonts w:cstheme="minorHAnsi"/>
                <w:b/>
                <w:bCs/>
                <w:iCs/>
              </w:rPr>
              <w:t xml:space="preserve"> 645</w:t>
            </w:r>
          </w:p>
        </w:tc>
        <w:tc>
          <w:tcPr>
            <w:tcW w:w="1121" w:type="dxa"/>
            <w:tcBorders>
              <w:top w:val="single" w:color="000000" w:sz="4" w:space="0"/>
              <w:left w:val="single" w:color="000000" w:sz="4" w:space="0"/>
              <w:bottom w:val="single" w:color="000000" w:sz="4" w:space="0"/>
              <w:right w:val="single" w:color="000000" w:sz="4" w:space="0"/>
            </w:tcBorders>
          </w:tcPr>
          <w:p w:rsidRPr="00315A51" w:rsidR="00D17F6E" w:rsidP="00D17F6E" w:rsidRDefault="00D17F6E" w14:paraId="37931302" w14:textId="77777777">
            <w:pPr>
              <w:spacing w:line="240" w:lineRule="auto"/>
              <w:rPr>
                <w:rFonts w:cstheme="minorHAnsi"/>
                <w:b/>
                <w:bCs/>
                <w:iCs/>
              </w:rPr>
            </w:pPr>
            <w:proofErr w:type="gramStart"/>
            <w:r w:rsidRPr="00315A51">
              <w:rPr>
                <w:rFonts w:cstheme="minorHAnsi"/>
                <w:b/>
                <w:bCs/>
                <w:iCs/>
              </w:rPr>
              <w:t>–12</w:t>
            </w:r>
            <w:proofErr w:type="gramEnd"/>
            <w:r w:rsidRPr="00315A51">
              <w:rPr>
                <w:rFonts w:cstheme="minorHAnsi"/>
                <w:b/>
                <w:bCs/>
                <w:iCs/>
              </w:rPr>
              <w:t xml:space="preserve"> 140</w:t>
            </w:r>
          </w:p>
        </w:tc>
        <w:tc>
          <w:tcPr>
            <w:tcW w:w="1121" w:type="dxa"/>
            <w:tcBorders>
              <w:top w:val="single" w:color="000000" w:sz="4" w:space="0"/>
              <w:left w:val="single" w:color="000000" w:sz="4" w:space="0"/>
              <w:bottom w:val="single" w:color="000000" w:sz="4" w:space="0"/>
              <w:right w:val="single" w:color="000000" w:sz="4" w:space="0"/>
            </w:tcBorders>
          </w:tcPr>
          <w:p w:rsidRPr="00315A51" w:rsidR="00D17F6E" w:rsidP="00D17F6E" w:rsidRDefault="00D17F6E" w14:paraId="37931303" w14:textId="77777777">
            <w:pPr>
              <w:spacing w:line="240" w:lineRule="auto"/>
              <w:rPr>
                <w:rFonts w:cstheme="minorHAnsi"/>
                <w:b/>
                <w:bCs/>
                <w:iCs/>
              </w:rPr>
            </w:pPr>
            <w:proofErr w:type="gramStart"/>
            <w:r w:rsidRPr="00315A51">
              <w:rPr>
                <w:rFonts w:cstheme="minorHAnsi"/>
                <w:b/>
                <w:bCs/>
                <w:iCs/>
              </w:rPr>
              <w:t>–20</w:t>
            </w:r>
            <w:proofErr w:type="gramEnd"/>
            <w:r w:rsidRPr="00315A51">
              <w:rPr>
                <w:rFonts w:cstheme="minorHAnsi"/>
                <w:b/>
                <w:bCs/>
                <w:iCs/>
              </w:rPr>
              <w:t xml:space="preserve"> 054</w:t>
            </w:r>
          </w:p>
        </w:tc>
        <w:tc>
          <w:tcPr>
            <w:tcW w:w="1118" w:type="dxa"/>
            <w:tcBorders>
              <w:top w:val="single" w:color="000000" w:sz="4" w:space="0"/>
              <w:left w:val="single" w:color="000000" w:sz="4" w:space="0"/>
              <w:bottom w:val="single" w:color="000000" w:sz="4" w:space="0"/>
              <w:right w:val="single" w:color="000000" w:sz="4" w:space="0"/>
            </w:tcBorders>
          </w:tcPr>
          <w:p w:rsidRPr="00315A51" w:rsidR="00D17F6E" w:rsidP="00D17F6E" w:rsidRDefault="00D17F6E" w14:paraId="37931304" w14:textId="77777777">
            <w:pPr>
              <w:spacing w:line="240" w:lineRule="auto"/>
              <w:rPr>
                <w:rFonts w:cstheme="minorHAnsi"/>
                <w:b/>
                <w:bCs/>
                <w:iCs/>
              </w:rPr>
            </w:pPr>
            <w:proofErr w:type="gramStart"/>
            <w:r w:rsidRPr="00315A51">
              <w:rPr>
                <w:rFonts w:cstheme="minorHAnsi"/>
                <w:b/>
                <w:bCs/>
                <w:iCs/>
              </w:rPr>
              <w:t>–48</w:t>
            </w:r>
            <w:proofErr w:type="gramEnd"/>
            <w:r w:rsidRPr="00315A51">
              <w:rPr>
                <w:rFonts w:cstheme="minorHAnsi"/>
                <w:b/>
                <w:bCs/>
                <w:iCs/>
              </w:rPr>
              <w:t xml:space="preserve"> 626</w:t>
            </w:r>
          </w:p>
        </w:tc>
      </w:tr>
    </w:tbl>
    <w:p w:rsidRPr="00B65C21" w:rsidR="00D17F6E" w:rsidP="00D17F6E" w:rsidRDefault="00D17F6E" w14:paraId="37931306" w14:textId="059574DB">
      <w:pPr>
        <w:spacing w:after="88" w:line="259" w:lineRule="auto"/>
        <w:ind w:firstLine="0"/>
        <w:rPr>
          <w:rFonts w:cstheme="minorHAnsi"/>
          <w:sz w:val="22"/>
          <w:szCs w:val="22"/>
        </w:rPr>
      </w:pPr>
    </w:p>
    <w:p w:rsidRPr="00B65C21" w:rsidR="00D17F6E" w:rsidP="00D17F6E" w:rsidRDefault="00D17F6E" w14:paraId="37931307" w14:textId="77777777">
      <w:pPr>
        <w:pStyle w:val="Rubrik3"/>
        <w:rPr>
          <w:rFonts w:asciiTheme="minorHAnsi" w:hAnsiTheme="minorHAnsi" w:cstheme="minorHAnsi"/>
          <w:sz w:val="22"/>
          <w:szCs w:val="22"/>
        </w:rPr>
      </w:pPr>
      <w:bookmarkStart w:name="_Toc431381812" w:id="770"/>
      <w:bookmarkStart w:name="_Toc431395735" w:id="771"/>
      <w:proofErr w:type="gramStart"/>
      <w:r w:rsidRPr="00B65C21">
        <w:rPr>
          <w:rFonts w:asciiTheme="minorHAnsi" w:hAnsiTheme="minorHAnsi" w:cstheme="minorHAnsi"/>
          <w:sz w:val="22"/>
          <w:szCs w:val="22"/>
        </w:rPr>
        <w:t>18.1.26</w:t>
      </w:r>
      <w:proofErr w:type="gramEnd"/>
      <w:r w:rsidRPr="00B65C21">
        <w:rPr>
          <w:rFonts w:asciiTheme="minorHAnsi" w:hAnsiTheme="minorHAnsi" w:cstheme="minorHAnsi"/>
          <w:sz w:val="22"/>
          <w:szCs w:val="22"/>
        </w:rPr>
        <w:t xml:space="preserve"> STATSSKULDSRÄNTOR M.M.</w:t>
      </w:r>
      <w:bookmarkEnd w:id="770"/>
      <w:bookmarkEnd w:id="771"/>
      <w:r w:rsidRPr="00B65C21">
        <w:rPr>
          <w:rFonts w:asciiTheme="minorHAnsi" w:hAnsiTheme="minorHAnsi" w:cstheme="minorHAnsi"/>
          <w:sz w:val="22"/>
          <w:szCs w:val="22"/>
        </w:rPr>
        <w:t xml:space="preserve"> </w:t>
      </w:r>
    </w:p>
    <w:p w:rsidRPr="00B65C21" w:rsidR="00D17F6E" w:rsidP="00D17F6E" w:rsidRDefault="00D17F6E" w14:paraId="37931308" w14:textId="77777777">
      <w:pPr>
        <w:spacing w:after="92" w:line="260" w:lineRule="auto"/>
        <w:ind w:firstLine="0"/>
        <w:rPr>
          <w:rFonts w:cstheme="minorHAnsi"/>
          <w:sz w:val="22"/>
          <w:szCs w:val="22"/>
        </w:rPr>
      </w:pPr>
      <w:r w:rsidRPr="00B65C21">
        <w:rPr>
          <w:rFonts w:cstheme="minorHAnsi"/>
          <w:sz w:val="22"/>
          <w:szCs w:val="22"/>
        </w:rPr>
        <w:t xml:space="preserve">Inga omprioriteringar föreslås. </w:t>
      </w:r>
    </w:p>
    <w:p w:rsidRPr="00B65C21" w:rsidR="00D17F6E" w:rsidP="00D17F6E" w:rsidRDefault="00D17F6E" w14:paraId="37931309" w14:textId="51B0B34C">
      <w:pPr>
        <w:spacing w:after="88" w:line="259" w:lineRule="auto"/>
        <w:ind w:firstLine="0"/>
        <w:rPr>
          <w:rFonts w:cstheme="minorHAnsi"/>
          <w:sz w:val="22"/>
          <w:szCs w:val="22"/>
        </w:rPr>
      </w:pPr>
    </w:p>
    <w:p w:rsidRPr="00B65C21" w:rsidR="00D17F6E" w:rsidP="00D17F6E" w:rsidRDefault="00D17F6E" w14:paraId="3793130A" w14:textId="77777777">
      <w:pPr>
        <w:pStyle w:val="Rubrik3"/>
        <w:rPr>
          <w:rFonts w:asciiTheme="minorHAnsi" w:hAnsiTheme="minorHAnsi" w:cstheme="minorHAnsi"/>
          <w:sz w:val="22"/>
          <w:szCs w:val="22"/>
        </w:rPr>
      </w:pPr>
      <w:bookmarkStart w:name="_Toc431381813" w:id="772"/>
      <w:bookmarkStart w:name="_Toc431395736" w:id="773"/>
      <w:proofErr w:type="gramStart"/>
      <w:r w:rsidRPr="00B65C21">
        <w:rPr>
          <w:rFonts w:asciiTheme="minorHAnsi" w:hAnsiTheme="minorHAnsi" w:cstheme="minorHAnsi"/>
          <w:sz w:val="22"/>
          <w:szCs w:val="22"/>
        </w:rPr>
        <w:t>18.1.27</w:t>
      </w:r>
      <w:proofErr w:type="gramEnd"/>
      <w:r w:rsidRPr="00B65C21">
        <w:rPr>
          <w:rFonts w:asciiTheme="minorHAnsi" w:hAnsiTheme="minorHAnsi" w:cstheme="minorHAnsi"/>
          <w:sz w:val="22"/>
          <w:szCs w:val="22"/>
        </w:rPr>
        <w:t xml:space="preserve"> AVGIFTEN TILL EUROPEISKA UNIONEN</w:t>
      </w:r>
      <w:bookmarkEnd w:id="772"/>
      <w:bookmarkEnd w:id="773"/>
      <w:r w:rsidRPr="00B65C21">
        <w:rPr>
          <w:rFonts w:asciiTheme="minorHAnsi" w:hAnsiTheme="minorHAnsi" w:cstheme="minorHAnsi"/>
          <w:sz w:val="22"/>
          <w:szCs w:val="22"/>
        </w:rPr>
        <w:t xml:space="preserve"> </w:t>
      </w:r>
    </w:p>
    <w:p w:rsidRPr="00B65C21" w:rsidR="00D17F6E" w:rsidP="00D17F6E" w:rsidRDefault="00D17F6E" w14:paraId="3793130B" w14:textId="77777777">
      <w:pPr>
        <w:spacing w:after="217" w:line="260" w:lineRule="auto"/>
        <w:ind w:firstLine="0"/>
        <w:rPr>
          <w:rFonts w:cstheme="minorHAnsi"/>
          <w:sz w:val="22"/>
          <w:szCs w:val="22"/>
        </w:rPr>
      </w:pPr>
      <w:r w:rsidRPr="00B65C21">
        <w:rPr>
          <w:rFonts w:cstheme="minorHAnsi"/>
          <w:sz w:val="22"/>
          <w:szCs w:val="22"/>
        </w:rPr>
        <w:t xml:space="preserve">Inga omprioriteringar föreslås. </w:t>
      </w:r>
    </w:p>
    <w:p w:rsidR="005549A5" w:rsidRDefault="005549A5" w14:paraId="2611A5C4" w14:textId="77777777">
      <w:pPr>
        <w:tabs>
          <w:tab w:val="clear" w:pos="284"/>
          <w:tab w:val="clear" w:pos="567"/>
          <w:tab w:val="clear" w:pos="851"/>
          <w:tab w:val="clear" w:pos="1134"/>
          <w:tab w:val="clear" w:pos="1701"/>
          <w:tab w:val="clear" w:pos="2268"/>
          <w:tab w:val="clear" w:pos="4536"/>
          <w:tab w:val="clear" w:pos="9072"/>
        </w:tabs>
        <w:spacing w:after="240" w:line="240" w:lineRule="auto"/>
        <w:rPr>
          <w:rFonts w:cstheme="minorHAnsi"/>
          <w:sz w:val="22"/>
          <w:szCs w:val="22"/>
        </w:rPr>
      </w:pPr>
      <w:r>
        <w:rPr>
          <w:rFonts w:cstheme="minorHAnsi"/>
          <w:sz w:val="22"/>
          <w:szCs w:val="22"/>
        </w:rPr>
        <w:br w:type="page"/>
      </w:r>
    </w:p>
    <w:p w:rsidRPr="00B65C21" w:rsidR="00D17F6E" w:rsidP="00D17F6E" w:rsidRDefault="00D17F6E" w14:paraId="3793130E" w14:textId="77777777">
      <w:pPr>
        <w:pStyle w:val="Rubrik1"/>
        <w:rPr>
          <w:rFonts w:asciiTheme="minorHAnsi" w:hAnsiTheme="minorHAnsi" w:cstheme="minorHAnsi"/>
          <w:sz w:val="22"/>
          <w:szCs w:val="22"/>
        </w:rPr>
      </w:pPr>
      <w:bookmarkStart w:name="_Toc431381814" w:id="774"/>
      <w:bookmarkStart w:name="_Toc431395737" w:id="775"/>
      <w:bookmarkStart w:name="_GoBack" w:id="776"/>
      <w:bookmarkEnd w:id="776"/>
      <w:r w:rsidRPr="00B65C21">
        <w:rPr>
          <w:rFonts w:asciiTheme="minorHAnsi" w:hAnsiTheme="minorHAnsi" w:cstheme="minorHAnsi"/>
          <w:sz w:val="22"/>
          <w:szCs w:val="22"/>
        </w:rPr>
        <w:t>19.</w:t>
      </w:r>
      <w:r w:rsidRPr="00B65C21">
        <w:rPr>
          <w:rFonts w:eastAsia="Arial" w:asciiTheme="minorHAnsi" w:hAnsiTheme="minorHAnsi" w:cstheme="minorHAnsi"/>
          <w:sz w:val="22"/>
          <w:szCs w:val="22"/>
        </w:rPr>
        <w:t xml:space="preserve"> </w:t>
      </w:r>
      <w:r w:rsidRPr="00B65C21">
        <w:rPr>
          <w:rFonts w:asciiTheme="minorHAnsi" w:hAnsiTheme="minorHAnsi" w:cstheme="minorHAnsi"/>
          <w:sz w:val="22"/>
          <w:szCs w:val="22"/>
        </w:rPr>
        <w:t>STATSBUDGETEN OCH DEN OFFENTLIGA SEKTORN</w:t>
      </w:r>
      <w:bookmarkEnd w:id="774"/>
      <w:bookmarkEnd w:id="775"/>
      <w:r w:rsidRPr="00B65C21">
        <w:rPr>
          <w:rFonts w:asciiTheme="minorHAnsi" w:hAnsiTheme="minorHAnsi" w:cstheme="minorHAnsi"/>
          <w:sz w:val="22"/>
          <w:szCs w:val="22"/>
        </w:rPr>
        <w:t xml:space="preserve"> </w:t>
      </w:r>
    </w:p>
    <w:p w:rsidRPr="00B65C21" w:rsidR="00D17F6E" w:rsidP="00D17F6E" w:rsidRDefault="00D17F6E" w14:paraId="3793130F" w14:textId="77777777">
      <w:pPr>
        <w:pStyle w:val="Rubrik2"/>
        <w:rPr>
          <w:rFonts w:asciiTheme="minorHAnsi" w:hAnsiTheme="minorHAnsi" w:cstheme="minorHAnsi"/>
          <w:color w:val="243F60"/>
          <w:sz w:val="22"/>
          <w:szCs w:val="22"/>
        </w:rPr>
      </w:pPr>
      <w:bookmarkStart w:name="_Toc431381815" w:id="777"/>
      <w:bookmarkStart w:name="_Toc431395738" w:id="778"/>
      <w:r w:rsidRPr="00B65C21">
        <w:rPr>
          <w:rFonts w:asciiTheme="minorHAnsi" w:hAnsiTheme="minorHAnsi" w:cstheme="minorHAnsi"/>
          <w:sz w:val="22"/>
          <w:szCs w:val="22"/>
        </w:rPr>
        <w:t>19.1 UTGIFTSTAK FÖR STATEN</w:t>
      </w:r>
      <w:bookmarkEnd w:id="777"/>
      <w:bookmarkEnd w:id="778"/>
      <w:r w:rsidRPr="00B65C21">
        <w:rPr>
          <w:rFonts w:asciiTheme="minorHAnsi" w:hAnsiTheme="minorHAnsi" w:cstheme="minorHAnsi"/>
          <w:sz w:val="22"/>
          <w:szCs w:val="22"/>
        </w:rPr>
        <w:t xml:space="preserve"> </w:t>
      </w:r>
    </w:p>
    <w:tbl>
      <w:tblPr>
        <w:tblStyle w:val="TableGrid1"/>
        <w:tblW w:w="8494" w:type="dxa"/>
        <w:tblInd w:w="5" w:type="dxa"/>
        <w:tblCellMar>
          <w:top w:w="52" w:type="dxa"/>
          <w:left w:w="105" w:type="dxa"/>
          <w:right w:w="115" w:type="dxa"/>
        </w:tblCellMar>
        <w:tblLook w:val="04A0" w:firstRow="1" w:lastRow="0" w:firstColumn="1" w:lastColumn="0" w:noHBand="0" w:noVBand="1"/>
      </w:tblPr>
      <w:tblGrid>
        <w:gridCol w:w="4016"/>
        <w:gridCol w:w="1118"/>
        <w:gridCol w:w="1121"/>
        <w:gridCol w:w="1121"/>
        <w:gridCol w:w="1118"/>
      </w:tblGrid>
      <w:tr w:rsidRPr="00B65C21" w:rsidR="00D17F6E" w:rsidTr="00D17F6E" w14:paraId="37931315" w14:textId="77777777">
        <w:trPr>
          <w:trHeight w:val="324"/>
        </w:trPr>
        <w:tc>
          <w:tcPr>
            <w:tcW w:w="4016"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1310" w14:textId="77777777">
            <w:pPr>
              <w:spacing w:line="259" w:lineRule="auto"/>
              <w:rPr>
                <w:rFonts w:cstheme="minorHAnsi"/>
              </w:rPr>
            </w:pPr>
            <w:r w:rsidRPr="00B65C21">
              <w:rPr>
                <w:rFonts w:cstheme="minorHAnsi"/>
              </w:rPr>
              <w:t xml:space="preserve">Utgiftstak för staten (SD) </w:t>
            </w:r>
          </w:p>
        </w:tc>
        <w:tc>
          <w:tcPr>
            <w:tcW w:w="1118"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1311" w14:textId="77777777">
            <w:pPr>
              <w:spacing w:line="259" w:lineRule="auto"/>
              <w:rPr>
                <w:rFonts w:cstheme="minorHAnsi"/>
              </w:rPr>
            </w:pPr>
            <w:r w:rsidRPr="00B65C21">
              <w:rPr>
                <w:rFonts w:cstheme="minorHAnsi"/>
              </w:rPr>
              <w:t xml:space="preserve"> </w:t>
            </w:r>
          </w:p>
        </w:tc>
        <w:tc>
          <w:tcPr>
            <w:tcW w:w="1121"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1312" w14:textId="77777777">
            <w:pPr>
              <w:spacing w:line="259" w:lineRule="auto"/>
              <w:rPr>
                <w:rFonts w:cstheme="minorHAnsi"/>
              </w:rPr>
            </w:pPr>
            <w:r w:rsidRPr="00B65C21">
              <w:rPr>
                <w:rFonts w:cstheme="minorHAnsi"/>
              </w:rPr>
              <w:t xml:space="preserve"> </w:t>
            </w:r>
          </w:p>
        </w:tc>
        <w:tc>
          <w:tcPr>
            <w:tcW w:w="1121"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1313" w14:textId="77777777">
            <w:pPr>
              <w:spacing w:line="259" w:lineRule="auto"/>
              <w:rPr>
                <w:rFonts w:cstheme="minorHAnsi"/>
              </w:rPr>
            </w:pPr>
            <w:r w:rsidRPr="00B65C21">
              <w:rPr>
                <w:rFonts w:cstheme="minorHAnsi"/>
              </w:rPr>
              <w:t xml:space="preserve"> </w:t>
            </w:r>
          </w:p>
        </w:tc>
        <w:tc>
          <w:tcPr>
            <w:tcW w:w="1118"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1314" w14:textId="77777777">
            <w:pPr>
              <w:spacing w:line="259" w:lineRule="auto"/>
              <w:rPr>
                <w:rFonts w:cstheme="minorHAnsi"/>
              </w:rPr>
            </w:pPr>
            <w:r w:rsidRPr="00B65C21">
              <w:rPr>
                <w:rFonts w:cstheme="minorHAnsi"/>
              </w:rPr>
              <w:t xml:space="preserve"> </w:t>
            </w:r>
          </w:p>
        </w:tc>
      </w:tr>
      <w:tr w:rsidRPr="00B65C21" w:rsidR="00D17F6E" w:rsidTr="00D17F6E" w14:paraId="3793131B" w14:textId="77777777">
        <w:trPr>
          <w:trHeight w:val="274"/>
        </w:trPr>
        <w:tc>
          <w:tcPr>
            <w:tcW w:w="4016"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1316" w14:textId="77777777">
            <w:pPr>
              <w:spacing w:line="259" w:lineRule="auto"/>
              <w:rPr>
                <w:rFonts w:cstheme="minorHAnsi"/>
              </w:rPr>
            </w:pPr>
            <w:r w:rsidRPr="00B65C21">
              <w:rPr>
                <w:rFonts w:cstheme="minorHAnsi"/>
              </w:rPr>
              <w:t xml:space="preserve">Miljoner kronor, avvikelse från regeringen </w:t>
            </w:r>
          </w:p>
        </w:tc>
        <w:tc>
          <w:tcPr>
            <w:tcW w:w="1118"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1317" w14:textId="77777777">
            <w:pPr>
              <w:spacing w:line="259" w:lineRule="auto"/>
              <w:rPr>
                <w:rFonts w:cstheme="minorHAnsi"/>
              </w:rPr>
            </w:pPr>
            <w:r w:rsidRPr="00B65C21">
              <w:rPr>
                <w:rFonts w:cstheme="minorHAnsi"/>
              </w:rPr>
              <w:t xml:space="preserve"> </w:t>
            </w:r>
          </w:p>
        </w:tc>
        <w:tc>
          <w:tcPr>
            <w:tcW w:w="1121"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1318" w14:textId="77777777">
            <w:pPr>
              <w:spacing w:line="259" w:lineRule="auto"/>
              <w:rPr>
                <w:rFonts w:cstheme="minorHAnsi"/>
              </w:rPr>
            </w:pPr>
            <w:r w:rsidRPr="00B65C21">
              <w:rPr>
                <w:rFonts w:cstheme="minorHAnsi"/>
              </w:rPr>
              <w:t xml:space="preserve"> </w:t>
            </w:r>
          </w:p>
        </w:tc>
        <w:tc>
          <w:tcPr>
            <w:tcW w:w="1121"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1319" w14:textId="77777777">
            <w:pPr>
              <w:spacing w:line="259" w:lineRule="auto"/>
              <w:rPr>
                <w:rFonts w:cstheme="minorHAnsi"/>
              </w:rPr>
            </w:pPr>
            <w:r w:rsidRPr="00B65C21">
              <w:rPr>
                <w:rFonts w:cstheme="minorHAnsi"/>
              </w:rPr>
              <w:t xml:space="preserve"> </w:t>
            </w:r>
          </w:p>
        </w:tc>
        <w:tc>
          <w:tcPr>
            <w:tcW w:w="1118"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131A" w14:textId="77777777">
            <w:pPr>
              <w:spacing w:line="259" w:lineRule="auto"/>
              <w:rPr>
                <w:rFonts w:cstheme="minorHAnsi"/>
              </w:rPr>
            </w:pPr>
            <w:r w:rsidRPr="00B65C21">
              <w:rPr>
                <w:rFonts w:cstheme="minorHAnsi"/>
              </w:rPr>
              <w:t xml:space="preserve"> </w:t>
            </w:r>
          </w:p>
        </w:tc>
      </w:tr>
      <w:tr w:rsidRPr="00B65C21" w:rsidR="00D17F6E" w:rsidTr="00D17F6E" w14:paraId="37931321" w14:textId="77777777">
        <w:trPr>
          <w:trHeight w:val="274"/>
        </w:trPr>
        <w:tc>
          <w:tcPr>
            <w:tcW w:w="4016"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131C" w14:textId="77777777">
            <w:pPr>
              <w:spacing w:line="259" w:lineRule="auto"/>
              <w:rPr>
                <w:rFonts w:cstheme="minorHAnsi"/>
              </w:rPr>
            </w:pPr>
            <w:r w:rsidRPr="00B65C21">
              <w:rPr>
                <w:rFonts w:cstheme="minorHAnsi"/>
              </w:rPr>
              <w:t xml:space="preserve"> </w:t>
            </w:r>
          </w:p>
        </w:tc>
        <w:tc>
          <w:tcPr>
            <w:tcW w:w="1118"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131D" w14:textId="77777777">
            <w:pPr>
              <w:spacing w:line="259" w:lineRule="auto"/>
              <w:rPr>
                <w:rFonts w:cstheme="minorHAnsi"/>
              </w:rPr>
            </w:pPr>
            <w:r w:rsidRPr="00B65C21">
              <w:rPr>
                <w:rFonts w:cstheme="minorHAnsi"/>
              </w:rPr>
              <w:t>2016</w:t>
            </w:r>
          </w:p>
        </w:tc>
        <w:tc>
          <w:tcPr>
            <w:tcW w:w="1121"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131E" w14:textId="77777777">
            <w:pPr>
              <w:spacing w:line="259" w:lineRule="auto"/>
              <w:rPr>
                <w:rFonts w:cstheme="minorHAnsi"/>
              </w:rPr>
            </w:pPr>
            <w:r w:rsidRPr="00B65C21">
              <w:rPr>
                <w:rFonts w:cstheme="minorHAnsi"/>
              </w:rPr>
              <w:t>2017</w:t>
            </w:r>
          </w:p>
        </w:tc>
        <w:tc>
          <w:tcPr>
            <w:tcW w:w="1121"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131F" w14:textId="77777777">
            <w:pPr>
              <w:spacing w:line="259" w:lineRule="auto"/>
              <w:rPr>
                <w:rFonts w:cstheme="minorHAnsi"/>
              </w:rPr>
            </w:pPr>
            <w:r w:rsidRPr="00B65C21">
              <w:rPr>
                <w:rFonts w:cstheme="minorHAnsi"/>
              </w:rPr>
              <w:t xml:space="preserve">2018 </w:t>
            </w:r>
          </w:p>
        </w:tc>
        <w:tc>
          <w:tcPr>
            <w:tcW w:w="1118"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1320" w14:textId="77777777">
            <w:pPr>
              <w:spacing w:line="259" w:lineRule="auto"/>
              <w:rPr>
                <w:rFonts w:cstheme="minorHAnsi"/>
              </w:rPr>
            </w:pPr>
            <w:r w:rsidRPr="00B65C21">
              <w:rPr>
                <w:rFonts w:cstheme="minorHAnsi"/>
              </w:rPr>
              <w:t xml:space="preserve">2019 </w:t>
            </w:r>
          </w:p>
        </w:tc>
      </w:tr>
      <w:tr w:rsidRPr="00B65C21" w:rsidR="00D17F6E" w:rsidTr="00D17F6E" w14:paraId="37931327" w14:textId="77777777">
        <w:trPr>
          <w:trHeight w:val="274"/>
        </w:trPr>
        <w:tc>
          <w:tcPr>
            <w:tcW w:w="4016"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1322" w14:textId="77777777">
            <w:pPr>
              <w:spacing w:line="240" w:lineRule="auto"/>
              <w:rPr>
                <w:rFonts w:cstheme="minorHAnsi"/>
              </w:rPr>
            </w:pPr>
            <w:r w:rsidRPr="00B65C21">
              <w:rPr>
                <w:rFonts w:cstheme="minorHAnsi"/>
              </w:rPr>
              <w:t>Takbegränsade utgifter</w:t>
            </w:r>
          </w:p>
        </w:tc>
        <w:tc>
          <w:tcPr>
            <w:tcW w:w="1118" w:type="dxa"/>
            <w:tcBorders>
              <w:top w:val="single" w:color="000000" w:sz="4" w:space="0"/>
              <w:left w:val="single" w:color="000000" w:sz="4" w:space="0"/>
              <w:bottom w:val="single" w:color="000000" w:sz="4" w:space="0"/>
              <w:right w:val="single" w:color="000000" w:sz="4" w:space="0"/>
            </w:tcBorders>
          </w:tcPr>
          <w:p w:rsidRPr="00B65C21" w:rsidR="00D17F6E" w:rsidP="00305787" w:rsidRDefault="00D17F6E" w14:paraId="37931323" w14:textId="6304B501">
            <w:pPr>
              <w:spacing w:line="240" w:lineRule="auto"/>
              <w:rPr>
                <w:rFonts w:cstheme="minorHAnsi"/>
              </w:rPr>
            </w:pPr>
            <w:proofErr w:type="gramStart"/>
            <w:r w:rsidRPr="00B65C21">
              <w:rPr>
                <w:rFonts w:cstheme="minorHAnsi"/>
              </w:rPr>
              <w:t>–</w:t>
            </w:r>
            <w:r w:rsidRPr="00B65C21" w:rsidR="00305787">
              <w:rPr>
                <w:rFonts w:cstheme="minorHAnsi"/>
              </w:rPr>
              <w:t>20</w:t>
            </w:r>
            <w:proofErr w:type="gramEnd"/>
            <w:r w:rsidRPr="00B65C21" w:rsidR="00305787">
              <w:rPr>
                <w:rFonts w:cstheme="minorHAnsi"/>
              </w:rPr>
              <w:t> 037</w:t>
            </w:r>
          </w:p>
        </w:tc>
        <w:tc>
          <w:tcPr>
            <w:tcW w:w="1121" w:type="dxa"/>
            <w:tcBorders>
              <w:top w:val="single" w:color="000000" w:sz="4" w:space="0"/>
              <w:left w:val="single" w:color="000000" w:sz="4" w:space="0"/>
              <w:bottom w:val="single" w:color="000000" w:sz="4" w:space="0"/>
              <w:right w:val="single" w:color="000000" w:sz="4" w:space="0"/>
            </w:tcBorders>
          </w:tcPr>
          <w:p w:rsidRPr="00B65C21" w:rsidR="00D17F6E" w:rsidP="000A08ED" w:rsidRDefault="00D17F6E" w14:paraId="37931324" w14:textId="07BAAD63">
            <w:pPr>
              <w:spacing w:line="240" w:lineRule="auto"/>
              <w:rPr>
                <w:rFonts w:cstheme="minorHAnsi"/>
              </w:rPr>
            </w:pPr>
            <w:proofErr w:type="gramStart"/>
            <w:r w:rsidRPr="00B65C21">
              <w:rPr>
                <w:rFonts w:cstheme="minorHAnsi"/>
              </w:rPr>
              <w:t>–</w:t>
            </w:r>
            <w:r w:rsidRPr="00B65C21" w:rsidR="00305787">
              <w:rPr>
                <w:rFonts w:cstheme="minorHAnsi"/>
              </w:rPr>
              <w:t>34</w:t>
            </w:r>
            <w:proofErr w:type="gramEnd"/>
            <w:r w:rsidRPr="00B65C21" w:rsidR="00305787">
              <w:rPr>
                <w:rFonts w:cstheme="minorHAnsi"/>
              </w:rPr>
              <w:t> </w:t>
            </w:r>
            <w:r w:rsidRPr="00B65C21" w:rsidR="000A08ED">
              <w:rPr>
                <w:rFonts w:cstheme="minorHAnsi"/>
              </w:rPr>
              <w:t>9</w:t>
            </w:r>
            <w:r w:rsidRPr="00B65C21" w:rsidR="00305787">
              <w:rPr>
                <w:rFonts w:cstheme="minorHAnsi"/>
              </w:rPr>
              <w:t>33</w:t>
            </w:r>
          </w:p>
        </w:tc>
        <w:tc>
          <w:tcPr>
            <w:tcW w:w="1121" w:type="dxa"/>
            <w:tcBorders>
              <w:top w:val="single" w:color="000000" w:sz="4" w:space="0"/>
              <w:left w:val="single" w:color="000000" w:sz="4" w:space="0"/>
              <w:bottom w:val="single" w:color="000000" w:sz="4" w:space="0"/>
              <w:right w:val="single" w:color="000000" w:sz="4" w:space="0"/>
            </w:tcBorders>
          </w:tcPr>
          <w:p w:rsidRPr="00B65C21" w:rsidR="00D17F6E" w:rsidP="000A08ED" w:rsidRDefault="00D17F6E" w14:paraId="37931325" w14:textId="03CD378D">
            <w:pPr>
              <w:spacing w:line="240" w:lineRule="auto"/>
              <w:rPr>
                <w:rFonts w:cstheme="minorHAnsi"/>
              </w:rPr>
            </w:pPr>
            <w:proofErr w:type="gramStart"/>
            <w:r w:rsidRPr="00B65C21">
              <w:rPr>
                <w:rFonts w:cstheme="minorHAnsi"/>
              </w:rPr>
              <w:t>–3</w:t>
            </w:r>
            <w:r w:rsidRPr="00B65C21" w:rsidR="00305787">
              <w:rPr>
                <w:rFonts w:cstheme="minorHAnsi"/>
              </w:rPr>
              <w:t>9</w:t>
            </w:r>
            <w:proofErr w:type="gramEnd"/>
            <w:r w:rsidRPr="00B65C21" w:rsidR="00305787">
              <w:rPr>
                <w:rFonts w:cstheme="minorHAnsi"/>
              </w:rPr>
              <w:t> </w:t>
            </w:r>
            <w:r w:rsidRPr="00B65C21" w:rsidR="000A08ED">
              <w:rPr>
                <w:rFonts w:cstheme="minorHAnsi"/>
              </w:rPr>
              <w:t>9</w:t>
            </w:r>
            <w:r w:rsidRPr="00B65C21" w:rsidR="00305787">
              <w:rPr>
                <w:rFonts w:cstheme="minorHAnsi"/>
              </w:rPr>
              <w:t>31</w:t>
            </w:r>
          </w:p>
        </w:tc>
        <w:tc>
          <w:tcPr>
            <w:tcW w:w="1118" w:type="dxa"/>
            <w:tcBorders>
              <w:top w:val="single" w:color="000000" w:sz="4" w:space="0"/>
              <w:left w:val="single" w:color="000000" w:sz="4" w:space="0"/>
              <w:bottom w:val="single" w:color="000000" w:sz="4" w:space="0"/>
              <w:right w:val="single" w:color="000000" w:sz="4" w:space="0"/>
            </w:tcBorders>
          </w:tcPr>
          <w:p w:rsidRPr="00B65C21" w:rsidR="00D17F6E" w:rsidP="000A08ED" w:rsidRDefault="00D17F6E" w14:paraId="37931326" w14:textId="28A3AACC">
            <w:pPr>
              <w:spacing w:line="240" w:lineRule="auto"/>
              <w:rPr>
                <w:rFonts w:cstheme="minorHAnsi"/>
              </w:rPr>
            </w:pPr>
            <w:proofErr w:type="gramStart"/>
            <w:r w:rsidRPr="00B65C21">
              <w:rPr>
                <w:rFonts w:cstheme="minorHAnsi"/>
              </w:rPr>
              <w:t>–6</w:t>
            </w:r>
            <w:r w:rsidRPr="00B65C21" w:rsidR="000A08ED">
              <w:rPr>
                <w:rFonts w:cstheme="minorHAnsi"/>
              </w:rPr>
              <w:t>8</w:t>
            </w:r>
            <w:proofErr w:type="gramEnd"/>
            <w:r w:rsidRPr="00B65C21" w:rsidR="00305787">
              <w:rPr>
                <w:rFonts w:cstheme="minorHAnsi"/>
              </w:rPr>
              <w:t> </w:t>
            </w:r>
            <w:r w:rsidRPr="00B65C21" w:rsidR="000A08ED">
              <w:rPr>
                <w:rFonts w:cstheme="minorHAnsi"/>
              </w:rPr>
              <w:t>534</w:t>
            </w:r>
          </w:p>
        </w:tc>
      </w:tr>
      <w:tr w:rsidRPr="00B65C21" w:rsidR="00D17F6E" w:rsidTr="00D17F6E" w14:paraId="3793132D" w14:textId="77777777">
        <w:trPr>
          <w:trHeight w:val="274"/>
        </w:trPr>
        <w:tc>
          <w:tcPr>
            <w:tcW w:w="4016"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1328" w14:textId="77777777">
            <w:pPr>
              <w:spacing w:line="240" w:lineRule="auto"/>
              <w:rPr>
                <w:rFonts w:cstheme="minorHAnsi"/>
              </w:rPr>
            </w:pPr>
            <w:r w:rsidRPr="00B65C21">
              <w:rPr>
                <w:rFonts w:cstheme="minorHAnsi"/>
              </w:rPr>
              <w:t>Budgeteringsmarginal</w:t>
            </w:r>
          </w:p>
        </w:tc>
        <w:tc>
          <w:tcPr>
            <w:tcW w:w="1118" w:type="dxa"/>
            <w:tcBorders>
              <w:top w:val="single" w:color="000000" w:sz="4" w:space="0"/>
              <w:left w:val="single" w:color="000000" w:sz="4" w:space="0"/>
              <w:bottom w:val="single" w:color="000000" w:sz="4" w:space="0"/>
              <w:right w:val="single" w:color="000000" w:sz="4" w:space="0"/>
            </w:tcBorders>
          </w:tcPr>
          <w:p w:rsidRPr="00B65C21" w:rsidR="00D17F6E" w:rsidP="00D17F6E" w:rsidRDefault="00C6539C" w14:paraId="37931329" w14:textId="4D5DB82B">
            <w:pPr>
              <w:spacing w:line="240" w:lineRule="auto"/>
              <w:rPr>
                <w:rFonts w:cstheme="minorHAnsi"/>
              </w:rPr>
            </w:pPr>
            <w:r w:rsidRPr="00B65C21">
              <w:rPr>
                <w:rFonts w:cstheme="minorHAnsi"/>
              </w:rPr>
              <w:t>+949</w:t>
            </w:r>
          </w:p>
        </w:tc>
        <w:tc>
          <w:tcPr>
            <w:tcW w:w="1121" w:type="dxa"/>
            <w:tcBorders>
              <w:top w:val="single" w:color="000000" w:sz="4" w:space="0"/>
              <w:left w:val="single" w:color="000000" w:sz="4" w:space="0"/>
              <w:bottom w:val="single" w:color="000000" w:sz="4" w:space="0"/>
              <w:right w:val="single" w:color="000000" w:sz="4" w:space="0"/>
            </w:tcBorders>
          </w:tcPr>
          <w:p w:rsidRPr="00B65C21" w:rsidR="00D17F6E" w:rsidP="00D17F6E" w:rsidRDefault="00FC79F4" w14:paraId="3793132A" w14:textId="7F86F598">
            <w:pPr>
              <w:spacing w:line="240" w:lineRule="auto"/>
              <w:rPr>
                <w:rFonts w:cstheme="minorHAnsi"/>
              </w:rPr>
            </w:pPr>
            <w:r w:rsidRPr="00B65C21">
              <w:rPr>
                <w:rFonts w:cstheme="minorHAnsi"/>
              </w:rPr>
              <w:t>+948</w:t>
            </w:r>
          </w:p>
        </w:tc>
        <w:tc>
          <w:tcPr>
            <w:tcW w:w="1121" w:type="dxa"/>
            <w:tcBorders>
              <w:top w:val="single" w:color="000000" w:sz="4" w:space="0"/>
              <w:left w:val="single" w:color="000000" w:sz="4" w:space="0"/>
              <w:bottom w:val="single" w:color="000000" w:sz="4" w:space="0"/>
              <w:right w:val="single" w:color="000000" w:sz="4" w:space="0"/>
            </w:tcBorders>
          </w:tcPr>
          <w:p w:rsidRPr="00B65C21" w:rsidR="00D17F6E" w:rsidP="00D17F6E" w:rsidRDefault="00FC79F4" w14:paraId="3793132B" w14:textId="0E972791">
            <w:pPr>
              <w:spacing w:line="240" w:lineRule="auto"/>
              <w:rPr>
                <w:rFonts w:cstheme="minorHAnsi"/>
              </w:rPr>
            </w:pPr>
            <w:r w:rsidRPr="00B65C21">
              <w:rPr>
                <w:rFonts w:cstheme="minorHAnsi"/>
              </w:rPr>
              <w:t>+949</w:t>
            </w:r>
          </w:p>
        </w:tc>
        <w:tc>
          <w:tcPr>
            <w:tcW w:w="1118" w:type="dxa"/>
            <w:tcBorders>
              <w:top w:val="single" w:color="000000" w:sz="4" w:space="0"/>
              <w:left w:val="single" w:color="000000" w:sz="4" w:space="0"/>
              <w:bottom w:val="single" w:color="000000" w:sz="4" w:space="0"/>
              <w:right w:val="single" w:color="000000" w:sz="4" w:space="0"/>
            </w:tcBorders>
          </w:tcPr>
          <w:p w:rsidRPr="00B65C21" w:rsidR="00D17F6E" w:rsidP="00D17F6E" w:rsidRDefault="00FC79F4" w14:paraId="3793132C" w14:textId="26ABEA95">
            <w:pPr>
              <w:spacing w:line="240" w:lineRule="auto"/>
              <w:rPr>
                <w:rFonts w:cstheme="minorHAnsi"/>
              </w:rPr>
            </w:pPr>
            <w:r w:rsidRPr="00B65C21">
              <w:rPr>
                <w:rFonts w:cstheme="minorHAnsi"/>
              </w:rPr>
              <w:t>+948</w:t>
            </w:r>
          </w:p>
        </w:tc>
      </w:tr>
      <w:tr w:rsidRPr="00B65C21" w:rsidR="00D17F6E" w:rsidTr="00D17F6E" w14:paraId="37931333" w14:textId="77777777">
        <w:trPr>
          <w:trHeight w:val="274"/>
        </w:trPr>
        <w:tc>
          <w:tcPr>
            <w:tcW w:w="4016"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132E" w14:textId="77777777">
            <w:pPr>
              <w:spacing w:line="240" w:lineRule="auto"/>
              <w:rPr>
                <w:rFonts w:cstheme="minorHAnsi"/>
                <w:bCs/>
              </w:rPr>
            </w:pPr>
            <w:r w:rsidRPr="00B65C21">
              <w:rPr>
                <w:rFonts w:cstheme="minorHAnsi"/>
                <w:b/>
                <w:bCs/>
              </w:rPr>
              <w:t>Utgiftstak för staten</w:t>
            </w:r>
          </w:p>
        </w:tc>
        <w:tc>
          <w:tcPr>
            <w:tcW w:w="1118"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132F" w14:textId="77777777">
            <w:pPr>
              <w:spacing w:line="240" w:lineRule="auto"/>
              <w:rPr>
                <w:rFonts w:cstheme="minorHAnsi"/>
                <w:bCs/>
              </w:rPr>
            </w:pPr>
            <w:proofErr w:type="gramStart"/>
            <w:r w:rsidRPr="00B65C21">
              <w:rPr>
                <w:rFonts w:cstheme="minorHAnsi"/>
                <w:b/>
                <w:bCs/>
              </w:rPr>
              <w:t>–19</w:t>
            </w:r>
            <w:proofErr w:type="gramEnd"/>
            <w:r w:rsidRPr="00B65C21">
              <w:rPr>
                <w:rFonts w:cstheme="minorHAnsi"/>
                <w:b/>
                <w:bCs/>
              </w:rPr>
              <w:t xml:space="preserve"> 088</w:t>
            </w:r>
          </w:p>
        </w:tc>
        <w:tc>
          <w:tcPr>
            <w:tcW w:w="1121"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1330" w14:textId="77777777">
            <w:pPr>
              <w:spacing w:line="240" w:lineRule="auto"/>
              <w:rPr>
                <w:rFonts w:cstheme="minorHAnsi"/>
                <w:bCs/>
              </w:rPr>
            </w:pPr>
            <w:proofErr w:type="gramStart"/>
            <w:r w:rsidRPr="00B65C21">
              <w:rPr>
                <w:rFonts w:cstheme="minorHAnsi"/>
                <w:b/>
                <w:bCs/>
              </w:rPr>
              <w:t>–33</w:t>
            </w:r>
            <w:proofErr w:type="gramEnd"/>
            <w:r w:rsidRPr="00B65C21">
              <w:rPr>
                <w:rFonts w:cstheme="minorHAnsi"/>
                <w:b/>
                <w:bCs/>
              </w:rPr>
              <w:t xml:space="preserve"> 985</w:t>
            </w:r>
          </w:p>
        </w:tc>
        <w:tc>
          <w:tcPr>
            <w:tcW w:w="1121"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1331" w14:textId="77777777">
            <w:pPr>
              <w:spacing w:line="240" w:lineRule="auto"/>
              <w:rPr>
                <w:rFonts w:cstheme="minorHAnsi"/>
                <w:bCs/>
              </w:rPr>
            </w:pPr>
            <w:proofErr w:type="gramStart"/>
            <w:r w:rsidRPr="00B65C21">
              <w:rPr>
                <w:rFonts w:cstheme="minorHAnsi"/>
                <w:b/>
                <w:bCs/>
              </w:rPr>
              <w:t>–38</w:t>
            </w:r>
            <w:proofErr w:type="gramEnd"/>
            <w:r w:rsidRPr="00B65C21">
              <w:rPr>
                <w:rFonts w:cstheme="minorHAnsi"/>
                <w:b/>
                <w:bCs/>
              </w:rPr>
              <w:t xml:space="preserve"> 982</w:t>
            </w:r>
          </w:p>
        </w:tc>
        <w:tc>
          <w:tcPr>
            <w:tcW w:w="1118"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1332" w14:textId="77777777">
            <w:pPr>
              <w:spacing w:line="240" w:lineRule="auto"/>
              <w:rPr>
                <w:rFonts w:cstheme="minorHAnsi"/>
                <w:bCs/>
              </w:rPr>
            </w:pPr>
            <w:proofErr w:type="gramStart"/>
            <w:r w:rsidRPr="00B65C21">
              <w:rPr>
                <w:rFonts w:cstheme="minorHAnsi"/>
                <w:b/>
                <w:bCs/>
              </w:rPr>
              <w:t>–67</w:t>
            </w:r>
            <w:proofErr w:type="gramEnd"/>
            <w:r w:rsidRPr="00B65C21">
              <w:rPr>
                <w:rFonts w:cstheme="minorHAnsi"/>
                <w:b/>
                <w:bCs/>
              </w:rPr>
              <w:t xml:space="preserve"> 586</w:t>
            </w:r>
          </w:p>
        </w:tc>
      </w:tr>
    </w:tbl>
    <w:p w:rsidRPr="00B65C21" w:rsidR="00D17F6E" w:rsidP="00D17F6E" w:rsidRDefault="00D17F6E" w14:paraId="37931334" w14:textId="77777777">
      <w:pPr>
        <w:pStyle w:val="Rubrik2"/>
        <w:rPr>
          <w:rFonts w:asciiTheme="minorHAnsi" w:hAnsiTheme="minorHAnsi" w:cstheme="minorHAnsi"/>
          <w:color w:val="243F60"/>
          <w:sz w:val="22"/>
          <w:szCs w:val="22"/>
        </w:rPr>
      </w:pPr>
      <w:bookmarkStart w:name="_Toc431381816" w:id="779"/>
      <w:bookmarkStart w:name="_Toc431395739" w:id="780"/>
      <w:r w:rsidRPr="00B65C21">
        <w:rPr>
          <w:rFonts w:asciiTheme="minorHAnsi" w:hAnsiTheme="minorHAnsi" w:cstheme="minorHAnsi"/>
          <w:sz w:val="22"/>
          <w:szCs w:val="22"/>
        </w:rPr>
        <w:t>19.2 STATSBUDGETENS INKOMSTER</w:t>
      </w:r>
      <w:bookmarkEnd w:id="779"/>
      <w:bookmarkEnd w:id="780"/>
      <w:r w:rsidRPr="00B65C21">
        <w:rPr>
          <w:rFonts w:asciiTheme="minorHAnsi" w:hAnsiTheme="minorHAnsi" w:cstheme="minorHAnsi"/>
          <w:sz w:val="22"/>
          <w:szCs w:val="22"/>
        </w:rPr>
        <w:t xml:space="preserve"> </w:t>
      </w:r>
    </w:p>
    <w:tbl>
      <w:tblPr>
        <w:tblStyle w:val="TableGrid1"/>
        <w:tblW w:w="8494" w:type="dxa"/>
        <w:tblInd w:w="5" w:type="dxa"/>
        <w:tblCellMar>
          <w:top w:w="52" w:type="dxa"/>
          <w:left w:w="105" w:type="dxa"/>
          <w:right w:w="115" w:type="dxa"/>
        </w:tblCellMar>
        <w:tblLook w:val="04A0" w:firstRow="1" w:lastRow="0" w:firstColumn="1" w:lastColumn="0" w:noHBand="0" w:noVBand="1"/>
      </w:tblPr>
      <w:tblGrid>
        <w:gridCol w:w="4016"/>
        <w:gridCol w:w="1118"/>
        <w:gridCol w:w="1121"/>
        <w:gridCol w:w="1121"/>
        <w:gridCol w:w="1118"/>
      </w:tblGrid>
      <w:tr w:rsidRPr="00B65C21" w:rsidR="00D17F6E" w:rsidTr="00D17F6E" w14:paraId="3793133A" w14:textId="77777777">
        <w:trPr>
          <w:trHeight w:val="324"/>
        </w:trPr>
        <w:tc>
          <w:tcPr>
            <w:tcW w:w="4016"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1335" w14:textId="77777777">
            <w:pPr>
              <w:spacing w:line="259" w:lineRule="auto"/>
              <w:rPr>
                <w:rFonts w:cstheme="minorHAnsi"/>
              </w:rPr>
            </w:pPr>
            <w:r w:rsidRPr="00B65C21">
              <w:rPr>
                <w:rFonts w:cstheme="minorHAnsi"/>
              </w:rPr>
              <w:t xml:space="preserve">Statsbudgetens inkomster (SD) </w:t>
            </w:r>
          </w:p>
        </w:tc>
        <w:tc>
          <w:tcPr>
            <w:tcW w:w="1118"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1336" w14:textId="77777777">
            <w:pPr>
              <w:spacing w:line="259" w:lineRule="auto"/>
              <w:rPr>
                <w:rFonts w:cstheme="minorHAnsi"/>
              </w:rPr>
            </w:pPr>
            <w:r w:rsidRPr="00B65C21">
              <w:rPr>
                <w:rFonts w:cstheme="minorHAnsi"/>
              </w:rPr>
              <w:t xml:space="preserve"> </w:t>
            </w:r>
          </w:p>
        </w:tc>
        <w:tc>
          <w:tcPr>
            <w:tcW w:w="1121"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1337" w14:textId="77777777">
            <w:pPr>
              <w:spacing w:line="259" w:lineRule="auto"/>
              <w:rPr>
                <w:rFonts w:cstheme="minorHAnsi"/>
              </w:rPr>
            </w:pPr>
            <w:r w:rsidRPr="00B65C21">
              <w:rPr>
                <w:rFonts w:cstheme="minorHAnsi"/>
              </w:rPr>
              <w:t xml:space="preserve"> </w:t>
            </w:r>
          </w:p>
        </w:tc>
        <w:tc>
          <w:tcPr>
            <w:tcW w:w="1121"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1338" w14:textId="77777777">
            <w:pPr>
              <w:spacing w:line="259" w:lineRule="auto"/>
              <w:rPr>
                <w:rFonts w:cstheme="minorHAnsi"/>
              </w:rPr>
            </w:pPr>
            <w:r w:rsidRPr="00B65C21">
              <w:rPr>
                <w:rFonts w:cstheme="minorHAnsi"/>
              </w:rPr>
              <w:t xml:space="preserve"> </w:t>
            </w:r>
          </w:p>
        </w:tc>
        <w:tc>
          <w:tcPr>
            <w:tcW w:w="1118"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1339" w14:textId="77777777">
            <w:pPr>
              <w:spacing w:line="259" w:lineRule="auto"/>
              <w:rPr>
                <w:rFonts w:cstheme="minorHAnsi"/>
              </w:rPr>
            </w:pPr>
            <w:r w:rsidRPr="00B65C21">
              <w:rPr>
                <w:rFonts w:cstheme="minorHAnsi"/>
              </w:rPr>
              <w:t xml:space="preserve"> </w:t>
            </w:r>
          </w:p>
        </w:tc>
      </w:tr>
      <w:tr w:rsidRPr="00B65C21" w:rsidR="00D17F6E" w:rsidTr="00D17F6E" w14:paraId="37931340" w14:textId="77777777">
        <w:trPr>
          <w:trHeight w:val="274"/>
        </w:trPr>
        <w:tc>
          <w:tcPr>
            <w:tcW w:w="4016"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133B" w14:textId="77777777">
            <w:pPr>
              <w:spacing w:line="259" w:lineRule="auto"/>
              <w:rPr>
                <w:rFonts w:cstheme="minorHAnsi"/>
              </w:rPr>
            </w:pPr>
            <w:r w:rsidRPr="00B65C21">
              <w:rPr>
                <w:rFonts w:cstheme="minorHAnsi"/>
              </w:rPr>
              <w:t xml:space="preserve">Miljoner kronor, avvikelse från regeringen </w:t>
            </w:r>
          </w:p>
        </w:tc>
        <w:tc>
          <w:tcPr>
            <w:tcW w:w="1118"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133C" w14:textId="77777777">
            <w:pPr>
              <w:spacing w:line="259" w:lineRule="auto"/>
              <w:rPr>
                <w:rFonts w:cstheme="minorHAnsi"/>
              </w:rPr>
            </w:pPr>
            <w:r w:rsidRPr="00B65C21">
              <w:rPr>
                <w:rFonts w:cstheme="minorHAnsi"/>
              </w:rPr>
              <w:t xml:space="preserve"> </w:t>
            </w:r>
          </w:p>
        </w:tc>
        <w:tc>
          <w:tcPr>
            <w:tcW w:w="1121"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133D" w14:textId="77777777">
            <w:pPr>
              <w:spacing w:line="259" w:lineRule="auto"/>
              <w:rPr>
                <w:rFonts w:cstheme="minorHAnsi"/>
              </w:rPr>
            </w:pPr>
            <w:r w:rsidRPr="00B65C21">
              <w:rPr>
                <w:rFonts w:cstheme="minorHAnsi"/>
              </w:rPr>
              <w:t xml:space="preserve"> </w:t>
            </w:r>
          </w:p>
        </w:tc>
        <w:tc>
          <w:tcPr>
            <w:tcW w:w="1121"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133E" w14:textId="77777777">
            <w:pPr>
              <w:spacing w:line="259" w:lineRule="auto"/>
              <w:rPr>
                <w:rFonts w:cstheme="minorHAnsi"/>
              </w:rPr>
            </w:pPr>
            <w:r w:rsidRPr="00B65C21">
              <w:rPr>
                <w:rFonts w:cstheme="minorHAnsi"/>
              </w:rPr>
              <w:t xml:space="preserve"> </w:t>
            </w:r>
          </w:p>
        </w:tc>
        <w:tc>
          <w:tcPr>
            <w:tcW w:w="1118"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133F" w14:textId="77777777">
            <w:pPr>
              <w:spacing w:line="259" w:lineRule="auto"/>
              <w:rPr>
                <w:rFonts w:cstheme="minorHAnsi"/>
              </w:rPr>
            </w:pPr>
            <w:r w:rsidRPr="00B65C21">
              <w:rPr>
                <w:rFonts w:cstheme="minorHAnsi"/>
              </w:rPr>
              <w:t xml:space="preserve"> </w:t>
            </w:r>
          </w:p>
        </w:tc>
      </w:tr>
      <w:tr w:rsidRPr="00B65C21" w:rsidR="00D17F6E" w:rsidTr="00D17F6E" w14:paraId="37931346" w14:textId="77777777">
        <w:trPr>
          <w:trHeight w:val="274"/>
        </w:trPr>
        <w:tc>
          <w:tcPr>
            <w:tcW w:w="4016"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1341" w14:textId="77777777">
            <w:pPr>
              <w:spacing w:line="259" w:lineRule="auto"/>
              <w:rPr>
                <w:rFonts w:cstheme="minorHAnsi"/>
              </w:rPr>
            </w:pPr>
            <w:r w:rsidRPr="00B65C21">
              <w:rPr>
                <w:rFonts w:cstheme="minorHAnsi"/>
              </w:rPr>
              <w:t xml:space="preserve"> </w:t>
            </w:r>
          </w:p>
        </w:tc>
        <w:tc>
          <w:tcPr>
            <w:tcW w:w="1118"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1342" w14:textId="77777777">
            <w:pPr>
              <w:spacing w:line="259" w:lineRule="auto"/>
              <w:rPr>
                <w:rFonts w:cstheme="minorHAnsi"/>
              </w:rPr>
            </w:pPr>
            <w:r w:rsidRPr="00B65C21">
              <w:rPr>
                <w:rFonts w:cstheme="minorHAnsi"/>
              </w:rPr>
              <w:t>2016</w:t>
            </w:r>
          </w:p>
        </w:tc>
        <w:tc>
          <w:tcPr>
            <w:tcW w:w="1121"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1343" w14:textId="77777777">
            <w:pPr>
              <w:spacing w:line="259" w:lineRule="auto"/>
              <w:rPr>
                <w:rFonts w:cstheme="minorHAnsi"/>
              </w:rPr>
            </w:pPr>
            <w:r w:rsidRPr="00B65C21">
              <w:rPr>
                <w:rFonts w:cstheme="minorHAnsi"/>
              </w:rPr>
              <w:t xml:space="preserve">2017 </w:t>
            </w:r>
          </w:p>
        </w:tc>
        <w:tc>
          <w:tcPr>
            <w:tcW w:w="1121"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1344" w14:textId="77777777">
            <w:pPr>
              <w:spacing w:line="259" w:lineRule="auto"/>
              <w:rPr>
                <w:rFonts w:cstheme="minorHAnsi"/>
              </w:rPr>
            </w:pPr>
            <w:r w:rsidRPr="00B65C21">
              <w:rPr>
                <w:rFonts w:cstheme="minorHAnsi"/>
              </w:rPr>
              <w:t>2018</w:t>
            </w:r>
          </w:p>
        </w:tc>
        <w:tc>
          <w:tcPr>
            <w:tcW w:w="1118"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1345" w14:textId="77777777">
            <w:pPr>
              <w:spacing w:line="259" w:lineRule="auto"/>
              <w:rPr>
                <w:rFonts w:cstheme="minorHAnsi"/>
              </w:rPr>
            </w:pPr>
            <w:r w:rsidRPr="00B65C21">
              <w:rPr>
                <w:rFonts w:cstheme="minorHAnsi"/>
              </w:rPr>
              <w:t xml:space="preserve">2019 </w:t>
            </w:r>
          </w:p>
        </w:tc>
      </w:tr>
      <w:tr w:rsidRPr="00B65C21" w:rsidR="00D17F6E" w:rsidTr="00D17F6E" w14:paraId="3793134C" w14:textId="77777777">
        <w:trPr>
          <w:trHeight w:val="274"/>
        </w:trPr>
        <w:tc>
          <w:tcPr>
            <w:tcW w:w="4016"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1347" w14:textId="77777777">
            <w:pPr>
              <w:spacing w:line="240" w:lineRule="auto"/>
              <w:rPr>
                <w:rFonts w:cstheme="minorHAnsi"/>
              </w:rPr>
            </w:pPr>
            <w:r w:rsidRPr="00B65C21">
              <w:rPr>
                <w:rFonts w:cstheme="minorHAnsi"/>
              </w:rPr>
              <w:t>Direkta skatter på arbete</w:t>
            </w:r>
          </w:p>
        </w:tc>
        <w:tc>
          <w:tcPr>
            <w:tcW w:w="1118"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1348" w14:textId="77777777">
            <w:pPr>
              <w:spacing w:line="240" w:lineRule="auto"/>
              <w:rPr>
                <w:rFonts w:cstheme="minorHAnsi"/>
              </w:rPr>
            </w:pPr>
            <w:proofErr w:type="gramStart"/>
            <w:r w:rsidRPr="00B65C21">
              <w:rPr>
                <w:rFonts w:cstheme="minorHAnsi"/>
              </w:rPr>
              <w:t>–18</w:t>
            </w:r>
            <w:proofErr w:type="gramEnd"/>
            <w:r w:rsidRPr="00B65C21">
              <w:rPr>
                <w:rFonts w:cstheme="minorHAnsi"/>
              </w:rPr>
              <w:t xml:space="preserve"> 395</w:t>
            </w:r>
          </w:p>
        </w:tc>
        <w:tc>
          <w:tcPr>
            <w:tcW w:w="1121"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1349" w14:textId="77777777">
            <w:pPr>
              <w:spacing w:line="240" w:lineRule="auto"/>
              <w:rPr>
                <w:rFonts w:cstheme="minorHAnsi"/>
              </w:rPr>
            </w:pPr>
            <w:proofErr w:type="gramStart"/>
            <w:r w:rsidRPr="00B65C21">
              <w:rPr>
                <w:rFonts w:cstheme="minorHAnsi"/>
              </w:rPr>
              <w:t>–21</w:t>
            </w:r>
            <w:proofErr w:type="gramEnd"/>
            <w:r w:rsidRPr="00B65C21">
              <w:rPr>
                <w:rFonts w:cstheme="minorHAnsi"/>
              </w:rPr>
              <w:t xml:space="preserve"> 084</w:t>
            </w:r>
          </w:p>
        </w:tc>
        <w:tc>
          <w:tcPr>
            <w:tcW w:w="1121"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134A" w14:textId="77777777">
            <w:pPr>
              <w:spacing w:line="240" w:lineRule="auto"/>
              <w:rPr>
                <w:rFonts w:cstheme="minorHAnsi"/>
              </w:rPr>
            </w:pPr>
            <w:proofErr w:type="gramStart"/>
            <w:r w:rsidRPr="00B65C21">
              <w:rPr>
                <w:rFonts w:cstheme="minorHAnsi"/>
              </w:rPr>
              <w:t>–23</w:t>
            </w:r>
            <w:proofErr w:type="gramEnd"/>
            <w:r w:rsidRPr="00B65C21">
              <w:rPr>
                <w:rFonts w:cstheme="minorHAnsi"/>
              </w:rPr>
              <w:t xml:space="preserve"> 935</w:t>
            </w:r>
          </w:p>
        </w:tc>
        <w:tc>
          <w:tcPr>
            <w:tcW w:w="1118"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134B" w14:textId="77777777">
            <w:pPr>
              <w:spacing w:line="240" w:lineRule="auto"/>
              <w:rPr>
                <w:rFonts w:cstheme="minorHAnsi"/>
              </w:rPr>
            </w:pPr>
            <w:proofErr w:type="gramStart"/>
            <w:r w:rsidRPr="00B65C21">
              <w:rPr>
                <w:rFonts w:cstheme="minorHAnsi"/>
              </w:rPr>
              <w:t>–31</w:t>
            </w:r>
            <w:proofErr w:type="gramEnd"/>
            <w:r w:rsidRPr="00B65C21">
              <w:rPr>
                <w:rFonts w:cstheme="minorHAnsi"/>
              </w:rPr>
              <w:t xml:space="preserve"> 315</w:t>
            </w:r>
          </w:p>
        </w:tc>
      </w:tr>
      <w:tr w:rsidRPr="00B65C21" w:rsidR="00D17F6E" w:rsidTr="00D17F6E" w14:paraId="37931352" w14:textId="77777777">
        <w:trPr>
          <w:trHeight w:val="274"/>
        </w:trPr>
        <w:tc>
          <w:tcPr>
            <w:tcW w:w="4016"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134D" w14:textId="77777777">
            <w:pPr>
              <w:spacing w:line="240" w:lineRule="auto"/>
              <w:rPr>
                <w:rFonts w:cstheme="minorHAnsi"/>
              </w:rPr>
            </w:pPr>
            <w:r w:rsidRPr="00B65C21">
              <w:rPr>
                <w:rFonts w:cstheme="minorHAnsi"/>
              </w:rPr>
              <w:t>Indirekta skatter på arbete</w:t>
            </w:r>
          </w:p>
        </w:tc>
        <w:tc>
          <w:tcPr>
            <w:tcW w:w="1118" w:type="dxa"/>
            <w:tcBorders>
              <w:top w:val="single" w:color="000000" w:sz="4" w:space="0"/>
              <w:left w:val="single" w:color="000000" w:sz="4" w:space="0"/>
              <w:bottom w:val="single" w:color="000000" w:sz="4" w:space="0"/>
              <w:right w:val="single" w:color="000000" w:sz="4" w:space="0"/>
            </w:tcBorders>
          </w:tcPr>
          <w:p w:rsidRPr="00B65C21" w:rsidR="00D17F6E" w:rsidP="00305787" w:rsidRDefault="00D17F6E" w14:paraId="3793134E" w14:textId="61691390">
            <w:pPr>
              <w:spacing w:line="240" w:lineRule="auto"/>
              <w:rPr>
                <w:rFonts w:cstheme="minorHAnsi"/>
              </w:rPr>
            </w:pPr>
            <w:proofErr w:type="gramStart"/>
            <w:r w:rsidRPr="00B65C21">
              <w:rPr>
                <w:rFonts w:cstheme="minorHAnsi"/>
              </w:rPr>
              <w:t>–</w:t>
            </w:r>
            <w:r w:rsidRPr="00B65C21" w:rsidR="00305787">
              <w:rPr>
                <w:rFonts w:cstheme="minorHAnsi"/>
              </w:rPr>
              <w:t>9</w:t>
            </w:r>
            <w:proofErr w:type="gramEnd"/>
            <w:r w:rsidRPr="00B65C21" w:rsidR="00305787">
              <w:rPr>
                <w:rFonts w:cstheme="minorHAnsi"/>
              </w:rPr>
              <w:t> 794</w:t>
            </w:r>
          </w:p>
        </w:tc>
        <w:tc>
          <w:tcPr>
            <w:tcW w:w="1121" w:type="dxa"/>
            <w:tcBorders>
              <w:top w:val="single" w:color="000000" w:sz="4" w:space="0"/>
              <w:left w:val="single" w:color="000000" w:sz="4" w:space="0"/>
              <w:bottom w:val="single" w:color="000000" w:sz="4" w:space="0"/>
              <w:right w:val="single" w:color="000000" w:sz="4" w:space="0"/>
            </w:tcBorders>
          </w:tcPr>
          <w:p w:rsidRPr="00B65C21" w:rsidR="00D17F6E" w:rsidP="00305787" w:rsidRDefault="00D17F6E" w14:paraId="3793134F" w14:textId="1E2F4AC0">
            <w:pPr>
              <w:spacing w:line="240" w:lineRule="auto"/>
              <w:rPr>
                <w:rFonts w:cstheme="minorHAnsi"/>
              </w:rPr>
            </w:pPr>
            <w:proofErr w:type="gramStart"/>
            <w:r w:rsidRPr="00B65C21">
              <w:rPr>
                <w:rFonts w:cstheme="minorHAnsi"/>
              </w:rPr>
              <w:t>–</w:t>
            </w:r>
            <w:r w:rsidRPr="00B65C21" w:rsidR="00305787">
              <w:rPr>
                <w:rFonts w:cstheme="minorHAnsi"/>
              </w:rPr>
              <w:t>22</w:t>
            </w:r>
            <w:proofErr w:type="gramEnd"/>
            <w:r w:rsidRPr="00B65C21" w:rsidR="00305787">
              <w:rPr>
                <w:rFonts w:cstheme="minorHAnsi"/>
              </w:rPr>
              <w:t> 597</w:t>
            </w:r>
          </w:p>
        </w:tc>
        <w:tc>
          <w:tcPr>
            <w:tcW w:w="1121" w:type="dxa"/>
            <w:tcBorders>
              <w:top w:val="single" w:color="000000" w:sz="4" w:space="0"/>
              <w:left w:val="single" w:color="000000" w:sz="4" w:space="0"/>
              <w:bottom w:val="single" w:color="000000" w:sz="4" w:space="0"/>
              <w:right w:val="single" w:color="000000" w:sz="4" w:space="0"/>
            </w:tcBorders>
          </w:tcPr>
          <w:p w:rsidRPr="00B65C21" w:rsidR="00D17F6E" w:rsidP="00305787" w:rsidRDefault="00D17F6E" w14:paraId="37931350" w14:textId="6C4A569F">
            <w:pPr>
              <w:spacing w:line="240" w:lineRule="auto"/>
              <w:rPr>
                <w:rFonts w:cstheme="minorHAnsi"/>
              </w:rPr>
            </w:pPr>
            <w:proofErr w:type="gramStart"/>
            <w:r w:rsidRPr="00B65C21">
              <w:rPr>
                <w:rFonts w:cstheme="minorHAnsi"/>
              </w:rPr>
              <w:t>–</w:t>
            </w:r>
            <w:r w:rsidRPr="00B65C21" w:rsidR="00305787">
              <w:rPr>
                <w:rFonts w:cstheme="minorHAnsi"/>
              </w:rPr>
              <w:t>24</w:t>
            </w:r>
            <w:proofErr w:type="gramEnd"/>
            <w:r w:rsidRPr="00B65C21" w:rsidR="00305787">
              <w:rPr>
                <w:rFonts w:cstheme="minorHAnsi"/>
              </w:rPr>
              <w:t> 080</w:t>
            </w:r>
          </w:p>
        </w:tc>
        <w:tc>
          <w:tcPr>
            <w:tcW w:w="1118" w:type="dxa"/>
            <w:tcBorders>
              <w:top w:val="single" w:color="000000" w:sz="4" w:space="0"/>
              <w:left w:val="single" w:color="000000" w:sz="4" w:space="0"/>
              <w:bottom w:val="single" w:color="000000" w:sz="4" w:space="0"/>
              <w:right w:val="single" w:color="000000" w:sz="4" w:space="0"/>
            </w:tcBorders>
          </w:tcPr>
          <w:p w:rsidRPr="00B65C21" w:rsidR="00D17F6E" w:rsidP="00305787" w:rsidRDefault="00D17F6E" w14:paraId="37931351" w14:textId="0E5FBD82">
            <w:pPr>
              <w:spacing w:line="240" w:lineRule="auto"/>
              <w:rPr>
                <w:rFonts w:cstheme="minorHAnsi"/>
              </w:rPr>
            </w:pPr>
            <w:proofErr w:type="gramStart"/>
            <w:r w:rsidRPr="00B65C21">
              <w:rPr>
                <w:rFonts w:cstheme="minorHAnsi"/>
              </w:rPr>
              <w:t>–</w:t>
            </w:r>
            <w:r w:rsidRPr="00B65C21" w:rsidR="00305787">
              <w:rPr>
                <w:rFonts w:cstheme="minorHAnsi"/>
              </w:rPr>
              <w:t>25</w:t>
            </w:r>
            <w:proofErr w:type="gramEnd"/>
            <w:r w:rsidRPr="00B65C21" w:rsidR="00305787">
              <w:rPr>
                <w:rFonts w:cstheme="minorHAnsi"/>
              </w:rPr>
              <w:t> 667</w:t>
            </w:r>
          </w:p>
        </w:tc>
      </w:tr>
      <w:tr w:rsidRPr="00B65C21" w:rsidR="00D17F6E" w:rsidTr="00D17F6E" w14:paraId="37931358" w14:textId="77777777">
        <w:trPr>
          <w:trHeight w:val="274"/>
        </w:trPr>
        <w:tc>
          <w:tcPr>
            <w:tcW w:w="4016"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1353" w14:textId="77777777">
            <w:pPr>
              <w:spacing w:line="240" w:lineRule="auto"/>
              <w:rPr>
                <w:rFonts w:cstheme="minorHAnsi"/>
              </w:rPr>
            </w:pPr>
            <w:r w:rsidRPr="00B65C21">
              <w:rPr>
                <w:rFonts w:cstheme="minorHAnsi"/>
              </w:rPr>
              <w:t>Skatt på kapital</w:t>
            </w:r>
          </w:p>
        </w:tc>
        <w:tc>
          <w:tcPr>
            <w:tcW w:w="1118"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1354" w14:textId="77777777">
            <w:pPr>
              <w:spacing w:line="240" w:lineRule="auto"/>
              <w:rPr>
                <w:rFonts w:cstheme="minorHAnsi"/>
              </w:rPr>
            </w:pPr>
            <w:r w:rsidRPr="00B65C21">
              <w:rPr>
                <w:rFonts w:cstheme="minorHAnsi"/>
              </w:rPr>
              <w:t>+3 397</w:t>
            </w:r>
          </w:p>
        </w:tc>
        <w:tc>
          <w:tcPr>
            <w:tcW w:w="1121"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1355" w14:textId="77777777">
            <w:pPr>
              <w:spacing w:line="240" w:lineRule="auto"/>
              <w:rPr>
                <w:rFonts w:cstheme="minorHAnsi"/>
              </w:rPr>
            </w:pPr>
            <w:r w:rsidRPr="00B65C21">
              <w:rPr>
                <w:rFonts w:cstheme="minorHAnsi"/>
              </w:rPr>
              <w:t>+6 030</w:t>
            </w:r>
          </w:p>
        </w:tc>
        <w:tc>
          <w:tcPr>
            <w:tcW w:w="1121"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1356" w14:textId="77777777">
            <w:pPr>
              <w:spacing w:line="240" w:lineRule="auto"/>
              <w:rPr>
                <w:rFonts w:cstheme="minorHAnsi"/>
              </w:rPr>
            </w:pPr>
            <w:r w:rsidRPr="00B65C21">
              <w:rPr>
                <w:rFonts w:cstheme="minorHAnsi"/>
              </w:rPr>
              <w:t>+6 230</w:t>
            </w:r>
          </w:p>
        </w:tc>
        <w:tc>
          <w:tcPr>
            <w:tcW w:w="1118"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1357" w14:textId="77777777">
            <w:pPr>
              <w:spacing w:line="240" w:lineRule="auto"/>
              <w:rPr>
                <w:rFonts w:cstheme="minorHAnsi"/>
              </w:rPr>
            </w:pPr>
            <w:r w:rsidRPr="00B65C21">
              <w:rPr>
                <w:rFonts w:cstheme="minorHAnsi"/>
              </w:rPr>
              <w:t>+6 530</w:t>
            </w:r>
          </w:p>
        </w:tc>
      </w:tr>
      <w:tr w:rsidRPr="00B65C21" w:rsidR="00D17F6E" w:rsidTr="00D17F6E" w14:paraId="3793135E" w14:textId="77777777">
        <w:trPr>
          <w:trHeight w:val="274"/>
        </w:trPr>
        <w:tc>
          <w:tcPr>
            <w:tcW w:w="4016"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1359" w14:textId="77777777">
            <w:pPr>
              <w:spacing w:line="240" w:lineRule="auto"/>
              <w:rPr>
                <w:rFonts w:cstheme="minorHAnsi"/>
              </w:rPr>
            </w:pPr>
            <w:r w:rsidRPr="00B65C21">
              <w:rPr>
                <w:rFonts w:cstheme="minorHAnsi"/>
              </w:rPr>
              <w:t>Skatt på konsumtion och insatsvaror</w:t>
            </w:r>
          </w:p>
        </w:tc>
        <w:tc>
          <w:tcPr>
            <w:tcW w:w="1118"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135A" w14:textId="77777777">
            <w:pPr>
              <w:spacing w:line="240" w:lineRule="auto"/>
              <w:rPr>
                <w:rFonts w:cstheme="minorHAnsi"/>
              </w:rPr>
            </w:pPr>
            <w:proofErr w:type="gramStart"/>
            <w:r w:rsidRPr="00B65C21">
              <w:rPr>
                <w:rFonts w:cstheme="minorHAnsi"/>
              </w:rPr>
              <w:t>–75</w:t>
            </w:r>
            <w:proofErr w:type="gramEnd"/>
          </w:p>
        </w:tc>
        <w:tc>
          <w:tcPr>
            <w:tcW w:w="1121"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135B" w14:textId="77777777">
            <w:pPr>
              <w:spacing w:line="240" w:lineRule="auto"/>
              <w:rPr>
                <w:rFonts w:cstheme="minorHAnsi"/>
              </w:rPr>
            </w:pPr>
            <w:proofErr w:type="gramStart"/>
            <w:r w:rsidRPr="00B65C21">
              <w:rPr>
                <w:rFonts w:cstheme="minorHAnsi"/>
              </w:rPr>
              <w:t>–2</w:t>
            </w:r>
            <w:proofErr w:type="gramEnd"/>
            <w:r w:rsidRPr="00B65C21">
              <w:rPr>
                <w:rFonts w:cstheme="minorHAnsi"/>
              </w:rPr>
              <w:t xml:space="preserve"> 332</w:t>
            </w:r>
          </w:p>
        </w:tc>
        <w:tc>
          <w:tcPr>
            <w:tcW w:w="1121"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135C" w14:textId="77777777">
            <w:pPr>
              <w:spacing w:line="240" w:lineRule="auto"/>
              <w:rPr>
                <w:rFonts w:cstheme="minorHAnsi"/>
              </w:rPr>
            </w:pPr>
            <w:proofErr w:type="gramStart"/>
            <w:r w:rsidRPr="00B65C21">
              <w:rPr>
                <w:rFonts w:cstheme="minorHAnsi"/>
              </w:rPr>
              <w:t>–4</w:t>
            </w:r>
            <w:proofErr w:type="gramEnd"/>
            <w:r w:rsidRPr="00B65C21">
              <w:rPr>
                <w:rFonts w:cstheme="minorHAnsi"/>
              </w:rPr>
              <w:t xml:space="preserve"> 074</w:t>
            </w:r>
          </w:p>
        </w:tc>
        <w:tc>
          <w:tcPr>
            <w:tcW w:w="1118"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135D" w14:textId="77777777">
            <w:pPr>
              <w:spacing w:line="240" w:lineRule="auto"/>
              <w:rPr>
                <w:rFonts w:cstheme="minorHAnsi"/>
              </w:rPr>
            </w:pPr>
            <w:proofErr w:type="gramStart"/>
            <w:r w:rsidRPr="00B65C21">
              <w:rPr>
                <w:rFonts w:cstheme="minorHAnsi"/>
              </w:rPr>
              <w:t>–5</w:t>
            </w:r>
            <w:proofErr w:type="gramEnd"/>
            <w:r w:rsidRPr="00B65C21">
              <w:rPr>
                <w:rFonts w:cstheme="minorHAnsi"/>
              </w:rPr>
              <w:t xml:space="preserve"> 580</w:t>
            </w:r>
          </w:p>
        </w:tc>
      </w:tr>
      <w:tr w:rsidRPr="00B65C21" w:rsidR="00D17F6E" w:rsidTr="00D17F6E" w14:paraId="37931364" w14:textId="77777777">
        <w:trPr>
          <w:trHeight w:val="271"/>
        </w:trPr>
        <w:tc>
          <w:tcPr>
            <w:tcW w:w="4016"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135F" w14:textId="77777777">
            <w:pPr>
              <w:spacing w:line="240" w:lineRule="auto"/>
              <w:rPr>
                <w:rFonts w:cstheme="minorHAnsi"/>
                <w:bCs/>
              </w:rPr>
            </w:pPr>
            <w:r w:rsidRPr="00B65C21">
              <w:rPr>
                <w:rFonts w:cstheme="minorHAnsi"/>
                <w:b/>
                <w:bCs/>
              </w:rPr>
              <w:t>Offentliga sektorns skatteintäkter (periodiserat)</w:t>
            </w:r>
          </w:p>
        </w:tc>
        <w:tc>
          <w:tcPr>
            <w:tcW w:w="1118" w:type="dxa"/>
            <w:tcBorders>
              <w:top w:val="single" w:color="000000" w:sz="4" w:space="0"/>
              <w:left w:val="single" w:color="000000" w:sz="4" w:space="0"/>
              <w:bottom w:val="single" w:color="000000" w:sz="4" w:space="0"/>
              <w:right w:val="single" w:color="000000" w:sz="4" w:space="0"/>
            </w:tcBorders>
          </w:tcPr>
          <w:p w:rsidRPr="00B65C21" w:rsidR="00D17F6E" w:rsidP="00305787" w:rsidRDefault="00D17F6E" w14:paraId="37931360" w14:textId="38C281A8">
            <w:pPr>
              <w:spacing w:line="240" w:lineRule="auto"/>
              <w:rPr>
                <w:rFonts w:cstheme="minorHAnsi"/>
                <w:bCs/>
              </w:rPr>
            </w:pPr>
            <w:proofErr w:type="gramStart"/>
            <w:r w:rsidRPr="00B65C21">
              <w:rPr>
                <w:rFonts w:cstheme="minorHAnsi"/>
                <w:b/>
                <w:bCs/>
              </w:rPr>
              <w:t>–24</w:t>
            </w:r>
            <w:proofErr w:type="gramEnd"/>
            <w:r w:rsidRPr="00B65C21">
              <w:rPr>
                <w:rFonts w:cstheme="minorHAnsi"/>
                <w:b/>
                <w:bCs/>
              </w:rPr>
              <w:t xml:space="preserve"> </w:t>
            </w:r>
            <w:r w:rsidRPr="00B65C21" w:rsidR="00305787">
              <w:rPr>
                <w:rFonts w:cstheme="minorHAnsi"/>
                <w:b/>
                <w:bCs/>
              </w:rPr>
              <w:t>8</w:t>
            </w:r>
            <w:r w:rsidRPr="00B65C21">
              <w:rPr>
                <w:rFonts w:cstheme="minorHAnsi"/>
                <w:b/>
                <w:bCs/>
              </w:rPr>
              <w:t>67</w:t>
            </w:r>
          </w:p>
        </w:tc>
        <w:tc>
          <w:tcPr>
            <w:tcW w:w="1121" w:type="dxa"/>
            <w:tcBorders>
              <w:top w:val="single" w:color="000000" w:sz="4" w:space="0"/>
              <w:left w:val="single" w:color="000000" w:sz="4" w:space="0"/>
              <w:bottom w:val="single" w:color="000000" w:sz="4" w:space="0"/>
              <w:right w:val="single" w:color="000000" w:sz="4" w:space="0"/>
            </w:tcBorders>
          </w:tcPr>
          <w:p w:rsidRPr="00B65C21" w:rsidR="00D17F6E" w:rsidP="00305787" w:rsidRDefault="00D17F6E" w14:paraId="37931361" w14:textId="06BE193D">
            <w:pPr>
              <w:spacing w:line="240" w:lineRule="auto"/>
              <w:rPr>
                <w:rFonts w:cstheme="minorHAnsi"/>
                <w:bCs/>
              </w:rPr>
            </w:pPr>
            <w:proofErr w:type="gramStart"/>
            <w:r w:rsidRPr="00B65C21">
              <w:rPr>
                <w:rFonts w:cstheme="minorHAnsi"/>
                <w:b/>
                <w:bCs/>
              </w:rPr>
              <w:t>–39</w:t>
            </w:r>
            <w:proofErr w:type="gramEnd"/>
            <w:r w:rsidRPr="00B65C21">
              <w:rPr>
                <w:rFonts w:cstheme="minorHAnsi"/>
                <w:b/>
                <w:bCs/>
              </w:rPr>
              <w:t xml:space="preserve"> </w:t>
            </w:r>
            <w:r w:rsidRPr="00B65C21" w:rsidR="00305787">
              <w:rPr>
                <w:rFonts w:cstheme="minorHAnsi"/>
                <w:b/>
                <w:bCs/>
              </w:rPr>
              <w:t>9</w:t>
            </w:r>
            <w:r w:rsidRPr="00B65C21">
              <w:rPr>
                <w:rFonts w:cstheme="minorHAnsi"/>
                <w:b/>
                <w:bCs/>
              </w:rPr>
              <w:t>83</w:t>
            </w:r>
          </w:p>
        </w:tc>
        <w:tc>
          <w:tcPr>
            <w:tcW w:w="1121" w:type="dxa"/>
            <w:tcBorders>
              <w:top w:val="single" w:color="000000" w:sz="4" w:space="0"/>
              <w:left w:val="single" w:color="000000" w:sz="4" w:space="0"/>
              <w:bottom w:val="single" w:color="000000" w:sz="4" w:space="0"/>
              <w:right w:val="single" w:color="000000" w:sz="4" w:space="0"/>
            </w:tcBorders>
          </w:tcPr>
          <w:p w:rsidRPr="00B65C21" w:rsidR="00D17F6E" w:rsidP="00305787" w:rsidRDefault="00D17F6E" w14:paraId="37931362" w14:textId="7C24EA54">
            <w:pPr>
              <w:spacing w:line="240" w:lineRule="auto"/>
              <w:rPr>
                <w:rFonts w:cstheme="minorHAnsi"/>
                <w:bCs/>
              </w:rPr>
            </w:pPr>
            <w:proofErr w:type="gramStart"/>
            <w:r w:rsidRPr="00B65C21">
              <w:rPr>
                <w:rFonts w:cstheme="minorHAnsi"/>
                <w:b/>
                <w:bCs/>
              </w:rPr>
              <w:t>–45</w:t>
            </w:r>
            <w:proofErr w:type="gramEnd"/>
            <w:r w:rsidRPr="00B65C21">
              <w:rPr>
                <w:rFonts w:cstheme="minorHAnsi"/>
                <w:b/>
                <w:bCs/>
              </w:rPr>
              <w:t xml:space="preserve"> </w:t>
            </w:r>
            <w:r w:rsidRPr="00B65C21" w:rsidR="00305787">
              <w:rPr>
                <w:rFonts w:cstheme="minorHAnsi"/>
                <w:b/>
                <w:bCs/>
              </w:rPr>
              <w:t>8</w:t>
            </w:r>
            <w:r w:rsidRPr="00B65C21">
              <w:rPr>
                <w:rFonts w:cstheme="minorHAnsi"/>
                <w:b/>
                <w:bCs/>
              </w:rPr>
              <w:t>59</w:t>
            </w:r>
          </w:p>
        </w:tc>
        <w:tc>
          <w:tcPr>
            <w:tcW w:w="1118" w:type="dxa"/>
            <w:tcBorders>
              <w:top w:val="single" w:color="000000" w:sz="4" w:space="0"/>
              <w:left w:val="single" w:color="000000" w:sz="4" w:space="0"/>
              <w:bottom w:val="single" w:color="000000" w:sz="4" w:space="0"/>
              <w:right w:val="single" w:color="000000" w:sz="4" w:space="0"/>
            </w:tcBorders>
          </w:tcPr>
          <w:p w:rsidRPr="00B65C21" w:rsidR="00D17F6E" w:rsidP="00305787" w:rsidRDefault="00D17F6E" w14:paraId="37931363" w14:textId="2A0299D3">
            <w:pPr>
              <w:spacing w:line="240" w:lineRule="auto"/>
              <w:rPr>
                <w:rFonts w:cstheme="minorHAnsi"/>
                <w:bCs/>
              </w:rPr>
            </w:pPr>
            <w:proofErr w:type="gramStart"/>
            <w:r w:rsidRPr="00B65C21">
              <w:rPr>
                <w:rFonts w:cstheme="minorHAnsi"/>
                <w:b/>
                <w:bCs/>
              </w:rPr>
              <w:t>–5</w:t>
            </w:r>
            <w:r w:rsidRPr="00B65C21" w:rsidR="00305787">
              <w:rPr>
                <w:rFonts w:cstheme="minorHAnsi"/>
                <w:b/>
                <w:bCs/>
              </w:rPr>
              <w:t>6</w:t>
            </w:r>
            <w:proofErr w:type="gramEnd"/>
            <w:r w:rsidRPr="00B65C21">
              <w:rPr>
                <w:rFonts w:cstheme="minorHAnsi"/>
                <w:b/>
                <w:bCs/>
              </w:rPr>
              <w:t xml:space="preserve"> </w:t>
            </w:r>
            <w:r w:rsidRPr="00B65C21" w:rsidR="00305787">
              <w:rPr>
                <w:rFonts w:cstheme="minorHAnsi"/>
                <w:b/>
                <w:bCs/>
              </w:rPr>
              <w:t>0</w:t>
            </w:r>
            <w:r w:rsidRPr="00B65C21">
              <w:rPr>
                <w:rFonts w:cstheme="minorHAnsi"/>
                <w:b/>
                <w:bCs/>
              </w:rPr>
              <w:t>32</w:t>
            </w:r>
          </w:p>
        </w:tc>
      </w:tr>
      <w:tr w:rsidRPr="00B65C21" w:rsidR="00D17F6E" w:rsidTr="00D17F6E" w14:paraId="3793136A" w14:textId="77777777">
        <w:trPr>
          <w:trHeight w:val="274"/>
        </w:trPr>
        <w:tc>
          <w:tcPr>
            <w:tcW w:w="4016"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1365" w14:textId="77777777">
            <w:pPr>
              <w:spacing w:line="240" w:lineRule="auto"/>
              <w:rPr>
                <w:rFonts w:cstheme="minorHAnsi"/>
              </w:rPr>
            </w:pPr>
            <w:r w:rsidRPr="00B65C21">
              <w:rPr>
                <w:rFonts w:cstheme="minorHAnsi"/>
              </w:rPr>
              <w:t xml:space="preserve">     avgår skatter från andra sektorer</w:t>
            </w:r>
          </w:p>
        </w:tc>
        <w:tc>
          <w:tcPr>
            <w:tcW w:w="1118"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1366" w14:textId="77777777">
            <w:pPr>
              <w:spacing w:line="240" w:lineRule="auto"/>
              <w:rPr>
                <w:rFonts w:cstheme="minorHAnsi"/>
                <w:bCs/>
              </w:rPr>
            </w:pPr>
            <w:r w:rsidRPr="00B65C21">
              <w:rPr>
                <w:rFonts w:cstheme="minorHAnsi"/>
                <w:b/>
                <w:bCs/>
              </w:rPr>
              <w:t>+2 738</w:t>
            </w:r>
          </w:p>
        </w:tc>
        <w:tc>
          <w:tcPr>
            <w:tcW w:w="1121"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1367" w14:textId="77777777">
            <w:pPr>
              <w:spacing w:line="240" w:lineRule="auto"/>
              <w:rPr>
                <w:rFonts w:cstheme="minorHAnsi"/>
                <w:bCs/>
              </w:rPr>
            </w:pPr>
            <w:r w:rsidRPr="00B65C21">
              <w:rPr>
                <w:rFonts w:cstheme="minorHAnsi"/>
                <w:b/>
                <w:bCs/>
              </w:rPr>
              <w:t>+3 836</w:t>
            </w:r>
          </w:p>
        </w:tc>
        <w:tc>
          <w:tcPr>
            <w:tcW w:w="1121"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1368" w14:textId="77777777">
            <w:pPr>
              <w:spacing w:line="240" w:lineRule="auto"/>
              <w:rPr>
                <w:rFonts w:cstheme="minorHAnsi"/>
                <w:bCs/>
              </w:rPr>
            </w:pPr>
            <w:r w:rsidRPr="00B65C21">
              <w:rPr>
                <w:rFonts w:cstheme="minorHAnsi"/>
                <w:b/>
                <w:bCs/>
              </w:rPr>
              <w:t>+5 053</w:t>
            </w:r>
          </w:p>
        </w:tc>
        <w:tc>
          <w:tcPr>
            <w:tcW w:w="1118"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1369" w14:textId="77777777">
            <w:pPr>
              <w:spacing w:line="240" w:lineRule="auto"/>
              <w:rPr>
                <w:rFonts w:cstheme="minorHAnsi"/>
                <w:bCs/>
              </w:rPr>
            </w:pPr>
            <w:proofErr w:type="gramStart"/>
            <w:r w:rsidRPr="00B65C21">
              <w:rPr>
                <w:rFonts w:cstheme="minorHAnsi"/>
                <w:b/>
                <w:bCs/>
              </w:rPr>
              <w:t>–15</w:t>
            </w:r>
            <w:proofErr w:type="gramEnd"/>
            <w:r w:rsidRPr="00B65C21">
              <w:rPr>
                <w:rFonts w:cstheme="minorHAnsi"/>
                <w:b/>
                <w:bCs/>
              </w:rPr>
              <w:t xml:space="preserve"> 945</w:t>
            </w:r>
          </w:p>
        </w:tc>
      </w:tr>
      <w:tr w:rsidRPr="00B65C21" w:rsidR="00D17F6E" w:rsidTr="00D17F6E" w14:paraId="37931370" w14:textId="77777777">
        <w:trPr>
          <w:trHeight w:val="274"/>
        </w:trPr>
        <w:tc>
          <w:tcPr>
            <w:tcW w:w="4016"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136B" w14:textId="77777777">
            <w:pPr>
              <w:spacing w:line="240" w:lineRule="auto"/>
              <w:rPr>
                <w:rFonts w:cstheme="minorHAnsi"/>
                <w:bCs/>
              </w:rPr>
            </w:pPr>
            <w:r w:rsidRPr="00B65C21">
              <w:rPr>
                <w:rFonts w:cstheme="minorHAnsi"/>
                <w:b/>
                <w:bCs/>
              </w:rPr>
              <w:t>Statens skatteintäkter (periodiserat)</w:t>
            </w:r>
          </w:p>
        </w:tc>
        <w:tc>
          <w:tcPr>
            <w:tcW w:w="1118" w:type="dxa"/>
            <w:tcBorders>
              <w:top w:val="single" w:color="000000" w:sz="4" w:space="0"/>
              <w:left w:val="single" w:color="000000" w:sz="4" w:space="0"/>
              <w:bottom w:val="single" w:color="000000" w:sz="4" w:space="0"/>
              <w:right w:val="single" w:color="000000" w:sz="4" w:space="0"/>
            </w:tcBorders>
          </w:tcPr>
          <w:p w:rsidRPr="00B65C21" w:rsidR="00D17F6E" w:rsidP="00305787" w:rsidRDefault="00D17F6E" w14:paraId="3793136C" w14:textId="1FC0A546">
            <w:pPr>
              <w:spacing w:line="240" w:lineRule="auto"/>
              <w:rPr>
                <w:rFonts w:cstheme="minorHAnsi"/>
                <w:bCs/>
              </w:rPr>
            </w:pPr>
            <w:proofErr w:type="gramStart"/>
            <w:r w:rsidRPr="00B65C21">
              <w:rPr>
                <w:rFonts w:cstheme="minorHAnsi"/>
                <w:b/>
                <w:bCs/>
              </w:rPr>
              <w:t>–2</w:t>
            </w:r>
            <w:r w:rsidRPr="00B65C21" w:rsidR="00305787">
              <w:rPr>
                <w:rFonts w:cstheme="minorHAnsi"/>
                <w:b/>
                <w:bCs/>
              </w:rPr>
              <w:t>2</w:t>
            </w:r>
            <w:proofErr w:type="gramEnd"/>
            <w:r w:rsidRPr="00B65C21">
              <w:rPr>
                <w:rFonts w:cstheme="minorHAnsi"/>
                <w:b/>
                <w:bCs/>
              </w:rPr>
              <w:t xml:space="preserve"> </w:t>
            </w:r>
            <w:r w:rsidRPr="00B65C21" w:rsidR="00305787">
              <w:rPr>
                <w:rFonts w:cstheme="minorHAnsi"/>
                <w:b/>
                <w:bCs/>
              </w:rPr>
              <w:t>1</w:t>
            </w:r>
            <w:r w:rsidRPr="00B65C21">
              <w:rPr>
                <w:rFonts w:cstheme="minorHAnsi"/>
                <w:b/>
                <w:bCs/>
              </w:rPr>
              <w:t>29</w:t>
            </w:r>
          </w:p>
        </w:tc>
        <w:tc>
          <w:tcPr>
            <w:tcW w:w="1121" w:type="dxa"/>
            <w:tcBorders>
              <w:top w:val="single" w:color="000000" w:sz="4" w:space="0"/>
              <w:left w:val="single" w:color="000000" w:sz="4" w:space="0"/>
              <w:bottom w:val="single" w:color="000000" w:sz="4" w:space="0"/>
              <w:right w:val="single" w:color="000000" w:sz="4" w:space="0"/>
            </w:tcBorders>
          </w:tcPr>
          <w:p w:rsidRPr="00B65C21" w:rsidR="00D17F6E" w:rsidP="00305787" w:rsidRDefault="00D17F6E" w14:paraId="3793136D" w14:textId="780BA7A7">
            <w:pPr>
              <w:spacing w:line="240" w:lineRule="auto"/>
              <w:rPr>
                <w:rFonts w:cstheme="minorHAnsi"/>
                <w:bCs/>
              </w:rPr>
            </w:pPr>
            <w:proofErr w:type="gramStart"/>
            <w:r w:rsidRPr="00B65C21">
              <w:rPr>
                <w:rFonts w:cstheme="minorHAnsi"/>
                <w:b/>
                <w:bCs/>
              </w:rPr>
              <w:t>–3</w:t>
            </w:r>
            <w:r w:rsidRPr="00B65C21" w:rsidR="00305787">
              <w:rPr>
                <w:rFonts w:cstheme="minorHAnsi"/>
                <w:b/>
                <w:bCs/>
              </w:rPr>
              <w:t>6</w:t>
            </w:r>
            <w:proofErr w:type="gramEnd"/>
            <w:r w:rsidRPr="00B65C21">
              <w:rPr>
                <w:rFonts w:cstheme="minorHAnsi"/>
                <w:b/>
                <w:bCs/>
              </w:rPr>
              <w:t xml:space="preserve"> </w:t>
            </w:r>
            <w:r w:rsidRPr="00B65C21" w:rsidR="00305787">
              <w:rPr>
                <w:rFonts w:cstheme="minorHAnsi"/>
                <w:b/>
                <w:bCs/>
              </w:rPr>
              <w:t>1</w:t>
            </w:r>
            <w:r w:rsidRPr="00B65C21">
              <w:rPr>
                <w:rFonts w:cstheme="minorHAnsi"/>
                <w:b/>
                <w:bCs/>
              </w:rPr>
              <w:t>47</w:t>
            </w:r>
          </w:p>
        </w:tc>
        <w:tc>
          <w:tcPr>
            <w:tcW w:w="1121" w:type="dxa"/>
            <w:tcBorders>
              <w:top w:val="single" w:color="000000" w:sz="4" w:space="0"/>
              <w:left w:val="single" w:color="000000" w:sz="4" w:space="0"/>
              <w:bottom w:val="single" w:color="000000" w:sz="4" w:space="0"/>
              <w:right w:val="single" w:color="000000" w:sz="4" w:space="0"/>
            </w:tcBorders>
          </w:tcPr>
          <w:p w:rsidRPr="00B65C21" w:rsidR="00D17F6E" w:rsidP="00305787" w:rsidRDefault="00D17F6E" w14:paraId="3793136E" w14:textId="12E317DC">
            <w:pPr>
              <w:spacing w:line="240" w:lineRule="auto"/>
              <w:rPr>
                <w:rFonts w:cstheme="minorHAnsi"/>
                <w:bCs/>
              </w:rPr>
            </w:pPr>
            <w:proofErr w:type="gramStart"/>
            <w:r w:rsidRPr="00B65C21">
              <w:rPr>
                <w:rFonts w:cstheme="minorHAnsi"/>
                <w:b/>
                <w:bCs/>
              </w:rPr>
              <w:t>–40</w:t>
            </w:r>
            <w:proofErr w:type="gramEnd"/>
            <w:r w:rsidRPr="00B65C21">
              <w:rPr>
                <w:rFonts w:cstheme="minorHAnsi"/>
                <w:b/>
                <w:bCs/>
              </w:rPr>
              <w:t xml:space="preserve"> </w:t>
            </w:r>
            <w:r w:rsidRPr="00B65C21" w:rsidR="00305787">
              <w:rPr>
                <w:rFonts w:cstheme="minorHAnsi"/>
                <w:b/>
                <w:bCs/>
              </w:rPr>
              <w:t>8</w:t>
            </w:r>
            <w:r w:rsidRPr="00B65C21">
              <w:rPr>
                <w:rFonts w:cstheme="minorHAnsi"/>
                <w:b/>
                <w:bCs/>
              </w:rPr>
              <w:t>06</w:t>
            </w:r>
          </w:p>
        </w:tc>
        <w:tc>
          <w:tcPr>
            <w:tcW w:w="1118" w:type="dxa"/>
            <w:tcBorders>
              <w:top w:val="single" w:color="000000" w:sz="4" w:space="0"/>
              <w:left w:val="single" w:color="000000" w:sz="4" w:space="0"/>
              <w:bottom w:val="single" w:color="000000" w:sz="4" w:space="0"/>
              <w:right w:val="single" w:color="000000" w:sz="4" w:space="0"/>
            </w:tcBorders>
          </w:tcPr>
          <w:p w:rsidRPr="00B65C21" w:rsidR="00D17F6E" w:rsidP="00305787" w:rsidRDefault="00D17F6E" w14:paraId="3793136F" w14:textId="69CA2CCA">
            <w:pPr>
              <w:spacing w:line="240" w:lineRule="auto"/>
              <w:rPr>
                <w:rFonts w:cstheme="minorHAnsi"/>
                <w:bCs/>
              </w:rPr>
            </w:pPr>
            <w:proofErr w:type="gramStart"/>
            <w:r w:rsidRPr="00B65C21">
              <w:rPr>
                <w:rFonts w:cstheme="minorHAnsi"/>
                <w:b/>
                <w:bCs/>
              </w:rPr>
              <w:t>–71</w:t>
            </w:r>
            <w:proofErr w:type="gramEnd"/>
            <w:r w:rsidRPr="00B65C21">
              <w:rPr>
                <w:rFonts w:cstheme="minorHAnsi"/>
                <w:b/>
                <w:bCs/>
              </w:rPr>
              <w:t xml:space="preserve"> </w:t>
            </w:r>
            <w:r w:rsidRPr="00B65C21" w:rsidR="00305787">
              <w:rPr>
                <w:rFonts w:cstheme="minorHAnsi"/>
                <w:b/>
                <w:bCs/>
              </w:rPr>
              <w:t>9</w:t>
            </w:r>
            <w:r w:rsidRPr="00B65C21">
              <w:rPr>
                <w:rFonts w:cstheme="minorHAnsi"/>
                <w:b/>
                <w:bCs/>
              </w:rPr>
              <w:t>76</w:t>
            </w:r>
          </w:p>
        </w:tc>
      </w:tr>
      <w:tr w:rsidRPr="00B65C21" w:rsidR="00D17F6E" w:rsidTr="00D17F6E" w14:paraId="37931376" w14:textId="77777777">
        <w:trPr>
          <w:trHeight w:val="274"/>
        </w:trPr>
        <w:tc>
          <w:tcPr>
            <w:tcW w:w="4016"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1371" w14:textId="77777777">
            <w:pPr>
              <w:spacing w:line="240" w:lineRule="auto"/>
              <w:rPr>
                <w:rFonts w:cstheme="minorHAnsi"/>
              </w:rPr>
            </w:pPr>
            <w:r w:rsidRPr="00B65C21">
              <w:rPr>
                <w:rFonts w:cstheme="minorHAnsi"/>
              </w:rPr>
              <w:t>Periodiseringar</w:t>
            </w:r>
          </w:p>
        </w:tc>
        <w:tc>
          <w:tcPr>
            <w:tcW w:w="1118"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1372" w14:textId="77777777">
            <w:pPr>
              <w:spacing w:line="240" w:lineRule="auto"/>
              <w:rPr>
                <w:rFonts w:cstheme="minorHAnsi"/>
              </w:rPr>
            </w:pPr>
            <w:r w:rsidRPr="00B65C21">
              <w:rPr>
                <w:rFonts w:cstheme="minorHAnsi"/>
              </w:rPr>
              <w:t>±0</w:t>
            </w:r>
          </w:p>
        </w:tc>
        <w:tc>
          <w:tcPr>
            <w:tcW w:w="1121"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1373" w14:textId="77777777">
            <w:pPr>
              <w:spacing w:line="240" w:lineRule="auto"/>
              <w:rPr>
                <w:rFonts w:cstheme="minorHAnsi"/>
              </w:rPr>
            </w:pPr>
            <w:r w:rsidRPr="00B65C21">
              <w:rPr>
                <w:rFonts w:cstheme="minorHAnsi"/>
              </w:rPr>
              <w:t>±0</w:t>
            </w:r>
          </w:p>
        </w:tc>
        <w:tc>
          <w:tcPr>
            <w:tcW w:w="1121"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1374" w14:textId="77777777">
            <w:pPr>
              <w:spacing w:line="240" w:lineRule="auto"/>
              <w:rPr>
                <w:rFonts w:cstheme="minorHAnsi"/>
              </w:rPr>
            </w:pPr>
            <w:r w:rsidRPr="00B65C21">
              <w:rPr>
                <w:rFonts w:cstheme="minorHAnsi"/>
              </w:rPr>
              <w:t>±0</w:t>
            </w:r>
          </w:p>
        </w:tc>
        <w:tc>
          <w:tcPr>
            <w:tcW w:w="1118"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1375" w14:textId="77777777">
            <w:pPr>
              <w:spacing w:line="240" w:lineRule="auto"/>
              <w:rPr>
                <w:rFonts w:cstheme="minorHAnsi"/>
              </w:rPr>
            </w:pPr>
            <w:r w:rsidRPr="00B65C21">
              <w:rPr>
                <w:rFonts w:cstheme="minorHAnsi"/>
              </w:rPr>
              <w:t>±0</w:t>
            </w:r>
          </w:p>
        </w:tc>
      </w:tr>
      <w:tr w:rsidRPr="00B65C21" w:rsidR="00305787" w:rsidTr="00D17F6E" w14:paraId="3793137C" w14:textId="77777777">
        <w:trPr>
          <w:trHeight w:val="274"/>
        </w:trPr>
        <w:tc>
          <w:tcPr>
            <w:tcW w:w="4016" w:type="dxa"/>
            <w:tcBorders>
              <w:top w:val="single" w:color="000000" w:sz="4" w:space="0"/>
              <w:left w:val="single" w:color="000000" w:sz="4" w:space="0"/>
              <w:bottom w:val="single" w:color="000000" w:sz="4" w:space="0"/>
              <w:right w:val="single" w:color="000000" w:sz="4" w:space="0"/>
            </w:tcBorders>
          </w:tcPr>
          <w:p w:rsidRPr="00B65C21" w:rsidR="00305787" w:rsidP="00305787" w:rsidRDefault="00305787" w14:paraId="37931377" w14:textId="77777777">
            <w:pPr>
              <w:spacing w:line="240" w:lineRule="auto"/>
              <w:rPr>
                <w:rFonts w:cstheme="minorHAnsi"/>
                <w:bCs/>
              </w:rPr>
            </w:pPr>
            <w:r w:rsidRPr="00B65C21">
              <w:rPr>
                <w:rFonts w:cstheme="minorHAnsi"/>
                <w:b/>
                <w:bCs/>
              </w:rPr>
              <w:t>Statens skatteinkomster (kassamässigt)</w:t>
            </w:r>
          </w:p>
        </w:tc>
        <w:tc>
          <w:tcPr>
            <w:tcW w:w="1118" w:type="dxa"/>
            <w:tcBorders>
              <w:top w:val="single" w:color="000000" w:sz="4" w:space="0"/>
              <w:left w:val="single" w:color="000000" w:sz="4" w:space="0"/>
              <w:bottom w:val="single" w:color="000000" w:sz="4" w:space="0"/>
              <w:right w:val="single" w:color="000000" w:sz="4" w:space="0"/>
            </w:tcBorders>
          </w:tcPr>
          <w:p w:rsidRPr="00B65C21" w:rsidR="00305787" w:rsidP="00305787" w:rsidRDefault="00305787" w14:paraId="37931378" w14:textId="15A9A7AD">
            <w:pPr>
              <w:spacing w:line="240" w:lineRule="auto"/>
              <w:rPr>
                <w:rFonts w:cstheme="minorHAnsi"/>
                <w:bCs/>
              </w:rPr>
            </w:pPr>
            <w:proofErr w:type="gramStart"/>
            <w:r w:rsidRPr="00B65C21">
              <w:rPr>
                <w:rFonts w:cstheme="minorHAnsi"/>
                <w:b/>
                <w:bCs/>
              </w:rPr>
              <w:t>–22</w:t>
            </w:r>
            <w:proofErr w:type="gramEnd"/>
            <w:r w:rsidRPr="00B65C21">
              <w:rPr>
                <w:rFonts w:cstheme="minorHAnsi"/>
                <w:b/>
                <w:bCs/>
              </w:rPr>
              <w:t xml:space="preserve"> 129</w:t>
            </w:r>
          </w:p>
        </w:tc>
        <w:tc>
          <w:tcPr>
            <w:tcW w:w="1121" w:type="dxa"/>
            <w:tcBorders>
              <w:top w:val="single" w:color="000000" w:sz="4" w:space="0"/>
              <w:left w:val="single" w:color="000000" w:sz="4" w:space="0"/>
              <w:bottom w:val="single" w:color="000000" w:sz="4" w:space="0"/>
              <w:right w:val="single" w:color="000000" w:sz="4" w:space="0"/>
            </w:tcBorders>
          </w:tcPr>
          <w:p w:rsidRPr="00B65C21" w:rsidR="00305787" w:rsidP="00305787" w:rsidRDefault="00305787" w14:paraId="37931379" w14:textId="2715979D">
            <w:pPr>
              <w:spacing w:line="240" w:lineRule="auto"/>
              <w:rPr>
                <w:rFonts w:cstheme="minorHAnsi"/>
                <w:bCs/>
              </w:rPr>
            </w:pPr>
            <w:proofErr w:type="gramStart"/>
            <w:r w:rsidRPr="00B65C21">
              <w:rPr>
                <w:rFonts w:cstheme="minorHAnsi"/>
                <w:b/>
                <w:bCs/>
              </w:rPr>
              <w:t>–36</w:t>
            </w:r>
            <w:proofErr w:type="gramEnd"/>
            <w:r w:rsidRPr="00B65C21">
              <w:rPr>
                <w:rFonts w:cstheme="minorHAnsi"/>
                <w:b/>
                <w:bCs/>
              </w:rPr>
              <w:t xml:space="preserve"> 147</w:t>
            </w:r>
          </w:p>
        </w:tc>
        <w:tc>
          <w:tcPr>
            <w:tcW w:w="1121" w:type="dxa"/>
            <w:tcBorders>
              <w:top w:val="single" w:color="000000" w:sz="4" w:space="0"/>
              <w:left w:val="single" w:color="000000" w:sz="4" w:space="0"/>
              <w:bottom w:val="single" w:color="000000" w:sz="4" w:space="0"/>
              <w:right w:val="single" w:color="000000" w:sz="4" w:space="0"/>
            </w:tcBorders>
          </w:tcPr>
          <w:p w:rsidRPr="00B65C21" w:rsidR="00305787" w:rsidP="00305787" w:rsidRDefault="00305787" w14:paraId="3793137A" w14:textId="270292D3">
            <w:pPr>
              <w:spacing w:line="240" w:lineRule="auto"/>
              <w:rPr>
                <w:rFonts w:cstheme="minorHAnsi"/>
                <w:bCs/>
              </w:rPr>
            </w:pPr>
            <w:proofErr w:type="gramStart"/>
            <w:r w:rsidRPr="00B65C21">
              <w:rPr>
                <w:rFonts w:cstheme="minorHAnsi"/>
                <w:b/>
                <w:bCs/>
              </w:rPr>
              <w:t>–40</w:t>
            </w:r>
            <w:proofErr w:type="gramEnd"/>
            <w:r w:rsidRPr="00B65C21">
              <w:rPr>
                <w:rFonts w:cstheme="minorHAnsi"/>
                <w:b/>
                <w:bCs/>
              </w:rPr>
              <w:t xml:space="preserve"> 806</w:t>
            </w:r>
          </w:p>
        </w:tc>
        <w:tc>
          <w:tcPr>
            <w:tcW w:w="1118" w:type="dxa"/>
            <w:tcBorders>
              <w:top w:val="single" w:color="000000" w:sz="4" w:space="0"/>
              <w:left w:val="single" w:color="000000" w:sz="4" w:space="0"/>
              <w:bottom w:val="single" w:color="000000" w:sz="4" w:space="0"/>
              <w:right w:val="single" w:color="000000" w:sz="4" w:space="0"/>
            </w:tcBorders>
          </w:tcPr>
          <w:p w:rsidRPr="00B65C21" w:rsidR="00305787" w:rsidP="00305787" w:rsidRDefault="00305787" w14:paraId="3793137B" w14:textId="06C99CC4">
            <w:pPr>
              <w:spacing w:line="240" w:lineRule="auto"/>
              <w:rPr>
                <w:rFonts w:cstheme="minorHAnsi"/>
                <w:bCs/>
              </w:rPr>
            </w:pPr>
            <w:proofErr w:type="gramStart"/>
            <w:r w:rsidRPr="00B65C21">
              <w:rPr>
                <w:rFonts w:cstheme="minorHAnsi"/>
                <w:b/>
                <w:bCs/>
              </w:rPr>
              <w:t>–71</w:t>
            </w:r>
            <w:proofErr w:type="gramEnd"/>
            <w:r w:rsidRPr="00B65C21">
              <w:rPr>
                <w:rFonts w:cstheme="minorHAnsi"/>
                <w:b/>
                <w:bCs/>
              </w:rPr>
              <w:t xml:space="preserve"> 976</w:t>
            </w:r>
          </w:p>
        </w:tc>
      </w:tr>
      <w:tr w:rsidRPr="00B65C21" w:rsidR="00D17F6E" w:rsidTr="00D17F6E" w14:paraId="37931382" w14:textId="77777777">
        <w:trPr>
          <w:trHeight w:val="274"/>
        </w:trPr>
        <w:tc>
          <w:tcPr>
            <w:tcW w:w="4016"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137D" w14:textId="77777777">
            <w:pPr>
              <w:spacing w:line="240" w:lineRule="auto"/>
              <w:rPr>
                <w:rFonts w:cstheme="minorHAnsi"/>
              </w:rPr>
            </w:pPr>
            <w:r w:rsidRPr="00B65C21">
              <w:rPr>
                <w:rFonts w:cstheme="minorHAnsi"/>
              </w:rPr>
              <w:t>Övriga inkomster (kassamässigt)</w:t>
            </w:r>
          </w:p>
        </w:tc>
        <w:tc>
          <w:tcPr>
            <w:tcW w:w="1118"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137E" w14:textId="77777777">
            <w:pPr>
              <w:spacing w:line="240" w:lineRule="auto"/>
              <w:rPr>
                <w:rFonts w:cstheme="minorHAnsi"/>
              </w:rPr>
            </w:pPr>
            <w:r w:rsidRPr="00B65C21">
              <w:rPr>
                <w:rFonts w:cstheme="minorHAnsi"/>
              </w:rPr>
              <w:t>+1 872</w:t>
            </w:r>
          </w:p>
        </w:tc>
        <w:tc>
          <w:tcPr>
            <w:tcW w:w="1121"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137F" w14:textId="77777777">
            <w:pPr>
              <w:spacing w:line="240" w:lineRule="auto"/>
              <w:rPr>
                <w:rFonts w:cstheme="minorHAnsi"/>
              </w:rPr>
            </w:pPr>
            <w:r w:rsidRPr="00B65C21">
              <w:rPr>
                <w:rFonts w:cstheme="minorHAnsi"/>
              </w:rPr>
              <w:t>+2 410</w:t>
            </w:r>
          </w:p>
        </w:tc>
        <w:tc>
          <w:tcPr>
            <w:tcW w:w="1121"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1380" w14:textId="77777777">
            <w:pPr>
              <w:spacing w:line="240" w:lineRule="auto"/>
              <w:rPr>
                <w:rFonts w:cstheme="minorHAnsi"/>
              </w:rPr>
            </w:pPr>
            <w:r w:rsidRPr="00B65C21">
              <w:rPr>
                <w:rFonts w:cstheme="minorHAnsi"/>
              </w:rPr>
              <w:t>+2 885</w:t>
            </w:r>
          </w:p>
        </w:tc>
        <w:tc>
          <w:tcPr>
            <w:tcW w:w="1118"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1381" w14:textId="77777777">
            <w:pPr>
              <w:spacing w:line="240" w:lineRule="auto"/>
              <w:rPr>
                <w:rFonts w:cstheme="minorHAnsi"/>
              </w:rPr>
            </w:pPr>
            <w:r w:rsidRPr="00B65C21">
              <w:rPr>
                <w:rFonts w:cstheme="minorHAnsi"/>
              </w:rPr>
              <w:t>+3 286</w:t>
            </w:r>
          </w:p>
        </w:tc>
      </w:tr>
      <w:tr w:rsidRPr="00B65C21" w:rsidR="00D17F6E" w:rsidTr="00D17F6E" w14:paraId="37931388" w14:textId="77777777">
        <w:trPr>
          <w:trHeight w:val="274"/>
        </w:trPr>
        <w:tc>
          <w:tcPr>
            <w:tcW w:w="4016"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1383" w14:textId="77777777">
            <w:pPr>
              <w:spacing w:line="240" w:lineRule="auto"/>
              <w:rPr>
                <w:rFonts w:cstheme="minorHAnsi"/>
                <w:bCs/>
              </w:rPr>
            </w:pPr>
            <w:r w:rsidRPr="00B65C21">
              <w:rPr>
                <w:rFonts w:cstheme="minorHAnsi"/>
                <w:b/>
                <w:bCs/>
              </w:rPr>
              <w:t>Statsbudgetens inkomster (kassamässigt)</w:t>
            </w:r>
          </w:p>
        </w:tc>
        <w:tc>
          <w:tcPr>
            <w:tcW w:w="1118" w:type="dxa"/>
            <w:tcBorders>
              <w:top w:val="single" w:color="000000" w:sz="4" w:space="0"/>
              <w:left w:val="single" w:color="000000" w:sz="4" w:space="0"/>
              <w:bottom w:val="single" w:color="000000" w:sz="4" w:space="0"/>
              <w:right w:val="single" w:color="000000" w:sz="4" w:space="0"/>
            </w:tcBorders>
          </w:tcPr>
          <w:p w:rsidRPr="00B65C21" w:rsidR="00D17F6E" w:rsidP="00305787" w:rsidRDefault="00D17F6E" w14:paraId="37931384" w14:textId="2E3E85D2">
            <w:pPr>
              <w:spacing w:line="240" w:lineRule="auto"/>
              <w:rPr>
                <w:rFonts w:cstheme="minorHAnsi"/>
                <w:bCs/>
              </w:rPr>
            </w:pPr>
            <w:proofErr w:type="gramStart"/>
            <w:r w:rsidRPr="00B65C21">
              <w:rPr>
                <w:rFonts w:cstheme="minorHAnsi"/>
                <w:b/>
                <w:bCs/>
              </w:rPr>
              <w:t>–</w:t>
            </w:r>
            <w:r w:rsidRPr="00B65C21" w:rsidR="00305787">
              <w:rPr>
                <w:rFonts w:cstheme="minorHAnsi"/>
                <w:b/>
                <w:bCs/>
              </w:rPr>
              <w:t>20</w:t>
            </w:r>
            <w:proofErr w:type="gramEnd"/>
            <w:r w:rsidRPr="00B65C21" w:rsidR="00305787">
              <w:rPr>
                <w:rFonts w:cstheme="minorHAnsi"/>
                <w:b/>
                <w:bCs/>
              </w:rPr>
              <w:t xml:space="preserve"> 257 </w:t>
            </w:r>
          </w:p>
        </w:tc>
        <w:tc>
          <w:tcPr>
            <w:tcW w:w="1121" w:type="dxa"/>
            <w:tcBorders>
              <w:top w:val="single" w:color="000000" w:sz="4" w:space="0"/>
              <w:left w:val="single" w:color="000000" w:sz="4" w:space="0"/>
              <w:bottom w:val="single" w:color="000000" w:sz="4" w:space="0"/>
              <w:right w:val="single" w:color="000000" w:sz="4" w:space="0"/>
            </w:tcBorders>
          </w:tcPr>
          <w:p w:rsidRPr="00B65C21" w:rsidR="00D17F6E" w:rsidP="00305787" w:rsidRDefault="00D17F6E" w14:paraId="37931385" w14:textId="4560DBB9">
            <w:pPr>
              <w:spacing w:line="240" w:lineRule="auto"/>
              <w:rPr>
                <w:rFonts w:cstheme="minorHAnsi"/>
                <w:bCs/>
              </w:rPr>
            </w:pPr>
            <w:proofErr w:type="gramStart"/>
            <w:r w:rsidRPr="00B65C21">
              <w:rPr>
                <w:rFonts w:cstheme="minorHAnsi"/>
                <w:b/>
                <w:bCs/>
              </w:rPr>
              <w:t>–3</w:t>
            </w:r>
            <w:r w:rsidRPr="00B65C21" w:rsidR="00305787">
              <w:rPr>
                <w:rFonts w:cstheme="minorHAnsi"/>
                <w:b/>
                <w:bCs/>
              </w:rPr>
              <w:t>3</w:t>
            </w:r>
            <w:proofErr w:type="gramEnd"/>
            <w:r w:rsidRPr="00B65C21">
              <w:rPr>
                <w:rFonts w:cstheme="minorHAnsi"/>
                <w:b/>
                <w:bCs/>
              </w:rPr>
              <w:t xml:space="preserve"> </w:t>
            </w:r>
            <w:r w:rsidRPr="00B65C21" w:rsidR="00305787">
              <w:rPr>
                <w:rFonts w:cstheme="minorHAnsi"/>
                <w:b/>
                <w:bCs/>
              </w:rPr>
              <w:t>7</w:t>
            </w:r>
            <w:r w:rsidRPr="00B65C21">
              <w:rPr>
                <w:rFonts w:cstheme="minorHAnsi"/>
                <w:b/>
                <w:bCs/>
              </w:rPr>
              <w:t>37</w:t>
            </w:r>
          </w:p>
        </w:tc>
        <w:tc>
          <w:tcPr>
            <w:tcW w:w="1121" w:type="dxa"/>
            <w:tcBorders>
              <w:top w:val="single" w:color="000000" w:sz="4" w:space="0"/>
              <w:left w:val="single" w:color="000000" w:sz="4" w:space="0"/>
              <w:bottom w:val="single" w:color="000000" w:sz="4" w:space="0"/>
              <w:right w:val="single" w:color="000000" w:sz="4" w:space="0"/>
            </w:tcBorders>
          </w:tcPr>
          <w:p w:rsidRPr="00B65C21" w:rsidR="00D17F6E" w:rsidP="00305787" w:rsidRDefault="00D17F6E" w14:paraId="37931386" w14:textId="5FF6E568">
            <w:pPr>
              <w:spacing w:line="240" w:lineRule="auto"/>
              <w:rPr>
                <w:rFonts w:cstheme="minorHAnsi"/>
                <w:bCs/>
              </w:rPr>
            </w:pPr>
            <w:proofErr w:type="gramStart"/>
            <w:r w:rsidRPr="00B65C21">
              <w:rPr>
                <w:rFonts w:cstheme="minorHAnsi"/>
                <w:b/>
                <w:bCs/>
              </w:rPr>
              <w:t>–37</w:t>
            </w:r>
            <w:proofErr w:type="gramEnd"/>
            <w:r w:rsidRPr="00B65C21">
              <w:rPr>
                <w:rFonts w:cstheme="minorHAnsi"/>
                <w:b/>
                <w:bCs/>
              </w:rPr>
              <w:t xml:space="preserve"> </w:t>
            </w:r>
            <w:r w:rsidRPr="00B65C21" w:rsidR="00305787">
              <w:rPr>
                <w:rFonts w:cstheme="minorHAnsi"/>
                <w:b/>
                <w:bCs/>
              </w:rPr>
              <w:t>9</w:t>
            </w:r>
            <w:r w:rsidRPr="00B65C21">
              <w:rPr>
                <w:rFonts w:cstheme="minorHAnsi"/>
                <w:b/>
                <w:bCs/>
              </w:rPr>
              <w:t>21</w:t>
            </w:r>
          </w:p>
        </w:tc>
        <w:tc>
          <w:tcPr>
            <w:tcW w:w="1118" w:type="dxa"/>
            <w:tcBorders>
              <w:top w:val="single" w:color="000000" w:sz="4" w:space="0"/>
              <w:left w:val="single" w:color="000000" w:sz="4" w:space="0"/>
              <w:bottom w:val="single" w:color="000000" w:sz="4" w:space="0"/>
              <w:right w:val="single" w:color="000000" w:sz="4" w:space="0"/>
            </w:tcBorders>
          </w:tcPr>
          <w:p w:rsidRPr="00B65C21" w:rsidR="00D17F6E" w:rsidP="00305787" w:rsidRDefault="00D17F6E" w14:paraId="37931387" w14:textId="4227F151">
            <w:pPr>
              <w:spacing w:line="240" w:lineRule="auto"/>
              <w:rPr>
                <w:rFonts w:cstheme="minorHAnsi"/>
                <w:bCs/>
              </w:rPr>
            </w:pPr>
            <w:proofErr w:type="gramStart"/>
            <w:r w:rsidRPr="00B65C21">
              <w:rPr>
                <w:rFonts w:cstheme="minorHAnsi"/>
                <w:b/>
                <w:bCs/>
              </w:rPr>
              <w:t>–6</w:t>
            </w:r>
            <w:r w:rsidRPr="00B65C21" w:rsidR="00305787">
              <w:rPr>
                <w:rFonts w:cstheme="minorHAnsi"/>
                <w:b/>
                <w:bCs/>
              </w:rPr>
              <w:t>8</w:t>
            </w:r>
            <w:proofErr w:type="gramEnd"/>
            <w:r w:rsidRPr="00B65C21">
              <w:rPr>
                <w:rFonts w:cstheme="minorHAnsi"/>
                <w:b/>
                <w:bCs/>
              </w:rPr>
              <w:t xml:space="preserve"> </w:t>
            </w:r>
            <w:r w:rsidRPr="00B65C21" w:rsidR="00305787">
              <w:rPr>
                <w:rFonts w:cstheme="minorHAnsi"/>
                <w:b/>
                <w:bCs/>
              </w:rPr>
              <w:t>690</w:t>
            </w:r>
          </w:p>
        </w:tc>
      </w:tr>
    </w:tbl>
    <w:p w:rsidRPr="00B65C21" w:rsidR="00D17F6E" w:rsidP="00D17F6E" w:rsidRDefault="00D17F6E" w14:paraId="37931389" w14:textId="77777777">
      <w:pPr>
        <w:pStyle w:val="Rubrik2"/>
        <w:rPr>
          <w:rFonts w:asciiTheme="minorHAnsi" w:hAnsiTheme="minorHAnsi" w:cstheme="minorHAnsi"/>
          <w:color w:val="243F60"/>
          <w:sz w:val="22"/>
          <w:szCs w:val="22"/>
        </w:rPr>
      </w:pPr>
      <w:bookmarkStart w:name="_Toc431381817" w:id="781"/>
      <w:bookmarkStart w:name="_Toc431395740" w:id="782"/>
      <w:r w:rsidRPr="00B65C21">
        <w:rPr>
          <w:rFonts w:asciiTheme="minorHAnsi" w:hAnsiTheme="minorHAnsi" w:cstheme="minorHAnsi"/>
          <w:sz w:val="22"/>
          <w:szCs w:val="22"/>
        </w:rPr>
        <w:t>19.3 STATSBUDGETENS SALDO OCH STATSSKULDEN</w:t>
      </w:r>
      <w:bookmarkEnd w:id="781"/>
      <w:bookmarkEnd w:id="782"/>
      <w:r w:rsidRPr="00B65C21">
        <w:rPr>
          <w:rFonts w:asciiTheme="minorHAnsi" w:hAnsiTheme="minorHAnsi" w:cstheme="minorHAnsi"/>
          <w:sz w:val="22"/>
          <w:szCs w:val="22"/>
        </w:rPr>
        <w:t xml:space="preserve"> </w:t>
      </w:r>
    </w:p>
    <w:tbl>
      <w:tblPr>
        <w:tblStyle w:val="TableGrid1"/>
        <w:tblW w:w="8494" w:type="dxa"/>
        <w:tblInd w:w="5" w:type="dxa"/>
        <w:tblCellMar>
          <w:top w:w="52" w:type="dxa"/>
          <w:left w:w="105" w:type="dxa"/>
          <w:right w:w="115" w:type="dxa"/>
        </w:tblCellMar>
        <w:tblLook w:val="04A0" w:firstRow="1" w:lastRow="0" w:firstColumn="1" w:lastColumn="0" w:noHBand="0" w:noVBand="1"/>
      </w:tblPr>
      <w:tblGrid>
        <w:gridCol w:w="4015"/>
        <w:gridCol w:w="1119"/>
        <w:gridCol w:w="1121"/>
        <w:gridCol w:w="1121"/>
        <w:gridCol w:w="1118"/>
      </w:tblGrid>
      <w:tr w:rsidRPr="00B65C21" w:rsidR="00D17F6E" w:rsidTr="00D17F6E" w14:paraId="3793138E" w14:textId="77777777">
        <w:trPr>
          <w:trHeight w:val="324"/>
        </w:trPr>
        <w:tc>
          <w:tcPr>
            <w:tcW w:w="5134" w:type="dxa"/>
            <w:gridSpan w:val="2"/>
            <w:tcBorders>
              <w:top w:val="single" w:color="000000" w:sz="4" w:space="0"/>
              <w:left w:val="single" w:color="000000" w:sz="4" w:space="0"/>
              <w:bottom w:val="single" w:color="000000" w:sz="4" w:space="0"/>
              <w:right w:val="nil"/>
            </w:tcBorders>
          </w:tcPr>
          <w:p w:rsidRPr="00B65C21" w:rsidR="00D17F6E" w:rsidP="00D17F6E" w:rsidRDefault="00D17F6E" w14:paraId="3793138A" w14:textId="77777777">
            <w:pPr>
              <w:spacing w:line="259" w:lineRule="auto"/>
              <w:rPr>
                <w:rFonts w:cstheme="minorHAnsi"/>
              </w:rPr>
            </w:pPr>
            <w:r w:rsidRPr="00B65C21">
              <w:rPr>
                <w:rFonts w:cstheme="minorHAnsi"/>
              </w:rPr>
              <w:t xml:space="preserve">Statsbudgetens saldo och statsskulden (SD) </w:t>
            </w:r>
          </w:p>
        </w:tc>
        <w:tc>
          <w:tcPr>
            <w:tcW w:w="1121" w:type="dxa"/>
            <w:tcBorders>
              <w:top w:val="single" w:color="000000" w:sz="4" w:space="0"/>
              <w:left w:val="nil"/>
              <w:bottom w:val="single" w:color="000000" w:sz="4" w:space="0"/>
              <w:right w:val="nil"/>
            </w:tcBorders>
          </w:tcPr>
          <w:p w:rsidRPr="00B65C21" w:rsidR="00D17F6E" w:rsidP="00D17F6E" w:rsidRDefault="00D17F6E" w14:paraId="3793138B" w14:textId="77777777">
            <w:pPr>
              <w:spacing w:after="160" w:line="259" w:lineRule="auto"/>
              <w:rPr>
                <w:rFonts w:cstheme="minorHAnsi"/>
              </w:rPr>
            </w:pPr>
          </w:p>
        </w:tc>
        <w:tc>
          <w:tcPr>
            <w:tcW w:w="1121" w:type="dxa"/>
            <w:tcBorders>
              <w:top w:val="single" w:color="000000" w:sz="4" w:space="0"/>
              <w:left w:val="nil"/>
              <w:bottom w:val="single" w:color="000000" w:sz="4" w:space="0"/>
              <w:right w:val="single" w:color="000000" w:sz="4" w:space="0"/>
            </w:tcBorders>
          </w:tcPr>
          <w:p w:rsidRPr="00B65C21" w:rsidR="00D17F6E" w:rsidP="00D17F6E" w:rsidRDefault="00D17F6E" w14:paraId="3793138C" w14:textId="77777777">
            <w:pPr>
              <w:spacing w:after="160" w:line="259" w:lineRule="auto"/>
              <w:rPr>
                <w:rFonts w:cstheme="minorHAnsi"/>
              </w:rPr>
            </w:pPr>
          </w:p>
        </w:tc>
        <w:tc>
          <w:tcPr>
            <w:tcW w:w="1118"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138D" w14:textId="77777777">
            <w:pPr>
              <w:spacing w:line="259" w:lineRule="auto"/>
              <w:rPr>
                <w:rFonts w:cstheme="minorHAnsi"/>
              </w:rPr>
            </w:pPr>
            <w:r w:rsidRPr="00B65C21">
              <w:rPr>
                <w:rFonts w:cstheme="minorHAnsi"/>
              </w:rPr>
              <w:t xml:space="preserve"> </w:t>
            </w:r>
          </w:p>
        </w:tc>
      </w:tr>
      <w:tr w:rsidRPr="00B65C21" w:rsidR="00D17F6E" w:rsidTr="00D17F6E" w14:paraId="37931394" w14:textId="77777777">
        <w:trPr>
          <w:trHeight w:val="274"/>
        </w:trPr>
        <w:tc>
          <w:tcPr>
            <w:tcW w:w="4015"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138F" w14:textId="77777777">
            <w:pPr>
              <w:spacing w:line="259" w:lineRule="auto"/>
              <w:rPr>
                <w:rFonts w:cstheme="minorHAnsi"/>
              </w:rPr>
            </w:pPr>
            <w:r w:rsidRPr="00B65C21">
              <w:rPr>
                <w:rFonts w:cstheme="minorHAnsi"/>
              </w:rPr>
              <w:t xml:space="preserve">Miljoner kronor, avvikelse från regeringen </w:t>
            </w:r>
          </w:p>
        </w:tc>
        <w:tc>
          <w:tcPr>
            <w:tcW w:w="1119"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1390" w14:textId="77777777">
            <w:pPr>
              <w:spacing w:line="259" w:lineRule="auto"/>
              <w:rPr>
                <w:rFonts w:cstheme="minorHAnsi"/>
              </w:rPr>
            </w:pPr>
            <w:r w:rsidRPr="00B65C21">
              <w:rPr>
                <w:rFonts w:cstheme="minorHAnsi"/>
              </w:rPr>
              <w:t xml:space="preserve"> </w:t>
            </w:r>
          </w:p>
        </w:tc>
        <w:tc>
          <w:tcPr>
            <w:tcW w:w="1121"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1391" w14:textId="77777777">
            <w:pPr>
              <w:spacing w:line="259" w:lineRule="auto"/>
              <w:rPr>
                <w:rFonts w:cstheme="minorHAnsi"/>
              </w:rPr>
            </w:pPr>
            <w:r w:rsidRPr="00B65C21">
              <w:rPr>
                <w:rFonts w:cstheme="minorHAnsi"/>
              </w:rPr>
              <w:t xml:space="preserve"> </w:t>
            </w:r>
          </w:p>
        </w:tc>
        <w:tc>
          <w:tcPr>
            <w:tcW w:w="1121"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1392" w14:textId="77777777">
            <w:pPr>
              <w:spacing w:line="259" w:lineRule="auto"/>
              <w:rPr>
                <w:rFonts w:cstheme="minorHAnsi"/>
              </w:rPr>
            </w:pPr>
            <w:r w:rsidRPr="00B65C21">
              <w:rPr>
                <w:rFonts w:cstheme="minorHAnsi"/>
              </w:rPr>
              <w:t xml:space="preserve"> </w:t>
            </w:r>
          </w:p>
        </w:tc>
        <w:tc>
          <w:tcPr>
            <w:tcW w:w="1118"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1393" w14:textId="77777777">
            <w:pPr>
              <w:spacing w:line="259" w:lineRule="auto"/>
              <w:rPr>
                <w:rFonts w:cstheme="minorHAnsi"/>
              </w:rPr>
            </w:pPr>
            <w:r w:rsidRPr="00B65C21">
              <w:rPr>
                <w:rFonts w:cstheme="minorHAnsi"/>
              </w:rPr>
              <w:t xml:space="preserve"> </w:t>
            </w:r>
          </w:p>
        </w:tc>
      </w:tr>
      <w:tr w:rsidRPr="00B65C21" w:rsidR="00D17F6E" w:rsidTr="00D17F6E" w14:paraId="3793139A" w14:textId="77777777">
        <w:trPr>
          <w:trHeight w:val="274"/>
        </w:trPr>
        <w:tc>
          <w:tcPr>
            <w:tcW w:w="4015"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1395" w14:textId="77777777">
            <w:pPr>
              <w:spacing w:line="259" w:lineRule="auto"/>
              <w:rPr>
                <w:rFonts w:cstheme="minorHAnsi"/>
              </w:rPr>
            </w:pPr>
            <w:r w:rsidRPr="00B65C21">
              <w:rPr>
                <w:rFonts w:cstheme="minorHAnsi"/>
              </w:rPr>
              <w:t xml:space="preserve"> </w:t>
            </w:r>
          </w:p>
        </w:tc>
        <w:tc>
          <w:tcPr>
            <w:tcW w:w="1119"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1396" w14:textId="77777777">
            <w:pPr>
              <w:spacing w:line="259" w:lineRule="auto"/>
              <w:rPr>
                <w:rFonts w:cstheme="minorHAnsi"/>
              </w:rPr>
            </w:pPr>
            <w:r w:rsidRPr="00B65C21">
              <w:rPr>
                <w:rFonts w:cstheme="minorHAnsi"/>
              </w:rPr>
              <w:t xml:space="preserve">2016 </w:t>
            </w:r>
          </w:p>
        </w:tc>
        <w:tc>
          <w:tcPr>
            <w:tcW w:w="1121"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1397" w14:textId="77777777">
            <w:pPr>
              <w:spacing w:line="259" w:lineRule="auto"/>
              <w:rPr>
                <w:rFonts w:cstheme="minorHAnsi"/>
              </w:rPr>
            </w:pPr>
            <w:r w:rsidRPr="00B65C21">
              <w:rPr>
                <w:rFonts w:cstheme="minorHAnsi"/>
              </w:rPr>
              <w:t xml:space="preserve">2017 </w:t>
            </w:r>
          </w:p>
        </w:tc>
        <w:tc>
          <w:tcPr>
            <w:tcW w:w="1121"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1398" w14:textId="77777777">
            <w:pPr>
              <w:spacing w:line="259" w:lineRule="auto"/>
              <w:rPr>
                <w:rFonts w:cstheme="minorHAnsi"/>
              </w:rPr>
            </w:pPr>
            <w:r w:rsidRPr="00B65C21">
              <w:rPr>
                <w:rFonts w:cstheme="minorHAnsi"/>
              </w:rPr>
              <w:t xml:space="preserve">2018 </w:t>
            </w:r>
          </w:p>
        </w:tc>
        <w:tc>
          <w:tcPr>
            <w:tcW w:w="1118"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1399" w14:textId="77777777">
            <w:pPr>
              <w:spacing w:line="259" w:lineRule="auto"/>
              <w:rPr>
                <w:rFonts w:cstheme="minorHAnsi"/>
              </w:rPr>
            </w:pPr>
            <w:r w:rsidRPr="00B65C21">
              <w:rPr>
                <w:rFonts w:cstheme="minorHAnsi"/>
              </w:rPr>
              <w:t xml:space="preserve">2019 </w:t>
            </w:r>
          </w:p>
        </w:tc>
      </w:tr>
      <w:tr w:rsidRPr="00B65C21" w:rsidR="00D17F6E" w:rsidTr="00D17F6E" w14:paraId="379313A0" w14:textId="77777777">
        <w:trPr>
          <w:trHeight w:val="274"/>
        </w:trPr>
        <w:tc>
          <w:tcPr>
            <w:tcW w:w="4015"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139B" w14:textId="77777777">
            <w:pPr>
              <w:spacing w:line="240" w:lineRule="auto"/>
              <w:rPr>
                <w:rFonts w:cstheme="minorHAnsi"/>
              </w:rPr>
            </w:pPr>
            <w:r w:rsidRPr="00B65C21">
              <w:rPr>
                <w:rFonts w:cstheme="minorHAnsi"/>
              </w:rPr>
              <w:t>Statsbudgetens inkomster</w:t>
            </w:r>
          </w:p>
        </w:tc>
        <w:tc>
          <w:tcPr>
            <w:tcW w:w="1119" w:type="dxa"/>
            <w:tcBorders>
              <w:top w:val="single" w:color="000000" w:sz="4" w:space="0"/>
              <w:left w:val="single" w:color="000000" w:sz="4" w:space="0"/>
              <w:bottom w:val="single" w:color="000000" w:sz="4" w:space="0"/>
              <w:right w:val="single" w:color="000000" w:sz="4" w:space="0"/>
            </w:tcBorders>
          </w:tcPr>
          <w:p w:rsidRPr="00B65C21" w:rsidR="00D17F6E" w:rsidP="00305787" w:rsidRDefault="00D17F6E" w14:paraId="3793139C" w14:textId="636EB6A4">
            <w:pPr>
              <w:spacing w:line="240" w:lineRule="auto"/>
              <w:rPr>
                <w:rFonts w:cstheme="minorHAnsi"/>
              </w:rPr>
            </w:pPr>
            <w:proofErr w:type="gramStart"/>
            <w:r w:rsidRPr="00B65C21">
              <w:rPr>
                <w:rFonts w:cstheme="minorHAnsi"/>
              </w:rPr>
              <w:t>–</w:t>
            </w:r>
            <w:r w:rsidRPr="00B65C21" w:rsidR="00305787">
              <w:rPr>
                <w:rFonts w:cstheme="minorHAnsi"/>
              </w:rPr>
              <w:t>20</w:t>
            </w:r>
            <w:proofErr w:type="gramEnd"/>
            <w:r w:rsidRPr="00B65C21" w:rsidR="00305787">
              <w:rPr>
                <w:rFonts w:cstheme="minorHAnsi"/>
              </w:rPr>
              <w:t> 257</w:t>
            </w:r>
          </w:p>
        </w:tc>
        <w:tc>
          <w:tcPr>
            <w:tcW w:w="1121" w:type="dxa"/>
            <w:tcBorders>
              <w:top w:val="single" w:color="000000" w:sz="4" w:space="0"/>
              <w:left w:val="single" w:color="000000" w:sz="4" w:space="0"/>
              <w:bottom w:val="single" w:color="000000" w:sz="4" w:space="0"/>
              <w:right w:val="single" w:color="000000" w:sz="4" w:space="0"/>
            </w:tcBorders>
          </w:tcPr>
          <w:p w:rsidRPr="00B65C21" w:rsidR="00D17F6E" w:rsidP="00305787" w:rsidRDefault="00D17F6E" w14:paraId="3793139D" w14:textId="7326D67A">
            <w:pPr>
              <w:spacing w:line="240" w:lineRule="auto"/>
              <w:rPr>
                <w:rFonts w:cstheme="minorHAnsi"/>
              </w:rPr>
            </w:pPr>
            <w:proofErr w:type="gramStart"/>
            <w:r w:rsidRPr="00B65C21">
              <w:rPr>
                <w:rFonts w:cstheme="minorHAnsi"/>
              </w:rPr>
              <w:t>–</w:t>
            </w:r>
            <w:r w:rsidRPr="00B65C21" w:rsidR="00305787">
              <w:rPr>
                <w:rFonts w:cstheme="minorHAnsi"/>
              </w:rPr>
              <w:t>33</w:t>
            </w:r>
            <w:proofErr w:type="gramEnd"/>
            <w:r w:rsidRPr="00B65C21" w:rsidR="00305787">
              <w:rPr>
                <w:rFonts w:cstheme="minorHAnsi"/>
              </w:rPr>
              <w:t xml:space="preserve"> 737</w:t>
            </w:r>
          </w:p>
        </w:tc>
        <w:tc>
          <w:tcPr>
            <w:tcW w:w="1121" w:type="dxa"/>
            <w:tcBorders>
              <w:top w:val="single" w:color="000000" w:sz="4" w:space="0"/>
              <w:left w:val="single" w:color="000000" w:sz="4" w:space="0"/>
              <w:bottom w:val="single" w:color="000000" w:sz="4" w:space="0"/>
              <w:right w:val="single" w:color="000000" w:sz="4" w:space="0"/>
            </w:tcBorders>
          </w:tcPr>
          <w:p w:rsidRPr="00B65C21" w:rsidR="00D17F6E" w:rsidP="00305787" w:rsidRDefault="00D17F6E" w14:paraId="3793139E" w14:textId="569F1766">
            <w:pPr>
              <w:spacing w:line="240" w:lineRule="auto"/>
              <w:rPr>
                <w:rFonts w:cstheme="minorHAnsi"/>
              </w:rPr>
            </w:pPr>
            <w:proofErr w:type="gramStart"/>
            <w:r w:rsidRPr="00B65C21">
              <w:rPr>
                <w:rFonts w:cstheme="minorHAnsi"/>
              </w:rPr>
              <w:t>–37</w:t>
            </w:r>
            <w:proofErr w:type="gramEnd"/>
            <w:r w:rsidRPr="00B65C21">
              <w:rPr>
                <w:rFonts w:cstheme="minorHAnsi"/>
              </w:rPr>
              <w:t xml:space="preserve"> </w:t>
            </w:r>
            <w:r w:rsidRPr="00B65C21" w:rsidR="00305787">
              <w:rPr>
                <w:rFonts w:cstheme="minorHAnsi"/>
              </w:rPr>
              <w:t>9</w:t>
            </w:r>
            <w:r w:rsidRPr="00B65C21">
              <w:rPr>
                <w:rFonts w:cstheme="minorHAnsi"/>
              </w:rPr>
              <w:t>21</w:t>
            </w:r>
          </w:p>
        </w:tc>
        <w:tc>
          <w:tcPr>
            <w:tcW w:w="1118" w:type="dxa"/>
            <w:tcBorders>
              <w:top w:val="single" w:color="000000" w:sz="4" w:space="0"/>
              <w:left w:val="single" w:color="000000" w:sz="4" w:space="0"/>
              <w:bottom w:val="single" w:color="000000" w:sz="4" w:space="0"/>
              <w:right w:val="single" w:color="000000" w:sz="4" w:space="0"/>
            </w:tcBorders>
          </w:tcPr>
          <w:p w:rsidRPr="00B65C21" w:rsidR="00D17F6E" w:rsidP="00305787" w:rsidRDefault="00D17F6E" w14:paraId="3793139F" w14:textId="55AE2179">
            <w:pPr>
              <w:spacing w:line="240" w:lineRule="auto"/>
              <w:rPr>
                <w:rFonts w:cstheme="minorHAnsi"/>
              </w:rPr>
            </w:pPr>
            <w:proofErr w:type="gramStart"/>
            <w:r w:rsidRPr="00B65C21">
              <w:rPr>
                <w:rFonts w:cstheme="minorHAnsi"/>
              </w:rPr>
              <w:t>–6</w:t>
            </w:r>
            <w:r w:rsidRPr="00B65C21" w:rsidR="00305787">
              <w:rPr>
                <w:rFonts w:cstheme="minorHAnsi"/>
              </w:rPr>
              <w:t>8</w:t>
            </w:r>
            <w:proofErr w:type="gramEnd"/>
            <w:r w:rsidRPr="00B65C21">
              <w:rPr>
                <w:rFonts w:cstheme="minorHAnsi"/>
              </w:rPr>
              <w:t xml:space="preserve"> </w:t>
            </w:r>
            <w:r w:rsidRPr="00B65C21" w:rsidR="00305787">
              <w:rPr>
                <w:rFonts w:cstheme="minorHAnsi"/>
              </w:rPr>
              <w:t>690</w:t>
            </w:r>
          </w:p>
        </w:tc>
      </w:tr>
      <w:tr w:rsidRPr="00B65C21" w:rsidR="00D17F6E" w:rsidTr="00D17F6E" w14:paraId="379313A6" w14:textId="77777777">
        <w:trPr>
          <w:trHeight w:val="274"/>
        </w:trPr>
        <w:tc>
          <w:tcPr>
            <w:tcW w:w="4015"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13A1" w14:textId="77777777">
            <w:pPr>
              <w:spacing w:line="240" w:lineRule="auto"/>
              <w:rPr>
                <w:rFonts w:cstheme="minorHAnsi"/>
              </w:rPr>
            </w:pPr>
            <w:r w:rsidRPr="00B65C21">
              <w:rPr>
                <w:rFonts w:cstheme="minorHAnsi"/>
              </w:rPr>
              <w:t xml:space="preserve">     </w:t>
            </w:r>
            <w:proofErr w:type="gramStart"/>
            <w:r w:rsidRPr="00B65C21">
              <w:rPr>
                <w:rFonts w:cstheme="minorHAnsi"/>
              </w:rPr>
              <w:t>därav</w:t>
            </w:r>
            <w:proofErr w:type="gramEnd"/>
            <w:r w:rsidRPr="00B65C21">
              <w:rPr>
                <w:rFonts w:cstheme="minorHAnsi"/>
              </w:rPr>
              <w:t xml:space="preserve"> inkomster av försåld egendom</w:t>
            </w:r>
          </w:p>
        </w:tc>
        <w:tc>
          <w:tcPr>
            <w:tcW w:w="1119"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13A2" w14:textId="77777777">
            <w:pPr>
              <w:spacing w:line="240" w:lineRule="auto"/>
              <w:rPr>
                <w:rFonts w:cstheme="minorHAnsi"/>
              </w:rPr>
            </w:pPr>
            <w:r w:rsidRPr="00B65C21">
              <w:rPr>
                <w:rFonts w:cstheme="minorHAnsi"/>
              </w:rPr>
              <w:t>±0</w:t>
            </w:r>
          </w:p>
        </w:tc>
        <w:tc>
          <w:tcPr>
            <w:tcW w:w="1121"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13A3" w14:textId="77777777">
            <w:pPr>
              <w:spacing w:line="240" w:lineRule="auto"/>
              <w:rPr>
                <w:rFonts w:cstheme="minorHAnsi"/>
              </w:rPr>
            </w:pPr>
            <w:r w:rsidRPr="00B65C21">
              <w:rPr>
                <w:rFonts w:cstheme="minorHAnsi"/>
              </w:rPr>
              <w:t>±0</w:t>
            </w:r>
          </w:p>
        </w:tc>
        <w:tc>
          <w:tcPr>
            <w:tcW w:w="1121"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13A4" w14:textId="77777777">
            <w:pPr>
              <w:spacing w:line="240" w:lineRule="auto"/>
              <w:rPr>
                <w:rFonts w:cstheme="minorHAnsi"/>
              </w:rPr>
            </w:pPr>
            <w:r w:rsidRPr="00B65C21">
              <w:rPr>
                <w:rFonts w:cstheme="minorHAnsi"/>
              </w:rPr>
              <w:t>±0</w:t>
            </w:r>
          </w:p>
        </w:tc>
        <w:tc>
          <w:tcPr>
            <w:tcW w:w="1118"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13A5" w14:textId="77777777">
            <w:pPr>
              <w:spacing w:line="240" w:lineRule="auto"/>
              <w:rPr>
                <w:rFonts w:cstheme="minorHAnsi"/>
              </w:rPr>
            </w:pPr>
            <w:r w:rsidRPr="00B65C21">
              <w:rPr>
                <w:rFonts w:cstheme="minorHAnsi"/>
              </w:rPr>
              <w:t>±0</w:t>
            </w:r>
          </w:p>
        </w:tc>
      </w:tr>
      <w:tr w:rsidRPr="00B65C21" w:rsidR="00D17F6E" w:rsidTr="00D17F6E" w14:paraId="379313AC" w14:textId="77777777">
        <w:trPr>
          <w:trHeight w:val="274"/>
        </w:trPr>
        <w:tc>
          <w:tcPr>
            <w:tcW w:w="4015"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13A7" w14:textId="77777777">
            <w:pPr>
              <w:spacing w:line="240" w:lineRule="auto"/>
              <w:rPr>
                <w:rFonts w:cstheme="minorHAnsi"/>
              </w:rPr>
            </w:pPr>
            <w:r w:rsidRPr="00B65C21">
              <w:rPr>
                <w:rFonts w:cstheme="minorHAnsi"/>
              </w:rPr>
              <w:t>Statsbudgetens utgifter</w:t>
            </w:r>
          </w:p>
        </w:tc>
        <w:tc>
          <w:tcPr>
            <w:tcW w:w="1119" w:type="dxa"/>
            <w:tcBorders>
              <w:top w:val="single" w:color="000000" w:sz="4" w:space="0"/>
              <w:left w:val="single" w:color="000000" w:sz="4" w:space="0"/>
              <w:bottom w:val="single" w:color="000000" w:sz="4" w:space="0"/>
              <w:right w:val="single" w:color="000000" w:sz="4" w:space="0"/>
            </w:tcBorders>
          </w:tcPr>
          <w:p w:rsidRPr="00B65C21" w:rsidR="00D17F6E" w:rsidP="00305787" w:rsidRDefault="00D17F6E" w14:paraId="379313A8" w14:textId="1F0998BC">
            <w:pPr>
              <w:spacing w:line="240" w:lineRule="auto"/>
              <w:rPr>
                <w:rFonts w:cstheme="minorHAnsi"/>
              </w:rPr>
            </w:pPr>
            <w:proofErr w:type="gramStart"/>
            <w:r w:rsidRPr="00B65C21">
              <w:rPr>
                <w:rFonts w:cstheme="minorHAnsi"/>
              </w:rPr>
              <w:t>–2</w:t>
            </w:r>
            <w:r w:rsidRPr="00B65C21" w:rsidR="00305787">
              <w:rPr>
                <w:rFonts w:cstheme="minorHAnsi"/>
              </w:rPr>
              <w:t>2</w:t>
            </w:r>
            <w:proofErr w:type="gramEnd"/>
            <w:r w:rsidRPr="00B65C21">
              <w:rPr>
                <w:rFonts w:cstheme="minorHAnsi"/>
              </w:rPr>
              <w:t xml:space="preserve"> 5</w:t>
            </w:r>
            <w:r w:rsidRPr="00B65C21" w:rsidR="00305787">
              <w:rPr>
                <w:rFonts w:cstheme="minorHAnsi"/>
              </w:rPr>
              <w:t>37</w:t>
            </w:r>
          </w:p>
        </w:tc>
        <w:tc>
          <w:tcPr>
            <w:tcW w:w="1121" w:type="dxa"/>
            <w:tcBorders>
              <w:top w:val="single" w:color="000000" w:sz="4" w:space="0"/>
              <w:left w:val="single" w:color="000000" w:sz="4" w:space="0"/>
              <w:bottom w:val="single" w:color="000000" w:sz="4" w:space="0"/>
              <w:right w:val="single" w:color="000000" w:sz="4" w:space="0"/>
            </w:tcBorders>
          </w:tcPr>
          <w:p w:rsidRPr="00B65C21" w:rsidR="00D17F6E" w:rsidP="000A08ED" w:rsidRDefault="00D17F6E" w14:paraId="379313A9" w14:textId="5359D649">
            <w:pPr>
              <w:spacing w:line="240" w:lineRule="auto"/>
              <w:rPr>
                <w:rFonts w:cstheme="minorHAnsi"/>
              </w:rPr>
            </w:pPr>
            <w:proofErr w:type="gramStart"/>
            <w:r w:rsidRPr="00B65C21">
              <w:rPr>
                <w:rFonts w:cstheme="minorHAnsi"/>
              </w:rPr>
              <w:t>–</w:t>
            </w:r>
            <w:r w:rsidRPr="00B65C21" w:rsidR="000A08ED">
              <w:rPr>
                <w:rFonts w:cstheme="minorHAnsi"/>
              </w:rPr>
              <w:t>37</w:t>
            </w:r>
            <w:proofErr w:type="gramEnd"/>
            <w:r w:rsidRPr="00B65C21" w:rsidR="000A08ED">
              <w:rPr>
                <w:rFonts w:cstheme="minorHAnsi"/>
              </w:rPr>
              <w:t> 433</w:t>
            </w:r>
          </w:p>
        </w:tc>
        <w:tc>
          <w:tcPr>
            <w:tcW w:w="1121" w:type="dxa"/>
            <w:tcBorders>
              <w:top w:val="single" w:color="000000" w:sz="4" w:space="0"/>
              <w:left w:val="single" w:color="000000" w:sz="4" w:space="0"/>
              <w:bottom w:val="single" w:color="000000" w:sz="4" w:space="0"/>
              <w:right w:val="single" w:color="000000" w:sz="4" w:space="0"/>
            </w:tcBorders>
          </w:tcPr>
          <w:p w:rsidRPr="00B65C21" w:rsidR="00D17F6E" w:rsidP="000A08ED" w:rsidRDefault="00D17F6E" w14:paraId="379313AA" w14:textId="7E68CA2E">
            <w:pPr>
              <w:spacing w:line="240" w:lineRule="auto"/>
              <w:rPr>
                <w:rFonts w:cstheme="minorHAnsi"/>
              </w:rPr>
            </w:pPr>
            <w:proofErr w:type="gramStart"/>
            <w:r w:rsidRPr="00B65C21">
              <w:rPr>
                <w:rFonts w:cstheme="minorHAnsi"/>
              </w:rPr>
              <w:t>–</w:t>
            </w:r>
            <w:r w:rsidRPr="00B65C21" w:rsidR="000A08ED">
              <w:rPr>
                <w:rFonts w:cstheme="minorHAnsi"/>
              </w:rPr>
              <w:t>42</w:t>
            </w:r>
            <w:proofErr w:type="gramEnd"/>
            <w:r w:rsidRPr="00B65C21" w:rsidR="000A08ED">
              <w:rPr>
                <w:rFonts w:cstheme="minorHAnsi"/>
              </w:rPr>
              <w:t> 431</w:t>
            </w:r>
          </w:p>
        </w:tc>
        <w:tc>
          <w:tcPr>
            <w:tcW w:w="1118" w:type="dxa"/>
            <w:tcBorders>
              <w:top w:val="single" w:color="000000" w:sz="4" w:space="0"/>
              <w:left w:val="single" w:color="000000" w:sz="4" w:space="0"/>
              <w:bottom w:val="single" w:color="000000" w:sz="4" w:space="0"/>
              <w:right w:val="single" w:color="000000" w:sz="4" w:space="0"/>
            </w:tcBorders>
          </w:tcPr>
          <w:p w:rsidRPr="00B65C21" w:rsidR="00D17F6E" w:rsidP="000A08ED" w:rsidRDefault="00D17F6E" w14:paraId="379313AB" w14:textId="3DAA16A2">
            <w:pPr>
              <w:spacing w:line="240" w:lineRule="auto"/>
              <w:rPr>
                <w:rFonts w:cstheme="minorHAnsi"/>
              </w:rPr>
            </w:pPr>
            <w:proofErr w:type="gramStart"/>
            <w:r w:rsidRPr="00B65C21">
              <w:rPr>
                <w:rFonts w:cstheme="minorHAnsi"/>
              </w:rPr>
              <w:t>–</w:t>
            </w:r>
            <w:r w:rsidRPr="00B65C21" w:rsidR="000A08ED">
              <w:rPr>
                <w:rFonts w:cstheme="minorHAnsi"/>
              </w:rPr>
              <w:t>71</w:t>
            </w:r>
            <w:proofErr w:type="gramEnd"/>
            <w:r w:rsidRPr="00B65C21" w:rsidR="000A08ED">
              <w:rPr>
                <w:rFonts w:cstheme="minorHAnsi"/>
              </w:rPr>
              <w:t> 034</w:t>
            </w:r>
          </w:p>
        </w:tc>
      </w:tr>
      <w:tr w:rsidRPr="00B65C21" w:rsidR="00D17F6E" w:rsidTr="00D17F6E" w14:paraId="379313B2" w14:textId="77777777">
        <w:trPr>
          <w:trHeight w:val="274"/>
        </w:trPr>
        <w:tc>
          <w:tcPr>
            <w:tcW w:w="4015"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13AD" w14:textId="77777777">
            <w:pPr>
              <w:spacing w:line="240" w:lineRule="auto"/>
              <w:rPr>
                <w:rFonts w:cstheme="minorHAnsi"/>
              </w:rPr>
            </w:pPr>
            <w:r w:rsidRPr="00B65C21">
              <w:rPr>
                <w:rFonts w:cstheme="minorHAnsi"/>
              </w:rPr>
              <w:t xml:space="preserve">     </w:t>
            </w:r>
            <w:proofErr w:type="gramStart"/>
            <w:r w:rsidRPr="00B65C21">
              <w:rPr>
                <w:rFonts w:cstheme="minorHAnsi"/>
              </w:rPr>
              <w:t>därav</w:t>
            </w:r>
            <w:proofErr w:type="gramEnd"/>
            <w:r w:rsidRPr="00B65C21">
              <w:rPr>
                <w:rFonts w:cstheme="minorHAnsi"/>
              </w:rPr>
              <w:t xml:space="preserve"> statsskuldsräntor</w:t>
            </w:r>
          </w:p>
        </w:tc>
        <w:tc>
          <w:tcPr>
            <w:tcW w:w="1119"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13AE" w14:textId="77777777">
            <w:pPr>
              <w:spacing w:line="240" w:lineRule="auto"/>
              <w:rPr>
                <w:rFonts w:cstheme="minorHAnsi"/>
              </w:rPr>
            </w:pPr>
            <w:r w:rsidRPr="00B65C21">
              <w:rPr>
                <w:rFonts w:cstheme="minorHAnsi"/>
              </w:rPr>
              <w:t>±0</w:t>
            </w:r>
          </w:p>
        </w:tc>
        <w:tc>
          <w:tcPr>
            <w:tcW w:w="1121"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13AF" w14:textId="77777777">
            <w:pPr>
              <w:spacing w:line="240" w:lineRule="auto"/>
              <w:rPr>
                <w:rFonts w:cstheme="minorHAnsi"/>
              </w:rPr>
            </w:pPr>
            <w:r w:rsidRPr="00B65C21">
              <w:rPr>
                <w:rFonts w:cstheme="minorHAnsi"/>
              </w:rPr>
              <w:t>±0</w:t>
            </w:r>
          </w:p>
        </w:tc>
        <w:tc>
          <w:tcPr>
            <w:tcW w:w="1121"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13B0" w14:textId="77777777">
            <w:pPr>
              <w:spacing w:line="240" w:lineRule="auto"/>
              <w:rPr>
                <w:rFonts w:cstheme="minorHAnsi"/>
              </w:rPr>
            </w:pPr>
            <w:r w:rsidRPr="00B65C21">
              <w:rPr>
                <w:rFonts w:cstheme="minorHAnsi"/>
              </w:rPr>
              <w:t>±0</w:t>
            </w:r>
          </w:p>
        </w:tc>
        <w:tc>
          <w:tcPr>
            <w:tcW w:w="1118"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13B1" w14:textId="77777777">
            <w:pPr>
              <w:spacing w:line="240" w:lineRule="auto"/>
              <w:rPr>
                <w:rFonts w:cstheme="minorHAnsi"/>
              </w:rPr>
            </w:pPr>
            <w:r w:rsidRPr="00B65C21">
              <w:rPr>
                <w:rFonts w:cstheme="minorHAnsi"/>
              </w:rPr>
              <w:t>±0</w:t>
            </w:r>
          </w:p>
        </w:tc>
      </w:tr>
      <w:tr w:rsidRPr="00B65C21" w:rsidR="00D17F6E" w:rsidTr="00D17F6E" w14:paraId="379313B8" w14:textId="77777777">
        <w:trPr>
          <w:trHeight w:val="274"/>
        </w:trPr>
        <w:tc>
          <w:tcPr>
            <w:tcW w:w="4015"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13B3" w14:textId="77777777">
            <w:pPr>
              <w:spacing w:line="240" w:lineRule="auto"/>
              <w:rPr>
                <w:rFonts w:cstheme="minorHAnsi"/>
              </w:rPr>
            </w:pPr>
            <w:r w:rsidRPr="00B65C21">
              <w:rPr>
                <w:rFonts w:cstheme="minorHAnsi"/>
              </w:rPr>
              <w:t xml:space="preserve">     Riksgäldskontorets nettoutlåning</w:t>
            </w:r>
          </w:p>
        </w:tc>
        <w:tc>
          <w:tcPr>
            <w:tcW w:w="1119"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13B4" w14:textId="77777777">
            <w:pPr>
              <w:spacing w:line="240" w:lineRule="auto"/>
              <w:rPr>
                <w:rFonts w:cstheme="minorHAnsi"/>
              </w:rPr>
            </w:pPr>
            <w:proofErr w:type="gramStart"/>
            <w:r w:rsidRPr="00B65C21">
              <w:rPr>
                <w:rFonts w:cstheme="minorHAnsi"/>
              </w:rPr>
              <w:t>–2</w:t>
            </w:r>
            <w:proofErr w:type="gramEnd"/>
            <w:r w:rsidRPr="00B65C21">
              <w:rPr>
                <w:rFonts w:cstheme="minorHAnsi"/>
              </w:rPr>
              <w:t xml:space="preserve"> 500</w:t>
            </w:r>
          </w:p>
        </w:tc>
        <w:tc>
          <w:tcPr>
            <w:tcW w:w="1121"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13B5" w14:textId="77777777">
            <w:pPr>
              <w:spacing w:line="240" w:lineRule="auto"/>
              <w:rPr>
                <w:rFonts w:cstheme="minorHAnsi"/>
              </w:rPr>
            </w:pPr>
            <w:proofErr w:type="gramStart"/>
            <w:r w:rsidRPr="00B65C21">
              <w:rPr>
                <w:rFonts w:cstheme="minorHAnsi"/>
              </w:rPr>
              <w:t>–2</w:t>
            </w:r>
            <w:proofErr w:type="gramEnd"/>
            <w:r w:rsidRPr="00B65C21">
              <w:rPr>
                <w:rFonts w:cstheme="minorHAnsi"/>
              </w:rPr>
              <w:t xml:space="preserve"> 500</w:t>
            </w:r>
          </w:p>
        </w:tc>
        <w:tc>
          <w:tcPr>
            <w:tcW w:w="1121"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13B6" w14:textId="77777777">
            <w:pPr>
              <w:spacing w:line="240" w:lineRule="auto"/>
              <w:rPr>
                <w:rFonts w:cstheme="minorHAnsi"/>
              </w:rPr>
            </w:pPr>
            <w:proofErr w:type="gramStart"/>
            <w:r w:rsidRPr="00B65C21">
              <w:rPr>
                <w:rFonts w:cstheme="minorHAnsi"/>
              </w:rPr>
              <w:t>–2</w:t>
            </w:r>
            <w:proofErr w:type="gramEnd"/>
            <w:r w:rsidRPr="00B65C21">
              <w:rPr>
                <w:rFonts w:cstheme="minorHAnsi"/>
              </w:rPr>
              <w:t xml:space="preserve"> 500</w:t>
            </w:r>
          </w:p>
        </w:tc>
        <w:tc>
          <w:tcPr>
            <w:tcW w:w="1118"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13B7" w14:textId="77777777">
            <w:pPr>
              <w:spacing w:line="240" w:lineRule="auto"/>
              <w:rPr>
                <w:rFonts w:cstheme="minorHAnsi"/>
              </w:rPr>
            </w:pPr>
            <w:proofErr w:type="gramStart"/>
            <w:r w:rsidRPr="00B65C21">
              <w:rPr>
                <w:rFonts w:cstheme="minorHAnsi"/>
              </w:rPr>
              <w:t>–2</w:t>
            </w:r>
            <w:proofErr w:type="gramEnd"/>
            <w:r w:rsidRPr="00B65C21">
              <w:rPr>
                <w:rFonts w:cstheme="minorHAnsi"/>
              </w:rPr>
              <w:t xml:space="preserve"> 500</w:t>
            </w:r>
          </w:p>
        </w:tc>
      </w:tr>
      <w:tr w:rsidRPr="00B65C21" w:rsidR="00D17F6E" w:rsidTr="00D17F6E" w14:paraId="379313BE" w14:textId="77777777">
        <w:trPr>
          <w:trHeight w:val="274"/>
        </w:trPr>
        <w:tc>
          <w:tcPr>
            <w:tcW w:w="4015"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13B9" w14:textId="77777777">
            <w:pPr>
              <w:spacing w:line="240" w:lineRule="auto"/>
              <w:rPr>
                <w:rFonts w:cstheme="minorHAnsi"/>
              </w:rPr>
            </w:pPr>
            <w:r w:rsidRPr="00B65C21">
              <w:rPr>
                <w:rFonts w:cstheme="minorHAnsi"/>
              </w:rPr>
              <w:t xml:space="preserve">     kassamässig korrigering</w:t>
            </w:r>
          </w:p>
        </w:tc>
        <w:tc>
          <w:tcPr>
            <w:tcW w:w="1119"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13BA" w14:textId="77777777">
            <w:pPr>
              <w:spacing w:line="240" w:lineRule="auto"/>
              <w:rPr>
                <w:rFonts w:cstheme="minorHAnsi"/>
              </w:rPr>
            </w:pPr>
            <w:r w:rsidRPr="00B65C21">
              <w:rPr>
                <w:rFonts w:cstheme="minorHAnsi"/>
              </w:rPr>
              <w:t>±0</w:t>
            </w:r>
          </w:p>
        </w:tc>
        <w:tc>
          <w:tcPr>
            <w:tcW w:w="1121"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13BB" w14:textId="77777777">
            <w:pPr>
              <w:spacing w:line="240" w:lineRule="auto"/>
              <w:rPr>
                <w:rFonts w:cstheme="minorHAnsi"/>
              </w:rPr>
            </w:pPr>
            <w:r w:rsidRPr="00B65C21">
              <w:rPr>
                <w:rFonts w:cstheme="minorHAnsi"/>
              </w:rPr>
              <w:t>±0</w:t>
            </w:r>
          </w:p>
        </w:tc>
        <w:tc>
          <w:tcPr>
            <w:tcW w:w="1121"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13BC" w14:textId="77777777">
            <w:pPr>
              <w:spacing w:line="240" w:lineRule="auto"/>
              <w:rPr>
                <w:rFonts w:cstheme="minorHAnsi"/>
              </w:rPr>
            </w:pPr>
            <w:r w:rsidRPr="00B65C21">
              <w:rPr>
                <w:rFonts w:cstheme="minorHAnsi"/>
              </w:rPr>
              <w:t>±0</w:t>
            </w:r>
          </w:p>
        </w:tc>
        <w:tc>
          <w:tcPr>
            <w:tcW w:w="1118"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13BD" w14:textId="77777777">
            <w:pPr>
              <w:spacing w:line="240" w:lineRule="auto"/>
              <w:rPr>
                <w:rFonts w:cstheme="minorHAnsi"/>
              </w:rPr>
            </w:pPr>
            <w:r w:rsidRPr="00B65C21">
              <w:rPr>
                <w:rFonts w:cstheme="minorHAnsi"/>
              </w:rPr>
              <w:t>±0</w:t>
            </w:r>
          </w:p>
        </w:tc>
      </w:tr>
      <w:tr w:rsidRPr="00B65C21" w:rsidR="00D17F6E" w:rsidTr="00D17F6E" w14:paraId="379313C4" w14:textId="77777777">
        <w:trPr>
          <w:trHeight w:val="274"/>
        </w:trPr>
        <w:tc>
          <w:tcPr>
            <w:tcW w:w="4015"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13BF" w14:textId="77777777">
            <w:pPr>
              <w:spacing w:line="240" w:lineRule="auto"/>
              <w:rPr>
                <w:rFonts w:cstheme="minorHAnsi"/>
                <w:bCs/>
              </w:rPr>
            </w:pPr>
            <w:r w:rsidRPr="00B65C21">
              <w:rPr>
                <w:rFonts w:cstheme="minorHAnsi"/>
                <w:b/>
                <w:bCs/>
              </w:rPr>
              <w:t xml:space="preserve">Statsbudgetens saldo </w:t>
            </w:r>
          </w:p>
        </w:tc>
        <w:tc>
          <w:tcPr>
            <w:tcW w:w="1119" w:type="dxa"/>
            <w:tcBorders>
              <w:top w:val="single" w:color="000000" w:sz="4" w:space="0"/>
              <w:left w:val="single" w:color="000000" w:sz="4" w:space="0"/>
              <w:bottom w:val="single" w:color="000000" w:sz="4" w:space="0"/>
              <w:right w:val="single" w:color="000000" w:sz="4" w:space="0"/>
            </w:tcBorders>
          </w:tcPr>
          <w:p w:rsidRPr="00B65C21" w:rsidR="00D17F6E" w:rsidP="00095503" w:rsidRDefault="00D17F6E" w14:paraId="379313C0" w14:textId="62C6DBA4">
            <w:pPr>
              <w:spacing w:line="240" w:lineRule="auto"/>
              <w:rPr>
                <w:rFonts w:cstheme="minorHAnsi"/>
                <w:bCs/>
              </w:rPr>
            </w:pPr>
            <w:r w:rsidRPr="00B65C21">
              <w:rPr>
                <w:rFonts w:cstheme="minorHAnsi"/>
                <w:b/>
                <w:bCs/>
              </w:rPr>
              <w:t>+2</w:t>
            </w:r>
            <w:r w:rsidRPr="00B65C21" w:rsidR="00095503">
              <w:rPr>
                <w:rFonts w:cstheme="minorHAnsi"/>
                <w:b/>
                <w:bCs/>
              </w:rPr>
              <w:t> 280</w:t>
            </w:r>
          </w:p>
        </w:tc>
        <w:tc>
          <w:tcPr>
            <w:tcW w:w="1121" w:type="dxa"/>
            <w:tcBorders>
              <w:top w:val="single" w:color="000000" w:sz="4" w:space="0"/>
              <w:left w:val="single" w:color="000000" w:sz="4" w:space="0"/>
              <w:bottom w:val="single" w:color="000000" w:sz="4" w:space="0"/>
              <w:right w:val="single" w:color="000000" w:sz="4" w:space="0"/>
            </w:tcBorders>
          </w:tcPr>
          <w:p w:rsidRPr="00B65C21" w:rsidR="00D17F6E" w:rsidP="000A08ED" w:rsidRDefault="00D17F6E" w14:paraId="379313C1" w14:textId="74DED095">
            <w:pPr>
              <w:spacing w:line="240" w:lineRule="auto"/>
              <w:rPr>
                <w:rFonts w:cstheme="minorHAnsi"/>
                <w:bCs/>
              </w:rPr>
            </w:pPr>
            <w:r w:rsidRPr="00B65C21">
              <w:rPr>
                <w:rFonts w:cstheme="minorHAnsi"/>
                <w:b/>
                <w:bCs/>
              </w:rPr>
              <w:t>+</w:t>
            </w:r>
            <w:r w:rsidRPr="00B65C21" w:rsidR="000A08ED">
              <w:rPr>
                <w:rFonts w:cstheme="minorHAnsi"/>
                <w:b/>
                <w:bCs/>
              </w:rPr>
              <w:t>3 696</w:t>
            </w:r>
          </w:p>
        </w:tc>
        <w:tc>
          <w:tcPr>
            <w:tcW w:w="1121" w:type="dxa"/>
            <w:tcBorders>
              <w:top w:val="single" w:color="000000" w:sz="4" w:space="0"/>
              <w:left w:val="single" w:color="000000" w:sz="4" w:space="0"/>
              <w:bottom w:val="single" w:color="000000" w:sz="4" w:space="0"/>
              <w:right w:val="single" w:color="000000" w:sz="4" w:space="0"/>
            </w:tcBorders>
          </w:tcPr>
          <w:p w:rsidRPr="00B65C21" w:rsidR="00D17F6E" w:rsidP="000A08ED" w:rsidRDefault="00D17F6E" w14:paraId="379313C2" w14:textId="24E04451">
            <w:pPr>
              <w:spacing w:line="240" w:lineRule="auto"/>
              <w:rPr>
                <w:rFonts w:cstheme="minorHAnsi"/>
                <w:bCs/>
              </w:rPr>
            </w:pPr>
            <w:r w:rsidRPr="00B65C21">
              <w:rPr>
                <w:rFonts w:cstheme="minorHAnsi"/>
                <w:b/>
                <w:bCs/>
              </w:rPr>
              <w:t>+</w:t>
            </w:r>
            <w:r w:rsidRPr="00B65C21" w:rsidR="000A08ED">
              <w:rPr>
                <w:rFonts w:cstheme="minorHAnsi"/>
                <w:b/>
                <w:bCs/>
              </w:rPr>
              <w:t>4 510</w:t>
            </w:r>
          </w:p>
        </w:tc>
        <w:tc>
          <w:tcPr>
            <w:tcW w:w="1118" w:type="dxa"/>
            <w:tcBorders>
              <w:top w:val="single" w:color="000000" w:sz="4" w:space="0"/>
              <w:left w:val="single" w:color="000000" w:sz="4" w:space="0"/>
              <w:bottom w:val="single" w:color="000000" w:sz="4" w:space="0"/>
              <w:right w:val="single" w:color="000000" w:sz="4" w:space="0"/>
            </w:tcBorders>
          </w:tcPr>
          <w:p w:rsidRPr="00B65C21" w:rsidR="00D17F6E" w:rsidP="000A08ED" w:rsidRDefault="00D17F6E" w14:paraId="379313C3" w14:textId="48EB40BB">
            <w:pPr>
              <w:spacing w:line="240" w:lineRule="auto"/>
              <w:rPr>
                <w:rFonts w:cstheme="minorHAnsi"/>
                <w:bCs/>
              </w:rPr>
            </w:pPr>
            <w:r w:rsidRPr="00B65C21">
              <w:rPr>
                <w:rFonts w:cstheme="minorHAnsi"/>
                <w:b/>
                <w:bCs/>
              </w:rPr>
              <w:t>+</w:t>
            </w:r>
            <w:r w:rsidRPr="00B65C21" w:rsidR="000A08ED">
              <w:rPr>
                <w:rFonts w:cstheme="minorHAnsi"/>
                <w:b/>
                <w:bCs/>
              </w:rPr>
              <w:t>2 344</w:t>
            </w:r>
          </w:p>
        </w:tc>
      </w:tr>
      <w:tr w:rsidRPr="00B65C21" w:rsidR="00D17F6E" w:rsidTr="00D17F6E" w14:paraId="379313CA" w14:textId="77777777">
        <w:trPr>
          <w:trHeight w:val="274"/>
        </w:trPr>
        <w:tc>
          <w:tcPr>
            <w:tcW w:w="4015"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13C5" w14:textId="77777777">
            <w:pPr>
              <w:spacing w:line="240" w:lineRule="auto"/>
              <w:rPr>
                <w:rFonts w:cstheme="minorHAnsi"/>
              </w:rPr>
            </w:pPr>
            <w:r w:rsidRPr="00B65C21">
              <w:rPr>
                <w:rFonts w:cstheme="minorHAnsi"/>
              </w:rPr>
              <w:t>Statsskuld vid årets slut</w:t>
            </w:r>
          </w:p>
        </w:tc>
        <w:tc>
          <w:tcPr>
            <w:tcW w:w="1119" w:type="dxa"/>
            <w:tcBorders>
              <w:top w:val="single" w:color="000000" w:sz="4" w:space="0"/>
              <w:left w:val="single" w:color="000000" w:sz="4" w:space="0"/>
              <w:bottom w:val="single" w:color="000000" w:sz="4" w:space="0"/>
              <w:right w:val="single" w:color="000000" w:sz="4" w:space="0"/>
            </w:tcBorders>
          </w:tcPr>
          <w:p w:rsidRPr="00B65C21" w:rsidR="00D17F6E" w:rsidP="00095503" w:rsidRDefault="00D17F6E" w14:paraId="379313C6" w14:textId="6C015430">
            <w:pPr>
              <w:spacing w:line="240" w:lineRule="auto"/>
              <w:rPr>
                <w:rFonts w:cstheme="minorHAnsi"/>
              </w:rPr>
            </w:pPr>
            <w:proofErr w:type="gramStart"/>
            <w:r w:rsidRPr="00B65C21">
              <w:rPr>
                <w:rFonts w:cstheme="minorHAnsi"/>
              </w:rPr>
              <w:t>–</w:t>
            </w:r>
            <w:r w:rsidRPr="00B65C21" w:rsidR="00095503">
              <w:rPr>
                <w:rFonts w:cstheme="minorHAnsi"/>
              </w:rPr>
              <w:t>2</w:t>
            </w:r>
            <w:proofErr w:type="gramEnd"/>
            <w:r w:rsidRPr="00B65C21" w:rsidR="00095503">
              <w:rPr>
                <w:rFonts w:cstheme="minorHAnsi"/>
              </w:rPr>
              <w:t xml:space="preserve"> 280 </w:t>
            </w:r>
          </w:p>
        </w:tc>
        <w:tc>
          <w:tcPr>
            <w:tcW w:w="1121" w:type="dxa"/>
            <w:tcBorders>
              <w:top w:val="single" w:color="000000" w:sz="4" w:space="0"/>
              <w:left w:val="single" w:color="000000" w:sz="4" w:space="0"/>
              <w:bottom w:val="single" w:color="000000" w:sz="4" w:space="0"/>
              <w:right w:val="single" w:color="000000" w:sz="4" w:space="0"/>
            </w:tcBorders>
          </w:tcPr>
          <w:p w:rsidRPr="00B65C21" w:rsidR="00D17F6E" w:rsidP="000A08ED" w:rsidRDefault="00D17F6E" w14:paraId="379313C7" w14:textId="36E1EFA3">
            <w:pPr>
              <w:spacing w:line="240" w:lineRule="auto"/>
              <w:rPr>
                <w:rFonts w:cstheme="minorHAnsi"/>
              </w:rPr>
            </w:pPr>
            <w:proofErr w:type="gramStart"/>
            <w:r w:rsidRPr="00B65C21">
              <w:rPr>
                <w:rFonts w:cstheme="minorHAnsi"/>
              </w:rPr>
              <w:t>–</w:t>
            </w:r>
            <w:r w:rsidRPr="00B65C21" w:rsidR="00095503">
              <w:rPr>
                <w:rFonts w:cstheme="minorHAnsi"/>
              </w:rPr>
              <w:t>5</w:t>
            </w:r>
            <w:proofErr w:type="gramEnd"/>
            <w:r w:rsidRPr="00B65C21" w:rsidR="00095503">
              <w:rPr>
                <w:rFonts w:cstheme="minorHAnsi"/>
              </w:rPr>
              <w:t> </w:t>
            </w:r>
            <w:r w:rsidRPr="00B65C21" w:rsidR="000A08ED">
              <w:rPr>
                <w:rFonts w:cstheme="minorHAnsi"/>
              </w:rPr>
              <w:t>976</w:t>
            </w:r>
          </w:p>
        </w:tc>
        <w:tc>
          <w:tcPr>
            <w:tcW w:w="1121" w:type="dxa"/>
            <w:tcBorders>
              <w:top w:val="single" w:color="000000" w:sz="4" w:space="0"/>
              <w:left w:val="single" w:color="000000" w:sz="4" w:space="0"/>
              <w:bottom w:val="single" w:color="000000" w:sz="4" w:space="0"/>
              <w:right w:val="single" w:color="000000" w:sz="4" w:space="0"/>
            </w:tcBorders>
          </w:tcPr>
          <w:p w:rsidRPr="00B65C21" w:rsidR="00D17F6E" w:rsidP="000A08ED" w:rsidRDefault="00D17F6E" w14:paraId="379313C8" w14:textId="7D16DC50">
            <w:pPr>
              <w:spacing w:line="240" w:lineRule="auto"/>
              <w:rPr>
                <w:rFonts w:cstheme="minorHAnsi"/>
              </w:rPr>
            </w:pPr>
            <w:proofErr w:type="gramStart"/>
            <w:r w:rsidRPr="00B65C21">
              <w:rPr>
                <w:rFonts w:cstheme="minorHAnsi"/>
              </w:rPr>
              <w:t>–</w:t>
            </w:r>
            <w:r w:rsidRPr="00B65C21" w:rsidR="000A08ED">
              <w:rPr>
                <w:rFonts w:cstheme="minorHAnsi"/>
              </w:rPr>
              <w:t>10</w:t>
            </w:r>
            <w:proofErr w:type="gramEnd"/>
            <w:r w:rsidRPr="00B65C21" w:rsidR="000A08ED">
              <w:rPr>
                <w:rFonts w:cstheme="minorHAnsi"/>
              </w:rPr>
              <w:t> 485</w:t>
            </w:r>
          </w:p>
        </w:tc>
        <w:tc>
          <w:tcPr>
            <w:tcW w:w="1118" w:type="dxa"/>
            <w:tcBorders>
              <w:top w:val="single" w:color="000000" w:sz="4" w:space="0"/>
              <w:left w:val="single" w:color="000000" w:sz="4" w:space="0"/>
              <w:bottom w:val="single" w:color="000000" w:sz="4" w:space="0"/>
              <w:right w:val="single" w:color="000000" w:sz="4" w:space="0"/>
            </w:tcBorders>
          </w:tcPr>
          <w:p w:rsidRPr="00B65C21" w:rsidR="00D17F6E" w:rsidP="000A08ED" w:rsidRDefault="00D17F6E" w14:paraId="379313C9" w14:textId="7015FB10">
            <w:pPr>
              <w:spacing w:line="240" w:lineRule="auto"/>
              <w:rPr>
                <w:rFonts w:cstheme="minorHAnsi"/>
              </w:rPr>
            </w:pPr>
            <w:proofErr w:type="gramStart"/>
            <w:r w:rsidRPr="00B65C21">
              <w:rPr>
                <w:rFonts w:cstheme="minorHAnsi"/>
              </w:rPr>
              <w:t>–</w:t>
            </w:r>
            <w:r w:rsidRPr="00B65C21" w:rsidR="000A08ED">
              <w:rPr>
                <w:rFonts w:cstheme="minorHAnsi"/>
              </w:rPr>
              <w:t>12</w:t>
            </w:r>
            <w:proofErr w:type="gramEnd"/>
            <w:r w:rsidRPr="00B65C21" w:rsidR="000A08ED">
              <w:rPr>
                <w:rFonts w:cstheme="minorHAnsi"/>
              </w:rPr>
              <w:t> 830</w:t>
            </w:r>
          </w:p>
        </w:tc>
      </w:tr>
    </w:tbl>
    <w:p w:rsidRPr="00B65C21" w:rsidR="00D17F6E" w:rsidP="00D17F6E" w:rsidRDefault="00D17F6E" w14:paraId="379313CB" w14:textId="77777777">
      <w:pPr>
        <w:pStyle w:val="Rubrik2"/>
        <w:rPr>
          <w:rFonts w:asciiTheme="minorHAnsi" w:hAnsiTheme="minorHAnsi" w:cstheme="minorHAnsi"/>
          <w:color w:val="243F60"/>
          <w:sz w:val="22"/>
          <w:szCs w:val="22"/>
        </w:rPr>
      </w:pPr>
      <w:bookmarkStart w:name="_Toc431381818" w:id="783"/>
      <w:bookmarkStart w:name="_Toc431395741" w:id="784"/>
      <w:r w:rsidRPr="00B65C21">
        <w:rPr>
          <w:rFonts w:asciiTheme="minorHAnsi" w:hAnsiTheme="minorHAnsi" w:cstheme="minorHAnsi"/>
          <w:sz w:val="22"/>
          <w:szCs w:val="22"/>
        </w:rPr>
        <w:t>19.4 DEN OFFENTLIGA SEKTORNS FINANSER</w:t>
      </w:r>
      <w:bookmarkEnd w:id="783"/>
      <w:bookmarkEnd w:id="784"/>
      <w:r w:rsidRPr="00B65C21">
        <w:rPr>
          <w:rFonts w:asciiTheme="minorHAnsi" w:hAnsiTheme="minorHAnsi" w:cstheme="minorHAnsi"/>
          <w:sz w:val="22"/>
          <w:szCs w:val="22"/>
        </w:rPr>
        <w:t xml:space="preserve"> </w:t>
      </w:r>
    </w:p>
    <w:tbl>
      <w:tblPr>
        <w:tblStyle w:val="TableGrid1"/>
        <w:tblW w:w="8494" w:type="dxa"/>
        <w:tblInd w:w="5" w:type="dxa"/>
        <w:tblCellMar>
          <w:top w:w="52" w:type="dxa"/>
          <w:left w:w="105" w:type="dxa"/>
          <w:right w:w="115" w:type="dxa"/>
        </w:tblCellMar>
        <w:tblLook w:val="04A0" w:firstRow="1" w:lastRow="0" w:firstColumn="1" w:lastColumn="0" w:noHBand="0" w:noVBand="1"/>
      </w:tblPr>
      <w:tblGrid>
        <w:gridCol w:w="4016"/>
        <w:gridCol w:w="1118"/>
        <w:gridCol w:w="1121"/>
        <w:gridCol w:w="1121"/>
        <w:gridCol w:w="1118"/>
      </w:tblGrid>
      <w:tr w:rsidRPr="00B65C21" w:rsidR="00D17F6E" w:rsidTr="00D17F6E" w14:paraId="379313D1" w14:textId="77777777">
        <w:trPr>
          <w:trHeight w:val="324"/>
        </w:trPr>
        <w:tc>
          <w:tcPr>
            <w:tcW w:w="4016"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13CC" w14:textId="77777777">
            <w:pPr>
              <w:spacing w:line="259" w:lineRule="auto"/>
              <w:rPr>
                <w:rFonts w:cstheme="minorHAnsi"/>
              </w:rPr>
            </w:pPr>
            <w:r w:rsidRPr="00B65C21">
              <w:rPr>
                <w:rFonts w:cstheme="minorHAnsi"/>
              </w:rPr>
              <w:t xml:space="preserve">Den offentliga sektorns finanser (SD) </w:t>
            </w:r>
          </w:p>
        </w:tc>
        <w:tc>
          <w:tcPr>
            <w:tcW w:w="1118"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13CD" w14:textId="77777777">
            <w:pPr>
              <w:spacing w:line="259" w:lineRule="auto"/>
              <w:rPr>
                <w:rFonts w:cstheme="minorHAnsi"/>
              </w:rPr>
            </w:pPr>
            <w:r w:rsidRPr="00B65C21">
              <w:rPr>
                <w:rFonts w:cstheme="minorHAnsi"/>
              </w:rPr>
              <w:t xml:space="preserve"> </w:t>
            </w:r>
          </w:p>
        </w:tc>
        <w:tc>
          <w:tcPr>
            <w:tcW w:w="1121"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13CE" w14:textId="77777777">
            <w:pPr>
              <w:spacing w:line="259" w:lineRule="auto"/>
              <w:rPr>
                <w:rFonts w:cstheme="minorHAnsi"/>
              </w:rPr>
            </w:pPr>
            <w:r w:rsidRPr="00B65C21">
              <w:rPr>
                <w:rFonts w:cstheme="minorHAnsi"/>
              </w:rPr>
              <w:t xml:space="preserve"> </w:t>
            </w:r>
          </w:p>
        </w:tc>
        <w:tc>
          <w:tcPr>
            <w:tcW w:w="1121"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13CF" w14:textId="77777777">
            <w:pPr>
              <w:spacing w:line="259" w:lineRule="auto"/>
              <w:rPr>
                <w:rFonts w:cstheme="minorHAnsi"/>
              </w:rPr>
            </w:pPr>
            <w:r w:rsidRPr="00B65C21">
              <w:rPr>
                <w:rFonts w:cstheme="minorHAnsi"/>
              </w:rPr>
              <w:t xml:space="preserve"> </w:t>
            </w:r>
          </w:p>
        </w:tc>
        <w:tc>
          <w:tcPr>
            <w:tcW w:w="1118"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13D0" w14:textId="77777777">
            <w:pPr>
              <w:spacing w:line="259" w:lineRule="auto"/>
              <w:rPr>
                <w:rFonts w:cstheme="minorHAnsi"/>
              </w:rPr>
            </w:pPr>
            <w:r w:rsidRPr="00B65C21">
              <w:rPr>
                <w:rFonts w:cstheme="minorHAnsi"/>
              </w:rPr>
              <w:t xml:space="preserve"> </w:t>
            </w:r>
          </w:p>
        </w:tc>
      </w:tr>
      <w:tr w:rsidRPr="00B65C21" w:rsidR="00D17F6E" w:rsidTr="00D17F6E" w14:paraId="379313D7" w14:textId="77777777">
        <w:trPr>
          <w:trHeight w:val="274"/>
        </w:trPr>
        <w:tc>
          <w:tcPr>
            <w:tcW w:w="4016"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13D2" w14:textId="77777777">
            <w:pPr>
              <w:spacing w:line="259" w:lineRule="auto"/>
              <w:rPr>
                <w:rFonts w:cstheme="minorHAnsi"/>
              </w:rPr>
            </w:pPr>
            <w:r w:rsidRPr="00B65C21">
              <w:rPr>
                <w:rFonts w:cstheme="minorHAnsi"/>
              </w:rPr>
              <w:t xml:space="preserve">Miljoner kronor, avvikelse från regeringen </w:t>
            </w:r>
          </w:p>
        </w:tc>
        <w:tc>
          <w:tcPr>
            <w:tcW w:w="1118"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13D3" w14:textId="77777777">
            <w:pPr>
              <w:spacing w:line="259" w:lineRule="auto"/>
              <w:rPr>
                <w:rFonts w:cstheme="minorHAnsi"/>
              </w:rPr>
            </w:pPr>
            <w:r w:rsidRPr="00B65C21">
              <w:rPr>
                <w:rFonts w:cstheme="minorHAnsi"/>
              </w:rPr>
              <w:t xml:space="preserve"> </w:t>
            </w:r>
          </w:p>
        </w:tc>
        <w:tc>
          <w:tcPr>
            <w:tcW w:w="1121"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13D4" w14:textId="77777777">
            <w:pPr>
              <w:spacing w:line="259" w:lineRule="auto"/>
              <w:rPr>
                <w:rFonts w:cstheme="minorHAnsi"/>
              </w:rPr>
            </w:pPr>
            <w:r w:rsidRPr="00B65C21">
              <w:rPr>
                <w:rFonts w:cstheme="minorHAnsi"/>
              </w:rPr>
              <w:t xml:space="preserve"> </w:t>
            </w:r>
          </w:p>
        </w:tc>
        <w:tc>
          <w:tcPr>
            <w:tcW w:w="1121"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13D5" w14:textId="77777777">
            <w:pPr>
              <w:spacing w:line="259" w:lineRule="auto"/>
              <w:rPr>
                <w:rFonts w:cstheme="minorHAnsi"/>
              </w:rPr>
            </w:pPr>
            <w:r w:rsidRPr="00B65C21">
              <w:rPr>
                <w:rFonts w:cstheme="minorHAnsi"/>
              </w:rPr>
              <w:t xml:space="preserve"> </w:t>
            </w:r>
          </w:p>
        </w:tc>
        <w:tc>
          <w:tcPr>
            <w:tcW w:w="1118"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13D6" w14:textId="77777777">
            <w:pPr>
              <w:spacing w:line="259" w:lineRule="auto"/>
              <w:rPr>
                <w:rFonts w:cstheme="minorHAnsi"/>
              </w:rPr>
            </w:pPr>
            <w:r w:rsidRPr="00B65C21">
              <w:rPr>
                <w:rFonts w:cstheme="minorHAnsi"/>
              </w:rPr>
              <w:t xml:space="preserve"> </w:t>
            </w:r>
          </w:p>
        </w:tc>
      </w:tr>
      <w:tr w:rsidRPr="00B65C21" w:rsidR="00D17F6E" w:rsidTr="00D17F6E" w14:paraId="379313DD" w14:textId="77777777">
        <w:trPr>
          <w:trHeight w:val="274"/>
        </w:trPr>
        <w:tc>
          <w:tcPr>
            <w:tcW w:w="4016"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13D8" w14:textId="77777777">
            <w:pPr>
              <w:spacing w:line="259" w:lineRule="auto"/>
              <w:rPr>
                <w:rFonts w:cstheme="minorHAnsi"/>
              </w:rPr>
            </w:pPr>
            <w:r w:rsidRPr="00B65C21">
              <w:rPr>
                <w:rFonts w:cstheme="minorHAnsi"/>
              </w:rPr>
              <w:t xml:space="preserve"> </w:t>
            </w:r>
          </w:p>
        </w:tc>
        <w:tc>
          <w:tcPr>
            <w:tcW w:w="1118"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13D9" w14:textId="77777777">
            <w:pPr>
              <w:spacing w:line="259" w:lineRule="auto"/>
              <w:rPr>
                <w:rFonts w:cstheme="minorHAnsi"/>
              </w:rPr>
            </w:pPr>
            <w:r w:rsidRPr="00B65C21">
              <w:rPr>
                <w:rFonts w:cstheme="minorHAnsi"/>
              </w:rPr>
              <w:t>2016</w:t>
            </w:r>
          </w:p>
        </w:tc>
        <w:tc>
          <w:tcPr>
            <w:tcW w:w="1121"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13DA" w14:textId="77777777">
            <w:pPr>
              <w:spacing w:line="259" w:lineRule="auto"/>
              <w:rPr>
                <w:rFonts w:cstheme="minorHAnsi"/>
              </w:rPr>
            </w:pPr>
            <w:r w:rsidRPr="00B65C21">
              <w:rPr>
                <w:rFonts w:cstheme="minorHAnsi"/>
              </w:rPr>
              <w:t xml:space="preserve">2017 </w:t>
            </w:r>
          </w:p>
        </w:tc>
        <w:tc>
          <w:tcPr>
            <w:tcW w:w="1121"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13DB" w14:textId="77777777">
            <w:pPr>
              <w:spacing w:line="259" w:lineRule="auto"/>
              <w:rPr>
                <w:rFonts w:cstheme="minorHAnsi"/>
              </w:rPr>
            </w:pPr>
            <w:r w:rsidRPr="00B65C21">
              <w:rPr>
                <w:rFonts w:cstheme="minorHAnsi"/>
              </w:rPr>
              <w:t xml:space="preserve">2018 </w:t>
            </w:r>
          </w:p>
        </w:tc>
        <w:tc>
          <w:tcPr>
            <w:tcW w:w="1118"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13DC" w14:textId="77777777">
            <w:pPr>
              <w:spacing w:line="259" w:lineRule="auto"/>
              <w:rPr>
                <w:rFonts w:cstheme="minorHAnsi"/>
              </w:rPr>
            </w:pPr>
            <w:r w:rsidRPr="00B65C21">
              <w:rPr>
                <w:rFonts w:cstheme="minorHAnsi"/>
              </w:rPr>
              <w:t xml:space="preserve">2019 </w:t>
            </w:r>
          </w:p>
        </w:tc>
      </w:tr>
      <w:tr w:rsidRPr="00B65C21" w:rsidR="00D17F6E" w:rsidTr="00D17F6E" w14:paraId="379313E3" w14:textId="77777777">
        <w:trPr>
          <w:trHeight w:val="274"/>
        </w:trPr>
        <w:tc>
          <w:tcPr>
            <w:tcW w:w="4016"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13DE" w14:textId="77777777">
            <w:pPr>
              <w:spacing w:line="240" w:lineRule="auto"/>
              <w:rPr>
                <w:rFonts w:cstheme="minorHAnsi"/>
              </w:rPr>
            </w:pPr>
            <w:r w:rsidRPr="00B65C21">
              <w:rPr>
                <w:rFonts w:cstheme="minorHAnsi"/>
              </w:rPr>
              <w:t>Offentlig sektors inkomster</w:t>
            </w:r>
          </w:p>
        </w:tc>
        <w:tc>
          <w:tcPr>
            <w:tcW w:w="1118" w:type="dxa"/>
            <w:tcBorders>
              <w:top w:val="single" w:color="000000" w:sz="4" w:space="0"/>
              <w:left w:val="single" w:color="000000" w:sz="4" w:space="0"/>
              <w:bottom w:val="single" w:color="000000" w:sz="4" w:space="0"/>
              <w:right w:val="single" w:color="000000" w:sz="4" w:space="0"/>
            </w:tcBorders>
          </w:tcPr>
          <w:p w:rsidRPr="00B65C21" w:rsidR="00D17F6E" w:rsidP="00095503" w:rsidRDefault="00D17F6E" w14:paraId="379313DF" w14:textId="5F97F97A">
            <w:pPr>
              <w:spacing w:line="240" w:lineRule="auto"/>
              <w:rPr>
                <w:rFonts w:cstheme="minorHAnsi"/>
              </w:rPr>
            </w:pPr>
            <w:proofErr w:type="gramStart"/>
            <w:r w:rsidRPr="00B65C21">
              <w:rPr>
                <w:rFonts w:cstheme="minorHAnsi"/>
              </w:rPr>
              <w:t>–22</w:t>
            </w:r>
            <w:proofErr w:type="gramEnd"/>
            <w:r w:rsidRPr="00B65C21">
              <w:rPr>
                <w:rFonts w:cstheme="minorHAnsi"/>
              </w:rPr>
              <w:t xml:space="preserve"> </w:t>
            </w:r>
            <w:r w:rsidRPr="00B65C21" w:rsidR="00095503">
              <w:rPr>
                <w:rFonts w:cstheme="minorHAnsi"/>
              </w:rPr>
              <w:t>9</w:t>
            </w:r>
            <w:r w:rsidRPr="00B65C21">
              <w:rPr>
                <w:rFonts w:cstheme="minorHAnsi"/>
              </w:rPr>
              <w:t>95</w:t>
            </w:r>
          </w:p>
        </w:tc>
        <w:tc>
          <w:tcPr>
            <w:tcW w:w="1121" w:type="dxa"/>
            <w:tcBorders>
              <w:top w:val="single" w:color="000000" w:sz="4" w:space="0"/>
              <w:left w:val="single" w:color="000000" w:sz="4" w:space="0"/>
              <w:bottom w:val="single" w:color="000000" w:sz="4" w:space="0"/>
              <w:right w:val="single" w:color="000000" w:sz="4" w:space="0"/>
            </w:tcBorders>
          </w:tcPr>
          <w:p w:rsidRPr="00B65C21" w:rsidR="00D17F6E" w:rsidP="00095503" w:rsidRDefault="00D17F6E" w14:paraId="379313E0" w14:textId="4CE0516E">
            <w:pPr>
              <w:spacing w:line="240" w:lineRule="auto"/>
              <w:rPr>
                <w:rFonts w:cstheme="minorHAnsi"/>
              </w:rPr>
            </w:pPr>
            <w:proofErr w:type="gramStart"/>
            <w:r w:rsidRPr="00B65C21">
              <w:rPr>
                <w:rFonts w:cstheme="minorHAnsi"/>
              </w:rPr>
              <w:t>–3</w:t>
            </w:r>
            <w:r w:rsidRPr="00B65C21" w:rsidR="00095503">
              <w:rPr>
                <w:rFonts w:cstheme="minorHAnsi"/>
              </w:rPr>
              <w:t>7</w:t>
            </w:r>
            <w:proofErr w:type="gramEnd"/>
            <w:r w:rsidRPr="00B65C21">
              <w:rPr>
                <w:rFonts w:cstheme="minorHAnsi"/>
              </w:rPr>
              <w:t xml:space="preserve"> </w:t>
            </w:r>
            <w:r w:rsidRPr="00B65C21" w:rsidR="00095503">
              <w:rPr>
                <w:rFonts w:cstheme="minorHAnsi"/>
              </w:rPr>
              <w:t>5</w:t>
            </w:r>
            <w:r w:rsidRPr="00B65C21">
              <w:rPr>
                <w:rFonts w:cstheme="minorHAnsi"/>
              </w:rPr>
              <w:t>73</w:t>
            </w:r>
          </w:p>
        </w:tc>
        <w:tc>
          <w:tcPr>
            <w:tcW w:w="1121" w:type="dxa"/>
            <w:tcBorders>
              <w:top w:val="single" w:color="000000" w:sz="4" w:space="0"/>
              <w:left w:val="single" w:color="000000" w:sz="4" w:space="0"/>
              <w:bottom w:val="single" w:color="000000" w:sz="4" w:space="0"/>
              <w:right w:val="single" w:color="000000" w:sz="4" w:space="0"/>
            </w:tcBorders>
          </w:tcPr>
          <w:p w:rsidRPr="00B65C21" w:rsidR="00D17F6E" w:rsidP="00095503" w:rsidRDefault="00D17F6E" w14:paraId="379313E1" w14:textId="35A60C6C">
            <w:pPr>
              <w:spacing w:line="240" w:lineRule="auto"/>
              <w:rPr>
                <w:rFonts w:cstheme="minorHAnsi"/>
              </w:rPr>
            </w:pPr>
            <w:proofErr w:type="gramStart"/>
            <w:r w:rsidRPr="00B65C21">
              <w:rPr>
                <w:rFonts w:cstheme="minorHAnsi"/>
              </w:rPr>
              <w:t>–42</w:t>
            </w:r>
            <w:proofErr w:type="gramEnd"/>
            <w:r w:rsidRPr="00B65C21">
              <w:rPr>
                <w:rFonts w:cstheme="minorHAnsi"/>
              </w:rPr>
              <w:t xml:space="preserve"> </w:t>
            </w:r>
            <w:r w:rsidRPr="00B65C21" w:rsidR="00095503">
              <w:rPr>
                <w:rFonts w:cstheme="minorHAnsi"/>
              </w:rPr>
              <w:t>9</w:t>
            </w:r>
            <w:r w:rsidRPr="00B65C21">
              <w:rPr>
                <w:rFonts w:cstheme="minorHAnsi"/>
              </w:rPr>
              <w:t>74</w:t>
            </w:r>
          </w:p>
        </w:tc>
        <w:tc>
          <w:tcPr>
            <w:tcW w:w="1118" w:type="dxa"/>
            <w:tcBorders>
              <w:top w:val="single" w:color="000000" w:sz="4" w:space="0"/>
              <w:left w:val="single" w:color="000000" w:sz="4" w:space="0"/>
              <w:bottom w:val="single" w:color="000000" w:sz="4" w:space="0"/>
              <w:right w:val="single" w:color="000000" w:sz="4" w:space="0"/>
            </w:tcBorders>
          </w:tcPr>
          <w:p w:rsidRPr="00B65C21" w:rsidR="00D17F6E" w:rsidP="00095503" w:rsidRDefault="00D17F6E" w14:paraId="379313E2" w14:textId="4D189A09">
            <w:pPr>
              <w:spacing w:line="240" w:lineRule="auto"/>
              <w:rPr>
                <w:rFonts w:cstheme="minorHAnsi"/>
              </w:rPr>
            </w:pPr>
            <w:proofErr w:type="gramStart"/>
            <w:r w:rsidRPr="00B65C21">
              <w:rPr>
                <w:rFonts w:cstheme="minorHAnsi"/>
              </w:rPr>
              <w:t>–5</w:t>
            </w:r>
            <w:r w:rsidRPr="00B65C21" w:rsidR="00095503">
              <w:rPr>
                <w:rFonts w:cstheme="minorHAnsi"/>
              </w:rPr>
              <w:t>2</w:t>
            </w:r>
            <w:proofErr w:type="gramEnd"/>
            <w:r w:rsidRPr="00B65C21" w:rsidR="00095503">
              <w:rPr>
                <w:rFonts w:cstheme="minorHAnsi"/>
              </w:rPr>
              <w:t> 7</w:t>
            </w:r>
            <w:r w:rsidRPr="00B65C21">
              <w:rPr>
                <w:rFonts w:cstheme="minorHAnsi"/>
              </w:rPr>
              <w:t>45</w:t>
            </w:r>
          </w:p>
        </w:tc>
      </w:tr>
      <w:tr w:rsidRPr="00B65C21" w:rsidR="00D17F6E" w:rsidTr="00D17F6E" w14:paraId="379313E9" w14:textId="77777777">
        <w:trPr>
          <w:trHeight w:val="274"/>
        </w:trPr>
        <w:tc>
          <w:tcPr>
            <w:tcW w:w="4016"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13E4" w14:textId="77777777">
            <w:pPr>
              <w:spacing w:line="240" w:lineRule="auto"/>
              <w:rPr>
                <w:rFonts w:cstheme="minorHAnsi"/>
              </w:rPr>
            </w:pPr>
            <w:r w:rsidRPr="00B65C21">
              <w:rPr>
                <w:rFonts w:cstheme="minorHAnsi"/>
              </w:rPr>
              <w:t>Offentlig sektors utgifter</w:t>
            </w:r>
          </w:p>
        </w:tc>
        <w:tc>
          <w:tcPr>
            <w:tcW w:w="1118" w:type="dxa"/>
            <w:tcBorders>
              <w:top w:val="single" w:color="000000" w:sz="4" w:space="0"/>
              <w:left w:val="single" w:color="000000" w:sz="4" w:space="0"/>
              <w:bottom w:val="single" w:color="000000" w:sz="4" w:space="0"/>
              <w:right w:val="single" w:color="000000" w:sz="4" w:space="0"/>
            </w:tcBorders>
          </w:tcPr>
          <w:p w:rsidRPr="00B65C21" w:rsidR="00D17F6E" w:rsidP="00095503" w:rsidRDefault="00D17F6E" w14:paraId="379313E5" w14:textId="219A1F20">
            <w:pPr>
              <w:spacing w:line="240" w:lineRule="auto"/>
              <w:rPr>
                <w:rFonts w:cstheme="minorHAnsi"/>
              </w:rPr>
            </w:pPr>
            <w:proofErr w:type="gramStart"/>
            <w:r w:rsidRPr="00B65C21">
              <w:rPr>
                <w:rFonts w:cstheme="minorHAnsi"/>
              </w:rPr>
              <w:t>–2</w:t>
            </w:r>
            <w:r w:rsidRPr="00B65C21" w:rsidR="00095503">
              <w:rPr>
                <w:rFonts w:cstheme="minorHAnsi"/>
              </w:rPr>
              <w:t>4</w:t>
            </w:r>
            <w:proofErr w:type="gramEnd"/>
            <w:r w:rsidRPr="00B65C21">
              <w:rPr>
                <w:rFonts w:cstheme="minorHAnsi"/>
              </w:rPr>
              <w:t xml:space="preserve"> </w:t>
            </w:r>
            <w:r w:rsidRPr="00B65C21" w:rsidR="00095503">
              <w:rPr>
                <w:rFonts w:cstheme="minorHAnsi"/>
              </w:rPr>
              <w:t>675</w:t>
            </w:r>
          </w:p>
        </w:tc>
        <w:tc>
          <w:tcPr>
            <w:tcW w:w="1121" w:type="dxa"/>
            <w:tcBorders>
              <w:top w:val="single" w:color="000000" w:sz="4" w:space="0"/>
              <w:left w:val="single" w:color="000000" w:sz="4" w:space="0"/>
              <w:bottom w:val="single" w:color="000000" w:sz="4" w:space="0"/>
              <w:right w:val="single" w:color="000000" w:sz="4" w:space="0"/>
            </w:tcBorders>
          </w:tcPr>
          <w:p w:rsidRPr="00B65C21" w:rsidR="00D17F6E" w:rsidP="000A08ED" w:rsidRDefault="00D17F6E" w14:paraId="379313E6" w14:textId="7767DC3A">
            <w:pPr>
              <w:spacing w:line="240" w:lineRule="auto"/>
              <w:rPr>
                <w:rFonts w:cstheme="minorHAnsi"/>
              </w:rPr>
            </w:pPr>
            <w:proofErr w:type="gramStart"/>
            <w:r w:rsidRPr="00B65C21">
              <w:rPr>
                <w:rFonts w:cstheme="minorHAnsi"/>
              </w:rPr>
              <w:t>–</w:t>
            </w:r>
            <w:r w:rsidRPr="00B65C21" w:rsidR="000A08ED">
              <w:rPr>
                <w:rFonts w:cstheme="minorHAnsi"/>
              </w:rPr>
              <w:t>39</w:t>
            </w:r>
            <w:proofErr w:type="gramEnd"/>
            <w:r w:rsidRPr="00B65C21" w:rsidR="000A08ED">
              <w:rPr>
                <w:rFonts w:cstheme="minorHAnsi"/>
              </w:rPr>
              <w:t> 669</w:t>
            </w:r>
          </w:p>
        </w:tc>
        <w:tc>
          <w:tcPr>
            <w:tcW w:w="1121" w:type="dxa"/>
            <w:tcBorders>
              <w:top w:val="single" w:color="000000" w:sz="4" w:space="0"/>
              <w:left w:val="single" w:color="000000" w:sz="4" w:space="0"/>
              <w:bottom w:val="single" w:color="000000" w:sz="4" w:space="0"/>
              <w:right w:val="single" w:color="000000" w:sz="4" w:space="0"/>
            </w:tcBorders>
          </w:tcPr>
          <w:p w:rsidRPr="00B65C21" w:rsidR="00D17F6E" w:rsidP="000A08ED" w:rsidRDefault="00D17F6E" w14:paraId="379313E7" w14:textId="025F2264">
            <w:pPr>
              <w:spacing w:line="240" w:lineRule="auto"/>
              <w:rPr>
                <w:rFonts w:cstheme="minorHAnsi"/>
              </w:rPr>
            </w:pPr>
            <w:proofErr w:type="gramStart"/>
            <w:r w:rsidRPr="00B65C21">
              <w:rPr>
                <w:rFonts w:cstheme="minorHAnsi"/>
              </w:rPr>
              <w:t>–</w:t>
            </w:r>
            <w:r w:rsidRPr="00B65C21" w:rsidR="000A08ED">
              <w:rPr>
                <w:rFonts w:cstheme="minorHAnsi"/>
              </w:rPr>
              <w:t>46</w:t>
            </w:r>
            <w:proofErr w:type="gramEnd"/>
            <w:r w:rsidRPr="00B65C21" w:rsidR="000A08ED">
              <w:rPr>
                <w:rFonts w:cstheme="minorHAnsi"/>
              </w:rPr>
              <w:t> 084</w:t>
            </w:r>
          </w:p>
        </w:tc>
        <w:tc>
          <w:tcPr>
            <w:tcW w:w="1118" w:type="dxa"/>
            <w:tcBorders>
              <w:top w:val="single" w:color="000000" w:sz="4" w:space="0"/>
              <w:left w:val="single" w:color="000000" w:sz="4" w:space="0"/>
              <w:bottom w:val="single" w:color="000000" w:sz="4" w:space="0"/>
              <w:right w:val="single" w:color="000000" w:sz="4" w:space="0"/>
            </w:tcBorders>
          </w:tcPr>
          <w:p w:rsidRPr="00B65C21" w:rsidR="00D17F6E" w:rsidP="000A08ED" w:rsidRDefault="00D17F6E" w14:paraId="379313E8" w14:textId="18D2DA06">
            <w:pPr>
              <w:spacing w:line="240" w:lineRule="auto"/>
              <w:rPr>
                <w:rFonts w:cstheme="minorHAnsi"/>
              </w:rPr>
            </w:pPr>
            <w:proofErr w:type="gramStart"/>
            <w:r w:rsidRPr="00B65C21">
              <w:rPr>
                <w:rFonts w:cstheme="minorHAnsi"/>
              </w:rPr>
              <w:t>–</w:t>
            </w:r>
            <w:r w:rsidRPr="00B65C21" w:rsidR="000A08ED">
              <w:rPr>
                <w:rFonts w:cstheme="minorHAnsi"/>
              </w:rPr>
              <w:t>54</w:t>
            </w:r>
            <w:proofErr w:type="gramEnd"/>
            <w:r w:rsidRPr="00B65C21" w:rsidR="000A08ED">
              <w:rPr>
                <w:rFonts w:cstheme="minorHAnsi"/>
              </w:rPr>
              <w:t> 089</w:t>
            </w:r>
          </w:p>
        </w:tc>
      </w:tr>
      <w:tr w:rsidRPr="00B65C21" w:rsidR="00D17F6E" w:rsidTr="00D17F6E" w14:paraId="379313EF" w14:textId="77777777">
        <w:trPr>
          <w:trHeight w:val="274"/>
        </w:trPr>
        <w:tc>
          <w:tcPr>
            <w:tcW w:w="4016"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13EA" w14:textId="77777777">
            <w:pPr>
              <w:spacing w:line="240" w:lineRule="auto"/>
              <w:rPr>
                <w:rFonts w:cstheme="minorHAnsi"/>
                <w:bCs/>
              </w:rPr>
            </w:pPr>
            <w:r w:rsidRPr="00B65C21">
              <w:rPr>
                <w:rFonts w:cstheme="minorHAnsi"/>
                <w:b/>
                <w:bCs/>
              </w:rPr>
              <w:t>Finansiellt sparande i offentlig sektor</w:t>
            </w:r>
          </w:p>
        </w:tc>
        <w:tc>
          <w:tcPr>
            <w:tcW w:w="1118" w:type="dxa"/>
            <w:tcBorders>
              <w:top w:val="single" w:color="000000" w:sz="4" w:space="0"/>
              <w:left w:val="single" w:color="000000" w:sz="4" w:space="0"/>
              <w:bottom w:val="single" w:color="000000" w:sz="4" w:space="0"/>
              <w:right w:val="single" w:color="000000" w:sz="4" w:space="0"/>
            </w:tcBorders>
          </w:tcPr>
          <w:p w:rsidRPr="00B65C21" w:rsidR="00D17F6E" w:rsidP="00095503" w:rsidRDefault="00D17F6E" w14:paraId="379313EB" w14:textId="6A58DB77">
            <w:pPr>
              <w:spacing w:line="240" w:lineRule="auto"/>
              <w:rPr>
                <w:rFonts w:cstheme="minorHAnsi"/>
                <w:bCs/>
              </w:rPr>
            </w:pPr>
            <w:r w:rsidRPr="00B65C21">
              <w:rPr>
                <w:rFonts w:cstheme="minorHAnsi"/>
                <w:b/>
                <w:bCs/>
              </w:rPr>
              <w:t>+1</w:t>
            </w:r>
            <w:r w:rsidRPr="00B65C21" w:rsidR="00095503">
              <w:rPr>
                <w:rFonts w:cstheme="minorHAnsi"/>
                <w:b/>
                <w:bCs/>
              </w:rPr>
              <w:t xml:space="preserve"> 680 </w:t>
            </w:r>
          </w:p>
        </w:tc>
        <w:tc>
          <w:tcPr>
            <w:tcW w:w="1121" w:type="dxa"/>
            <w:tcBorders>
              <w:top w:val="single" w:color="000000" w:sz="4" w:space="0"/>
              <w:left w:val="single" w:color="000000" w:sz="4" w:space="0"/>
              <w:bottom w:val="single" w:color="000000" w:sz="4" w:space="0"/>
              <w:right w:val="single" w:color="000000" w:sz="4" w:space="0"/>
            </w:tcBorders>
          </w:tcPr>
          <w:p w:rsidRPr="00B65C21" w:rsidR="00D17F6E" w:rsidP="00307599" w:rsidRDefault="00D17F6E" w14:paraId="379313EC" w14:textId="0FA2FCA5">
            <w:pPr>
              <w:spacing w:line="240" w:lineRule="auto"/>
              <w:rPr>
                <w:rFonts w:cstheme="minorHAnsi"/>
                <w:bCs/>
              </w:rPr>
            </w:pPr>
            <w:r w:rsidRPr="00B65C21">
              <w:rPr>
                <w:rFonts w:cstheme="minorHAnsi"/>
                <w:b/>
                <w:bCs/>
              </w:rPr>
              <w:t>+</w:t>
            </w:r>
            <w:r w:rsidRPr="00B65C21" w:rsidR="00307599">
              <w:rPr>
                <w:rFonts w:cstheme="minorHAnsi"/>
                <w:b/>
                <w:bCs/>
              </w:rPr>
              <w:t>2 096</w:t>
            </w:r>
          </w:p>
        </w:tc>
        <w:tc>
          <w:tcPr>
            <w:tcW w:w="1121" w:type="dxa"/>
            <w:tcBorders>
              <w:top w:val="single" w:color="000000" w:sz="4" w:space="0"/>
              <w:left w:val="single" w:color="000000" w:sz="4" w:space="0"/>
              <w:bottom w:val="single" w:color="000000" w:sz="4" w:space="0"/>
              <w:right w:val="single" w:color="000000" w:sz="4" w:space="0"/>
            </w:tcBorders>
          </w:tcPr>
          <w:p w:rsidRPr="00B65C21" w:rsidR="00D17F6E" w:rsidP="00307599" w:rsidRDefault="00D17F6E" w14:paraId="379313ED" w14:textId="0C485C69">
            <w:pPr>
              <w:spacing w:line="240" w:lineRule="auto"/>
              <w:rPr>
                <w:rFonts w:cstheme="minorHAnsi"/>
                <w:bCs/>
              </w:rPr>
            </w:pPr>
            <w:r w:rsidRPr="00B65C21">
              <w:rPr>
                <w:rFonts w:cstheme="minorHAnsi"/>
                <w:b/>
                <w:bCs/>
              </w:rPr>
              <w:t>+</w:t>
            </w:r>
            <w:r w:rsidRPr="00B65C21" w:rsidR="00307599">
              <w:rPr>
                <w:rFonts w:cstheme="minorHAnsi"/>
                <w:b/>
                <w:bCs/>
              </w:rPr>
              <w:t>3 110</w:t>
            </w:r>
          </w:p>
        </w:tc>
        <w:tc>
          <w:tcPr>
            <w:tcW w:w="1118" w:type="dxa"/>
            <w:tcBorders>
              <w:top w:val="single" w:color="000000" w:sz="4" w:space="0"/>
              <w:left w:val="single" w:color="000000" w:sz="4" w:space="0"/>
              <w:bottom w:val="single" w:color="000000" w:sz="4" w:space="0"/>
              <w:right w:val="single" w:color="000000" w:sz="4" w:space="0"/>
            </w:tcBorders>
          </w:tcPr>
          <w:p w:rsidRPr="00B65C21" w:rsidR="00D17F6E" w:rsidP="00307599" w:rsidRDefault="00D17F6E" w14:paraId="379313EE" w14:textId="01CEE334">
            <w:pPr>
              <w:spacing w:line="240" w:lineRule="auto"/>
              <w:rPr>
                <w:rFonts w:cstheme="minorHAnsi"/>
                <w:bCs/>
              </w:rPr>
            </w:pPr>
            <w:r w:rsidRPr="00B65C21">
              <w:rPr>
                <w:rFonts w:cstheme="minorHAnsi"/>
                <w:b/>
                <w:bCs/>
              </w:rPr>
              <w:t>+</w:t>
            </w:r>
            <w:r w:rsidRPr="00B65C21" w:rsidR="00307599">
              <w:rPr>
                <w:rFonts w:cstheme="minorHAnsi"/>
                <w:b/>
                <w:bCs/>
              </w:rPr>
              <w:t>1 344</w:t>
            </w:r>
          </w:p>
        </w:tc>
      </w:tr>
      <w:tr w:rsidRPr="00B65C21" w:rsidR="00D17F6E" w:rsidTr="00D17F6E" w14:paraId="379313F5" w14:textId="77777777">
        <w:trPr>
          <w:trHeight w:val="274"/>
        </w:trPr>
        <w:tc>
          <w:tcPr>
            <w:tcW w:w="4016"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13F0" w14:textId="77777777">
            <w:pPr>
              <w:spacing w:line="240" w:lineRule="auto"/>
              <w:rPr>
                <w:rFonts w:cstheme="minorHAnsi"/>
              </w:rPr>
            </w:pPr>
            <w:r w:rsidRPr="00B65C21">
              <w:rPr>
                <w:rFonts w:cstheme="minorHAnsi"/>
              </w:rPr>
              <w:t xml:space="preserve">     Staten</w:t>
            </w:r>
          </w:p>
        </w:tc>
        <w:tc>
          <w:tcPr>
            <w:tcW w:w="1118" w:type="dxa"/>
            <w:tcBorders>
              <w:top w:val="single" w:color="000000" w:sz="4" w:space="0"/>
              <w:left w:val="single" w:color="000000" w:sz="4" w:space="0"/>
              <w:bottom w:val="single" w:color="000000" w:sz="4" w:space="0"/>
              <w:right w:val="single" w:color="000000" w:sz="4" w:space="0"/>
            </w:tcBorders>
          </w:tcPr>
          <w:p w:rsidRPr="00B65C21" w:rsidR="00D17F6E" w:rsidP="00095503" w:rsidRDefault="00D17F6E" w14:paraId="379313F1" w14:textId="0F3C7347">
            <w:pPr>
              <w:spacing w:line="240" w:lineRule="auto"/>
              <w:rPr>
                <w:rFonts w:cstheme="minorHAnsi"/>
              </w:rPr>
            </w:pPr>
            <w:r w:rsidRPr="00B65C21">
              <w:rPr>
                <w:rFonts w:cstheme="minorHAnsi"/>
              </w:rPr>
              <w:t>+2</w:t>
            </w:r>
            <w:r w:rsidRPr="00B65C21" w:rsidR="00095503">
              <w:rPr>
                <w:rFonts w:cstheme="minorHAnsi"/>
              </w:rPr>
              <w:t> 280</w:t>
            </w:r>
          </w:p>
        </w:tc>
        <w:tc>
          <w:tcPr>
            <w:tcW w:w="1121" w:type="dxa"/>
            <w:tcBorders>
              <w:top w:val="single" w:color="000000" w:sz="4" w:space="0"/>
              <w:left w:val="single" w:color="000000" w:sz="4" w:space="0"/>
              <w:bottom w:val="single" w:color="000000" w:sz="4" w:space="0"/>
              <w:right w:val="single" w:color="000000" w:sz="4" w:space="0"/>
            </w:tcBorders>
          </w:tcPr>
          <w:p w:rsidRPr="00B65C21" w:rsidR="00D17F6E" w:rsidP="00307599" w:rsidRDefault="00D17F6E" w14:paraId="379313F2" w14:textId="183D9CB1">
            <w:pPr>
              <w:spacing w:line="240" w:lineRule="auto"/>
              <w:rPr>
                <w:rFonts w:cstheme="minorHAnsi"/>
              </w:rPr>
            </w:pPr>
            <w:r w:rsidRPr="00B65C21">
              <w:rPr>
                <w:rFonts w:cstheme="minorHAnsi"/>
              </w:rPr>
              <w:t>+</w:t>
            </w:r>
            <w:r w:rsidRPr="00B65C21" w:rsidR="00307599">
              <w:rPr>
                <w:rFonts w:cstheme="minorHAnsi"/>
              </w:rPr>
              <w:t>3 696</w:t>
            </w:r>
          </w:p>
        </w:tc>
        <w:tc>
          <w:tcPr>
            <w:tcW w:w="1121" w:type="dxa"/>
            <w:tcBorders>
              <w:top w:val="single" w:color="000000" w:sz="4" w:space="0"/>
              <w:left w:val="single" w:color="000000" w:sz="4" w:space="0"/>
              <w:bottom w:val="single" w:color="000000" w:sz="4" w:space="0"/>
              <w:right w:val="single" w:color="000000" w:sz="4" w:space="0"/>
            </w:tcBorders>
          </w:tcPr>
          <w:p w:rsidRPr="00B65C21" w:rsidR="00D17F6E" w:rsidP="00307599" w:rsidRDefault="00D17F6E" w14:paraId="379313F3" w14:textId="045DF27D">
            <w:pPr>
              <w:spacing w:line="240" w:lineRule="auto"/>
              <w:rPr>
                <w:rFonts w:cstheme="minorHAnsi"/>
              </w:rPr>
            </w:pPr>
            <w:r w:rsidRPr="00B65C21">
              <w:rPr>
                <w:rFonts w:cstheme="minorHAnsi"/>
              </w:rPr>
              <w:t>+</w:t>
            </w:r>
            <w:r w:rsidRPr="00B65C21" w:rsidR="00307599">
              <w:rPr>
                <w:rFonts w:cstheme="minorHAnsi"/>
              </w:rPr>
              <w:t>4 510</w:t>
            </w:r>
          </w:p>
        </w:tc>
        <w:tc>
          <w:tcPr>
            <w:tcW w:w="1118" w:type="dxa"/>
            <w:tcBorders>
              <w:top w:val="single" w:color="000000" w:sz="4" w:space="0"/>
              <w:left w:val="single" w:color="000000" w:sz="4" w:space="0"/>
              <w:bottom w:val="single" w:color="000000" w:sz="4" w:space="0"/>
              <w:right w:val="single" w:color="000000" w:sz="4" w:space="0"/>
            </w:tcBorders>
          </w:tcPr>
          <w:p w:rsidRPr="00B65C21" w:rsidR="00D17F6E" w:rsidP="00307599" w:rsidRDefault="00D17F6E" w14:paraId="379313F4" w14:textId="1DF2A786">
            <w:pPr>
              <w:spacing w:line="240" w:lineRule="auto"/>
              <w:rPr>
                <w:rFonts w:cstheme="minorHAnsi"/>
              </w:rPr>
            </w:pPr>
            <w:r w:rsidRPr="00B65C21">
              <w:rPr>
                <w:rFonts w:cstheme="minorHAnsi"/>
              </w:rPr>
              <w:t>+</w:t>
            </w:r>
            <w:r w:rsidRPr="00B65C21" w:rsidR="00307599">
              <w:rPr>
                <w:rFonts w:cstheme="minorHAnsi"/>
              </w:rPr>
              <w:t>2 344</w:t>
            </w:r>
          </w:p>
        </w:tc>
      </w:tr>
      <w:tr w:rsidRPr="00B65C21" w:rsidR="00D17F6E" w:rsidTr="00D17F6E" w14:paraId="379313FB" w14:textId="77777777">
        <w:trPr>
          <w:trHeight w:val="274"/>
        </w:trPr>
        <w:tc>
          <w:tcPr>
            <w:tcW w:w="4016"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13F6" w14:textId="77777777">
            <w:pPr>
              <w:spacing w:line="240" w:lineRule="auto"/>
              <w:rPr>
                <w:rFonts w:cstheme="minorHAnsi"/>
              </w:rPr>
            </w:pPr>
            <w:r w:rsidRPr="00B65C21">
              <w:rPr>
                <w:rFonts w:cstheme="minorHAnsi"/>
              </w:rPr>
              <w:t xml:space="preserve">     Ålderspensionssystemet</w:t>
            </w:r>
          </w:p>
        </w:tc>
        <w:tc>
          <w:tcPr>
            <w:tcW w:w="1118"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13F7" w14:textId="77777777">
            <w:pPr>
              <w:spacing w:line="240" w:lineRule="auto"/>
              <w:rPr>
                <w:rFonts w:cstheme="minorHAnsi"/>
              </w:rPr>
            </w:pPr>
            <w:proofErr w:type="gramStart"/>
            <w:r w:rsidRPr="00B65C21">
              <w:rPr>
                <w:rFonts w:cstheme="minorHAnsi"/>
              </w:rPr>
              <w:t>–600</w:t>
            </w:r>
            <w:proofErr w:type="gramEnd"/>
          </w:p>
        </w:tc>
        <w:tc>
          <w:tcPr>
            <w:tcW w:w="1121"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13F8" w14:textId="77777777">
            <w:pPr>
              <w:spacing w:line="240" w:lineRule="auto"/>
              <w:rPr>
                <w:rFonts w:cstheme="minorHAnsi"/>
              </w:rPr>
            </w:pPr>
            <w:proofErr w:type="gramStart"/>
            <w:r w:rsidRPr="00B65C21">
              <w:rPr>
                <w:rFonts w:cstheme="minorHAnsi"/>
              </w:rPr>
              <w:t>–1</w:t>
            </w:r>
            <w:proofErr w:type="gramEnd"/>
            <w:r w:rsidRPr="00B65C21">
              <w:rPr>
                <w:rFonts w:cstheme="minorHAnsi"/>
              </w:rPr>
              <w:t xml:space="preserve"> 600</w:t>
            </w:r>
          </w:p>
        </w:tc>
        <w:tc>
          <w:tcPr>
            <w:tcW w:w="1121"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13F9" w14:textId="77777777">
            <w:pPr>
              <w:spacing w:line="240" w:lineRule="auto"/>
              <w:rPr>
                <w:rFonts w:cstheme="minorHAnsi"/>
              </w:rPr>
            </w:pPr>
            <w:proofErr w:type="gramStart"/>
            <w:r w:rsidRPr="00B65C21">
              <w:rPr>
                <w:rFonts w:cstheme="minorHAnsi"/>
              </w:rPr>
              <w:t>–1</w:t>
            </w:r>
            <w:proofErr w:type="gramEnd"/>
            <w:r w:rsidRPr="00B65C21">
              <w:rPr>
                <w:rFonts w:cstheme="minorHAnsi"/>
              </w:rPr>
              <w:t xml:space="preserve"> 400</w:t>
            </w:r>
          </w:p>
        </w:tc>
        <w:tc>
          <w:tcPr>
            <w:tcW w:w="1118"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13FA" w14:textId="77777777">
            <w:pPr>
              <w:spacing w:line="240" w:lineRule="auto"/>
              <w:rPr>
                <w:rFonts w:cstheme="minorHAnsi"/>
              </w:rPr>
            </w:pPr>
            <w:proofErr w:type="gramStart"/>
            <w:r w:rsidRPr="00B65C21">
              <w:rPr>
                <w:rFonts w:cstheme="minorHAnsi"/>
              </w:rPr>
              <w:t>–1</w:t>
            </w:r>
            <w:proofErr w:type="gramEnd"/>
            <w:r w:rsidRPr="00B65C21">
              <w:rPr>
                <w:rFonts w:cstheme="minorHAnsi"/>
              </w:rPr>
              <w:t xml:space="preserve"> 000</w:t>
            </w:r>
          </w:p>
        </w:tc>
      </w:tr>
      <w:tr w:rsidRPr="00B65C21" w:rsidR="00D17F6E" w:rsidTr="00D17F6E" w14:paraId="37931401" w14:textId="77777777">
        <w:trPr>
          <w:trHeight w:val="274"/>
        </w:trPr>
        <w:tc>
          <w:tcPr>
            <w:tcW w:w="4016"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13FC" w14:textId="77777777">
            <w:pPr>
              <w:spacing w:line="240" w:lineRule="auto"/>
              <w:rPr>
                <w:rFonts w:cstheme="minorHAnsi"/>
              </w:rPr>
            </w:pPr>
            <w:r w:rsidRPr="00B65C21">
              <w:rPr>
                <w:rFonts w:cstheme="minorHAnsi"/>
              </w:rPr>
              <w:t xml:space="preserve">     Kommunsektorn</w:t>
            </w:r>
          </w:p>
        </w:tc>
        <w:tc>
          <w:tcPr>
            <w:tcW w:w="1118"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13FD" w14:textId="77777777">
            <w:pPr>
              <w:spacing w:line="240" w:lineRule="auto"/>
              <w:rPr>
                <w:rFonts w:cstheme="minorHAnsi"/>
              </w:rPr>
            </w:pPr>
            <w:proofErr w:type="gramStart"/>
            <w:r w:rsidRPr="00B65C21">
              <w:rPr>
                <w:rFonts w:cstheme="minorHAnsi"/>
              </w:rPr>
              <w:t>–0</w:t>
            </w:r>
            <w:proofErr w:type="gramEnd"/>
          </w:p>
        </w:tc>
        <w:tc>
          <w:tcPr>
            <w:tcW w:w="1121"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13FE" w14:textId="77777777">
            <w:pPr>
              <w:spacing w:line="240" w:lineRule="auto"/>
              <w:rPr>
                <w:rFonts w:cstheme="minorHAnsi"/>
              </w:rPr>
            </w:pPr>
            <w:r w:rsidRPr="00B65C21">
              <w:rPr>
                <w:rFonts w:cstheme="minorHAnsi"/>
              </w:rPr>
              <w:t>+0</w:t>
            </w:r>
          </w:p>
        </w:tc>
        <w:tc>
          <w:tcPr>
            <w:tcW w:w="1121"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13FF" w14:textId="77777777">
            <w:pPr>
              <w:spacing w:line="240" w:lineRule="auto"/>
              <w:rPr>
                <w:rFonts w:cstheme="minorHAnsi"/>
              </w:rPr>
            </w:pPr>
            <w:r w:rsidRPr="00B65C21">
              <w:rPr>
                <w:rFonts w:cstheme="minorHAnsi"/>
              </w:rPr>
              <w:t>+0</w:t>
            </w:r>
          </w:p>
        </w:tc>
        <w:tc>
          <w:tcPr>
            <w:tcW w:w="1118"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1400" w14:textId="77777777">
            <w:pPr>
              <w:spacing w:line="240" w:lineRule="auto"/>
              <w:rPr>
                <w:rFonts w:cstheme="minorHAnsi"/>
              </w:rPr>
            </w:pPr>
            <w:proofErr w:type="gramStart"/>
            <w:r w:rsidRPr="00B65C21">
              <w:rPr>
                <w:rFonts w:cstheme="minorHAnsi"/>
              </w:rPr>
              <w:t>–0</w:t>
            </w:r>
            <w:proofErr w:type="gramEnd"/>
          </w:p>
        </w:tc>
      </w:tr>
      <w:tr w:rsidRPr="00B65C21" w:rsidR="00D17F6E" w:rsidTr="00D17F6E" w14:paraId="37931407" w14:textId="77777777">
        <w:trPr>
          <w:trHeight w:val="274"/>
        </w:trPr>
        <w:tc>
          <w:tcPr>
            <w:tcW w:w="4016"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1402" w14:textId="77777777">
            <w:pPr>
              <w:spacing w:line="259" w:lineRule="auto"/>
              <w:rPr>
                <w:rFonts w:cstheme="minorHAnsi"/>
              </w:rPr>
            </w:pPr>
            <w:r w:rsidRPr="00B65C21">
              <w:rPr>
                <w:rFonts w:cstheme="minorHAnsi"/>
              </w:rPr>
              <w:t> </w:t>
            </w:r>
          </w:p>
        </w:tc>
        <w:tc>
          <w:tcPr>
            <w:tcW w:w="1118"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1403" w14:textId="77777777">
            <w:pPr>
              <w:spacing w:line="259" w:lineRule="auto"/>
              <w:rPr>
                <w:rFonts w:cstheme="minorHAnsi"/>
              </w:rPr>
            </w:pPr>
            <w:r w:rsidRPr="00B65C21">
              <w:rPr>
                <w:rFonts w:cstheme="minorHAnsi"/>
              </w:rPr>
              <w:t> </w:t>
            </w:r>
          </w:p>
        </w:tc>
        <w:tc>
          <w:tcPr>
            <w:tcW w:w="1121"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1404" w14:textId="77777777">
            <w:pPr>
              <w:spacing w:line="259" w:lineRule="auto"/>
              <w:rPr>
                <w:rFonts w:cstheme="minorHAnsi"/>
              </w:rPr>
            </w:pPr>
            <w:r w:rsidRPr="00B65C21">
              <w:rPr>
                <w:rFonts w:cstheme="minorHAnsi"/>
              </w:rPr>
              <w:t> </w:t>
            </w:r>
          </w:p>
        </w:tc>
        <w:tc>
          <w:tcPr>
            <w:tcW w:w="1121"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1405" w14:textId="77777777">
            <w:pPr>
              <w:spacing w:line="259" w:lineRule="auto"/>
              <w:rPr>
                <w:rFonts w:cstheme="minorHAnsi"/>
              </w:rPr>
            </w:pPr>
            <w:r w:rsidRPr="00B65C21">
              <w:rPr>
                <w:rFonts w:cstheme="minorHAnsi"/>
              </w:rPr>
              <w:t> </w:t>
            </w:r>
          </w:p>
        </w:tc>
        <w:tc>
          <w:tcPr>
            <w:tcW w:w="1118"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1406" w14:textId="77777777">
            <w:pPr>
              <w:spacing w:line="259" w:lineRule="auto"/>
              <w:rPr>
                <w:rFonts w:cstheme="minorHAnsi"/>
              </w:rPr>
            </w:pPr>
            <w:r w:rsidRPr="00B65C21">
              <w:rPr>
                <w:rFonts w:cstheme="minorHAnsi"/>
              </w:rPr>
              <w:t> </w:t>
            </w:r>
          </w:p>
        </w:tc>
      </w:tr>
      <w:tr w:rsidRPr="00B65C21" w:rsidR="00D17F6E" w:rsidTr="00D17F6E" w14:paraId="3793140D" w14:textId="77777777">
        <w:trPr>
          <w:trHeight w:val="372"/>
        </w:trPr>
        <w:tc>
          <w:tcPr>
            <w:tcW w:w="4016" w:type="dxa"/>
            <w:tcBorders>
              <w:top w:val="single" w:color="000000" w:sz="4" w:space="0"/>
              <w:left w:val="single" w:color="000000" w:sz="4" w:space="0"/>
              <w:bottom w:val="single" w:color="000000" w:sz="4" w:space="0"/>
              <w:right w:val="single" w:color="000000" w:sz="4" w:space="0"/>
            </w:tcBorders>
            <w:vAlign w:val="bottom"/>
          </w:tcPr>
          <w:p w:rsidRPr="00B65C21" w:rsidR="00D17F6E" w:rsidP="00D17F6E" w:rsidRDefault="00D17F6E" w14:paraId="37931408" w14:textId="77777777">
            <w:pPr>
              <w:spacing w:line="259" w:lineRule="auto"/>
              <w:rPr>
                <w:rFonts w:cstheme="minorHAnsi"/>
              </w:rPr>
            </w:pPr>
            <w:r w:rsidRPr="00B65C21">
              <w:rPr>
                <w:rFonts w:cstheme="minorHAnsi"/>
                <w:i/>
                <w:iCs/>
              </w:rPr>
              <w:t>Finansiellt sparande i procent av BNP (nivå)</w:t>
            </w:r>
          </w:p>
        </w:tc>
        <w:tc>
          <w:tcPr>
            <w:tcW w:w="1118" w:type="dxa"/>
            <w:tcBorders>
              <w:top w:val="single" w:color="000000" w:sz="4" w:space="0"/>
              <w:left w:val="single" w:color="000000" w:sz="4" w:space="0"/>
              <w:bottom w:val="single" w:color="000000" w:sz="4" w:space="0"/>
              <w:right w:val="single" w:color="000000" w:sz="4" w:space="0"/>
            </w:tcBorders>
            <w:vAlign w:val="bottom"/>
          </w:tcPr>
          <w:p w:rsidRPr="00B65C21" w:rsidR="00D17F6E" w:rsidP="00D17F6E" w:rsidRDefault="00D17F6E" w14:paraId="37931409" w14:textId="77777777">
            <w:pPr>
              <w:spacing w:line="240" w:lineRule="auto"/>
              <w:rPr>
                <w:rFonts w:cstheme="minorHAnsi"/>
              </w:rPr>
            </w:pPr>
            <w:proofErr w:type="gramStart"/>
            <w:r w:rsidRPr="00B65C21">
              <w:rPr>
                <w:rFonts w:cstheme="minorHAnsi"/>
              </w:rPr>
              <w:t>-</w:t>
            </w:r>
            <w:proofErr w:type="gramEnd"/>
            <w:r w:rsidRPr="00B65C21">
              <w:rPr>
                <w:rFonts w:cstheme="minorHAnsi"/>
              </w:rPr>
              <w:t>0,9 %</w:t>
            </w:r>
          </w:p>
        </w:tc>
        <w:tc>
          <w:tcPr>
            <w:tcW w:w="1121" w:type="dxa"/>
            <w:tcBorders>
              <w:top w:val="single" w:color="000000" w:sz="4" w:space="0"/>
              <w:left w:val="single" w:color="000000" w:sz="4" w:space="0"/>
              <w:bottom w:val="single" w:color="000000" w:sz="4" w:space="0"/>
              <w:right w:val="single" w:color="000000" w:sz="4" w:space="0"/>
            </w:tcBorders>
            <w:vAlign w:val="bottom"/>
          </w:tcPr>
          <w:p w:rsidRPr="00B65C21" w:rsidR="00D17F6E" w:rsidP="00D17F6E" w:rsidRDefault="00D17F6E" w14:paraId="3793140A" w14:textId="77777777">
            <w:pPr>
              <w:spacing w:line="240" w:lineRule="auto"/>
              <w:rPr>
                <w:rFonts w:cstheme="minorHAnsi"/>
              </w:rPr>
            </w:pPr>
            <w:proofErr w:type="gramStart"/>
            <w:r w:rsidRPr="00B65C21">
              <w:rPr>
                <w:rFonts w:cstheme="minorHAnsi"/>
              </w:rPr>
              <w:t>-</w:t>
            </w:r>
            <w:proofErr w:type="gramEnd"/>
            <w:r w:rsidRPr="00B65C21">
              <w:rPr>
                <w:rFonts w:cstheme="minorHAnsi"/>
              </w:rPr>
              <w:t>0,5 %</w:t>
            </w:r>
          </w:p>
        </w:tc>
        <w:tc>
          <w:tcPr>
            <w:tcW w:w="1121" w:type="dxa"/>
            <w:tcBorders>
              <w:top w:val="single" w:color="000000" w:sz="4" w:space="0"/>
              <w:left w:val="single" w:color="000000" w:sz="4" w:space="0"/>
              <w:bottom w:val="single" w:color="000000" w:sz="4" w:space="0"/>
              <w:right w:val="single" w:color="000000" w:sz="4" w:space="0"/>
            </w:tcBorders>
            <w:vAlign w:val="bottom"/>
          </w:tcPr>
          <w:p w:rsidRPr="00B65C21" w:rsidR="00D17F6E" w:rsidP="00D17F6E" w:rsidRDefault="00D17F6E" w14:paraId="3793140B" w14:textId="77777777">
            <w:pPr>
              <w:spacing w:line="240" w:lineRule="auto"/>
              <w:rPr>
                <w:rFonts w:cstheme="minorHAnsi"/>
              </w:rPr>
            </w:pPr>
            <w:r w:rsidRPr="00B65C21">
              <w:rPr>
                <w:rFonts w:cstheme="minorHAnsi"/>
              </w:rPr>
              <w:t>0,0 %</w:t>
            </w:r>
          </w:p>
        </w:tc>
        <w:tc>
          <w:tcPr>
            <w:tcW w:w="1118" w:type="dxa"/>
            <w:tcBorders>
              <w:top w:val="single" w:color="000000" w:sz="4" w:space="0"/>
              <w:left w:val="single" w:color="000000" w:sz="4" w:space="0"/>
              <w:bottom w:val="single" w:color="000000" w:sz="4" w:space="0"/>
              <w:right w:val="single" w:color="000000" w:sz="4" w:space="0"/>
            </w:tcBorders>
            <w:vAlign w:val="bottom"/>
          </w:tcPr>
          <w:p w:rsidRPr="00B65C21" w:rsidR="00D17F6E" w:rsidP="00095503" w:rsidRDefault="00D17F6E" w14:paraId="3793140C" w14:textId="51598AFA">
            <w:pPr>
              <w:spacing w:line="240" w:lineRule="auto"/>
              <w:rPr>
                <w:rFonts w:cstheme="minorHAnsi"/>
              </w:rPr>
            </w:pPr>
            <w:r w:rsidRPr="00B65C21">
              <w:rPr>
                <w:rFonts w:cstheme="minorHAnsi"/>
              </w:rPr>
              <w:t>0,</w:t>
            </w:r>
            <w:r w:rsidRPr="00B65C21" w:rsidR="00476FA8">
              <w:rPr>
                <w:rFonts w:cstheme="minorHAnsi"/>
              </w:rPr>
              <w:t>3</w:t>
            </w:r>
            <w:r w:rsidRPr="00B65C21">
              <w:rPr>
                <w:rFonts w:cstheme="minorHAnsi"/>
              </w:rPr>
              <w:t xml:space="preserve"> %</w:t>
            </w:r>
          </w:p>
        </w:tc>
      </w:tr>
    </w:tbl>
    <w:p w:rsidRPr="00B65C21" w:rsidR="00D17F6E" w:rsidP="00D17F6E" w:rsidRDefault="00D17F6E" w14:paraId="3793140E" w14:textId="77777777">
      <w:pPr>
        <w:pStyle w:val="Rubrik2"/>
        <w:rPr>
          <w:rFonts w:asciiTheme="minorHAnsi" w:hAnsiTheme="minorHAnsi" w:cstheme="minorHAnsi"/>
          <w:color w:val="243F60"/>
          <w:sz w:val="22"/>
          <w:szCs w:val="22"/>
        </w:rPr>
      </w:pPr>
      <w:bookmarkStart w:name="_Toc431381819" w:id="785"/>
      <w:bookmarkStart w:name="_Toc431395742" w:id="786"/>
      <w:r w:rsidRPr="00B65C21">
        <w:rPr>
          <w:rFonts w:asciiTheme="minorHAnsi" w:hAnsiTheme="minorHAnsi" w:cstheme="minorHAnsi"/>
          <w:sz w:val="22"/>
          <w:szCs w:val="22"/>
        </w:rPr>
        <w:t>19.5 KOMMUNSEKTORNS FINANSER</w:t>
      </w:r>
      <w:bookmarkEnd w:id="785"/>
      <w:bookmarkEnd w:id="786"/>
      <w:r w:rsidRPr="00B65C21">
        <w:rPr>
          <w:rFonts w:asciiTheme="minorHAnsi" w:hAnsiTheme="minorHAnsi" w:cstheme="minorHAnsi"/>
          <w:sz w:val="22"/>
          <w:szCs w:val="22"/>
        </w:rPr>
        <w:t xml:space="preserve"> </w:t>
      </w:r>
    </w:p>
    <w:tbl>
      <w:tblPr>
        <w:tblStyle w:val="TableGrid1"/>
        <w:tblW w:w="8494" w:type="dxa"/>
        <w:tblInd w:w="5" w:type="dxa"/>
        <w:tblCellMar>
          <w:top w:w="52" w:type="dxa"/>
          <w:left w:w="105" w:type="dxa"/>
          <w:right w:w="115" w:type="dxa"/>
        </w:tblCellMar>
        <w:tblLook w:val="04A0" w:firstRow="1" w:lastRow="0" w:firstColumn="1" w:lastColumn="0" w:noHBand="0" w:noVBand="1"/>
      </w:tblPr>
      <w:tblGrid>
        <w:gridCol w:w="4016"/>
        <w:gridCol w:w="1118"/>
        <w:gridCol w:w="1121"/>
        <w:gridCol w:w="1121"/>
        <w:gridCol w:w="1118"/>
      </w:tblGrid>
      <w:tr w:rsidRPr="00B65C21" w:rsidR="00D17F6E" w:rsidTr="00D17F6E" w14:paraId="37931414" w14:textId="77777777">
        <w:trPr>
          <w:trHeight w:val="324"/>
        </w:trPr>
        <w:tc>
          <w:tcPr>
            <w:tcW w:w="4016"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140F" w14:textId="77777777">
            <w:pPr>
              <w:spacing w:line="259" w:lineRule="auto"/>
              <w:rPr>
                <w:rFonts w:cstheme="minorHAnsi"/>
              </w:rPr>
            </w:pPr>
            <w:r w:rsidRPr="00B65C21">
              <w:rPr>
                <w:rFonts w:cstheme="minorHAnsi"/>
              </w:rPr>
              <w:t xml:space="preserve">Kommunsektorns finanser (SD) </w:t>
            </w:r>
          </w:p>
        </w:tc>
        <w:tc>
          <w:tcPr>
            <w:tcW w:w="1118"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1410" w14:textId="77777777">
            <w:pPr>
              <w:spacing w:line="259" w:lineRule="auto"/>
              <w:rPr>
                <w:rFonts w:cstheme="minorHAnsi"/>
              </w:rPr>
            </w:pPr>
            <w:r w:rsidRPr="00B65C21">
              <w:rPr>
                <w:rFonts w:cstheme="minorHAnsi"/>
              </w:rPr>
              <w:t xml:space="preserve"> </w:t>
            </w:r>
          </w:p>
        </w:tc>
        <w:tc>
          <w:tcPr>
            <w:tcW w:w="1121"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1411" w14:textId="77777777">
            <w:pPr>
              <w:spacing w:line="259" w:lineRule="auto"/>
              <w:rPr>
                <w:rFonts w:cstheme="minorHAnsi"/>
              </w:rPr>
            </w:pPr>
            <w:r w:rsidRPr="00B65C21">
              <w:rPr>
                <w:rFonts w:cstheme="minorHAnsi"/>
              </w:rPr>
              <w:t xml:space="preserve"> </w:t>
            </w:r>
          </w:p>
        </w:tc>
        <w:tc>
          <w:tcPr>
            <w:tcW w:w="1121"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1412" w14:textId="77777777">
            <w:pPr>
              <w:spacing w:line="259" w:lineRule="auto"/>
              <w:rPr>
                <w:rFonts w:cstheme="minorHAnsi"/>
              </w:rPr>
            </w:pPr>
            <w:r w:rsidRPr="00B65C21">
              <w:rPr>
                <w:rFonts w:cstheme="minorHAnsi"/>
              </w:rPr>
              <w:t xml:space="preserve"> </w:t>
            </w:r>
          </w:p>
        </w:tc>
        <w:tc>
          <w:tcPr>
            <w:tcW w:w="1118"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1413" w14:textId="77777777">
            <w:pPr>
              <w:spacing w:line="259" w:lineRule="auto"/>
              <w:rPr>
                <w:rFonts w:cstheme="minorHAnsi"/>
              </w:rPr>
            </w:pPr>
            <w:r w:rsidRPr="00B65C21">
              <w:rPr>
                <w:rFonts w:cstheme="minorHAnsi"/>
              </w:rPr>
              <w:t xml:space="preserve"> </w:t>
            </w:r>
          </w:p>
        </w:tc>
      </w:tr>
      <w:tr w:rsidRPr="00B65C21" w:rsidR="00D17F6E" w:rsidTr="00D17F6E" w14:paraId="3793141A" w14:textId="77777777">
        <w:trPr>
          <w:trHeight w:val="274"/>
        </w:trPr>
        <w:tc>
          <w:tcPr>
            <w:tcW w:w="4016"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1415" w14:textId="77777777">
            <w:pPr>
              <w:spacing w:line="259" w:lineRule="auto"/>
              <w:rPr>
                <w:rFonts w:cstheme="minorHAnsi"/>
              </w:rPr>
            </w:pPr>
            <w:r w:rsidRPr="00B65C21">
              <w:rPr>
                <w:rFonts w:cstheme="minorHAnsi"/>
              </w:rPr>
              <w:t xml:space="preserve">Miljoner kronor, avvikelse från regeringen </w:t>
            </w:r>
          </w:p>
        </w:tc>
        <w:tc>
          <w:tcPr>
            <w:tcW w:w="1118"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1416" w14:textId="77777777">
            <w:pPr>
              <w:spacing w:line="259" w:lineRule="auto"/>
              <w:rPr>
                <w:rFonts w:cstheme="minorHAnsi"/>
              </w:rPr>
            </w:pPr>
            <w:r w:rsidRPr="00B65C21">
              <w:rPr>
                <w:rFonts w:cstheme="minorHAnsi"/>
              </w:rPr>
              <w:t xml:space="preserve"> </w:t>
            </w:r>
          </w:p>
        </w:tc>
        <w:tc>
          <w:tcPr>
            <w:tcW w:w="1121"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1417" w14:textId="77777777">
            <w:pPr>
              <w:spacing w:line="259" w:lineRule="auto"/>
              <w:rPr>
                <w:rFonts w:cstheme="minorHAnsi"/>
              </w:rPr>
            </w:pPr>
            <w:r w:rsidRPr="00B65C21">
              <w:rPr>
                <w:rFonts w:cstheme="minorHAnsi"/>
              </w:rPr>
              <w:t xml:space="preserve"> </w:t>
            </w:r>
          </w:p>
        </w:tc>
        <w:tc>
          <w:tcPr>
            <w:tcW w:w="1121"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1418" w14:textId="77777777">
            <w:pPr>
              <w:spacing w:line="259" w:lineRule="auto"/>
              <w:rPr>
                <w:rFonts w:cstheme="minorHAnsi"/>
              </w:rPr>
            </w:pPr>
            <w:r w:rsidRPr="00B65C21">
              <w:rPr>
                <w:rFonts w:cstheme="minorHAnsi"/>
              </w:rPr>
              <w:t xml:space="preserve"> </w:t>
            </w:r>
          </w:p>
        </w:tc>
        <w:tc>
          <w:tcPr>
            <w:tcW w:w="1118"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1419" w14:textId="77777777">
            <w:pPr>
              <w:spacing w:line="259" w:lineRule="auto"/>
              <w:rPr>
                <w:rFonts w:cstheme="minorHAnsi"/>
              </w:rPr>
            </w:pPr>
            <w:r w:rsidRPr="00B65C21">
              <w:rPr>
                <w:rFonts w:cstheme="minorHAnsi"/>
              </w:rPr>
              <w:t xml:space="preserve"> </w:t>
            </w:r>
          </w:p>
        </w:tc>
      </w:tr>
      <w:tr w:rsidRPr="00B65C21" w:rsidR="00D17F6E" w:rsidTr="00D17F6E" w14:paraId="37931420" w14:textId="77777777">
        <w:trPr>
          <w:trHeight w:val="274"/>
        </w:trPr>
        <w:tc>
          <w:tcPr>
            <w:tcW w:w="4016"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141B" w14:textId="77777777">
            <w:pPr>
              <w:spacing w:line="259" w:lineRule="auto"/>
              <w:rPr>
                <w:rFonts w:cstheme="minorHAnsi"/>
              </w:rPr>
            </w:pPr>
            <w:r w:rsidRPr="00B65C21">
              <w:rPr>
                <w:rFonts w:cstheme="minorHAnsi"/>
              </w:rPr>
              <w:t xml:space="preserve"> </w:t>
            </w:r>
          </w:p>
        </w:tc>
        <w:tc>
          <w:tcPr>
            <w:tcW w:w="1118"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141C" w14:textId="77777777">
            <w:pPr>
              <w:spacing w:line="259" w:lineRule="auto"/>
              <w:rPr>
                <w:rFonts w:cstheme="minorHAnsi"/>
              </w:rPr>
            </w:pPr>
            <w:r w:rsidRPr="00B65C21">
              <w:rPr>
                <w:rFonts w:cstheme="minorHAnsi"/>
              </w:rPr>
              <w:t>2016</w:t>
            </w:r>
          </w:p>
        </w:tc>
        <w:tc>
          <w:tcPr>
            <w:tcW w:w="1121"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141D" w14:textId="77777777">
            <w:pPr>
              <w:spacing w:line="259" w:lineRule="auto"/>
              <w:rPr>
                <w:rFonts w:cstheme="minorHAnsi"/>
              </w:rPr>
            </w:pPr>
            <w:r w:rsidRPr="00B65C21">
              <w:rPr>
                <w:rFonts w:cstheme="minorHAnsi"/>
              </w:rPr>
              <w:t xml:space="preserve">2017 </w:t>
            </w:r>
          </w:p>
        </w:tc>
        <w:tc>
          <w:tcPr>
            <w:tcW w:w="1121"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141E" w14:textId="77777777">
            <w:pPr>
              <w:spacing w:line="259" w:lineRule="auto"/>
              <w:rPr>
                <w:rFonts w:cstheme="minorHAnsi"/>
              </w:rPr>
            </w:pPr>
            <w:r w:rsidRPr="00B65C21">
              <w:rPr>
                <w:rFonts w:cstheme="minorHAnsi"/>
              </w:rPr>
              <w:t xml:space="preserve">2018 </w:t>
            </w:r>
          </w:p>
        </w:tc>
        <w:tc>
          <w:tcPr>
            <w:tcW w:w="1118"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141F" w14:textId="77777777">
            <w:pPr>
              <w:spacing w:line="259" w:lineRule="auto"/>
              <w:rPr>
                <w:rFonts w:cstheme="minorHAnsi"/>
              </w:rPr>
            </w:pPr>
            <w:r w:rsidRPr="00B65C21">
              <w:rPr>
                <w:rFonts w:cstheme="minorHAnsi"/>
              </w:rPr>
              <w:t>2019</w:t>
            </w:r>
          </w:p>
        </w:tc>
      </w:tr>
      <w:tr w:rsidRPr="00B65C21" w:rsidR="00D17F6E" w:rsidTr="00D17F6E" w14:paraId="37931426" w14:textId="77777777">
        <w:trPr>
          <w:trHeight w:val="274"/>
        </w:trPr>
        <w:tc>
          <w:tcPr>
            <w:tcW w:w="4016"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1421" w14:textId="77777777">
            <w:pPr>
              <w:spacing w:line="240" w:lineRule="auto"/>
              <w:rPr>
                <w:rFonts w:cstheme="minorHAnsi"/>
              </w:rPr>
            </w:pPr>
            <w:r w:rsidRPr="00B65C21">
              <w:rPr>
                <w:rFonts w:cstheme="minorHAnsi"/>
              </w:rPr>
              <w:t>Kommunal inkomstskatt</w:t>
            </w:r>
          </w:p>
        </w:tc>
        <w:tc>
          <w:tcPr>
            <w:tcW w:w="1118"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1422" w14:textId="77777777">
            <w:pPr>
              <w:spacing w:line="240" w:lineRule="auto"/>
              <w:rPr>
                <w:rFonts w:cstheme="minorHAnsi"/>
              </w:rPr>
            </w:pPr>
            <w:proofErr w:type="gramStart"/>
            <w:r w:rsidRPr="00B65C21">
              <w:rPr>
                <w:rFonts w:cstheme="minorHAnsi"/>
              </w:rPr>
              <w:t>–2</w:t>
            </w:r>
            <w:proofErr w:type="gramEnd"/>
            <w:r w:rsidRPr="00B65C21">
              <w:rPr>
                <w:rFonts w:cstheme="minorHAnsi"/>
              </w:rPr>
              <w:t xml:space="preserve"> 738</w:t>
            </w:r>
          </w:p>
        </w:tc>
        <w:tc>
          <w:tcPr>
            <w:tcW w:w="1121"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1423" w14:textId="77777777">
            <w:pPr>
              <w:spacing w:line="240" w:lineRule="auto"/>
              <w:rPr>
                <w:rFonts w:cstheme="minorHAnsi"/>
              </w:rPr>
            </w:pPr>
            <w:proofErr w:type="gramStart"/>
            <w:r w:rsidRPr="00B65C21">
              <w:rPr>
                <w:rFonts w:cstheme="minorHAnsi"/>
              </w:rPr>
              <w:t>–3</w:t>
            </w:r>
            <w:proofErr w:type="gramEnd"/>
            <w:r w:rsidRPr="00B65C21">
              <w:rPr>
                <w:rFonts w:cstheme="minorHAnsi"/>
              </w:rPr>
              <w:t xml:space="preserve"> 836</w:t>
            </w:r>
          </w:p>
        </w:tc>
        <w:tc>
          <w:tcPr>
            <w:tcW w:w="1121"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1424" w14:textId="77777777">
            <w:pPr>
              <w:spacing w:line="240" w:lineRule="auto"/>
              <w:rPr>
                <w:rFonts w:cstheme="minorHAnsi"/>
              </w:rPr>
            </w:pPr>
            <w:proofErr w:type="gramStart"/>
            <w:r w:rsidRPr="00B65C21">
              <w:rPr>
                <w:rFonts w:cstheme="minorHAnsi"/>
              </w:rPr>
              <w:t>–5</w:t>
            </w:r>
            <w:proofErr w:type="gramEnd"/>
            <w:r w:rsidRPr="00B65C21">
              <w:rPr>
                <w:rFonts w:cstheme="minorHAnsi"/>
              </w:rPr>
              <w:t xml:space="preserve"> 053</w:t>
            </w:r>
          </w:p>
        </w:tc>
        <w:tc>
          <w:tcPr>
            <w:tcW w:w="1118"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1425" w14:textId="77777777">
            <w:pPr>
              <w:spacing w:line="240" w:lineRule="auto"/>
              <w:rPr>
                <w:rFonts w:cstheme="minorHAnsi"/>
              </w:rPr>
            </w:pPr>
            <w:r w:rsidRPr="00B65C21">
              <w:rPr>
                <w:rFonts w:cstheme="minorHAnsi"/>
              </w:rPr>
              <w:t>+15 945</w:t>
            </w:r>
          </w:p>
        </w:tc>
      </w:tr>
      <w:tr w:rsidRPr="00B65C21" w:rsidR="00D17F6E" w:rsidTr="00D17F6E" w14:paraId="3793142C" w14:textId="77777777">
        <w:trPr>
          <w:trHeight w:val="274"/>
        </w:trPr>
        <w:tc>
          <w:tcPr>
            <w:tcW w:w="4016"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1427" w14:textId="77777777">
            <w:pPr>
              <w:spacing w:line="240" w:lineRule="auto"/>
              <w:rPr>
                <w:rFonts w:cstheme="minorHAnsi"/>
              </w:rPr>
            </w:pPr>
            <w:r w:rsidRPr="00B65C21">
              <w:rPr>
                <w:rFonts w:cstheme="minorHAnsi"/>
              </w:rPr>
              <w:t>Kapitalinkomster och övriga inkomster</w:t>
            </w:r>
          </w:p>
        </w:tc>
        <w:tc>
          <w:tcPr>
            <w:tcW w:w="1118"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1428" w14:textId="77777777">
            <w:pPr>
              <w:spacing w:line="240" w:lineRule="auto"/>
              <w:rPr>
                <w:rFonts w:cstheme="minorHAnsi"/>
              </w:rPr>
            </w:pPr>
            <w:r w:rsidRPr="00B65C21">
              <w:rPr>
                <w:rFonts w:cstheme="minorHAnsi"/>
              </w:rPr>
              <w:t>±0</w:t>
            </w:r>
          </w:p>
        </w:tc>
        <w:tc>
          <w:tcPr>
            <w:tcW w:w="1121"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1429" w14:textId="77777777">
            <w:pPr>
              <w:spacing w:line="240" w:lineRule="auto"/>
              <w:rPr>
                <w:rFonts w:cstheme="minorHAnsi"/>
              </w:rPr>
            </w:pPr>
            <w:r w:rsidRPr="00B65C21">
              <w:rPr>
                <w:rFonts w:cstheme="minorHAnsi"/>
              </w:rPr>
              <w:t>±0</w:t>
            </w:r>
          </w:p>
        </w:tc>
        <w:tc>
          <w:tcPr>
            <w:tcW w:w="1121"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142A" w14:textId="77777777">
            <w:pPr>
              <w:spacing w:line="240" w:lineRule="auto"/>
              <w:rPr>
                <w:rFonts w:cstheme="minorHAnsi"/>
              </w:rPr>
            </w:pPr>
            <w:r w:rsidRPr="00B65C21">
              <w:rPr>
                <w:rFonts w:cstheme="minorHAnsi"/>
              </w:rPr>
              <w:t>±0</w:t>
            </w:r>
          </w:p>
        </w:tc>
        <w:tc>
          <w:tcPr>
            <w:tcW w:w="1118"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142B" w14:textId="77777777">
            <w:pPr>
              <w:spacing w:line="240" w:lineRule="auto"/>
              <w:rPr>
                <w:rFonts w:cstheme="minorHAnsi"/>
              </w:rPr>
            </w:pPr>
            <w:r w:rsidRPr="00B65C21">
              <w:rPr>
                <w:rFonts w:cstheme="minorHAnsi"/>
              </w:rPr>
              <w:t>±0</w:t>
            </w:r>
          </w:p>
        </w:tc>
      </w:tr>
      <w:tr w:rsidRPr="00B65C21" w:rsidR="00D17F6E" w:rsidTr="00D17F6E" w14:paraId="37931432" w14:textId="77777777">
        <w:trPr>
          <w:trHeight w:val="274"/>
        </w:trPr>
        <w:tc>
          <w:tcPr>
            <w:tcW w:w="4016"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142D" w14:textId="10BC7783">
            <w:pPr>
              <w:spacing w:line="240" w:lineRule="auto"/>
              <w:rPr>
                <w:rFonts w:cstheme="minorHAnsi"/>
              </w:rPr>
            </w:pPr>
            <w:r w:rsidRPr="00B65C21">
              <w:rPr>
                <w:rFonts w:cstheme="minorHAnsi"/>
              </w:rPr>
              <w:t>Stat</w:t>
            </w:r>
            <w:r w:rsidR="005557B2">
              <w:rPr>
                <w:rFonts w:cstheme="minorHAnsi"/>
              </w:rPr>
              <w:t>sbidrag under UO</w:t>
            </w:r>
            <w:r w:rsidRPr="00B65C21">
              <w:rPr>
                <w:rFonts w:cstheme="minorHAnsi"/>
              </w:rPr>
              <w:t xml:space="preserve"> 25</w:t>
            </w:r>
          </w:p>
        </w:tc>
        <w:tc>
          <w:tcPr>
            <w:tcW w:w="1118"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142E" w14:textId="77777777">
            <w:pPr>
              <w:spacing w:line="240" w:lineRule="auto"/>
              <w:rPr>
                <w:rFonts w:cstheme="minorHAnsi"/>
              </w:rPr>
            </w:pPr>
            <w:proofErr w:type="gramStart"/>
            <w:r w:rsidRPr="00B65C21">
              <w:rPr>
                <w:rFonts w:cstheme="minorHAnsi"/>
              </w:rPr>
              <w:t>–2</w:t>
            </w:r>
            <w:proofErr w:type="gramEnd"/>
            <w:r w:rsidRPr="00B65C21">
              <w:rPr>
                <w:rFonts w:cstheme="minorHAnsi"/>
              </w:rPr>
              <w:t xml:space="preserve"> 645</w:t>
            </w:r>
          </w:p>
        </w:tc>
        <w:tc>
          <w:tcPr>
            <w:tcW w:w="1121"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142F" w14:textId="77777777">
            <w:pPr>
              <w:spacing w:line="240" w:lineRule="auto"/>
              <w:rPr>
                <w:rFonts w:cstheme="minorHAnsi"/>
              </w:rPr>
            </w:pPr>
            <w:proofErr w:type="gramStart"/>
            <w:r w:rsidRPr="00B65C21">
              <w:rPr>
                <w:rFonts w:cstheme="minorHAnsi"/>
              </w:rPr>
              <w:t>–12</w:t>
            </w:r>
            <w:proofErr w:type="gramEnd"/>
            <w:r w:rsidRPr="00B65C21">
              <w:rPr>
                <w:rFonts w:cstheme="minorHAnsi"/>
              </w:rPr>
              <w:t xml:space="preserve"> 140</w:t>
            </w:r>
          </w:p>
        </w:tc>
        <w:tc>
          <w:tcPr>
            <w:tcW w:w="1121"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1430" w14:textId="77777777">
            <w:pPr>
              <w:spacing w:line="240" w:lineRule="auto"/>
              <w:rPr>
                <w:rFonts w:cstheme="minorHAnsi"/>
              </w:rPr>
            </w:pPr>
            <w:proofErr w:type="gramStart"/>
            <w:r w:rsidRPr="00B65C21">
              <w:rPr>
                <w:rFonts w:cstheme="minorHAnsi"/>
              </w:rPr>
              <w:t>–20</w:t>
            </w:r>
            <w:proofErr w:type="gramEnd"/>
            <w:r w:rsidRPr="00B65C21">
              <w:rPr>
                <w:rFonts w:cstheme="minorHAnsi"/>
              </w:rPr>
              <w:t xml:space="preserve"> 054</w:t>
            </w:r>
          </w:p>
        </w:tc>
        <w:tc>
          <w:tcPr>
            <w:tcW w:w="1118"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1431" w14:textId="77777777">
            <w:pPr>
              <w:spacing w:line="240" w:lineRule="auto"/>
              <w:rPr>
                <w:rFonts w:cstheme="minorHAnsi"/>
              </w:rPr>
            </w:pPr>
            <w:proofErr w:type="gramStart"/>
            <w:r w:rsidRPr="00B65C21">
              <w:rPr>
                <w:rFonts w:cstheme="minorHAnsi"/>
              </w:rPr>
              <w:t>–48</w:t>
            </w:r>
            <w:proofErr w:type="gramEnd"/>
            <w:r w:rsidRPr="00B65C21">
              <w:rPr>
                <w:rFonts w:cstheme="minorHAnsi"/>
              </w:rPr>
              <w:t xml:space="preserve"> 626</w:t>
            </w:r>
          </w:p>
        </w:tc>
      </w:tr>
      <w:tr w:rsidRPr="00B65C21" w:rsidR="00D17F6E" w:rsidTr="00D17F6E" w14:paraId="37931438" w14:textId="77777777">
        <w:trPr>
          <w:trHeight w:val="274"/>
        </w:trPr>
        <w:tc>
          <w:tcPr>
            <w:tcW w:w="4016"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1433" w14:textId="77777777">
            <w:pPr>
              <w:spacing w:line="240" w:lineRule="auto"/>
              <w:rPr>
                <w:rFonts w:cstheme="minorHAnsi"/>
              </w:rPr>
            </w:pPr>
            <w:r w:rsidRPr="00B65C21">
              <w:rPr>
                <w:rFonts w:cstheme="minorHAnsi"/>
              </w:rPr>
              <w:t xml:space="preserve">     </w:t>
            </w:r>
            <w:proofErr w:type="gramStart"/>
            <w:r w:rsidRPr="00B65C21">
              <w:rPr>
                <w:rFonts w:cstheme="minorHAnsi"/>
              </w:rPr>
              <w:t>därav</w:t>
            </w:r>
            <w:proofErr w:type="gramEnd"/>
            <w:r w:rsidRPr="00B65C21">
              <w:rPr>
                <w:rFonts w:cstheme="minorHAnsi"/>
              </w:rPr>
              <w:t xml:space="preserve"> ekonomiska regleringar</w:t>
            </w:r>
          </w:p>
        </w:tc>
        <w:tc>
          <w:tcPr>
            <w:tcW w:w="1118"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1434" w14:textId="77777777">
            <w:pPr>
              <w:spacing w:line="240" w:lineRule="auto"/>
              <w:rPr>
                <w:rFonts w:cstheme="minorHAnsi"/>
              </w:rPr>
            </w:pPr>
            <w:r w:rsidRPr="00B65C21">
              <w:rPr>
                <w:rFonts w:cstheme="minorHAnsi"/>
              </w:rPr>
              <w:t>+1 300</w:t>
            </w:r>
          </w:p>
        </w:tc>
        <w:tc>
          <w:tcPr>
            <w:tcW w:w="1121"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1435" w14:textId="77777777">
            <w:pPr>
              <w:spacing w:line="240" w:lineRule="auto"/>
              <w:rPr>
                <w:rFonts w:cstheme="minorHAnsi"/>
              </w:rPr>
            </w:pPr>
            <w:r w:rsidRPr="00B65C21">
              <w:rPr>
                <w:rFonts w:cstheme="minorHAnsi"/>
              </w:rPr>
              <w:t>+1 300</w:t>
            </w:r>
          </w:p>
        </w:tc>
        <w:tc>
          <w:tcPr>
            <w:tcW w:w="1121"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1436" w14:textId="77777777">
            <w:pPr>
              <w:spacing w:line="240" w:lineRule="auto"/>
              <w:rPr>
                <w:rFonts w:cstheme="minorHAnsi"/>
              </w:rPr>
            </w:pPr>
            <w:r w:rsidRPr="00B65C21">
              <w:rPr>
                <w:rFonts w:cstheme="minorHAnsi"/>
              </w:rPr>
              <w:t>+1 300</w:t>
            </w:r>
          </w:p>
        </w:tc>
        <w:tc>
          <w:tcPr>
            <w:tcW w:w="1118"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1437" w14:textId="77777777">
            <w:pPr>
              <w:spacing w:line="240" w:lineRule="auto"/>
              <w:rPr>
                <w:rFonts w:cstheme="minorHAnsi"/>
              </w:rPr>
            </w:pPr>
            <w:r w:rsidRPr="00B65C21">
              <w:rPr>
                <w:rFonts w:cstheme="minorHAnsi"/>
              </w:rPr>
              <w:t>+1 300</w:t>
            </w:r>
          </w:p>
        </w:tc>
      </w:tr>
      <w:tr w:rsidRPr="00B65C21" w:rsidR="00D17F6E" w:rsidTr="00D17F6E" w14:paraId="3793143E" w14:textId="77777777">
        <w:trPr>
          <w:trHeight w:val="274"/>
        </w:trPr>
        <w:tc>
          <w:tcPr>
            <w:tcW w:w="4016"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1439" w14:textId="77777777">
            <w:pPr>
              <w:spacing w:line="240" w:lineRule="auto"/>
              <w:rPr>
                <w:rFonts w:cstheme="minorHAnsi"/>
              </w:rPr>
            </w:pPr>
            <w:r w:rsidRPr="00B65C21">
              <w:rPr>
                <w:rFonts w:cstheme="minorHAnsi"/>
              </w:rPr>
              <w:t>Statsbidrag från övriga utgiftsområden</w:t>
            </w:r>
          </w:p>
        </w:tc>
        <w:tc>
          <w:tcPr>
            <w:tcW w:w="1118"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143A" w14:textId="77777777">
            <w:pPr>
              <w:spacing w:line="240" w:lineRule="auto"/>
              <w:rPr>
                <w:rFonts w:cstheme="minorHAnsi"/>
              </w:rPr>
            </w:pPr>
            <w:r w:rsidRPr="00B65C21">
              <w:rPr>
                <w:rFonts w:cstheme="minorHAnsi"/>
              </w:rPr>
              <w:t>±0</w:t>
            </w:r>
          </w:p>
        </w:tc>
        <w:tc>
          <w:tcPr>
            <w:tcW w:w="1121"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143B" w14:textId="77777777">
            <w:pPr>
              <w:spacing w:line="240" w:lineRule="auto"/>
              <w:rPr>
                <w:rFonts w:cstheme="minorHAnsi"/>
              </w:rPr>
            </w:pPr>
            <w:r w:rsidRPr="00B65C21">
              <w:rPr>
                <w:rFonts w:cstheme="minorHAnsi"/>
              </w:rPr>
              <w:t>±0</w:t>
            </w:r>
          </w:p>
        </w:tc>
        <w:tc>
          <w:tcPr>
            <w:tcW w:w="1121"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143C" w14:textId="77777777">
            <w:pPr>
              <w:spacing w:line="240" w:lineRule="auto"/>
              <w:rPr>
                <w:rFonts w:cstheme="minorHAnsi"/>
              </w:rPr>
            </w:pPr>
            <w:r w:rsidRPr="00B65C21">
              <w:rPr>
                <w:rFonts w:cstheme="minorHAnsi"/>
              </w:rPr>
              <w:t>±0</w:t>
            </w:r>
          </w:p>
        </w:tc>
        <w:tc>
          <w:tcPr>
            <w:tcW w:w="1118"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143D" w14:textId="77777777">
            <w:pPr>
              <w:spacing w:line="240" w:lineRule="auto"/>
              <w:rPr>
                <w:rFonts w:cstheme="minorHAnsi"/>
              </w:rPr>
            </w:pPr>
            <w:r w:rsidRPr="00B65C21">
              <w:rPr>
                <w:rFonts w:cstheme="minorHAnsi"/>
              </w:rPr>
              <w:t>±0</w:t>
            </w:r>
          </w:p>
        </w:tc>
      </w:tr>
      <w:tr w:rsidRPr="00B65C21" w:rsidR="00D17F6E" w:rsidTr="00D17F6E" w14:paraId="37931444" w14:textId="77777777">
        <w:trPr>
          <w:trHeight w:val="274"/>
        </w:trPr>
        <w:tc>
          <w:tcPr>
            <w:tcW w:w="4016"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143F" w14:textId="77777777">
            <w:pPr>
              <w:spacing w:line="240" w:lineRule="auto"/>
              <w:rPr>
                <w:rFonts w:cstheme="minorHAnsi"/>
                <w:bCs/>
              </w:rPr>
            </w:pPr>
            <w:r w:rsidRPr="00B65C21">
              <w:rPr>
                <w:rFonts w:cstheme="minorHAnsi"/>
                <w:b/>
                <w:bCs/>
              </w:rPr>
              <w:t>Inkomster totalt</w:t>
            </w:r>
          </w:p>
        </w:tc>
        <w:tc>
          <w:tcPr>
            <w:tcW w:w="1118"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1440" w14:textId="77777777">
            <w:pPr>
              <w:spacing w:line="240" w:lineRule="auto"/>
              <w:rPr>
                <w:rFonts w:cstheme="minorHAnsi"/>
                <w:bCs/>
              </w:rPr>
            </w:pPr>
            <w:proofErr w:type="gramStart"/>
            <w:r w:rsidRPr="00B65C21">
              <w:rPr>
                <w:rFonts w:cstheme="minorHAnsi"/>
                <w:b/>
                <w:bCs/>
              </w:rPr>
              <w:t>–5</w:t>
            </w:r>
            <w:proofErr w:type="gramEnd"/>
            <w:r w:rsidRPr="00B65C21">
              <w:rPr>
                <w:rFonts w:cstheme="minorHAnsi"/>
                <w:b/>
                <w:bCs/>
              </w:rPr>
              <w:t xml:space="preserve"> 383</w:t>
            </w:r>
          </w:p>
        </w:tc>
        <w:tc>
          <w:tcPr>
            <w:tcW w:w="1121"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1441" w14:textId="77777777">
            <w:pPr>
              <w:spacing w:line="240" w:lineRule="auto"/>
              <w:rPr>
                <w:rFonts w:cstheme="minorHAnsi"/>
                <w:bCs/>
              </w:rPr>
            </w:pPr>
            <w:proofErr w:type="gramStart"/>
            <w:r w:rsidRPr="00B65C21">
              <w:rPr>
                <w:rFonts w:cstheme="minorHAnsi"/>
                <w:b/>
                <w:bCs/>
              </w:rPr>
              <w:t>–15</w:t>
            </w:r>
            <w:proofErr w:type="gramEnd"/>
            <w:r w:rsidRPr="00B65C21">
              <w:rPr>
                <w:rFonts w:cstheme="minorHAnsi"/>
                <w:b/>
                <w:bCs/>
              </w:rPr>
              <w:t xml:space="preserve"> 977</w:t>
            </w:r>
          </w:p>
        </w:tc>
        <w:tc>
          <w:tcPr>
            <w:tcW w:w="1121"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1442" w14:textId="77777777">
            <w:pPr>
              <w:spacing w:line="240" w:lineRule="auto"/>
              <w:rPr>
                <w:rFonts w:cstheme="minorHAnsi"/>
                <w:bCs/>
              </w:rPr>
            </w:pPr>
            <w:proofErr w:type="gramStart"/>
            <w:r w:rsidRPr="00B65C21">
              <w:rPr>
                <w:rFonts w:cstheme="minorHAnsi"/>
                <w:b/>
                <w:bCs/>
              </w:rPr>
              <w:t>–25</w:t>
            </w:r>
            <w:proofErr w:type="gramEnd"/>
            <w:r w:rsidRPr="00B65C21">
              <w:rPr>
                <w:rFonts w:cstheme="minorHAnsi"/>
                <w:b/>
                <w:bCs/>
              </w:rPr>
              <w:t xml:space="preserve"> 108</w:t>
            </w:r>
          </w:p>
        </w:tc>
        <w:tc>
          <w:tcPr>
            <w:tcW w:w="1118"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1443" w14:textId="77777777">
            <w:pPr>
              <w:spacing w:line="240" w:lineRule="auto"/>
              <w:rPr>
                <w:rFonts w:cstheme="minorHAnsi"/>
                <w:bCs/>
              </w:rPr>
            </w:pPr>
            <w:proofErr w:type="gramStart"/>
            <w:r w:rsidRPr="00B65C21">
              <w:rPr>
                <w:rFonts w:cstheme="minorHAnsi"/>
                <w:b/>
                <w:bCs/>
              </w:rPr>
              <w:t>–32</w:t>
            </w:r>
            <w:proofErr w:type="gramEnd"/>
            <w:r w:rsidRPr="00B65C21">
              <w:rPr>
                <w:rFonts w:cstheme="minorHAnsi"/>
                <w:b/>
                <w:bCs/>
              </w:rPr>
              <w:t xml:space="preserve"> 681</w:t>
            </w:r>
          </w:p>
        </w:tc>
      </w:tr>
      <w:tr w:rsidRPr="00B65C21" w:rsidR="00D17F6E" w:rsidTr="00D17F6E" w14:paraId="3793144A" w14:textId="77777777">
        <w:trPr>
          <w:trHeight w:val="274"/>
        </w:trPr>
        <w:tc>
          <w:tcPr>
            <w:tcW w:w="4016"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1445" w14:textId="77777777">
            <w:pPr>
              <w:spacing w:line="240" w:lineRule="auto"/>
              <w:rPr>
                <w:rFonts w:cstheme="minorHAnsi"/>
                <w:bCs/>
              </w:rPr>
            </w:pPr>
            <w:r w:rsidRPr="00B65C21">
              <w:rPr>
                <w:rFonts w:cstheme="minorHAnsi"/>
                <w:b/>
                <w:bCs/>
              </w:rPr>
              <w:t>Utgifter</w:t>
            </w:r>
          </w:p>
        </w:tc>
        <w:tc>
          <w:tcPr>
            <w:tcW w:w="1118"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1446" w14:textId="77777777">
            <w:pPr>
              <w:spacing w:line="240" w:lineRule="auto"/>
              <w:rPr>
                <w:rFonts w:cstheme="minorHAnsi"/>
                <w:bCs/>
              </w:rPr>
            </w:pPr>
            <w:proofErr w:type="gramStart"/>
            <w:r w:rsidRPr="00B65C21">
              <w:rPr>
                <w:rFonts w:cstheme="minorHAnsi"/>
                <w:b/>
                <w:bCs/>
              </w:rPr>
              <w:t>–5</w:t>
            </w:r>
            <w:proofErr w:type="gramEnd"/>
            <w:r w:rsidRPr="00B65C21">
              <w:rPr>
                <w:rFonts w:cstheme="minorHAnsi"/>
                <w:b/>
                <w:bCs/>
              </w:rPr>
              <w:t xml:space="preserve"> 383</w:t>
            </w:r>
          </w:p>
        </w:tc>
        <w:tc>
          <w:tcPr>
            <w:tcW w:w="1121"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1447" w14:textId="77777777">
            <w:pPr>
              <w:spacing w:line="240" w:lineRule="auto"/>
              <w:rPr>
                <w:rFonts w:cstheme="minorHAnsi"/>
                <w:bCs/>
              </w:rPr>
            </w:pPr>
            <w:proofErr w:type="gramStart"/>
            <w:r w:rsidRPr="00B65C21">
              <w:rPr>
                <w:rFonts w:cstheme="minorHAnsi"/>
                <w:b/>
                <w:bCs/>
              </w:rPr>
              <w:t>–15</w:t>
            </w:r>
            <w:proofErr w:type="gramEnd"/>
            <w:r w:rsidRPr="00B65C21">
              <w:rPr>
                <w:rFonts w:cstheme="minorHAnsi"/>
                <w:b/>
                <w:bCs/>
              </w:rPr>
              <w:t xml:space="preserve"> 977</w:t>
            </w:r>
          </w:p>
        </w:tc>
        <w:tc>
          <w:tcPr>
            <w:tcW w:w="1121"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1448" w14:textId="77777777">
            <w:pPr>
              <w:spacing w:line="240" w:lineRule="auto"/>
              <w:rPr>
                <w:rFonts w:cstheme="minorHAnsi"/>
                <w:bCs/>
              </w:rPr>
            </w:pPr>
            <w:proofErr w:type="gramStart"/>
            <w:r w:rsidRPr="00B65C21">
              <w:rPr>
                <w:rFonts w:cstheme="minorHAnsi"/>
                <w:b/>
                <w:bCs/>
              </w:rPr>
              <w:t>–25</w:t>
            </w:r>
            <w:proofErr w:type="gramEnd"/>
            <w:r w:rsidRPr="00B65C21">
              <w:rPr>
                <w:rFonts w:cstheme="minorHAnsi"/>
                <w:b/>
                <w:bCs/>
              </w:rPr>
              <w:t xml:space="preserve"> 108</w:t>
            </w:r>
          </w:p>
        </w:tc>
        <w:tc>
          <w:tcPr>
            <w:tcW w:w="1118"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1449" w14:textId="77777777">
            <w:pPr>
              <w:spacing w:line="240" w:lineRule="auto"/>
              <w:rPr>
                <w:rFonts w:cstheme="minorHAnsi"/>
                <w:bCs/>
              </w:rPr>
            </w:pPr>
            <w:proofErr w:type="gramStart"/>
            <w:r w:rsidRPr="00B65C21">
              <w:rPr>
                <w:rFonts w:cstheme="minorHAnsi"/>
                <w:b/>
                <w:bCs/>
              </w:rPr>
              <w:t>–32</w:t>
            </w:r>
            <w:proofErr w:type="gramEnd"/>
            <w:r w:rsidRPr="00B65C21">
              <w:rPr>
                <w:rFonts w:cstheme="minorHAnsi"/>
                <w:b/>
                <w:bCs/>
              </w:rPr>
              <w:t xml:space="preserve"> 681</w:t>
            </w:r>
          </w:p>
        </w:tc>
      </w:tr>
      <w:tr w:rsidRPr="00B65C21" w:rsidR="00D17F6E" w:rsidTr="00D17F6E" w14:paraId="37931450" w14:textId="77777777">
        <w:trPr>
          <w:trHeight w:val="274"/>
        </w:trPr>
        <w:tc>
          <w:tcPr>
            <w:tcW w:w="4016"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144B" w14:textId="77777777">
            <w:pPr>
              <w:spacing w:line="240" w:lineRule="auto"/>
              <w:rPr>
                <w:rFonts w:cstheme="minorHAnsi"/>
                <w:bCs/>
              </w:rPr>
            </w:pPr>
            <w:r w:rsidRPr="00B65C21">
              <w:rPr>
                <w:rFonts w:cstheme="minorHAnsi"/>
                <w:b/>
                <w:bCs/>
              </w:rPr>
              <w:t>Finansiellt sparande i kommunsektorn</w:t>
            </w:r>
          </w:p>
        </w:tc>
        <w:tc>
          <w:tcPr>
            <w:tcW w:w="1118"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144C" w14:textId="77777777">
            <w:pPr>
              <w:spacing w:line="240" w:lineRule="auto"/>
              <w:rPr>
                <w:rFonts w:cstheme="minorHAnsi"/>
                <w:bCs/>
              </w:rPr>
            </w:pPr>
            <w:proofErr w:type="gramStart"/>
            <w:r w:rsidRPr="00B65C21">
              <w:rPr>
                <w:rFonts w:cstheme="minorHAnsi"/>
                <w:b/>
                <w:bCs/>
              </w:rPr>
              <w:t>–0</w:t>
            </w:r>
            <w:proofErr w:type="gramEnd"/>
          </w:p>
        </w:tc>
        <w:tc>
          <w:tcPr>
            <w:tcW w:w="1121"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144D" w14:textId="77777777">
            <w:pPr>
              <w:spacing w:line="240" w:lineRule="auto"/>
              <w:rPr>
                <w:rFonts w:cstheme="minorHAnsi"/>
                <w:bCs/>
              </w:rPr>
            </w:pPr>
            <w:r w:rsidRPr="00B65C21">
              <w:rPr>
                <w:rFonts w:cstheme="minorHAnsi"/>
                <w:b/>
                <w:bCs/>
              </w:rPr>
              <w:t>+0</w:t>
            </w:r>
          </w:p>
        </w:tc>
        <w:tc>
          <w:tcPr>
            <w:tcW w:w="1121"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144E" w14:textId="77777777">
            <w:pPr>
              <w:spacing w:line="240" w:lineRule="auto"/>
              <w:rPr>
                <w:rFonts w:cstheme="minorHAnsi"/>
                <w:bCs/>
              </w:rPr>
            </w:pPr>
            <w:r w:rsidRPr="00B65C21">
              <w:rPr>
                <w:rFonts w:cstheme="minorHAnsi"/>
                <w:b/>
                <w:bCs/>
              </w:rPr>
              <w:t>+0</w:t>
            </w:r>
          </w:p>
        </w:tc>
        <w:tc>
          <w:tcPr>
            <w:tcW w:w="1118"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144F" w14:textId="77777777">
            <w:pPr>
              <w:spacing w:line="240" w:lineRule="auto"/>
              <w:rPr>
                <w:rFonts w:cstheme="minorHAnsi"/>
                <w:bCs/>
              </w:rPr>
            </w:pPr>
            <w:proofErr w:type="gramStart"/>
            <w:r w:rsidRPr="00B65C21">
              <w:rPr>
                <w:rFonts w:cstheme="minorHAnsi"/>
                <w:b/>
                <w:bCs/>
              </w:rPr>
              <w:t>–0</w:t>
            </w:r>
            <w:proofErr w:type="gramEnd"/>
          </w:p>
        </w:tc>
      </w:tr>
    </w:tbl>
    <w:p w:rsidRPr="00B65C21" w:rsidR="00D17F6E" w:rsidP="00D17F6E" w:rsidRDefault="00D17F6E" w14:paraId="37931451" w14:textId="77777777">
      <w:pPr>
        <w:pStyle w:val="Rubrik2"/>
        <w:rPr>
          <w:rFonts w:asciiTheme="minorHAnsi" w:hAnsiTheme="minorHAnsi" w:cstheme="minorHAnsi"/>
          <w:color w:val="243F60"/>
          <w:sz w:val="22"/>
          <w:szCs w:val="22"/>
        </w:rPr>
      </w:pPr>
      <w:bookmarkStart w:name="_Toc431381820" w:id="787"/>
      <w:bookmarkStart w:name="_Toc431395743" w:id="788"/>
      <w:r w:rsidRPr="00B65C21">
        <w:rPr>
          <w:rFonts w:asciiTheme="minorHAnsi" w:hAnsiTheme="minorHAnsi" w:cstheme="minorHAnsi"/>
          <w:sz w:val="22"/>
          <w:szCs w:val="22"/>
        </w:rPr>
        <w:t>19.6 FÖRSLAG TILL UTGIFTSRAMAR 2016</w:t>
      </w:r>
      <w:bookmarkEnd w:id="787"/>
      <w:bookmarkEnd w:id="788"/>
      <w:r w:rsidRPr="00B65C21">
        <w:rPr>
          <w:rFonts w:asciiTheme="minorHAnsi" w:hAnsiTheme="minorHAnsi" w:cstheme="minorHAnsi"/>
          <w:sz w:val="22"/>
          <w:szCs w:val="22"/>
        </w:rPr>
        <w:t xml:space="preserve"> </w:t>
      </w:r>
    </w:p>
    <w:tbl>
      <w:tblPr>
        <w:tblStyle w:val="TableGrid1"/>
        <w:tblW w:w="8494" w:type="dxa"/>
        <w:tblInd w:w="5" w:type="dxa"/>
        <w:tblCellMar>
          <w:top w:w="52" w:type="dxa"/>
          <w:left w:w="107" w:type="dxa"/>
          <w:right w:w="75" w:type="dxa"/>
        </w:tblCellMar>
        <w:tblLook w:val="04A0" w:firstRow="1" w:lastRow="0" w:firstColumn="1" w:lastColumn="0" w:noHBand="0" w:noVBand="1"/>
      </w:tblPr>
      <w:tblGrid>
        <w:gridCol w:w="430"/>
        <w:gridCol w:w="4445"/>
        <w:gridCol w:w="1697"/>
        <w:gridCol w:w="1922"/>
      </w:tblGrid>
      <w:tr w:rsidRPr="00B65C21" w:rsidR="00D17F6E" w:rsidTr="00D17F6E" w14:paraId="37931455" w14:textId="77777777">
        <w:trPr>
          <w:trHeight w:val="386"/>
        </w:trPr>
        <w:tc>
          <w:tcPr>
            <w:tcW w:w="4875" w:type="dxa"/>
            <w:gridSpan w:val="2"/>
            <w:tcBorders>
              <w:top w:val="single" w:color="000000" w:sz="4" w:space="0"/>
              <w:left w:val="single" w:color="000000" w:sz="4" w:space="0"/>
              <w:bottom w:val="single" w:color="000000" w:sz="4" w:space="0"/>
              <w:right w:val="nil"/>
            </w:tcBorders>
          </w:tcPr>
          <w:p w:rsidRPr="00B65C21" w:rsidR="00D17F6E" w:rsidP="002E2896" w:rsidRDefault="00D17F6E" w14:paraId="37931452" w14:textId="04ED4FA0">
            <w:pPr>
              <w:spacing w:line="259" w:lineRule="auto"/>
              <w:rPr>
                <w:rFonts w:cstheme="minorHAnsi"/>
              </w:rPr>
            </w:pPr>
            <w:r w:rsidRPr="00B65C21">
              <w:rPr>
                <w:rFonts w:cstheme="minorHAnsi"/>
              </w:rPr>
              <w:t>Förslag till utgiftsramar 201</w:t>
            </w:r>
            <w:r w:rsidRPr="00B65C21" w:rsidR="002E2896">
              <w:rPr>
                <w:rFonts w:cstheme="minorHAnsi"/>
              </w:rPr>
              <w:t>6</w:t>
            </w:r>
            <w:r w:rsidRPr="00B65C21">
              <w:rPr>
                <w:rFonts w:cstheme="minorHAnsi"/>
              </w:rPr>
              <w:t xml:space="preserve"> </w:t>
            </w:r>
          </w:p>
        </w:tc>
        <w:tc>
          <w:tcPr>
            <w:tcW w:w="1697" w:type="dxa"/>
            <w:tcBorders>
              <w:top w:val="single" w:color="000000" w:sz="4" w:space="0"/>
              <w:left w:val="nil"/>
              <w:bottom w:val="single" w:color="000000" w:sz="4" w:space="0"/>
              <w:right w:val="single" w:color="000000" w:sz="4" w:space="0"/>
            </w:tcBorders>
          </w:tcPr>
          <w:p w:rsidRPr="00B65C21" w:rsidR="00D17F6E" w:rsidP="00D17F6E" w:rsidRDefault="00D17F6E" w14:paraId="37931453" w14:textId="77777777">
            <w:pPr>
              <w:spacing w:after="160" w:line="259" w:lineRule="auto"/>
              <w:rPr>
                <w:rFonts w:cstheme="minorHAnsi"/>
              </w:rPr>
            </w:pPr>
          </w:p>
        </w:tc>
        <w:tc>
          <w:tcPr>
            <w:tcW w:w="1922"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1454" w14:textId="77777777">
            <w:pPr>
              <w:spacing w:line="259" w:lineRule="auto"/>
              <w:rPr>
                <w:rFonts w:cstheme="minorHAnsi"/>
              </w:rPr>
            </w:pPr>
            <w:r w:rsidRPr="00B65C21">
              <w:rPr>
                <w:rFonts w:cstheme="minorHAnsi"/>
              </w:rPr>
              <w:t xml:space="preserve"> </w:t>
            </w:r>
          </w:p>
        </w:tc>
      </w:tr>
      <w:tr w:rsidRPr="00B65C21" w:rsidR="00D17F6E" w:rsidTr="00D17F6E" w14:paraId="37931459" w14:textId="77777777">
        <w:trPr>
          <w:trHeight w:val="274"/>
        </w:trPr>
        <w:tc>
          <w:tcPr>
            <w:tcW w:w="4875" w:type="dxa"/>
            <w:gridSpan w:val="2"/>
            <w:tcBorders>
              <w:top w:val="single" w:color="000000" w:sz="4" w:space="0"/>
              <w:left w:val="single" w:color="000000" w:sz="4" w:space="0"/>
              <w:bottom w:val="single" w:color="000000" w:sz="4" w:space="0"/>
              <w:right w:val="nil"/>
            </w:tcBorders>
          </w:tcPr>
          <w:p w:rsidRPr="00B65C21" w:rsidR="00D17F6E" w:rsidP="00D17F6E" w:rsidRDefault="00D17F6E" w14:paraId="37931456" w14:textId="77777777">
            <w:pPr>
              <w:spacing w:line="259" w:lineRule="auto"/>
              <w:rPr>
                <w:rFonts w:cstheme="minorHAnsi"/>
              </w:rPr>
            </w:pPr>
            <w:r w:rsidRPr="00B65C21">
              <w:rPr>
                <w:rFonts w:cstheme="minorHAnsi"/>
              </w:rPr>
              <w:t xml:space="preserve"> </w:t>
            </w:r>
          </w:p>
        </w:tc>
        <w:tc>
          <w:tcPr>
            <w:tcW w:w="1697" w:type="dxa"/>
            <w:tcBorders>
              <w:top w:val="single" w:color="000000" w:sz="4" w:space="0"/>
              <w:left w:val="nil"/>
              <w:bottom w:val="single" w:color="000000" w:sz="4" w:space="0"/>
              <w:right w:val="single" w:color="000000" w:sz="4" w:space="0"/>
            </w:tcBorders>
          </w:tcPr>
          <w:p w:rsidRPr="00B65C21" w:rsidR="00D17F6E" w:rsidP="00D17F6E" w:rsidRDefault="00D17F6E" w14:paraId="37931457" w14:textId="77777777">
            <w:pPr>
              <w:spacing w:after="160" w:line="259" w:lineRule="auto"/>
              <w:rPr>
                <w:rFonts w:cstheme="minorHAnsi"/>
              </w:rPr>
            </w:pPr>
          </w:p>
        </w:tc>
        <w:tc>
          <w:tcPr>
            <w:tcW w:w="1922"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1458" w14:textId="77777777">
            <w:pPr>
              <w:spacing w:line="259" w:lineRule="auto"/>
              <w:rPr>
                <w:rFonts w:cstheme="minorHAnsi"/>
              </w:rPr>
            </w:pPr>
            <w:r w:rsidRPr="00B65C21">
              <w:rPr>
                <w:rFonts w:cstheme="minorHAnsi"/>
              </w:rPr>
              <w:t xml:space="preserve"> </w:t>
            </w:r>
          </w:p>
        </w:tc>
      </w:tr>
      <w:tr w:rsidRPr="00B65C21" w:rsidR="00D17F6E" w:rsidTr="00D17F6E" w14:paraId="3793145D" w14:textId="77777777">
        <w:trPr>
          <w:trHeight w:val="274"/>
        </w:trPr>
        <w:tc>
          <w:tcPr>
            <w:tcW w:w="4875" w:type="dxa"/>
            <w:gridSpan w:val="2"/>
            <w:tcBorders>
              <w:top w:val="single" w:color="000000" w:sz="4" w:space="0"/>
              <w:left w:val="single" w:color="000000" w:sz="4" w:space="0"/>
              <w:bottom w:val="single" w:color="000000" w:sz="4" w:space="0"/>
              <w:right w:val="nil"/>
            </w:tcBorders>
          </w:tcPr>
          <w:p w:rsidRPr="00B65C21" w:rsidR="00D17F6E" w:rsidP="00D17F6E" w:rsidRDefault="00D17F6E" w14:paraId="3793145A" w14:textId="77777777">
            <w:pPr>
              <w:spacing w:line="259" w:lineRule="auto"/>
              <w:rPr>
                <w:rFonts w:cstheme="minorHAnsi"/>
              </w:rPr>
            </w:pPr>
            <w:r w:rsidRPr="00B65C21">
              <w:rPr>
                <w:rFonts w:cstheme="minorHAnsi"/>
              </w:rPr>
              <w:t xml:space="preserve">Tusental kronor </w:t>
            </w:r>
          </w:p>
        </w:tc>
        <w:tc>
          <w:tcPr>
            <w:tcW w:w="1697" w:type="dxa"/>
            <w:tcBorders>
              <w:top w:val="single" w:color="000000" w:sz="4" w:space="0"/>
              <w:left w:val="nil"/>
              <w:bottom w:val="single" w:color="000000" w:sz="4" w:space="0"/>
              <w:right w:val="single" w:color="000000" w:sz="4" w:space="0"/>
            </w:tcBorders>
          </w:tcPr>
          <w:p w:rsidRPr="00B65C21" w:rsidR="00D17F6E" w:rsidP="00D17F6E" w:rsidRDefault="00D17F6E" w14:paraId="3793145B" w14:textId="77777777">
            <w:pPr>
              <w:spacing w:after="160" w:line="259" w:lineRule="auto"/>
              <w:rPr>
                <w:rFonts w:cstheme="minorHAnsi"/>
              </w:rPr>
            </w:pPr>
          </w:p>
        </w:tc>
        <w:tc>
          <w:tcPr>
            <w:tcW w:w="1922"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145C" w14:textId="77777777">
            <w:pPr>
              <w:spacing w:line="259" w:lineRule="auto"/>
              <w:rPr>
                <w:rFonts w:cstheme="minorHAnsi"/>
              </w:rPr>
            </w:pPr>
            <w:r w:rsidRPr="00B65C21">
              <w:rPr>
                <w:rFonts w:cstheme="minorHAnsi"/>
              </w:rPr>
              <w:t xml:space="preserve"> </w:t>
            </w:r>
          </w:p>
        </w:tc>
      </w:tr>
      <w:tr w:rsidRPr="00B65C21" w:rsidR="00D17F6E" w:rsidTr="00D17F6E" w14:paraId="37931461" w14:textId="77777777">
        <w:trPr>
          <w:trHeight w:val="535"/>
        </w:trPr>
        <w:tc>
          <w:tcPr>
            <w:tcW w:w="4875" w:type="dxa"/>
            <w:gridSpan w:val="2"/>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145E" w14:textId="77777777">
            <w:pPr>
              <w:spacing w:line="259" w:lineRule="auto"/>
              <w:rPr>
                <w:rFonts w:cstheme="minorHAnsi"/>
              </w:rPr>
            </w:pPr>
            <w:r w:rsidRPr="00B65C21">
              <w:rPr>
                <w:rFonts w:cstheme="minorHAnsi"/>
              </w:rPr>
              <w:t xml:space="preserve">Utgiftsområde </w:t>
            </w:r>
          </w:p>
        </w:tc>
        <w:tc>
          <w:tcPr>
            <w:tcW w:w="1697"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145F" w14:textId="77777777">
            <w:pPr>
              <w:spacing w:line="259" w:lineRule="auto"/>
              <w:rPr>
                <w:rFonts w:cstheme="minorHAnsi"/>
              </w:rPr>
            </w:pPr>
            <w:r w:rsidRPr="00B65C21">
              <w:rPr>
                <w:rFonts w:cstheme="minorHAnsi"/>
              </w:rPr>
              <w:t xml:space="preserve">Regeringens förslag </w:t>
            </w:r>
          </w:p>
        </w:tc>
        <w:tc>
          <w:tcPr>
            <w:tcW w:w="1922"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1460" w14:textId="488E7A42">
            <w:pPr>
              <w:spacing w:line="259" w:lineRule="auto"/>
              <w:rPr>
                <w:rFonts w:cstheme="minorHAnsi"/>
              </w:rPr>
            </w:pPr>
            <w:r w:rsidRPr="00B65C21">
              <w:rPr>
                <w:rFonts w:cstheme="minorHAnsi"/>
              </w:rPr>
              <w:t xml:space="preserve">Avvikelse från regeringen (SD) </w:t>
            </w:r>
          </w:p>
        </w:tc>
      </w:tr>
      <w:tr w:rsidRPr="00B65C21" w:rsidR="00D17F6E" w:rsidTr="00D17F6E" w14:paraId="37931466" w14:textId="77777777">
        <w:trPr>
          <w:trHeight w:val="274"/>
        </w:trPr>
        <w:tc>
          <w:tcPr>
            <w:tcW w:w="430"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1462" w14:textId="77777777">
            <w:pPr>
              <w:spacing w:line="240" w:lineRule="auto"/>
              <w:rPr>
                <w:rFonts w:cstheme="minorHAnsi"/>
              </w:rPr>
            </w:pPr>
            <w:r w:rsidRPr="00B65C21">
              <w:rPr>
                <w:rFonts w:cstheme="minorHAnsi"/>
              </w:rPr>
              <w:t>1</w:t>
            </w:r>
          </w:p>
        </w:tc>
        <w:tc>
          <w:tcPr>
            <w:tcW w:w="4445"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1463" w14:textId="77777777">
            <w:pPr>
              <w:spacing w:line="240" w:lineRule="auto"/>
              <w:rPr>
                <w:rFonts w:cstheme="minorHAnsi"/>
              </w:rPr>
            </w:pPr>
            <w:r w:rsidRPr="00B65C21">
              <w:rPr>
                <w:rFonts w:cstheme="minorHAnsi"/>
              </w:rPr>
              <w:t>Rikets styrelse</w:t>
            </w:r>
          </w:p>
        </w:tc>
        <w:tc>
          <w:tcPr>
            <w:tcW w:w="1697"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1464" w14:textId="77777777">
            <w:pPr>
              <w:spacing w:line="240" w:lineRule="auto"/>
              <w:rPr>
                <w:rFonts w:cstheme="minorHAnsi"/>
              </w:rPr>
            </w:pPr>
            <w:r w:rsidRPr="00B65C21">
              <w:rPr>
                <w:rFonts w:cstheme="minorHAnsi"/>
              </w:rPr>
              <w:t>12 717 244</w:t>
            </w:r>
          </w:p>
        </w:tc>
        <w:tc>
          <w:tcPr>
            <w:tcW w:w="1922"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1465" w14:textId="77777777">
            <w:pPr>
              <w:spacing w:line="240" w:lineRule="auto"/>
              <w:rPr>
                <w:rFonts w:cstheme="minorHAnsi"/>
              </w:rPr>
            </w:pPr>
            <w:r w:rsidRPr="00B65C21">
              <w:rPr>
                <w:rFonts w:cstheme="minorHAnsi"/>
              </w:rPr>
              <w:t>−587 180</w:t>
            </w:r>
          </w:p>
        </w:tc>
      </w:tr>
      <w:tr w:rsidRPr="00B65C21" w:rsidR="00D17F6E" w:rsidTr="00D17F6E" w14:paraId="3793146B" w14:textId="77777777">
        <w:trPr>
          <w:trHeight w:val="274"/>
        </w:trPr>
        <w:tc>
          <w:tcPr>
            <w:tcW w:w="430"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1467" w14:textId="77777777">
            <w:pPr>
              <w:spacing w:line="240" w:lineRule="auto"/>
              <w:rPr>
                <w:rFonts w:cstheme="minorHAnsi"/>
              </w:rPr>
            </w:pPr>
            <w:r w:rsidRPr="00B65C21">
              <w:rPr>
                <w:rFonts w:cstheme="minorHAnsi"/>
              </w:rPr>
              <w:t>2</w:t>
            </w:r>
          </w:p>
        </w:tc>
        <w:tc>
          <w:tcPr>
            <w:tcW w:w="4445"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1468" w14:textId="77777777">
            <w:pPr>
              <w:spacing w:line="240" w:lineRule="auto"/>
              <w:rPr>
                <w:rFonts w:cstheme="minorHAnsi"/>
              </w:rPr>
            </w:pPr>
            <w:r w:rsidRPr="00B65C21">
              <w:rPr>
                <w:rFonts w:cstheme="minorHAnsi"/>
              </w:rPr>
              <w:t>Samhällsekonomi och finansförvaltning</w:t>
            </w:r>
          </w:p>
        </w:tc>
        <w:tc>
          <w:tcPr>
            <w:tcW w:w="1697"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1469" w14:textId="77777777">
            <w:pPr>
              <w:spacing w:line="240" w:lineRule="auto"/>
              <w:rPr>
                <w:rFonts w:cstheme="minorHAnsi"/>
              </w:rPr>
            </w:pPr>
            <w:r w:rsidRPr="00B65C21">
              <w:rPr>
                <w:rFonts w:cstheme="minorHAnsi"/>
              </w:rPr>
              <w:t>14 812 312</w:t>
            </w:r>
          </w:p>
        </w:tc>
        <w:tc>
          <w:tcPr>
            <w:tcW w:w="1922"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146A" w14:textId="77777777">
            <w:pPr>
              <w:spacing w:line="240" w:lineRule="auto"/>
              <w:rPr>
                <w:rFonts w:cstheme="minorHAnsi"/>
              </w:rPr>
            </w:pPr>
            <w:r w:rsidRPr="00B65C21">
              <w:rPr>
                <w:rFonts w:cstheme="minorHAnsi"/>
              </w:rPr>
              <w:t>±0</w:t>
            </w:r>
          </w:p>
        </w:tc>
      </w:tr>
      <w:tr w:rsidRPr="00B65C21" w:rsidR="00D17F6E" w:rsidTr="00D17F6E" w14:paraId="37931470" w14:textId="77777777">
        <w:trPr>
          <w:trHeight w:val="274"/>
        </w:trPr>
        <w:tc>
          <w:tcPr>
            <w:tcW w:w="430"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146C" w14:textId="77777777">
            <w:pPr>
              <w:spacing w:line="240" w:lineRule="auto"/>
              <w:rPr>
                <w:rFonts w:cstheme="minorHAnsi"/>
              </w:rPr>
            </w:pPr>
            <w:r w:rsidRPr="00B65C21">
              <w:rPr>
                <w:rFonts w:cstheme="minorHAnsi"/>
              </w:rPr>
              <w:t>3</w:t>
            </w:r>
          </w:p>
        </w:tc>
        <w:tc>
          <w:tcPr>
            <w:tcW w:w="4445"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146D" w14:textId="77777777">
            <w:pPr>
              <w:spacing w:line="240" w:lineRule="auto"/>
              <w:rPr>
                <w:rFonts w:cstheme="minorHAnsi"/>
              </w:rPr>
            </w:pPr>
            <w:r w:rsidRPr="00B65C21">
              <w:rPr>
                <w:rFonts w:cstheme="minorHAnsi"/>
              </w:rPr>
              <w:t>Skatt, tull och exekution</w:t>
            </w:r>
          </w:p>
        </w:tc>
        <w:tc>
          <w:tcPr>
            <w:tcW w:w="1697"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146E" w14:textId="77777777">
            <w:pPr>
              <w:spacing w:line="240" w:lineRule="auto"/>
              <w:rPr>
                <w:rFonts w:cstheme="minorHAnsi"/>
              </w:rPr>
            </w:pPr>
            <w:r w:rsidRPr="00B65C21">
              <w:rPr>
                <w:rFonts w:cstheme="minorHAnsi"/>
              </w:rPr>
              <w:t>10 782 946</w:t>
            </w:r>
          </w:p>
        </w:tc>
        <w:tc>
          <w:tcPr>
            <w:tcW w:w="1922"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146F" w14:textId="77777777">
            <w:pPr>
              <w:spacing w:line="240" w:lineRule="auto"/>
              <w:rPr>
                <w:rFonts w:cstheme="minorHAnsi"/>
              </w:rPr>
            </w:pPr>
            <w:r w:rsidRPr="00B65C21">
              <w:rPr>
                <w:rFonts w:cstheme="minorHAnsi"/>
              </w:rPr>
              <w:t>+268 600</w:t>
            </w:r>
          </w:p>
        </w:tc>
      </w:tr>
      <w:tr w:rsidRPr="00B65C21" w:rsidR="00D17F6E" w:rsidTr="00D17F6E" w14:paraId="37931475" w14:textId="77777777">
        <w:trPr>
          <w:trHeight w:val="274"/>
        </w:trPr>
        <w:tc>
          <w:tcPr>
            <w:tcW w:w="430"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1471" w14:textId="77777777">
            <w:pPr>
              <w:spacing w:line="240" w:lineRule="auto"/>
              <w:rPr>
                <w:rFonts w:cstheme="minorHAnsi"/>
              </w:rPr>
            </w:pPr>
            <w:r w:rsidRPr="00B65C21">
              <w:rPr>
                <w:rFonts w:cstheme="minorHAnsi"/>
              </w:rPr>
              <w:t>4</w:t>
            </w:r>
          </w:p>
        </w:tc>
        <w:tc>
          <w:tcPr>
            <w:tcW w:w="4445"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1472" w14:textId="77777777">
            <w:pPr>
              <w:spacing w:line="240" w:lineRule="auto"/>
              <w:rPr>
                <w:rFonts w:cstheme="minorHAnsi"/>
              </w:rPr>
            </w:pPr>
            <w:r w:rsidRPr="00B65C21">
              <w:rPr>
                <w:rFonts w:cstheme="minorHAnsi"/>
              </w:rPr>
              <w:t>Rättsväsendet</w:t>
            </w:r>
          </w:p>
        </w:tc>
        <w:tc>
          <w:tcPr>
            <w:tcW w:w="1697"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1473" w14:textId="77777777">
            <w:pPr>
              <w:spacing w:line="240" w:lineRule="auto"/>
              <w:rPr>
                <w:rFonts w:cstheme="minorHAnsi"/>
              </w:rPr>
            </w:pPr>
            <w:r w:rsidRPr="00B65C21">
              <w:rPr>
                <w:rFonts w:cstheme="minorHAnsi"/>
              </w:rPr>
              <w:t>41 573 737</w:t>
            </w:r>
          </w:p>
        </w:tc>
        <w:tc>
          <w:tcPr>
            <w:tcW w:w="1922"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1474" w14:textId="77777777">
            <w:pPr>
              <w:spacing w:line="240" w:lineRule="auto"/>
              <w:rPr>
                <w:rFonts w:cstheme="minorHAnsi"/>
              </w:rPr>
            </w:pPr>
            <w:r w:rsidRPr="00B65C21">
              <w:rPr>
                <w:rFonts w:cstheme="minorHAnsi"/>
              </w:rPr>
              <w:t>+1 961 300</w:t>
            </w:r>
          </w:p>
        </w:tc>
      </w:tr>
      <w:tr w:rsidRPr="00B65C21" w:rsidR="00D17F6E" w:rsidTr="00D17F6E" w14:paraId="3793147A" w14:textId="77777777">
        <w:trPr>
          <w:trHeight w:val="274"/>
        </w:trPr>
        <w:tc>
          <w:tcPr>
            <w:tcW w:w="430"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1476" w14:textId="77777777">
            <w:pPr>
              <w:spacing w:line="240" w:lineRule="auto"/>
              <w:rPr>
                <w:rFonts w:cstheme="minorHAnsi"/>
              </w:rPr>
            </w:pPr>
            <w:r w:rsidRPr="00B65C21">
              <w:rPr>
                <w:rFonts w:cstheme="minorHAnsi"/>
              </w:rPr>
              <w:t>5</w:t>
            </w:r>
          </w:p>
        </w:tc>
        <w:tc>
          <w:tcPr>
            <w:tcW w:w="4445"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1477" w14:textId="77777777">
            <w:pPr>
              <w:spacing w:line="240" w:lineRule="auto"/>
              <w:rPr>
                <w:rFonts w:cstheme="minorHAnsi"/>
              </w:rPr>
            </w:pPr>
            <w:r w:rsidRPr="00B65C21">
              <w:rPr>
                <w:rFonts w:cstheme="minorHAnsi"/>
              </w:rPr>
              <w:t>Internationell samverkan</w:t>
            </w:r>
          </w:p>
        </w:tc>
        <w:tc>
          <w:tcPr>
            <w:tcW w:w="1697"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1478" w14:textId="77777777">
            <w:pPr>
              <w:spacing w:line="240" w:lineRule="auto"/>
              <w:rPr>
                <w:rFonts w:cstheme="minorHAnsi"/>
              </w:rPr>
            </w:pPr>
            <w:r w:rsidRPr="00B65C21">
              <w:rPr>
                <w:rFonts w:cstheme="minorHAnsi"/>
              </w:rPr>
              <w:t>1 905 203</w:t>
            </w:r>
          </w:p>
        </w:tc>
        <w:tc>
          <w:tcPr>
            <w:tcW w:w="1922"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1479" w14:textId="77777777">
            <w:pPr>
              <w:spacing w:line="240" w:lineRule="auto"/>
              <w:rPr>
                <w:rFonts w:cstheme="minorHAnsi"/>
              </w:rPr>
            </w:pPr>
            <w:r w:rsidRPr="00B65C21">
              <w:rPr>
                <w:rFonts w:cstheme="minorHAnsi"/>
              </w:rPr>
              <w:t>+20 000</w:t>
            </w:r>
          </w:p>
        </w:tc>
      </w:tr>
      <w:tr w:rsidRPr="00B65C21" w:rsidR="00D17F6E" w:rsidTr="00D17F6E" w14:paraId="3793147F" w14:textId="77777777">
        <w:trPr>
          <w:trHeight w:val="274"/>
        </w:trPr>
        <w:tc>
          <w:tcPr>
            <w:tcW w:w="430"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147B" w14:textId="77777777">
            <w:pPr>
              <w:spacing w:line="240" w:lineRule="auto"/>
              <w:rPr>
                <w:rFonts w:cstheme="minorHAnsi"/>
              </w:rPr>
            </w:pPr>
            <w:r w:rsidRPr="00B65C21">
              <w:rPr>
                <w:rFonts w:cstheme="minorHAnsi"/>
              </w:rPr>
              <w:t>6</w:t>
            </w:r>
          </w:p>
        </w:tc>
        <w:tc>
          <w:tcPr>
            <w:tcW w:w="4445"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147C" w14:textId="77777777">
            <w:pPr>
              <w:spacing w:line="240" w:lineRule="auto"/>
              <w:rPr>
                <w:rFonts w:cstheme="minorHAnsi"/>
              </w:rPr>
            </w:pPr>
            <w:r w:rsidRPr="00B65C21">
              <w:rPr>
                <w:rFonts w:cstheme="minorHAnsi"/>
              </w:rPr>
              <w:t>Försvar och samhällets krisberedskap</w:t>
            </w:r>
          </w:p>
        </w:tc>
        <w:tc>
          <w:tcPr>
            <w:tcW w:w="1697"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147D" w14:textId="77777777">
            <w:pPr>
              <w:spacing w:line="240" w:lineRule="auto"/>
              <w:rPr>
                <w:rFonts w:cstheme="minorHAnsi"/>
              </w:rPr>
            </w:pPr>
            <w:r w:rsidRPr="00B65C21">
              <w:rPr>
                <w:rFonts w:cstheme="minorHAnsi"/>
              </w:rPr>
              <w:t>48 827 432</w:t>
            </w:r>
          </w:p>
        </w:tc>
        <w:tc>
          <w:tcPr>
            <w:tcW w:w="1922"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147E" w14:textId="77777777">
            <w:pPr>
              <w:spacing w:line="240" w:lineRule="auto"/>
              <w:rPr>
                <w:rFonts w:cstheme="minorHAnsi"/>
              </w:rPr>
            </w:pPr>
            <w:r w:rsidRPr="00B65C21">
              <w:rPr>
                <w:rFonts w:cstheme="minorHAnsi"/>
              </w:rPr>
              <w:t>+3 000 000</w:t>
            </w:r>
          </w:p>
        </w:tc>
      </w:tr>
      <w:tr w:rsidRPr="00B65C21" w:rsidR="00D17F6E" w:rsidTr="00D17F6E" w14:paraId="37931484" w14:textId="77777777">
        <w:trPr>
          <w:trHeight w:val="274"/>
        </w:trPr>
        <w:tc>
          <w:tcPr>
            <w:tcW w:w="430"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1480" w14:textId="77777777">
            <w:pPr>
              <w:spacing w:line="240" w:lineRule="auto"/>
              <w:rPr>
                <w:rFonts w:cstheme="minorHAnsi"/>
              </w:rPr>
            </w:pPr>
            <w:r w:rsidRPr="00B65C21">
              <w:rPr>
                <w:rFonts w:cstheme="minorHAnsi"/>
              </w:rPr>
              <w:t>7</w:t>
            </w:r>
          </w:p>
        </w:tc>
        <w:tc>
          <w:tcPr>
            <w:tcW w:w="4445"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1481" w14:textId="77777777">
            <w:pPr>
              <w:spacing w:line="240" w:lineRule="auto"/>
              <w:rPr>
                <w:rFonts w:cstheme="minorHAnsi"/>
              </w:rPr>
            </w:pPr>
            <w:r w:rsidRPr="00B65C21">
              <w:rPr>
                <w:rFonts w:cstheme="minorHAnsi"/>
              </w:rPr>
              <w:t>Internationellt bistånd</w:t>
            </w:r>
          </w:p>
        </w:tc>
        <w:tc>
          <w:tcPr>
            <w:tcW w:w="1697"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1482" w14:textId="77777777">
            <w:pPr>
              <w:spacing w:line="240" w:lineRule="auto"/>
              <w:rPr>
                <w:rFonts w:cstheme="minorHAnsi"/>
              </w:rPr>
            </w:pPr>
            <w:r w:rsidRPr="00B65C21">
              <w:rPr>
                <w:rFonts w:cstheme="minorHAnsi"/>
              </w:rPr>
              <w:t>32 357 474</w:t>
            </w:r>
          </w:p>
        </w:tc>
        <w:tc>
          <w:tcPr>
            <w:tcW w:w="1922"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1483" w14:textId="77777777">
            <w:pPr>
              <w:spacing w:line="240" w:lineRule="auto"/>
              <w:rPr>
                <w:rFonts w:cstheme="minorHAnsi"/>
              </w:rPr>
            </w:pPr>
            <w:r w:rsidRPr="00B65C21">
              <w:rPr>
                <w:rFonts w:cstheme="minorHAnsi"/>
              </w:rPr>
              <w:t>+515 026</w:t>
            </w:r>
          </w:p>
        </w:tc>
      </w:tr>
      <w:tr w:rsidRPr="00B65C21" w:rsidR="00D17F6E" w:rsidTr="00D17F6E" w14:paraId="37931489" w14:textId="77777777">
        <w:trPr>
          <w:trHeight w:val="274"/>
        </w:trPr>
        <w:tc>
          <w:tcPr>
            <w:tcW w:w="430"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1485" w14:textId="77777777">
            <w:pPr>
              <w:spacing w:line="240" w:lineRule="auto"/>
              <w:rPr>
                <w:rFonts w:cstheme="minorHAnsi"/>
              </w:rPr>
            </w:pPr>
            <w:r w:rsidRPr="00B65C21">
              <w:rPr>
                <w:rFonts w:cstheme="minorHAnsi"/>
              </w:rPr>
              <w:t>8</w:t>
            </w:r>
          </w:p>
        </w:tc>
        <w:tc>
          <w:tcPr>
            <w:tcW w:w="4445"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1486" w14:textId="77777777">
            <w:pPr>
              <w:spacing w:line="240" w:lineRule="auto"/>
              <w:rPr>
                <w:rFonts w:cstheme="minorHAnsi"/>
              </w:rPr>
            </w:pPr>
            <w:r w:rsidRPr="00B65C21">
              <w:rPr>
                <w:rFonts w:cstheme="minorHAnsi"/>
              </w:rPr>
              <w:t>Migration</w:t>
            </w:r>
          </w:p>
        </w:tc>
        <w:tc>
          <w:tcPr>
            <w:tcW w:w="1697"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1487" w14:textId="77777777">
            <w:pPr>
              <w:spacing w:line="240" w:lineRule="auto"/>
              <w:rPr>
                <w:rFonts w:cstheme="minorHAnsi"/>
              </w:rPr>
            </w:pPr>
            <w:r w:rsidRPr="00B65C21">
              <w:rPr>
                <w:rFonts w:cstheme="minorHAnsi"/>
              </w:rPr>
              <w:t>19 419 719</w:t>
            </w:r>
          </w:p>
        </w:tc>
        <w:tc>
          <w:tcPr>
            <w:tcW w:w="1922"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1488" w14:textId="77777777">
            <w:pPr>
              <w:spacing w:line="240" w:lineRule="auto"/>
              <w:rPr>
                <w:rFonts w:cstheme="minorHAnsi"/>
              </w:rPr>
            </w:pPr>
            <w:r w:rsidRPr="00B65C21">
              <w:rPr>
                <w:rFonts w:cstheme="minorHAnsi"/>
              </w:rPr>
              <w:t>−16 451 869</w:t>
            </w:r>
          </w:p>
        </w:tc>
      </w:tr>
      <w:tr w:rsidRPr="00B65C21" w:rsidR="00D17F6E" w:rsidTr="00D17F6E" w14:paraId="3793148E" w14:textId="77777777">
        <w:trPr>
          <w:trHeight w:val="274"/>
        </w:trPr>
        <w:tc>
          <w:tcPr>
            <w:tcW w:w="430"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148A" w14:textId="77777777">
            <w:pPr>
              <w:spacing w:line="240" w:lineRule="auto"/>
              <w:rPr>
                <w:rFonts w:cstheme="minorHAnsi"/>
              </w:rPr>
            </w:pPr>
            <w:r w:rsidRPr="00B65C21">
              <w:rPr>
                <w:rFonts w:cstheme="minorHAnsi"/>
              </w:rPr>
              <w:t>9</w:t>
            </w:r>
          </w:p>
        </w:tc>
        <w:tc>
          <w:tcPr>
            <w:tcW w:w="4445"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148B" w14:textId="77777777">
            <w:pPr>
              <w:spacing w:line="240" w:lineRule="auto"/>
              <w:rPr>
                <w:rFonts w:cstheme="minorHAnsi"/>
              </w:rPr>
            </w:pPr>
            <w:r w:rsidRPr="00B65C21">
              <w:rPr>
                <w:rFonts w:cstheme="minorHAnsi"/>
              </w:rPr>
              <w:t>Hälsovård, sjukvård och social omsorg</w:t>
            </w:r>
          </w:p>
        </w:tc>
        <w:tc>
          <w:tcPr>
            <w:tcW w:w="1697"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148C" w14:textId="77777777">
            <w:pPr>
              <w:spacing w:line="240" w:lineRule="auto"/>
              <w:rPr>
                <w:rFonts w:cstheme="minorHAnsi"/>
              </w:rPr>
            </w:pPr>
            <w:r w:rsidRPr="00B65C21">
              <w:rPr>
                <w:rFonts w:cstheme="minorHAnsi"/>
              </w:rPr>
              <w:t>69 237 676</w:t>
            </w:r>
          </w:p>
        </w:tc>
        <w:tc>
          <w:tcPr>
            <w:tcW w:w="1922" w:type="dxa"/>
            <w:tcBorders>
              <w:top w:val="single" w:color="000000" w:sz="4" w:space="0"/>
              <w:left w:val="single" w:color="000000" w:sz="4" w:space="0"/>
              <w:bottom w:val="single" w:color="000000" w:sz="4" w:space="0"/>
              <w:right w:val="single" w:color="000000" w:sz="4" w:space="0"/>
            </w:tcBorders>
          </w:tcPr>
          <w:p w:rsidRPr="00B65C21" w:rsidR="00D17F6E" w:rsidP="00B10880" w:rsidRDefault="00D17F6E" w14:paraId="3793148D" w14:textId="0E6632ED">
            <w:pPr>
              <w:spacing w:line="240" w:lineRule="auto"/>
              <w:rPr>
                <w:rFonts w:cstheme="minorHAnsi"/>
              </w:rPr>
            </w:pPr>
            <w:r w:rsidRPr="00B65C21">
              <w:rPr>
                <w:rFonts w:cstheme="minorHAnsi"/>
              </w:rPr>
              <w:t>+2</w:t>
            </w:r>
            <w:r w:rsidRPr="00B65C21" w:rsidR="00B10880">
              <w:rPr>
                <w:rFonts w:cstheme="minorHAnsi"/>
              </w:rPr>
              <w:t> 165 300</w:t>
            </w:r>
          </w:p>
        </w:tc>
      </w:tr>
      <w:tr w:rsidRPr="00B65C21" w:rsidR="00D17F6E" w:rsidTr="00D17F6E" w14:paraId="37931493" w14:textId="77777777">
        <w:trPr>
          <w:trHeight w:val="538"/>
        </w:trPr>
        <w:tc>
          <w:tcPr>
            <w:tcW w:w="430"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148F" w14:textId="77777777">
            <w:pPr>
              <w:spacing w:line="240" w:lineRule="auto"/>
              <w:rPr>
                <w:rFonts w:cstheme="minorHAnsi"/>
              </w:rPr>
            </w:pPr>
            <w:r w:rsidRPr="00B65C21">
              <w:rPr>
                <w:rFonts w:cstheme="minorHAnsi"/>
              </w:rPr>
              <w:t>10</w:t>
            </w:r>
          </w:p>
        </w:tc>
        <w:tc>
          <w:tcPr>
            <w:tcW w:w="4445"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1490" w14:textId="77777777">
            <w:pPr>
              <w:spacing w:line="240" w:lineRule="auto"/>
              <w:rPr>
                <w:rFonts w:cstheme="minorHAnsi"/>
              </w:rPr>
            </w:pPr>
            <w:r w:rsidRPr="00B65C21">
              <w:rPr>
                <w:rFonts w:cstheme="minorHAnsi"/>
              </w:rPr>
              <w:t>Ekonomisk trygghet vid sjukdom och funktionsnedsättning</w:t>
            </w:r>
          </w:p>
        </w:tc>
        <w:tc>
          <w:tcPr>
            <w:tcW w:w="1697"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1491" w14:textId="77777777">
            <w:pPr>
              <w:spacing w:line="240" w:lineRule="auto"/>
              <w:rPr>
                <w:rFonts w:cstheme="minorHAnsi"/>
              </w:rPr>
            </w:pPr>
            <w:r w:rsidRPr="00B65C21">
              <w:rPr>
                <w:rFonts w:cstheme="minorHAnsi"/>
              </w:rPr>
              <w:t>109 868 281</w:t>
            </w:r>
          </w:p>
        </w:tc>
        <w:tc>
          <w:tcPr>
            <w:tcW w:w="1922" w:type="dxa"/>
            <w:tcBorders>
              <w:top w:val="single" w:color="000000" w:sz="4" w:space="0"/>
              <w:left w:val="single" w:color="000000" w:sz="4" w:space="0"/>
              <w:bottom w:val="single" w:color="000000" w:sz="4" w:space="0"/>
              <w:right w:val="single" w:color="000000" w:sz="4" w:space="0"/>
            </w:tcBorders>
          </w:tcPr>
          <w:p w:rsidRPr="00B65C21" w:rsidR="00D17F6E" w:rsidP="00307599" w:rsidRDefault="00D17F6E" w14:paraId="37931492" w14:textId="452A0309">
            <w:pPr>
              <w:spacing w:line="240" w:lineRule="auto"/>
              <w:rPr>
                <w:rFonts w:cstheme="minorHAnsi"/>
              </w:rPr>
            </w:pPr>
            <w:r w:rsidRPr="00B65C21">
              <w:rPr>
                <w:rFonts w:cstheme="minorHAnsi"/>
              </w:rPr>
              <w:t>+</w:t>
            </w:r>
            <w:r w:rsidRPr="00B65C21" w:rsidR="00307599">
              <w:rPr>
                <w:rFonts w:cstheme="minorHAnsi"/>
              </w:rPr>
              <w:t>2 662 000</w:t>
            </w:r>
          </w:p>
        </w:tc>
      </w:tr>
      <w:tr w:rsidRPr="00B65C21" w:rsidR="00D17F6E" w:rsidTr="00D17F6E" w14:paraId="37931498" w14:textId="77777777">
        <w:trPr>
          <w:trHeight w:val="274"/>
        </w:trPr>
        <w:tc>
          <w:tcPr>
            <w:tcW w:w="430"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1494" w14:textId="77777777">
            <w:pPr>
              <w:spacing w:line="240" w:lineRule="auto"/>
              <w:rPr>
                <w:rFonts w:cstheme="minorHAnsi"/>
              </w:rPr>
            </w:pPr>
            <w:r w:rsidRPr="00B65C21">
              <w:rPr>
                <w:rFonts w:cstheme="minorHAnsi"/>
              </w:rPr>
              <w:t>11</w:t>
            </w:r>
          </w:p>
        </w:tc>
        <w:tc>
          <w:tcPr>
            <w:tcW w:w="4445"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1495" w14:textId="77777777">
            <w:pPr>
              <w:spacing w:line="240" w:lineRule="auto"/>
              <w:rPr>
                <w:rFonts w:cstheme="minorHAnsi"/>
              </w:rPr>
            </w:pPr>
            <w:r w:rsidRPr="00B65C21">
              <w:rPr>
                <w:rFonts w:cstheme="minorHAnsi"/>
              </w:rPr>
              <w:t>Ekonomisk trygghet vid ålderdom</w:t>
            </w:r>
          </w:p>
        </w:tc>
        <w:tc>
          <w:tcPr>
            <w:tcW w:w="1697"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1496" w14:textId="77777777">
            <w:pPr>
              <w:spacing w:line="240" w:lineRule="auto"/>
              <w:rPr>
                <w:rFonts w:cstheme="minorHAnsi"/>
              </w:rPr>
            </w:pPr>
            <w:r w:rsidRPr="00B65C21">
              <w:rPr>
                <w:rFonts w:cstheme="minorHAnsi"/>
              </w:rPr>
              <w:t>36 184 250</w:t>
            </w:r>
          </w:p>
        </w:tc>
        <w:tc>
          <w:tcPr>
            <w:tcW w:w="1922" w:type="dxa"/>
            <w:tcBorders>
              <w:top w:val="single" w:color="000000" w:sz="4" w:space="0"/>
              <w:left w:val="single" w:color="000000" w:sz="4" w:space="0"/>
              <w:bottom w:val="single" w:color="000000" w:sz="4" w:space="0"/>
              <w:right w:val="single" w:color="000000" w:sz="4" w:space="0"/>
            </w:tcBorders>
          </w:tcPr>
          <w:p w:rsidRPr="00B65C21" w:rsidR="00D17F6E" w:rsidP="00B10880" w:rsidRDefault="00D17F6E" w14:paraId="37931497" w14:textId="14CE9C7D">
            <w:pPr>
              <w:spacing w:line="240" w:lineRule="auto"/>
              <w:rPr>
                <w:rFonts w:cstheme="minorHAnsi"/>
              </w:rPr>
            </w:pPr>
            <w:r w:rsidRPr="00B65C21">
              <w:rPr>
                <w:rFonts w:cstheme="minorHAnsi"/>
              </w:rPr>
              <w:t>+5</w:t>
            </w:r>
            <w:r w:rsidRPr="00B65C21" w:rsidR="00B10880">
              <w:rPr>
                <w:rFonts w:cstheme="minorHAnsi"/>
              </w:rPr>
              <w:t> 171 700</w:t>
            </w:r>
          </w:p>
        </w:tc>
      </w:tr>
      <w:tr w:rsidRPr="00B65C21" w:rsidR="00D17F6E" w:rsidTr="00D17F6E" w14:paraId="3793149D" w14:textId="77777777">
        <w:trPr>
          <w:trHeight w:val="274"/>
        </w:trPr>
        <w:tc>
          <w:tcPr>
            <w:tcW w:w="430"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1499" w14:textId="77777777">
            <w:pPr>
              <w:spacing w:line="240" w:lineRule="auto"/>
              <w:rPr>
                <w:rFonts w:cstheme="minorHAnsi"/>
              </w:rPr>
            </w:pPr>
            <w:r w:rsidRPr="00B65C21">
              <w:rPr>
                <w:rFonts w:cstheme="minorHAnsi"/>
              </w:rPr>
              <w:t>12</w:t>
            </w:r>
          </w:p>
        </w:tc>
        <w:tc>
          <w:tcPr>
            <w:tcW w:w="4445"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149A" w14:textId="77777777">
            <w:pPr>
              <w:spacing w:line="240" w:lineRule="auto"/>
              <w:rPr>
                <w:rFonts w:cstheme="minorHAnsi"/>
              </w:rPr>
            </w:pPr>
            <w:r w:rsidRPr="00B65C21">
              <w:rPr>
                <w:rFonts w:cstheme="minorHAnsi"/>
              </w:rPr>
              <w:t>Ekonomisk trygghet för familjer och barn</w:t>
            </w:r>
          </w:p>
        </w:tc>
        <w:tc>
          <w:tcPr>
            <w:tcW w:w="1697"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149B" w14:textId="77777777">
            <w:pPr>
              <w:spacing w:line="240" w:lineRule="auto"/>
              <w:rPr>
                <w:rFonts w:cstheme="minorHAnsi"/>
              </w:rPr>
            </w:pPr>
            <w:r w:rsidRPr="00B65C21">
              <w:rPr>
                <w:rFonts w:cstheme="minorHAnsi"/>
              </w:rPr>
              <w:t>87 129 050</w:t>
            </w:r>
          </w:p>
        </w:tc>
        <w:tc>
          <w:tcPr>
            <w:tcW w:w="1922"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149C" w14:textId="5556168A">
            <w:pPr>
              <w:spacing w:line="240" w:lineRule="auto"/>
              <w:rPr>
                <w:rFonts w:cstheme="minorHAnsi"/>
              </w:rPr>
            </w:pPr>
            <w:r w:rsidRPr="00B65C21">
              <w:rPr>
                <w:rFonts w:cstheme="minorHAnsi"/>
              </w:rPr>
              <w:t>−1</w:t>
            </w:r>
            <w:r w:rsidRPr="00B65C21" w:rsidR="00B10880">
              <w:rPr>
                <w:rFonts w:cstheme="minorHAnsi"/>
              </w:rPr>
              <w:t>6</w:t>
            </w:r>
            <w:r w:rsidRPr="00B65C21">
              <w:rPr>
                <w:rFonts w:cstheme="minorHAnsi"/>
              </w:rPr>
              <w:t>4 385</w:t>
            </w:r>
          </w:p>
        </w:tc>
      </w:tr>
      <w:tr w:rsidRPr="00B65C21" w:rsidR="00D17F6E" w:rsidTr="00D17F6E" w14:paraId="379314A2" w14:textId="77777777">
        <w:trPr>
          <w:trHeight w:val="271"/>
        </w:trPr>
        <w:tc>
          <w:tcPr>
            <w:tcW w:w="430"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149E" w14:textId="77777777">
            <w:pPr>
              <w:spacing w:line="240" w:lineRule="auto"/>
              <w:rPr>
                <w:rFonts w:cstheme="minorHAnsi"/>
              </w:rPr>
            </w:pPr>
            <w:r w:rsidRPr="00B65C21">
              <w:rPr>
                <w:rFonts w:cstheme="minorHAnsi"/>
              </w:rPr>
              <w:t>13</w:t>
            </w:r>
          </w:p>
        </w:tc>
        <w:tc>
          <w:tcPr>
            <w:tcW w:w="4445" w:type="dxa"/>
            <w:tcBorders>
              <w:top w:val="single" w:color="000000" w:sz="4" w:space="0"/>
              <w:left w:val="single" w:color="000000" w:sz="4" w:space="0"/>
              <w:bottom w:val="single" w:color="000000" w:sz="4" w:space="0"/>
              <w:right w:val="single" w:color="000000" w:sz="4" w:space="0"/>
            </w:tcBorders>
          </w:tcPr>
          <w:p w:rsidRPr="00B65C21" w:rsidR="00D17F6E" w:rsidP="00D17F6E" w:rsidRDefault="00D23D2A" w14:paraId="3793149F" w14:textId="66252C4A">
            <w:pPr>
              <w:spacing w:line="240" w:lineRule="auto"/>
              <w:rPr>
                <w:rFonts w:cstheme="minorHAnsi"/>
              </w:rPr>
            </w:pPr>
            <w:r w:rsidRPr="00B65C21">
              <w:rPr>
                <w:rFonts w:cstheme="minorHAnsi"/>
              </w:rPr>
              <w:t xml:space="preserve">Jämställdhet och nyanlända invandrares etablering </w:t>
            </w:r>
          </w:p>
        </w:tc>
        <w:tc>
          <w:tcPr>
            <w:tcW w:w="1697"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14A0" w14:textId="77777777">
            <w:pPr>
              <w:spacing w:line="240" w:lineRule="auto"/>
              <w:rPr>
                <w:rFonts w:cstheme="minorHAnsi"/>
              </w:rPr>
            </w:pPr>
            <w:r w:rsidRPr="00B65C21">
              <w:rPr>
                <w:rFonts w:cstheme="minorHAnsi"/>
              </w:rPr>
              <w:t>21 070 265</w:t>
            </w:r>
          </w:p>
        </w:tc>
        <w:tc>
          <w:tcPr>
            <w:tcW w:w="1922"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14A1" w14:textId="77777777">
            <w:pPr>
              <w:spacing w:line="240" w:lineRule="auto"/>
              <w:rPr>
                <w:rFonts w:cstheme="minorHAnsi"/>
              </w:rPr>
            </w:pPr>
            <w:r w:rsidRPr="00B65C21">
              <w:rPr>
                <w:rFonts w:cstheme="minorHAnsi"/>
              </w:rPr>
              <w:t>−10 404 366</w:t>
            </w:r>
          </w:p>
        </w:tc>
      </w:tr>
      <w:tr w:rsidRPr="00B65C21" w:rsidR="00D17F6E" w:rsidTr="00D17F6E" w14:paraId="379314A7" w14:textId="77777777">
        <w:trPr>
          <w:trHeight w:val="274"/>
        </w:trPr>
        <w:tc>
          <w:tcPr>
            <w:tcW w:w="430"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14A3" w14:textId="77777777">
            <w:pPr>
              <w:spacing w:line="240" w:lineRule="auto"/>
              <w:rPr>
                <w:rFonts w:cstheme="minorHAnsi"/>
              </w:rPr>
            </w:pPr>
            <w:r w:rsidRPr="00B65C21">
              <w:rPr>
                <w:rFonts w:cstheme="minorHAnsi"/>
              </w:rPr>
              <w:t>14</w:t>
            </w:r>
          </w:p>
        </w:tc>
        <w:tc>
          <w:tcPr>
            <w:tcW w:w="4445"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14A4" w14:textId="77777777">
            <w:pPr>
              <w:spacing w:line="240" w:lineRule="auto"/>
              <w:rPr>
                <w:rFonts w:cstheme="minorHAnsi"/>
              </w:rPr>
            </w:pPr>
            <w:r w:rsidRPr="00B65C21">
              <w:rPr>
                <w:rFonts w:cstheme="minorHAnsi"/>
              </w:rPr>
              <w:t>Arbetsmarknad och arbetsliv</w:t>
            </w:r>
          </w:p>
        </w:tc>
        <w:tc>
          <w:tcPr>
            <w:tcW w:w="1697"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14A5" w14:textId="77777777">
            <w:pPr>
              <w:spacing w:line="240" w:lineRule="auto"/>
              <w:rPr>
                <w:rFonts w:cstheme="minorHAnsi"/>
              </w:rPr>
            </w:pPr>
            <w:r w:rsidRPr="00B65C21">
              <w:rPr>
                <w:rFonts w:cstheme="minorHAnsi"/>
              </w:rPr>
              <w:t>79 681 475</w:t>
            </w:r>
          </w:p>
        </w:tc>
        <w:tc>
          <w:tcPr>
            <w:tcW w:w="1922" w:type="dxa"/>
            <w:tcBorders>
              <w:top w:val="single" w:color="000000" w:sz="4" w:space="0"/>
              <w:left w:val="single" w:color="000000" w:sz="4" w:space="0"/>
              <w:bottom w:val="single" w:color="000000" w:sz="4" w:space="0"/>
              <w:right w:val="single" w:color="000000" w:sz="4" w:space="0"/>
            </w:tcBorders>
          </w:tcPr>
          <w:p w:rsidRPr="00B65C21" w:rsidR="00D17F6E" w:rsidP="00307599" w:rsidRDefault="00D17F6E" w14:paraId="379314A6" w14:textId="23D02DC2">
            <w:pPr>
              <w:spacing w:line="240" w:lineRule="auto"/>
              <w:rPr>
                <w:rFonts w:cstheme="minorHAnsi"/>
              </w:rPr>
            </w:pPr>
            <w:r w:rsidRPr="00B65C21">
              <w:rPr>
                <w:rFonts w:cstheme="minorHAnsi"/>
              </w:rPr>
              <w:t>−</w:t>
            </w:r>
            <w:r w:rsidRPr="00B65C21" w:rsidR="00307599">
              <w:rPr>
                <w:rFonts w:cstheme="minorHAnsi"/>
              </w:rPr>
              <w:t>1 370 500</w:t>
            </w:r>
          </w:p>
        </w:tc>
      </w:tr>
      <w:tr w:rsidRPr="00B65C21" w:rsidR="00D17F6E" w:rsidTr="00D17F6E" w14:paraId="379314AC" w14:textId="77777777">
        <w:trPr>
          <w:trHeight w:val="274"/>
        </w:trPr>
        <w:tc>
          <w:tcPr>
            <w:tcW w:w="430"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14A8" w14:textId="77777777">
            <w:pPr>
              <w:spacing w:line="240" w:lineRule="auto"/>
              <w:rPr>
                <w:rFonts w:cstheme="minorHAnsi"/>
              </w:rPr>
            </w:pPr>
            <w:r w:rsidRPr="00B65C21">
              <w:rPr>
                <w:rFonts w:cstheme="minorHAnsi"/>
              </w:rPr>
              <w:t>15</w:t>
            </w:r>
          </w:p>
        </w:tc>
        <w:tc>
          <w:tcPr>
            <w:tcW w:w="4445"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14A9" w14:textId="77777777">
            <w:pPr>
              <w:spacing w:line="240" w:lineRule="auto"/>
              <w:rPr>
                <w:rFonts w:cstheme="minorHAnsi"/>
              </w:rPr>
            </w:pPr>
            <w:r w:rsidRPr="00B65C21">
              <w:rPr>
                <w:rFonts w:cstheme="minorHAnsi"/>
              </w:rPr>
              <w:t>Studiestöd</w:t>
            </w:r>
          </w:p>
        </w:tc>
        <w:tc>
          <w:tcPr>
            <w:tcW w:w="1697"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14AA" w14:textId="77777777">
            <w:pPr>
              <w:spacing w:line="240" w:lineRule="auto"/>
              <w:rPr>
                <w:rFonts w:cstheme="minorHAnsi"/>
              </w:rPr>
            </w:pPr>
            <w:r w:rsidRPr="00B65C21">
              <w:rPr>
                <w:rFonts w:cstheme="minorHAnsi"/>
              </w:rPr>
              <w:t>21 707 932</w:t>
            </w:r>
          </w:p>
        </w:tc>
        <w:tc>
          <w:tcPr>
            <w:tcW w:w="1922"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14AB" w14:textId="77777777">
            <w:pPr>
              <w:spacing w:line="240" w:lineRule="auto"/>
              <w:rPr>
                <w:rFonts w:cstheme="minorHAnsi"/>
              </w:rPr>
            </w:pPr>
            <w:r w:rsidRPr="00B65C21">
              <w:rPr>
                <w:rFonts w:cstheme="minorHAnsi"/>
              </w:rPr>
              <w:t>+400 600</w:t>
            </w:r>
          </w:p>
        </w:tc>
      </w:tr>
      <w:tr w:rsidRPr="00B65C21" w:rsidR="00D17F6E" w:rsidTr="00D17F6E" w14:paraId="379314B1" w14:textId="77777777">
        <w:trPr>
          <w:trHeight w:val="274"/>
        </w:trPr>
        <w:tc>
          <w:tcPr>
            <w:tcW w:w="430"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14AD" w14:textId="77777777">
            <w:pPr>
              <w:spacing w:line="240" w:lineRule="auto"/>
              <w:rPr>
                <w:rFonts w:cstheme="minorHAnsi"/>
              </w:rPr>
            </w:pPr>
            <w:r w:rsidRPr="00B65C21">
              <w:rPr>
                <w:rFonts w:cstheme="minorHAnsi"/>
              </w:rPr>
              <w:t>16</w:t>
            </w:r>
          </w:p>
        </w:tc>
        <w:tc>
          <w:tcPr>
            <w:tcW w:w="4445"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14AE" w14:textId="77777777">
            <w:pPr>
              <w:spacing w:line="240" w:lineRule="auto"/>
              <w:rPr>
                <w:rFonts w:cstheme="minorHAnsi"/>
              </w:rPr>
            </w:pPr>
            <w:r w:rsidRPr="00B65C21">
              <w:rPr>
                <w:rFonts w:cstheme="minorHAnsi"/>
              </w:rPr>
              <w:t>Utbildning och universitetsforskning</w:t>
            </w:r>
          </w:p>
        </w:tc>
        <w:tc>
          <w:tcPr>
            <w:tcW w:w="1697"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14AF" w14:textId="77777777">
            <w:pPr>
              <w:spacing w:line="240" w:lineRule="auto"/>
              <w:rPr>
                <w:rFonts w:cstheme="minorHAnsi"/>
              </w:rPr>
            </w:pPr>
            <w:r w:rsidRPr="00B65C21">
              <w:rPr>
                <w:rFonts w:cstheme="minorHAnsi"/>
              </w:rPr>
              <w:t>69 452 400</w:t>
            </w:r>
          </w:p>
        </w:tc>
        <w:tc>
          <w:tcPr>
            <w:tcW w:w="1922"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14B0" w14:textId="77777777">
            <w:pPr>
              <w:spacing w:line="240" w:lineRule="auto"/>
              <w:rPr>
                <w:rFonts w:cstheme="minorHAnsi"/>
              </w:rPr>
            </w:pPr>
            <w:r w:rsidRPr="00B65C21">
              <w:rPr>
                <w:rFonts w:cstheme="minorHAnsi"/>
              </w:rPr>
              <w:t>+534 661</w:t>
            </w:r>
          </w:p>
        </w:tc>
      </w:tr>
      <w:tr w:rsidRPr="00B65C21" w:rsidR="00D17F6E" w:rsidTr="00D17F6E" w14:paraId="379314B6" w14:textId="77777777">
        <w:trPr>
          <w:trHeight w:val="274"/>
        </w:trPr>
        <w:tc>
          <w:tcPr>
            <w:tcW w:w="430"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14B2" w14:textId="77777777">
            <w:pPr>
              <w:spacing w:line="240" w:lineRule="auto"/>
              <w:rPr>
                <w:rFonts w:cstheme="minorHAnsi"/>
              </w:rPr>
            </w:pPr>
            <w:r w:rsidRPr="00B65C21">
              <w:rPr>
                <w:rFonts w:cstheme="minorHAnsi"/>
              </w:rPr>
              <w:t>17</w:t>
            </w:r>
          </w:p>
        </w:tc>
        <w:tc>
          <w:tcPr>
            <w:tcW w:w="4445"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14B3" w14:textId="77777777">
            <w:pPr>
              <w:spacing w:line="240" w:lineRule="auto"/>
              <w:rPr>
                <w:rFonts w:cstheme="minorHAnsi"/>
              </w:rPr>
            </w:pPr>
            <w:r w:rsidRPr="00B65C21">
              <w:rPr>
                <w:rFonts w:cstheme="minorHAnsi"/>
              </w:rPr>
              <w:t>Kultur, medier, trossamfund och fritid</w:t>
            </w:r>
          </w:p>
        </w:tc>
        <w:tc>
          <w:tcPr>
            <w:tcW w:w="1697"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14B4" w14:textId="77777777">
            <w:pPr>
              <w:spacing w:line="240" w:lineRule="auto"/>
              <w:rPr>
                <w:rFonts w:cstheme="minorHAnsi"/>
              </w:rPr>
            </w:pPr>
            <w:r w:rsidRPr="00B65C21">
              <w:rPr>
                <w:rFonts w:cstheme="minorHAnsi"/>
              </w:rPr>
              <w:t>13 694 535</w:t>
            </w:r>
          </w:p>
        </w:tc>
        <w:tc>
          <w:tcPr>
            <w:tcW w:w="1922"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14B5" w14:textId="77777777">
            <w:pPr>
              <w:spacing w:line="240" w:lineRule="auto"/>
              <w:rPr>
                <w:rFonts w:cstheme="minorHAnsi"/>
              </w:rPr>
            </w:pPr>
            <w:r w:rsidRPr="00B65C21">
              <w:rPr>
                <w:rFonts w:cstheme="minorHAnsi"/>
              </w:rPr>
              <w:t>+107 567</w:t>
            </w:r>
          </w:p>
        </w:tc>
      </w:tr>
      <w:tr w:rsidRPr="00B65C21" w:rsidR="00D17F6E" w:rsidTr="00D17F6E" w14:paraId="379314BB" w14:textId="77777777">
        <w:trPr>
          <w:trHeight w:val="538"/>
        </w:trPr>
        <w:tc>
          <w:tcPr>
            <w:tcW w:w="430"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14B7" w14:textId="77777777">
            <w:pPr>
              <w:spacing w:line="240" w:lineRule="auto"/>
              <w:rPr>
                <w:rFonts w:cstheme="minorHAnsi"/>
              </w:rPr>
            </w:pPr>
            <w:r w:rsidRPr="00B65C21">
              <w:rPr>
                <w:rFonts w:cstheme="minorHAnsi"/>
              </w:rPr>
              <w:t>18</w:t>
            </w:r>
          </w:p>
        </w:tc>
        <w:tc>
          <w:tcPr>
            <w:tcW w:w="4445"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14B8" w14:textId="77777777">
            <w:pPr>
              <w:spacing w:line="240" w:lineRule="auto"/>
              <w:rPr>
                <w:rFonts w:cstheme="minorHAnsi"/>
              </w:rPr>
            </w:pPr>
            <w:r w:rsidRPr="00B65C21">
              <w:rPr>
                <w:rFonts w:cstheme="minorHAnsi"/>
              </w:rPr>
              <w:t>Samhällsplanering, bostadsförsörjning och byggande samt konsumentpolitik</w:t>
            </w:r>
          </w:p>
        </w:tc>
        <w:tc>
          <w:tcPr>
            <w:tcW w:w="1697"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14B9" w14:textId="77777777">
            <w:pPr>
              <w:spacing w:line="240" w:lineRule="auto"/>
              <w:rPr>
                <w:rFonts w:cstheme="minorHAnsi"/>
              </w:rPr>
            </w:pPr>
            <w:r w:rsidRPr="00B65C21">
              <w:rPr>
                <w:rFonts w:cstheme="minorHAnsi"/>
              </w:rPr>
              <w:t>7 064 024</w:t>
            </w:r>
          </w:p>
        </w:tc>
        <w:tc>
          <w:tcPr>
            <w:tcW w:w="1922"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14BA" w14:textId="77777777">
            <w:pPr>
              <w:spacing w:line="240" w:lineRule="auto"/>
              <w:rPr>
                <w:rFonts w:cstheme="minorHAnsi"/>
              </w:rPr>
            </w:pPr>
            <w:r w:rsidRPr="00B65C21">
              <w:rPr>
                <w:rFonts w:cstheme="minorHAnsi"/>
              </w:rPr>
              <w:t>−4 961 000</w:t>
            </w:r>
          </w:p>
        </w:tc>
      </w:tr>
      <w:tr w:rsidRPr="00B65C21" w:rsidR="00D17F6E" w:rsidTr="00D17F6E" w14:paraId="379314C0" w14:textId="77777777">
        <w:trPr>
          <w:trHeight w:val="274"/>
        </w:trPr>
        <w:tc>
          <w:tcPr>
            <w:tcW w:w="430"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14BC" w14:textId="77777777">
            <w:pPr>
              <w:spacing w:line="240" w:lineRule="auto"/>
              <w:rPr>
                <w:rFonts w:cstheme="minorHAnsi"/>
              </w:rPr>
            </w:pPr>
            <w:r w:rsidRPr="00B65C21">
              <w:rPr>
                <w:rFonts w:cstheme="minorHAnsi"/>
              </w:rPr>
              <w:t>19</w:t>
            </w:r>
          </w:p>
        </w:tc>
        <w:tc>
          <w:tcPr>
            <w:tcW w:w="4445"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14BD" w14:textId="77777777">
            <w:pPr>
              <w:spacing w:line="240" w:lineRule="auto"/>
              <w:rPr>
                <w:rFonts w:cstheme="minorHAnsi"/>
              </w:rPr>
            </w:pPr>
            <w:r w:rsidRPr="00B65C21">
              <w:rPr>
                <w:rFonts w:cstheme="minorHAnsi"/>
              </w:rPr>
              <w:t>Regional tillväxt</w:t>
            </w:r>
          </w:p>
        </w:tc>
        <w:tc>
          <w:tcPr>
            <w:tcW w:w="1697"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14BE" w14:textId="77777777">
            <w:pPr>
              <w:spacing w:line="240" w:lineRule="auto"/>
              <w:rPr>
                <w:rFonts w:cstheme="minorHAnsi"/>
              </w:rPr>
            </w:pPr>
            <w:r w:rsidRPr="00B65C21">
              <w:rPr>
                <w:rFonts w:cstheme="minorHAnsi"/>
              </w:rPr>
              <w:t>3 255 721</w:t>
            </w:r>
          </w:p>
        </w:tc>
        <w:tc>
          <w:tcPr>
            <w:tcW w:w="1922"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14BF" w14:textId="77777777">
            <w:pPr>
              <w:spacing w:line="240" w:lineRule="auto"/>
              <w:rPr>
                <w:rFonts w:cstheme="minorHAnsi"/>
              </w:rPr>
            </w:pPr>
            <w:r w:rsidRPr="00B65C21">
              <w:rPr>
                <w:rFonts w:cstheme="minorHAnsi"/>
              </w:rPr>
              <w:t>±0</w:t>
            </w:r>
          </w:p>
        </w:tc>
      </w:tr>
      <w:tr w:rsidRPr="00B65C21" w:rsidR="00D17F6E" w:rsidTr="00D17F6E" w14:paraId="379314C5" w14:textId="77777777">
        <w:trPr>
          <w:trHeight w:val="274"/>
        </w:trPr>
        <w:tc>
          <w:tcPr>
            <w:tcW w:w="430"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14C1" w14:textId="77777777">
            <w:pPr>
              <w:spacing w:line="240" w:lineRule="auto"/>
              <w:rPr>
                <w:rFonts w:cstheme="minorHAnsi"/>
              </w:rPr>
            </w:pPr>
            <w:r w:rsidRPr="00B65C21">
              <w:rPr>
                <w:rFonts w:cstheme="minorHAnsi"/>
              </w:rPr>
              <w:t>20</w:t>
            </w:r>
          </w:p>
        </w:tc>
        <w:tc>
          <w:tcPr>
            <w:tcW w:w="4445"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14C2" w14:textId="77777777">
            <w:pPr>
              <w:spacing w:line="240" w:lineRule="auto"/>
              <w:rPr>
                <w:rFonts w:cstheme="minorHAnsi"/>
              </w:rPr>
            </w:pPr>
            <w:r w:rsidRPr="00B65C21">
              <w:rPr>
                <w:rFonts w:cstheme="minorHAnsi"/>
              </w:rPr>
              <w:t>Allmän miljö- och naturvård</w:t>
            </w:r>
          </w:p>
        </w:tc>
        <w:tc>
          <w:tcPr>
            <w:tcW w:w="1697"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14C3" w14:textId="77777777">
            <w:pPr>
              <w:spacing w:line="240" w:lineRule="auto"/>
              <w:rPr>
                <w:rFonts w:cstheme="minorHAnsi"/>
              </w:rPr>
            </w:pPr>
            <w:r w:rsidRPr="00B65C21">
              <w:rPr>
                <w:rFonts w:cstheme="minorHAnsi"/>
              </w:rPr>
              <w:t>7 661 756</w:t>
            </w:r>
          </w:p>
        </w:tc>
        <w:tc>
          <w:tcPr>
            <w:tcW w:w="1922"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14C4" w14:textId="77777777">
            <w:pPr>
              <w:spacing w:line="240" w:lineRule="auto"/>
              <w:rPr>
                <w:rFonts w:cstheme="minorHAnsi"/>
              </w:rPr>
            </w:pPr>
            <w:r w:rsidRPr="00B65C21">
              <w:rPr>
                <w:rFonts w:cstheme="minorHAnsi"/>
              </w:rPr>
              <w:t>−1 707 500</w:t>
            </w:r>
          </w:p>
        </w:tc>
      </w:tr>
      <w:tr w:rsidRPr="00B65C21" w:rsidR="00D17F6E" w:rsidTr="00D17F6E" w14:paraId="379314CA" w14:textId="77777777">
        <w:trPr>
          <w:trHeight w:val="274"/>
        </w:trPr>
        <w:tc>
          <w:tcPr>
            <w:tcW w:w="430"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14C6" w14:textId="77777777">
            <w:pPr>
              <w:spacing w:line="240" w:lineRule="auto"/>
              <w:rPr>
                <w:rFonts w:cstheme="minorHAnsi"/>
              </w:rPr>
            </w:pPr>
            <w:r w:rsidRPr="00B65C21">
              <w:rPr>
                <w:rFonts w:cstheme="minorHAnsi"/>
              </w:rPr>
              <w:t>21</w:t>
            </w:r>
          </w:p>
        </w:tc>
        <w:tc>
          <w:tcPr>
            <w:tcW w:w="4445"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14C7" w14:textId="77777777">
            <w:pPr>
              <w:spacing w:line="240" w:lineRule="auto"/>
              <w:rPr>
                <w:rFonts w:cstheme="minorHAnsi"/>
              </w:rPr>
            </w:pPr>
            <w:r w:rsidRPr="00B65C21">
              <w:rPr>
                <w:rFonts w:cstheme="minorHAnsi"/>
              </w:rPr>
              <w:t>Energi</w:t>
            </w:r>
          </w:p>
        </w:tc>
        <w:tc>
          <w:tcPr>
            <w:tcW w:w="1697"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14C8" w14:textId="77777777">
            <w:pPr>
              <w:spacing w:line="240" w:lineRule="auto"/>
              <w:rPr>
                <w:rFonts w:cstheme="minorHAnsi"/>
              </w:rPr>
            </w:pPr>
            <w:r w:rsidRPr="00B65C21">
              <w:rPr>
                <w:rFonts w:cstheme="minorHAnsi"/>
              </w:rPr>
              <w:t>2 812 038</w:t>
            </w:r>
          </w:p>
        </w:tc>
        <w:tc>
          <w:tcPr>
            <w:tcW w:w="1922"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14C9" w14:textId="77777777">
            <w:pPr>
              <w:spacing w:line="240" w:lineRule="auto"/>
              <w:rPr>
                <w:rFonts w:cstheme="minorHAnsi"/>
              </w:rPr>
            </w:pPr>
            <w:r w:rsidRPr="00B65C21">
              <w:rPr>
                <w:rFonts w:cstheme="minorHAnsi"/>
              </w:rPr>
              <w:t>−340 000</w:t>
            </w:r>
          </w:p>
        </w:tc>
      </w:tr>
      <w:tr w:rsidRPr="00B65C21" w:rsidR="00D17F6E" w:rsidTr="00D17F6E" w14:paraId="379314CF" w14:textId="77777777">
        <w:trPr>
          <w:trHeight w:val="274"/>
        </w:trPr>
        <w:tc>
          <w:tcPr>
            <w:tcW w:w="430"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14CB" w14:textId="77777777">
            <w:pPr>
              <w:spacing w:line="240" w:lineRule="auto"/>
              <w:rPr>
                <w:rFonts w:cstheme="minorHAnsi"/>
              </w:rPr>
            </w:pPr>
            <w:r w:rsidRPr="00B65C21">
              <w:rPr>
                <w:rFonts w:cstheme="minorHAnsi"/>
              </w:rPr>
              <w:t>22</w:t>
            </w:r>
          </w:p>
        </w:tc>
        <w:tc>
          <w:tcPr>
            <w:tcW w:w="4445"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14CC" w14:textId="77777777">
            <w:pPr>
              <w:spacing w:line="240" w:lineRule="auto"/>
              <w:rPr>
                <w:rFonts w:cstheme="minorHAnsi"/>
              </w:rPr>
            </w:pPr>
            <w:r w:rsidRPr="00B65C21">
              <w:rPr>
                <w:rFonts w:cstheme="minorHAnsi"/>
              </w:rPr>
              <w:t>Kommunikationer</w:t>
            </w:r>
          </w:p>
        </w:tc>
        <w:tc>
          <w:tcPr>
            <w:tcW w:w="1697"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14CD" w14:textId="77777777">
            <w:pPr>
              <w:spacing w:line="240" w:lineRule="auto"/>
              <w:rPr>
                <w:rFonts w:cstheme="minorHAnsi"/>
              </w:rPr>
            </w:pPr>
            <w:r w:rsidRPr="00B65C21">
              <w:rPr>
                <w:rFonts w:cstheme="minorHAnsi"/>
              </w:rPr>
              <w:t>54 122 036</w:t>
            </w:r>
          </w:p>
        </w:tc>
        <w:tc>
          <w:tcPr>
            <w:tcW w:w="1922"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14CE" w14:textId="77777777">
            <w:pPr>
              <w:spacing w:line="240" w:lineRule="auto"/>
              <w:rPr>
                <w:rFonts w:cstheme="minorHAnsi"/>
              </w:rPr>
            </w:pPr>
            <w:r w:rsidRPr="00B65C21">
              <w:rPr>
                <w:rFonts w:cstheme="minorHAnsi"/>
              </w:rPr>
              <w:t>+417 000</w:t>
            </w:r>
          </w:p>
        </w:tc>
      </w:tr>
      <w:tr w:rsidRPr="00B65C21" w:rsidR="00D17F6E" w:rsidTr="00D17F6E" w14:paraId="379314D4" w14:textId="77777777">
        <w:trPr>
          <w:trHeight w:val="274"/>
        </w:trPr>
        <w:tc>
          <w:tcPr>
            <w:tcW w:w="430"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14D0" w14:textId="77777777">
            <w:pPr>
              <w:spacing w:line="240" w:lineRule="auto"/>
              <w:rPr>
                <w:rFonts w:cstheme="minorHAnsi"/>
              </w:rPr>
            </w:pPr>
            <w:r w:rsidRPr="00B65C21">
              <w:rPr>
                <w:rFonts w:cstheme="minorHAnsi"/>
              </w:rPr>
              <w:t>23</w:t>
            </w:r>
          </w:p>
        </w:tc>
        <w:tc>
          <w:tcPr>
            <w:tcW w:w="4445"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14D1" w14:textId="77777777">
            <w:pPr>
              <w:spacing w:line="240" w:lineRule="auto"/>
              <w:rPr>
                <w:rFonts w:cstheme="minorHAnsi"/>
              </w:rPr>
            </w:pPr>
            <w:r w:rsidRPr="00B65C21">
              <w:rPr>
                <w:rFonts w:cstheme="minorHAnsi"/>
              </w:rPr>
              <w:t>Areella näringar, landsbygd och livsmedel</w:t>
            </w:r>
          </w:p>
        </w:tc>
        <w:tc>
          <w:tcPr>
            <w:tcW w:w="1697"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14D2" w14:textId="77777777">
            <w:pPr>
              <w:spacing w:line="240" w:lineRule="auto"/>
              <w:rPr>
                <w:rFonts w:cstheme="minorHAnsi"/>
              </w:rPr>
            </w:pPr>
            <w:r w:rsidRPr="00B65C21">
              <w:rPr>
                <w:rFonts w:cstheme="minorHAnsi"/>
              </w:rPr>
              <w:t>18 919 553</w:t>
            </w:r>
          </w:p>
        </w:tc>
        <w:tc>
          <w:tcPr>
            <w:tcW w:w="1922"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14D3" w14:textId="77777777">
            <w:pPr>
              <w:spacing w:line="240" w:lineRule="auto"/>
              <w:rPr>
                <w:rFonts w:cstheme="minorHAnsi"/>
              </w:rPr>
            </w:pPr>
            <w:r w:rsidRPr="00B65C21">
              <w:rPr>
                <w:rFonts w:cstheme="minorHAnsi"/>
              </w:rPr>
              <w:t>+1 575 000</w:t>
            </w:r>
          </w:p>
        </w:tc>
      </w:tr>
      <w:tr w:rsidRPr="00B65C21" w:rsidR="00D17F6E" w:rsidTr="00D17F6E" w14:paraId="379314D9" w14:textId="77777777">
        <w:trPr>
          <w:trHeight w:val="274"/>
        </w:trPr>
        <w:tc>
          <w:tcPr>
            <w:tcW w:w="430"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14D5" w14:textId="77777777">
            <w:pPr>
              <w:spacing w:line="240" w:lineRule="auto"/>
              <w:rPr>
                <w:rFonts w:cstheme="minorHAnsi"/>
              </w:rPr>
            </w:pPr>
            <w:r w:rsidRPr="00B65C21">
              <w:rPr>
                <w:rFonts w:cstheme="minorHAnsi"/>
              </w:rPr>
              <w:t>24</w:t>
            </w:r>
          </w:p>
        </w:tc>
        <w:tc>
          <w:tcPr>
            <w:tcW w:w="4445"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14D6" w14:textId="77777777">
            <w:pPr>
              <w:spacing w:line="240" w:lineRule="auto"/>
              <w:rPr>
                <w:rFonts w:cstheme="minorHAnsi"/>
              </w:rPr>
            </w:pPr>
            <w:r w:rsidRPr="00B65C21">
              <w:rPr>
                <w:rFonts w:cstheme="minorHAnsi"/>
              </w:rPr>
              <w:t>Näringsliv</w:t>
            </w:r>
          </w:p>
        </w:tc>
        <w:tc>
          <w:tcPr>
            <w:tcW w:w="1697"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14D7" w14:textId="77777777">
            <w:pPr>
              <w:spacing w:line="240" w:lineRule="auto"/>
              <w:rPr>
                <w:rFonts w:cstheme="minorHAnsi"/>
              </w:rPr>
            </w:pPr>
            <w:r w:rsidRPr="00B65C21">
              <w:rPr>
                <w:rFonts w:cstheme="minorHAnsi"/>
              </w:rPr>
              <w:t>5 998 273</w:t>
            </w:r>
          </w:p>
        </w:tc>
        <w:tc>
          <w:tcPr>
            <w:tcW w:w="1922"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14D8" w14:textId="77777777">
            <w:pPr>
              <w:spacing w:line="240" w:lineRule="auto"/>
              <w:rPr>
                <w:rFonts w:cstheme="minorHAnsi"/>
              </w:rPr>
            </w:pPr>
            <w:r w:rsidRPr="00B65C21">
              <w:rPr>
                <w:rFonts w:cstheme="minorHAnsi"/>
              </w:rPr>
              <w:t>−204 000</w:t>
            </w:r>
          </w:p>
        </w:tc>
      </w:tr>
      <w:tr w:rsidRPr="00B65C21" w:rsidR="00D17F6E" w:rsidTr="00D17F6E" w14:paraId="379314DE" w14:textId="77777777">
        <w:trPr>
          <w:trHeight w:val="274"/>
        </w:trPr>
        <w:tc>
          <w:tcPr>
            <w:tcW w:w="430"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14DA" w14:textId="77777777">
            <w:pPr>
              <w:spacing w:line="240" w:lineRule="auto"/>
              <w:rPr>
                <w:rFonts w:cstheme="minorHAnsi"/>
              </w:rPr>
            </w:pPr>
            <w:r w:rsidRPr="00B65C21">
              <w:rPr>
                <w:rFonts w:cstheme="minorHAnsi"/>
              </w:rPr>
              <w:t>25</w:t>
            </w:r>
          </w:p>
        </w:tc>
        <w:tc>
          <w:tcPr>
            <w:tcW w:w="4445"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14DB" w14:textId="77777777">
            <w:pPr>
              <w:spacing w:line="240" w:lineRule="auto"/>
              <w:rPr>
                <w:rFonts w:cstheme="minorHAnsi"/>
              </w:rPr>
            </w:pPr>
            <w:r w:rsidRPr="00B65C21">
              <w:rPr>
                <w:rFonts w:cstheme="minorHAnsi"/>
              </w:rPr>
              <w:t>Allmänna bidrag till kommuner</w:t>
            </w:r>
          </w:p>
        </w:tc>
        <w:tc>
          <w:tcPr>
            <w:tcW w:w="1697"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14DC" w14:textId="77777777">
            <w:pPr>
              <w:spacing w:line="240" w:lineRule="auto"/>
              <w:rPr>
                <w:rFonts w:cstheme="minorHAnsi"/>
              </w:rPr>
            </w:pPr>
            <w:r w:rsidRPr="00B65C21">
              <w:rPr>
                <w:rFonts w:cstheme="minorHAnsi"/>
              </w:rPr>
              <w:t>93 398 252</w:t>
            </w:r>
          </w:p>
        </w:tc>
        <w:tc>
          <w:tcPr>
            <w:tcW w:w="1922"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14DD" w14:textId="77777777">
            <w:pPr>
              <w:spacing w:line="240" w:lineRule="auto"/>
              <w:rPr>
                <w:rFonts w:cstheme="minorHAnsi"/>
              </w:rPr>
            </w:pPr>
            <w:r w:rsidRPr="00B65C21">
              <w:rPr>
                <w:rFonts w:cstheme="minorHAnsi"/>
              </w:rPr>
              <w:t>−2 645 200</w:t>
            </w:r>
          </w:p>
        </w:tc>
      </w:tr>
      <w:tr w:rsidRPr="00B65C21" w:rsidR="00D17F6E" w:rsidTr="00D17F6E" w14:paraId="379314E3" w14:textId="77777777">
        <w:trPr>
          <w:trHeight w:val="274"/>
        </w:trPr>
        <w:tc>
          <w:tcPr>
            <w:tcW w:w="430"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14DF" w14:textId="77777777">
            <w:pPr>
              <w:spacing w:line="240" w:lineRule="auto"/>
              <w:rPr>
                <w:rFonts w:cstheme="minorHAnsi"/>
              </w:rPr>
            </w:pPr>
            <w:r w:rsidRPr="00B65C21">
              <w:rPr>
                <w:rFonts w:cstheme="minorHAnsi"/>
              </w:rPr>
              <w:t>26</w:t>
            </w:r>
          </w:p>
        </w:tc>
        <w:tc>
          <w:tcPr>
            <w:tcW w:w="4445"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14E0" w14:textId="77777777">
            <w:pPr>
              <w:spacing w:line="240" w:lineRule="auto"/>
              <w:rPr>
                <w:rFonts w:cstheme="minorHAnsi"/>
              </w:rPr>
            </w:pPr>
            <w:r w:rsidRPr="00B65C21">
              <w:rPr>
                <w:rFonts w:cstheme="minorHAnsi"/>
              </w:rPr>
              <w:t>Statsskuldsräntor m.m.</w:t>
            </w:r>
          </w:p>
        </w:tc>
        <w:tc>
          <w:tcPr>
            <w:tcW w:w="1697"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14E1" w14:textId="77777777">
            <w:pPr>
              <w:spacing w:line="240" w:lineRule="auto"/>
              <w:rPr>
                <w:rFonts w:cstheme="minorHAnsi"/>
              </w:rPr>
            </w:pPr>
            <w:r w:rsidRPr="00B65C21">
              <w:rPr>
                <w:rFonts w:cstheme="minorHAnsi"/>
              </w:rPr>
              <w:t>10 769 176</w:t>
            </w:r>
          </w:p>
        </w:tc>
        <w:tc>
          <w:tcPr>
            <w:tcW w:w="1922"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14E2" w14:textId="77777777">
            <w:pPr>
              <w:spacing w:line="240" w:lineRule="auto"/>
              <w:rPr>
                <w:rFonts w:cstheme="minorHAnsi"/>
              </w:rPr>
            </w:pPr>
            <w:r w:rsidRPr="00B65C21">
              <w:rPr>
                <w:rFonts w:cstheme="minorHAnsi"/>
              </w:rPr>
              <w:t>±0</w:t>
            </w:r>
          </w:p>
        </w:tc>
      </w:tr>
      <w:tr w:rsidRPr="00B65C21" w:rsidR="00D17F6E" w:rsidTr="00D17F6E" w14:paraId="379314E8" w14:textId="77777777">
        <w:trPr>
          <w:trHeight w:val="271"/>
        </w:trPr>
        <w:tc>
          <w:tcPr>
            <w:tcW w:w="430"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14E4" w14:textId="77777777">
            <w:pPr>
              <w:spacing w:line="240" w:lineRule="auto"/>
              <w:rPr>
                <w:rFonts w:cstheme="minorHAnsi"/>
              </w:rPr>
            </w:pPr>
            <w:r w:rsidRPr="00B65C21">
              <w:rPr>
                <w:rFonts w:cstheme="minorHAnsi"/>
              </w:rPr>
              <w:t>27</w:t>
            </w:r>
          </w:p>
        </w:tc>
        <w:tc>
          <w:tcPr>
            <w:tcW w:w="4445"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14E5" w14:textId="77777777">
            <w:pPr>
              <w:spacing w:line="240" w:lineRule="auto"/>
              <w:rPr>
                <w:rFonts w:cstheme="minorHAnsi"/>
              </w:rPr>
            </w:pPr>
            <w:r w:rsidRPr="00B65C21">
              <w:rPr>
                <w:rFonts w:cstheme="minorHAnsi"/>
              </w:rPr>
              <w:t>Avgiften till Europeiska unionen</w:t>
            </w:r>
          </w:p>
        </w:tc>
        <w:tc>
          <w:tcPr>
            <w:tcW w:w="1697"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14E6" w14:textId="77777777">
            <w:pPr>
              <w:spacing w:line="240" w:lineRule="auto"/>
              <w:rPr>
                <w:rFonts w:cstheme="minorHAnsi"/>
              </w:rPr>
            </w:pPr>
            <w:r w:rsidRPr="00B65C21">
              <w:rPr>
                <w:rFonts w:cstheme="minorHAnsi"/>
              </w:rPr>
              <w:t>31 827 167</w:t>
            </w:r>
          </w:p>
        </w:tc>
        <w:tc>
          <w:tcPr>
            <w:tcW w:w="1922"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14E7" w14:textId="77777777">
            <w:pPr>
              <w:spacing w:line="240" w:lineRule="auto"/>
              <w:rPr>
                <w:rFonts w:cstheme="minorHAnsi"/>
              </w:rPr>
            </w:pPr>
            <w:r w:rsidRPr="00B65C21">
              <w:rPr>
                <w:rFonts w:cstheme="minorHAnsi"/>
              </w:rPr>
              <w:t>±0</w:t>
            </w:r>
          </w:p>
        </w:tc>
      </w:tr>
      <w:tr w:rsidRPr="00B65C21" w:rsidR="00D17F6E" w:rsidTr="00D17F6E" w14:paraId="379314EC" w14:textId="77777777">
        <w:trPr>
          <w:trHeight w:val="274"/>
        </w:trPr>
        <w:tc>
          <w:tcPr>
            <w:tcW w:w="4875" w:type="dxa"/>
            <w:gridSpan w:val="2"/>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14E9" w14:textId="77777777">
            <w:pPr>
              <w:spacing w:line="240" w:lineRule="auto"/>
              <w:rPr>
                <w:rFonts w:cstheme="minorHAnsi"/>
                <w:bCs/>
              </w:rPr>
            </w:pPr>
            <w:r w:rsidRPr="00B65C21">
              <w:rPr>
                <w:rFonts w:cstheme="minorHAnsi"/>
                <w:b/>
                <w:bCs/>
              </w:rPr>
              <w:t>Summa utgiftsområden</w:t>
            </w:r>
          </w:p>
        </w:tc>
        <w:tc>
          <w:tcPr>
            <w:tcW w:w="1697"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14EA" w14:textId="77777777">
            <w:pPr>
              <w:spacing w:line="240" w:lineRule="auto"/>
              <w:rPr>
                <w:rFonts w:cstheme="minorHAnsi"/>
                <w:bCs/>
              </w:rPr>
            </w:pPr>
            <w:r w:rsidRPr="00B65C21">
              <w:rPr>
                <w:rFonts w:cstheme="minorHAnsi"/>
                <w:b/>
                <w:bCs/>
              </w:rPr>
              <w:t>926 249 927</w:t>
            </w:r>
          </w:p>
        </w:tc>
        <w:tc>
          <w:tcPr>
            <w:tcW w:w="1922" w:type="dxa"/>
            <w:tcBorders>
              <w:top w:val="single" w:color="000000" w:sz="4" w:space="0"/>
              <w:left w:val="single" w:color="000000" w:sz="4" w:space="0"/>
              <w:bottom w:val="single" w:color="000000" w:sz="4" w:space="0"/>
              <w:right w:val="single" w:color="000000" w:sz="4" w:space="0"/>
            </w:tcBorders>
          </w:tcPr>
          <w:p w:rsidRPr="00B65C21" w:rsidR="00D17F6E" w:rsidP="00D17F6E" w:rsidRDefault="002B29A4" w14:paraId="379314EB" w14:textId="7E4A9F75">
            <w:pPr>
              <w:spacing w:line="240" w:lineRule="auto"/>
              <w:rPr>
                <w:rFonts w:cstheme="minorHAnsi"/>
                <w:bCs/>
              </w:rPr>
            </w:pPr>
            <w:r w:rsidRPr="00B65C21">
              <w:rPr>
                <w:rFonts w:cstheme="minorHAnsi"/>
                <w:b/>
                <w:bCs/>
              </w:rPr>
              <w:t>−20 037 246</w:t>
            </w:r>
          </w:p>
        </w:tc>
      </w:tr>
      <w:tr w:rsidRPr="00B65C21" w:rsidR="00D17F6E" w:rsidTr="00D17F6E" w14:paraId="379314F0" w14:textId="77777777">
        <w:trPr>
          <w:trHeight w:val="274"/>
        </w:trPr>
        <w:tc>
          <w:tcPr>
            <w:tcW w:w="4875" w:type="dxa"/>
            <w:gridSpan w:val="2"/>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14ED" w14:textId="77777777">
            <w:pPr>
              <w:spacing w:line="240" w:lineRule="auto"/>
              <w:rPr>
                <w:rFonts w:cstheme="minorHAnsi"/>
              </w:rPr>
            </w:pPr>
            <w:r w:rsidRPr="00B65C21">
              <w:rPr>
                <w:rFonts w:cstheme="minorHAnsi"/>
              </w:rPr>
              <w:t>Minskning av anslagsbehållningar</w:t>
            </w:r>
          </w:p>
        </w:tc>
        <w:tc>
          <w:tcPr>
            <w:tcW w:w="1697" w:type="dxa"/>
            <w:tcBorders>
              <w:top w:val="single" w:color="000000" w:sz="4" w:space="0"/>
              <w:left w:val="single" w:color="000000" w:sz="4" w:space="0"/>
              <w:bottom w:val="single" w:color="000000" w:sz="4" w:space="0"/>
              <w:right w:val="single" w:color="000000" w:sz="4" w:space="0"/>
            </w:tcBorders>
          </w:tcPr>
          <w:p w:rsidRPr="00B65C21" w:rsidR="00D17F6E" w:rsidP="00D17F6E" w:rsidRDefault="005056B4" w14:paraId="379314EE" w14:textId="6AA51D57">
            <w:pPr>
              <w:spacing w:line="240" w:lineRule="auto"/>
              <w:rPr>
                <w:rFonts w:cstheme="minorHAnsi"/>
              </w:rPr>
            </w:pPr>
            <w:r w:rsidRPr="00B65C21">
              <w:rPr>
                <w:rFonts w:cstheme="minorHAnsi"/>
              </w:rPr>
              <w:t>−3 142 7</w:t>
            </w:r>
            <w:r w:rsidRPr="00B65C21" w:rsidR="00D17F6E">
              <w:rPr>
                <w:rFonts w:cstheme="minorHAnsi"/>
              </w:rPr>
              <w:t>50</w:t>
            </w:r>
          </w:p>
        </w:tc>
        <w:tc>
          <w:tcPr>
            <w:tcW w:w="1922"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14EF" w14:textId="77777777">
            <w:pPr>
              <w:spacing w:line="240" w:lineRule="auto"/>
              <w:rPr>
                <w:rFonts w:cstheme="minorHAnsi"/>
              </w:rPr>
            </w:pPr>
            <w:r w:rsidRPr="00B65C21">
              <w:rPr>
                <w:rFonts w:cstheme="minorHAnsi"/>
              </w:rPr>
              <w:t>±0</w:t>
            </w:r>
          </w:p>
        </w:tc>
      </w:tr>
      <w:tr w:rsidRPr="00B65C21" w:rsidR="00D17F6E" w:rsidTr="00D17F6E" w14:paraId="379314F4" w14:textId="77777777">
        <w:trPr>
          <w:trHeight w:val="274"/>
        </w:trPr>
        <w:tc>
          <w:tcPr>
            <w:tcW w:w="4875" w:type="dxa"/>
            <w:gridSpan w:val="2"/>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14F1" w14:textId="77777777">
            <w:pPr>
              <w:spacing w:line="240" w:lineRule="auto"/>
              <w:rPr>
                <w:rFonts w:cstheme="minorHAnsi"/>
                <w:bCs/>
              </w:rPr>
            </w:pPr>
            <w:r w:rsidRPr="00B65C21">
              <w:rPr>
                <w:rFonts w:cstheme="minorHAnsi"/>
                <w:b/>
                <w:bCs/>
              </w:rPr>
              <w:t>Summa utgifter</w:t>
            </w:r>
          </w:p>
        </w:tc>
        <w:tc>
          <w:tcPr>
            <w:tcW w:w="1697"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14F2" w14:textId="77777777">
            <w:pPr>
              <w:spacing w:line="240" w:lineRule="auto"/>
              <w:rPr>
                <w:rFonts w:cstheme="minorHAnsi"/>
                <w:bCs/>
              </w:rPr>
            </w:pPr>
            <w:r w:rsidRPr="00B65C21">
              <w:rPr>
                <w:rFonts w:cstheme="minorHAnsi"/>
                <w:b/>
                <w:bCs/>
              </w:rPr>
              <w:t>923 133 277</w:t>
            </w:r>
          </w:p>
        </w:tc>
        <w:tc>
          <w:tcPr>
            <w:tcW w:w="1922" w:type="dxa"/>
            <w:tcBorders>
              <w:top w:val="single" w:color="000000" w:sz="4" w:space="0"/>
              <w:left w:val="single" w:color="000000" w:sz="4" w:space="0"/>
              <w:bottom w:val="single" w:color="000000" w:sz="4" w:space="0"/>
              <w:right w:val="single" w:color="000000" w:sz="4" w:space="0"/>
            </w:tcBorders>
          </w:tcPr>
          <w:p w:rsidRPr="00B65C21" w:rsidR="00D17F6E" w:rsidP="00D17F6E" w:rsidRDefault="002B29A4" w14:paraId="379314F3" w14:textId="5FD5CBB2">
            <w:pPr>
              <w:spacing w:line="240" w:lineRule="auto"/>
              <w:rPr>
                <w:rFonts w:cstheme="minorHAnsi"/>
                <w:bCs/>
              </w:rPr>
            </w:pPr>
            <w:r w:rsidRPr="00B65C21">
              <w:rPr>
                <w:rFonts w:cstheme="minorHAnsi"/>
                <w:b/>
                <w:bCs/>
              </w:rPr>
              <w:t>−20 037 246</w:t>
            </w:r>
          </w:p>
        </w:tc>
      </w:tr>
      <w:tr w:rsidRPr="00B65C21" w:rsidR="00D17F6E" w:rsidTr="00D17F6E" w14:paraId="379314F8" w14:textId="77777777">
        <w:trPr>
          <w:trHeight w:val="538"/>
        </w:trPr>
        <w:tc>
          <w:tcPr>
            <w:tcW w:w="4875" w:type="dxa"/>
            <w:gridSpan w:val="2"/>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14F5" w14:textId="77777777">
            <w:pPr>
              <w:spacing w:line="240" w:lineRule="auto"/>
              <w:rPr>
                <w:rFonts w:cstheme="minorHAnsi"/>
              </w:rPr>
            </w:pPr>
            <w:r w:rsidRPr="00B65C21">
              <w:rPr>
                <w:rFonts w:cstheme="minorHAnsi"/>
              </w:rPr>
              <w:t>Myndigheters m.fl. in- och utlåning i Riksgäldskontoret, netto</w:t>
            </w:r>
          </w:p>
        </w:tc>
        <w:tc>
          <w:tcPr>
            <w:tcW w:w="1697"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14F6" w14:textId="77777777">
            <w:pPr>
              <w:spacing w:line="240" w:lineRule="auto"/>
              <w:rPr>
                <w:rFonts w:cstheme="minorHAnsi"/>
              </w:rPr>
            </w:pPr>
            <w:r w:rsidRPr="00B65C21">
              <w:rPr>
                <w:rFonts w:cstheme="minorHAnsi"/>
              </w:rPr>
              <w:t>10 768 000</w:t>
            </w:r>
          </w:p>
        </w:tc>
        <w:tc>
          <w:tcPr>
            <w:tcW w:w="1922"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14F7" w14:textId="77777777">
            <w:pPr>
              <w:spacing w:line="240" w:lineRule="auto"/>
              <w:rPr>
                <w:rFonts w:cstheme="minorHAnsi"/>
              </w:rPr>
            </w:pPr>
            <w:r w:rsidRPr="00B65C21">
              <w:rPr>
                <w:rFonts w:cstheme="minorHAnsi"/>
              </w:rPr>
              <w:t>−2 500 000</w:t>
            </w:r>
          </w:p>
        </w:tc>
      </w:tr>
      <w:tr w:rsidRPr="00B65C21" w:rsidR="00D17F6E" w:rsidTr="00D17F6E" w14:paraId="379314FC" w14:textId="77777777">
        <w:trPr>
          <w:trHeight w:val="274"/>
        </w:trPr>
        <w:tc>
          <w:tcPr>
            <w:tcW w:w="4875" w:type="dxa"/>
            <w:gridSpan w:val="2"/>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14F9" w14:textId="77777777">
            <w:pPr>
              <w:spacing w:line="240" w:lineRule="auto"/>
              <w:rPr>
                <w:rFonts w:cstheme="minorHAnsi"/>
              </w:rPr>
            </w:pPr>
            <w:r w:rsidRPr="00B65C21">
              <w:rPr>
                <w:rFonts w:cstheme="minorHAnsi"/>
              </w:rPr>
              <w:t>Kassamässig korrigering</w:t>
            </w:r>
          </w:p>
        </w:tc>
        <w:tc>
          <w:tcPr>
            <w:tcW w:w="1697"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14FA" w14:textId="77777777">
            <w:pPr>
              <w:spacing w:line="240" w:lineRule="auto"/>
              <w:rPr>
                <w:rFonts w:cstheme="minorHAnsi"/>
              </w:rPr>
            </w:pPr>
            <w:r w:rsidRPr="00B65C21">
              <w:rPr>
                <w:rFonts w:cstheme="minorHAnsi"/>
              </w:rPr>
              <w:t>0</w:t>
            </w:r>
          </w:p>
        </w:tc>
        <w:tc>
          <w:tcPr>
            <w:tcW w:w="1922"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14FB" w14:textId="77777777">
            <w:pPr>
              <w:spacing w:line="240" w:lineRule="auto"/>
              <w:rPr>
                <w:rFonts w:cstheme="minorHAnsi"/>
              </w:rPr>
            </w:pPr>
            <w:r w:rsidRPr="00B65C21">
              <w:rPr>
                <w:rFonts w:cstheme="minorHAnsi"/>
              </w:rPr>
              <w:t>±0</w:t>
            </w:r>
          </w:p>
        </w:tc>
      </w:tr>
      <w:tr w:rsidRPr="00B65C21" w:rsidR="00D17F6E" w:rsidTr="00D17F6E" w14:paraId="37931500" w14:textId="77777777">
        <w:trPr>
          <w:trHeight w:val="274"/>
        </w:trPr>
        <w:tc>
          <w:tcPr>
            <w:tcW w:w="4875" w:type="dxa"/>
            <w:gridSpan w:val="2"/>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14FD" w14:textId="77777777">
            <w:pPr>
              <w:spacing w:line="240" w:lineRule="auto"/>
              <w:rPr>
                <w:rFonts w:cstheme="minorHAnsi"/>
                <w:bCs/>
              </w:rPr>
            </w:pPr>
            <w:r w:rsidRPr="00B65C21">
              <w:rPr>
                <w:rFonts w:cstheme="minorHAnsi"/>
                <w:b/>
                <w:bCs/>
              </w:rPr>
              <w:t>Summa</w:t>
            </w:r>
          </w:p>
        </w:tc>
        <w:tc>
          <w:tcPr>
            <w:tcW w:w="1697"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14FE" w14:textId="77777777">
            <w:pPr>
              <w:spacing w:line="240" w:lineRule="auto"/>
              <w:rPr>
                <w:rFonts w:cstheme="minorHAnsi"/>
                <w:bCs/>
              </w:rPr>
            </w:pPr>
            <w:r w:rsidRPr="00B65C21">
              <w:rPr>
                <w:rFonts w:cstheme="minorHAnsi"/>
                <w:b/>
                <w:bCs/>
              </w:rPr>
              <w:t>933 901 277</w:t>
            </w:r>
          </w:p>
        </w:tc>
        <w:tc>
          <w:tcPr>
            <w:tcW w:w="1922" w:type="dxa"/>
            <w:tcBorders>
              <w:top w:val="single" w:color="000000" w:sz="4" w:space="0"/>
              <w:left w:val="single" w:color="000000" w:sz="4" w:space="0"/>
              <w:bottom w:val="single" w:color="000000" w:sz="4" w:space="0"/>
              <w:right w:val="single" w:color="000000" w:sz="4" w:space="0"/>
            </w:tcBorders>
          </w:tcPr>
          <w:p w:rsidRPr="00B65C21" w:rsidR="00D17F6E" w:rsidP="00D17F6E" w:rsidRDefault="002B29A4" w14:paraId="379314FF" w14:textId="098A372B">
            <w:pPr>
              <w:spacing w:line="240" w:lineRule="auto"/>
              <w:rPr>
                <w:rFonts w:cstheme="minorHAnsi"/>
                <w:bCs/>
              </w:rPr>
            </w:pPr>
            <w:r w:rsidRPr="00B65C21">
              <w:rPr>
                <w:rFonts w:cstheme="minorHAnsi"/>
                <w:b/>
                <w:bCs/>
              </w:rPr>
              <w:t>−22 537 246</w:t>
            </w:r>
          </w:p>
        </w:tc>
      </w:tr>
    </w:tbl>
    <w:p w:rsidRPr="00B65C21" w:rsidR="00D17F6E" w:rsidP="00D17F6E" w:rsidRDefault="00D17F6E" w14:paraId="37931501" w14:textId="3842AA3E">
      <w:pPr>
        <w:pStyle w:val="Rubrik2"/>
        <w:rPr>
          <w:rFonts w:asciiTheme="minorHAnsi" w:hAnsiTheme="minorHAnsi" w:cstheme="minorHAnsi"/>
          <w:color w:val="243F60"/>
          <w:sz w:val="22"/>
          <w:szCs w:val="22"/>
        </w:rPr>
      </w:pPr>
      <w:bookmarkStart w:name="_Toc431381821" w:id="789"/>
      <w:bookmarkStart w:name="_Toc431395744" w:id="790"/>
      <w:r w:rsidRPr="00B65C21">
        <w:rPr>
          <w:rFonts w:asciiTheme="minorHAnsi" w:hAnsiTheme="minorHAnsi" w:cstheme="minorHAnsi"/>
          <w:sz w:val="22"/>
          <w:szCs w:val="22"/>
        </w:rPr>
        <w:t>19.7</w:t>
      </w:r>
      <w:r w:rsidR="005C4CF0">
        <w:rPr>
          <w:rFonts w:asciiTheme="minorHAnsi" w:hAnsiTheme="minorHAnsi" w:cstheme="minorHAnsi"/>
          <w:sz w:val="22"/>
          <w:szCs w:val="22"/>
        </w:rPr>
        <w:t xml:space="preserve"> FÖRSLAG TILL UTGIFTSRAMAR 2017–</w:t>
      </w:r>
      <w:r w:rsidRPr="00B65C21">
        <w:rPr>
          <w:rFonts w:asciiTheme="minorHAnsi" w:hAnsiTheme="minorHAnsi" w:cstheme="minorHAnsi"/>
          <w:sz w:val="22"/>
          <w:szCs w:val="22"/>
        </w:rPr>
        <w:t>201</w:t>
      </w:r>
      <w:r w:rsidRPr="00B65C21" w:rsidR="002E2896">
        <w:rPr>
          <w:rFonts w:asciiTheme="minorHAnsi" w:hAnsiTheme="minorHAnsi" w:cstheme="minorHAnsi"/>
          <w:sz w:val="22"/>
          <w:szCs w:val="22"/>
        </w:rPr>
        <w:t>8</w:t>
      </w:r>
      <w:bookmarkEnd w:id="789"/>
      <w:bookmarkEnd w:id="790"/>
      <w:r w:rsidRPr="00B65C21">
        <w:rPr>
          <w:rFonts w:asciiTheme="minorHAnsi" w:hAnsiTheme="minorHAnsi" w:cstheme="minorHAnsi"/>
          <w:sz w:val="22"/>
          <w:szCs w:val="22"/>
        </w:rPr>
        <w:t xml:space="preserve"> </w:t>
      </w:r>
    </w:p>
    <w:tbl>
      <w:tblPr>
        <w:tblStyle w:val="TableGrid1"/>
        <w:tblW w:w="8494" w:type="dxa"/>
        <w:tblInd w:w="5" w:type="dxa"/>
        <w:tblCellMar>
          <w:top w:w="52" w:type="dxa"/>
          <w:left w:w="107" w:type="dxa"/>
          <w:right w:w="106" w:type="dxa"/>
        </w:tblCellMar>
        <w:tblLook w:val="04A0" w:firstRow="1" w:lastRow="0" w:firstColumn="1" w:lastColumn="0" w:noHBand="0" w:noVBand="1"/>
      </w:tblPr>
      <w:tblGrid>
        <w:gridCol w:w="440"/>
        <w:gridCol w:w="4998"/>
        <w:gridCol w:w="1018"/>
        <w:gridCol w:w="1020"/>
        <w:gridCol w:w="1018"/>
      </w:tblGrid>
      <w:tr w:rsidRPr="00B65C21" w:rsidR="00D17F6E" w:rsidTr="00D17F6E" w14:paraId="37931506" w14:textId="77777777">
        <w:trPr>
          <w:trHeight w:val="384"/>
        </w:trPr>
        <w:tc>
          <w:tcPr>
            <w:tcW w:w="5438" w:type="dxa"/>
            <w:gridSpan w:val="2"/>
            <w:tcBorders>
              <w:top w:val="single" w:color="000000" w:sz="4" w:space="0"/>
              <w:left w:val="single" w:color="000000" w:sz="4" w:space="0"/>
              <w:bottom w:val="single" w:color="000000" w:sz="4" w:space="0"/>
              <w:right w:val="single" w:color="000000" w:sz="4" w:space="0"/>
            </w:tcBorders>
          </w:tcPr>
          <w:p w:rsidRPr="00B65C21" w:rsidR="00D17F6E" w:rsidP="002E2896" w:rsidRDefault="00D17F6E" w14:paraId="37931502" w14:textId="6E4EA8A5">
            <w:pPr>
              <w:spacing w:line="259" w:lineRule="auto"/>
              <w:rPr>
                <w:rFonts w:cstheme="minorHAnsi"/>
              </w:rPr>
            </w:pPr>
            <w:r w:rsidRPr="00B65C21">
              <w:rPr>
                <w:rFonts w:cstheme="minorHAnsi"/>
              </w:rPr>
              <w:t>Förslag till utgiftsramar 201</w:t>
            </w:r>
            <w:r w:rsidRPr="00B65C21" w:rsidR="002E2896">
              <w:rPr>
                <w:rFonts w:cstheme="minorHAnsi"/>
              </w:rPr>
              <w:t>7</w:t>
            </w:r>
            <w:r w:rsidRPr="00B65C21">
              <w:rPr>
                <w:rFonts w:cstheme="minorHAnsi"/>
              </w:rPr>
              <w:t xml:space="preserve">–2018 </w:t>
            </w:r>
          </w:p>
        </w:tc>
        <w:tc>
          <w:tcPr>
            <w:tcW w:w="1018"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1503" w14:textId="77777777">
            <w:pPr>
              <w:spacing w:line="259" w:lineRule="auto"/>
              <w:rPr>
                <w:rFonts w:cstheme="minorHAnsi"/>
              </w:rPr>
            </w:pPr>
            <w:r w:rsidRPr="00B65C21">
              <w:rPr>
                <w:rFonts w:cstheme="minorHAnsi"/>
              </w:rPr>
              <w:t xml:space="preserve"> </w:t>
            </w:r>
          </w:p>
        </w:tc>
        <w:tc>
          <w:tcPr>
            <w:tcW w:w="1020"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1504" w14:textId="77777777">
            <w:pPr>
              <w:spacing w:line="259" w:lineRule="auto"/>
              <w:rPr>
                <w:rFonts w:cstheme="minorHAnsi"/>
              </w:rPr>
            </w:pPr>
            <w:r w:rsidRPr="00B65C21">
              <w:rPr>
                <w:rFonts w:cstheme="minorHAnsi"/>
              </w:rPr>
              <w:t xml:space="preserve"> </w:t>
            </w:r>
          </w:p>
        </w:tc>
        <w:tc>
          <w:tcPr>
            <w:tcW w:w="1018"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1505" w14:textId="77777777">
            <w:pPr>
              <w:spacing w:line="259" w:lineRule="auto"/>
              <w:rPr>
                <w:rFonts w:cstheme="minorHAnsi"/>
              </w:rPr>
            </w:pPr>
            <w:r w:rsidRPr="00B65C21">
              <w:rPr>
                <w:rFonts w:cstheme="minorHAnsi"/>
              </w:rPr>
              <w:t xml:space="preserve"> </w:t>
            </w:r>
          </w:p>
        </w:tc>
      </w:tr>
      <w:tr w:rsidRPr="00B65C21" w:rsidR="00D17F6E" w:rsidTr="00D17F6E" w14:paraId="3793150B" w14:textId="77777777">
        <w:trPr>
          <w:trHeight w:val="274"/>
        </w:trPr>
        <w:tc>
          <w:tcPr>
            <w:tcW w:w="5438" w:type="dxa"/>
            <w:gridSpan w:val="2"/>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1507" w14:textId="77777777">
            <w:pPr>
              <w:spacing w:line="259" w:lineRule="auto"/>
              <w:rPr>
                <w:rFonts w:cstheme="minorHAnsi"/>
              </w:rPr>
            </w:pPr>
            <w:r w:rsidRPr="00B65C21">
              <w:rPr>
                <w:rFonts w:cstheme="minorHAnsi"/>
              </w:rPr>
              <w:t xml:space="preserve"> </w:t>
            </w:r>
          </w:p>
        </w:tc>
        <w:tc>
          <w:tcPr>
            <w:tcW w:w="1018"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1508" w14:textId="77777777">
            <w:pPr>
              <w:spacing w:line="259" w:lineRule="auto"/>
              <w:rPr>
                <w:rFonts w:cstheme="minorHAnsi"/>
              </w:rPr>
            </w:pPr>
            <w:r w:rsidRPr="00B65C21">
              <w:rPr>
                <w:rFonts w:cstheme="minorHAnsi"/>
              </w:rPr>
              <w:t xml:space="preserve"> </w:t>
            </w:r>
          </w:p>
        </w:tc>
        <w:tc>
          <w:tcPr>
            <w:tcW w:w="1020"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1509" w14:textId="77777777">
            <w:pPr>
              <w:spacing w:line="259" w:lineRule="auto"/>
              <w:rPr>
                <w:rFonts w:cstheme="minorHAnsi"/>
              </w:rPr>
            </w:pPr>
            <w:r w:rsidRPr="00B65C21">
              <w:rPr>
                <w:rFonts w:cstheme="minorHAnsi"/>
              </w:rPr>
              <w:t xml:space="preserve"> </w:t>
            </w:r>
          </w:p>
        </w:tc>
        <w:tc>
          <w:tcPr>
            <w:tcW w:w="1018"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150A" w14:textId="77777777">
            <w:pPr>
              <w:spacing w:line="259" w:lineRule="auto"/>
              <w:rPr>
                <w:rFonts w:cstheme="minorHAnsi"/>
              </w:rPr>
            </w:pPr>
            <w:r w:rsidRPr="00B65C21">
              <w:rPr>
                <w:rFonts w:cstheme="minorHAnsi"/>
              </w:rPr>
              <w:t xml:space="preserve"> </w:t>
            </w:r>
          </w:p>
        </w:tc>
      </w:tr>
      <w:tr w:rsidRPr="00B65C21" w:rsidR="00D17F6E" w:rsidTr="00D17F6E" w14:paraId="37931510" w14:textId="77777777">
        <w:trPr>
          <w:trHeight w:val="274"/>
        </w:trPr>
        <w:tc>
          <w:tcPr>
            <w:tcW w:w="5438" w:type="dxa"/>
            <w:gridSpan w:val="2"/>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150C" w14:textId="77777777">
            <w:pPr>
              <w:spacing w:line="259" w:lineRule="auto"/>
              <w:rPr>
                <w:rFonts w:cstheme="minorHAnsi"/>
              </w:rPr>
            </w:pPr>
            <w:r w:rsidRPr="00B65C21">
              <w:rPr>
                <w:rFonts w:cstheme="minorHAnsi"/>
              </w:rPr>
              <w:t xml:space="preserve">Miljoner kronor </w:t>
            </w:r>
          </w:p>
        </w:tc>
        <w:tc>
          <w:tcPr>
            <w:tcW w:w="1018"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150D" w14:textId="77777777">
            <w:pPr>
              <w:spacing w:line="259" w:lineRule="auto"/>
              <w:rPr>
                <w:rFonts w:cstheme="minorHAnsi"/>
              </w:rPr>
            </w:pPr>
            <w:r w:rsidRPr="00B65C21">
              <w:rPr>
                <w:rFonts w:cstheme="minorHAnsi"/>
              </w:rPr>
              <w:t xml:space="preserve"> </w:t>
            </w:r>
          </w:p>
        </w:tc>
        <w:tc>
          <w:tcPr>
            <w:tcW w:w="1020"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150E" w14:textId="77777777">
            <w:pPr>
              <w:spacing w:line="259" w:lineRule="auto"/>
              <w:rPr>
                <w:rFonts w:cstheme="minorHAnsi"/>
              </w:rPr>
            </w:pPr>
            <w:r w:rsidRPr="00B65C21">
              <w:rPr>
                <w:rFonts w:cstheme="minorHAnsi"/>
              </w:rPr>
              <w:t xml:space="preserve"> </w:t>
            </w:r>
          </w:p>
        </w:tc>
        <w:tc>
          <w:tcPr>
            <w:tcW w:w="1018"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150F" w14:textId="77777777">
            <w:pPr>
              <w:spacing w:line="259" w:lineRule="auto"/>
              <w:rPr>
                <w:rFonts w:cstheme="minorHAnsi"/>
              </w:rPr>
            </w:pPr>
            <w:r w:rsidRPr="00B65C21">
              <w:rPr>
                <w:rFonts w:cstheme="minorHAnsi"/>
              </w:rPr>
              <w:t xml:space="preserve"> </w:t>
            </w:r>
          </w:p>
        </w:tc>
      </w:tr>
      <w:tr w:rsidRPr="00B65C21" w:rsidR="00D17F6E" w:rsidTr="00D17F6E" w14:paraId="37931513" w14:textId="77777777">
        <w:trPr>
          <w:trHeight w:val="274"/>
        </w:trPr>
        <w:tc>
          <w:tcPr>
            <w:tcW w:w="5438" w:type="dxa"/>
            <w:gridSpan w:val="2"/>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1511" w14:textId="77777777">
            <w:pPr>
              <w:spacing w:line="259" w:lineRule="auto"/>
              <w:rPr>
                <w:rFonts w:cstheme="minorHAnsi"/>
              </w:rPr>
            </w:pPr>
            <w:r w:rsidRPr="00B65C21">
              <w:rPr>
                <w:rFonts w:cstheme="minorHAnsi"/>
              </w:rPr>
              <w:t xml:space="preserve">Utgiftsområde </w:t>
            </w:r>
          </w:p>
        </w:tc>
        <w:tc>
          <w:tcPr>
            <w:tcW w:w="3056" w:type="dxa"/>
            <w:gridSpan w:val="3"/>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1512" w14:textId="7089D26E">
            <w:pPr>
              <w:spacing w:line="259" w:lineRule="auto"/>
              <w:rPr>
                <w:rFonts w:cstheme="minorHAnsi"/>
              </w:rPr>
            </w:pPr>
            <w:r w:rsidRPr="00B65C21">
              <w:rPr>
                <w:rFonts w:cstheme="minorHAnsi"/>
              </w:rPr>
              <w:t xml:space="preserve">Avvikelse från regeringen (SD) </w:t>
            </w:r>
          </w:p>
        </w:tc>
      </w:tr>
      <w:tr w:rsidRPr="00B65C21" w:rsidR="00D17F6E" w:rsidTr="00D17F6E" w14:paraId="37931519" w14:textId="77777777">
        <w:trPr>
          <w:trHeight w:val="274"/>
        </w:trPr>
        <w:tc>
          <w:tcPr>
            <w:tcW w:w="438"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1514" w14:textId="77777777">
            <w:pPr>
              <w:spacing w:line="259" w:lineRule="auto"/>
              <w:rPr>
                <w:rFonts w:cstheme="minorHAnsi"/>
              </w:rPr>
            </w:pPr>
            <w:r w:rsidRPr="00B65C21">
              <w:rPr>
                <w:rFonts w:cstheme="minorHAnsi"/>
              </w:rPr>
              <w:t xml:space="preserve">  </w:t>
            </w:r>
          </w:p>
        </w:tc>
        <w:tc>
          <w:tcPr>
            <w:tcW w:w="5000"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1515" w14:textId="77777777">
            <w:pPr>
              <w:spacing w:line="259" w:lineRule="auto"/>
              <w:rPr>
                <w:rFonts w:cstheme="minorHAnsi"/>
              </w:rPr>
            </w:pPr>
            <w:r w:rsidRPr="00B65C21">
              <w:rPr>
                <w:rFonts w:cstheme="minorHAnsi"/>
              </w:rPr>
              <w:t xml:space="preserve">  </w:t>
            </w:r>
          </w:p>
        </w:tc>
        <w:tc>
          <w:tcPr>
            <w:tcW w:w="1018"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1516" w14:textId="77777777">
            <w:pPr>
              <w:spacing w:line="259" w:lineRule="auto"/>
              <w:rPr>
                <w:rFonts w:cstheme="minorHAnsi"/>
              </w:rPr>
            </w:pPr>
            <w:r w:rsidRPr="00B65C21">
              <w:rPr>
                <w:rFonts w:cstheme="minorHAnsi"/>
              </w:rPr>
              <w:t xml:space="preserve">2017 </w:t>
            </w:r>
          </w:p>
        </w:tc>
        <w:tc>
          <w:tcPr>
            <w:tcW w:w="1020"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1517" w14:textId="77777777">
            <w:pPr>
              <w:spacing w:line="259" w:lineRule="auto"/>
              <w:rPr>
                <w:rFonts w:cstheme="minorHAnsi"/>
              </w:rPr>
            </w:pPr>
            <w:r w:rsidRPr="00B65C21">
              <w:rPr>
                <w:rFonts w:cstheme="minorHAnsi"/>
              </w:rPr>
              <w:t xml:space="preserve">2018 </w:t>
            </w:r>
          </w:p>
        </w:tc>
        <w:tc>
          <w:tcPr>
            <w:tcW w:w="1018"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1518" w14:textId="77777777">
            <w:pPr>
              <w:spacing w:line="259" w:lineRule="auto"/>
              <w:rPr>
                <w:rFonts w:cstheme="minorHAnsi"/>
              </w:rPr>
            </w:pPr>
            <w:r w:rsidRPr="00B65C21">
              <w:rPr>
                <w:rFonts w:cstheme="minorHAnsi"/>
              </w:rPr>
              <w:t xml:space="preserve">2019 </w:t>
            </w:r>
          </w:p>
        </w:tc>
      </w:tr>
      <w:tr w:rsidRPr="00B65C21" w:rsidR="00D17F6E" w:rsidTr="00D17F6E" w14:paraId="3793151F" w14:textId="77777777">
        <w:trPr>
          <w:trHeight w:val="274"/>
        </w:trPr>
        <w:tc>
          <w:tcPr>
            <w:tcW w:w="438"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151A" w14:textId="77777777">
            <w:pPr>
              <w:spacing w:line="240" w:lineRule="auto"/>
              <w:rPr>
                <w:rFonts w:cstheme="minorHAnsi"/>
              </w:rPr>
            </w:pPr>
            <w:r w:rsidRPr="00B65C21">
              <w:rPr>
                <w:rFonts w:cstheme="minorHAnsi"/>
              </w:rPr>
              <w:t>1</w:t>
            </w:r>
          </w:p>
        </w:tc>
        <w:tc>
          <w:tcPr>
            <w:tcW w:w="5000"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151B" w14:textId="77777777">
            <w:pPr>
              <w:spacing w:line="240" w:lineRule="auto"/>
              <w:rPr>
                <w:rFonts w:cstheme="minorHAnsi"/>
              </w:rPr>
            </w:pPr>
            <w:r w:rsidRPr="00B65C21">
              <w:rPr>
                <w:rFonts w:cstheme="minorHAnsi"/>
              </w:rPr>
              <w:t>Rikets styrelse</w:t>
            </w:r>
          </w:p>
        </w:tc>
        <w:tc>
          <w:tcPr>
            <w:tcW w:w="1018"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151C" w14:textId="77777777">
            <w:pPr>
              <w:spacing w:line="240" w:lineRule="auto"/>
              <w:rPr>
                <w:rFonts w:cstheme="minorHAnsi"/>
              </w:rPr>
            </w:pPr>
            <w:r w:rsidRPr="00B65C21">
              <w:rPr>
                <w:rFonts w:cstheme="minorHAnsi"/>
              </w:rPr>
              <w:t>−871</w:t>
            </w:r>
          </w:p>
        </w:tc>
        <w:tc>
          <w:tcPr>
            <w:tcW w:w="1020"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151D" w14:textId="77777777">
            <w:pPr>
              <w:spacing w:line="240" w:lineRule="auto"/>
              <w:rPr>
                <w:rFonts w:cstheme="minorHAnsi"/>
              </w:rPr>
            </w:pPr>
            <w:r w:rsidRPr="00B65C21">
              <w:rPr>
                <w:rFonts w:cstheme="minorHAnsi"/>
              </w:rPr>
              <w:t>−871</w:t>
            </w:r>
          </w:p>
        </w:tc>
        <w:tc>
          <w:tcPr>
            <w:tcW w:w="1018"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151E" w14:textId="77777777">
            <w:pPr>
              <w:spacing w:line="240" w:lineRule="auto"/>
              <w:rPr>
                <w:rFonts w:cstheme="minorHAnsi"/>
              </w:rPr>
            </w:pPr>
            <w:r w:rsidRPr="00B65C21">
              <w:rPr>
                <w:rFonts w:cstheme="minorHAnsi"/>
              </w:rPr>
              <w:t>−871</w:t>
            </w:r>
          </w:p>
        </w:tc>
      </w:tr>
      <w:tr w:rsidRPr="00B65C21" w:rsidR="00D17F6E" w:rsidTr="00D17F6E" w14:paraId="37931525" w14:textId="77777777">
        <w:trPr>
          <w:trHeight w:val="274"/>
        </w:trPr>
        <w:tc>
          <w:tcPr>
            <w:tcW w:w="438"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1520" w14:textId="77777777">
            <w:pPr>
              <w:spacing w:line="240" w:lineRule="auto"/>
              <w:rPr>
                <w:rFonts w:cstheme="minorHAnsi"/>
              </w:rPr>
            </w:pPr>
            <w:r w:rsidRPr="00B65C21">
              <w:rPr>
                <w:rFonts w:cstheme="minorHAnsi"/>
              </w:rPr>
              <w:t>2</w:t>
            </w:r>
          </w:p>
        </w:tc>
        <w:tc>
          <w:tcPr>
            <w:tcW w:w="5000"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1521" w14:textId="77777777">
            <w:pPr>
              <w:spacing w:line="240" w:lineRule="auto"/>
              <w:rPr>
                <w:rFonts w:cstheme="minorHAnsi"/>
              </w:rPr>
            </w:pPr>
            <w:r w:rsidRPr="00B65C21">
              <w:rPr>
                <w:rFonts w:cstheme="minorHAnsi"/>
              </w:rPr>
              <w:t>Samhällsekonomi och finansförvaltning</w:t>
            </w:r>
          </w:p>
        </w:tc>
        <w:tc>
          <w:tcPr>
            <w:tcW w:w="1018"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1522" w14:textId="77777777">
            <w:pPr>
              <w:spacing w:line="240" w:lineRule="auto"/>
              <w:rPr>
                <w:rFonts w:cstheme="minorHAnsi"/>
              </w:rPr>
            </w:pPr>
            <w:r w:rsidRPr="00B65C21">
              <w:rPr>
                <w:rFonts w:cstheme="minorHAnsi"/>
              </w:rPr>
              <w:t>±0</w:t>
            </w:r>
          </w:p>
        </w:tc>
        <w:tc>
          <w:tcPr>
            <w:tcW w:w="1020"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1523" w14:textId="77777777">
            <w:pPr>
              <w:spacing w:line="240" w:lineRule="auto"/>
              <w:rPr>
                <w:rFonts w:cstheme="minorHAnsi"/>
              </w:rPr>
            </w:pPr>
            <w:r w:rsidRPr="00B65C21">
              <w:rPr>
                <w:rFonts w:cstheme="minorHAnsi"/>
              </w:rPr>
              <w:t>±0</w:t>
            </w:r>
          </w:p>
        </w:tc>
        <w:tc>
          <w:tcPr>
            <w:tcW w:w="1018"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1524" w14:textId="77777777">
            <w:pPr>
              <w:spacing w:line="240" w:lineRule="auto"/>
              <w:rPr>
                <w:rFonts w:cstheme="minorHAnsi"/>
              </w:rPr>
            </w:pPr>
            <w:r w:rsidRPr="00B65C21">
              <w:rPr>
                <w:rFonts w:cstheme="minorHAnsi"/>
              </w:rPr>
              <w:t>±0</w:t>
            </w:r>
          </w:p>
        </w:tc>
      </w:tr>
      <w:tr w:rsidRPr="00B65C21" w:rsidR="00D17F6E" w:rsidTr="00D17F6E" w14:paraId="3793152B" w14:textId="77777777">
        <w:trPr>
          <w:trHeight w:val="274"/>
        </w:trPr>
        <w:tc>
          <w:tcPr>
            <w:tcW w:w="438"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1526" w14:textId="77777777">
            <w:pPr>
              <w:spacing w:line="240" w:lineRule="auto"/>
              <w:rPr>
                <w:rFonts w:cstheme="minorHAnsi"/>
              </w:rPr>
            </w:pPr>
            <w:r w:rsidRPr="00B65C21">
              <w:rPr>
                <w:rFonts w:cstheme="minorHAnsi"/>
              </w:rPr>
              <w:t>3</w:t>
            </w:r>
          </w:p>
        </w:tc>
        <w:tc>
          <w:tcPr>
            <w:tcW w:w="5000"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1527" w14:textId="77777777">
            <w:pPr>
              <w:spacing w:line="240" w:lineRule="auto"/>
              <w:rPr>
                <w:rFonts w:cstheme="minorHAnsi"/>
              </w:rPr>
            </w:pPr>
            <w:r w:rsidRPr="00B65C21">
              <w:rPr>
                <w:rFonts w:cstheme="minorHAnsi"/>
              </w:rPr>
              <w:t>Skatt, tull och exekution</w:t>
            </w:r>
          </w:p>
        </w:tc>
        <w:tc>
          <w:tcPr>
            <w:tcW w:w="1018"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1528" w14:textId="77777777">
            <w:pPr>
              <w:spacing w:line="240" w:lineRule="auto"/>
              <w:rPr>
                <w:rFonts w:cstheme="minorHAnsi"/>
              </w:rPr>
            </w:pPr>
            <w:r w:rsidRPr="00B65C21">
              <w:rPr>
                <w:rFonts w:cstheme="minorHAnsi"/>
              </w:rPr>
              <w:t>+240</w:t>
            </w:r>
          </w:p>
        </w:tc>
        <w:tc>
          <w:tcPr>
            <w:tcW w:w="1020"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1529" w14:textId="77777777">
            <w:pPr>
              <w:spacing w:line="240" w:lineRule="auto"/>
              <w:rPr>
                <w:rFonts w:cstheme="minorHAnsi"/>
              </w:rPr>
            </w:pPr>
            <w:r w:rsidRPr="00B65C21">
              <w:rPr>
                <w:rFonts w:cstheme="minorHAnsi"/>
              </w:rPr>
              <w:t>+281</w:t>
            </w:r>
          </w:p>
        </w:tc>
        <w:tc>
          <w:tcPr>
            <w:tcW w:w="1018"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152A" w14:textId="77777777">
            <w:pPr>
              <w:spacing w:line="240" w:lineRule="auto"/>
              <w:rPr>
                <w:rFonts w:cstheme="minorHAnsi"/>
              </w:rPr>
            </w:pPr>
            <w:r w:rsidRPr="00B65C21">
              <w:rPr>
                <w:rFonts w:cstheme="minorHAnsi"/>
              </w:rPr>
              <w:t>+289</w:t>
            </w:r>
          </w:p>
        </w:tc>
      </w:tr>
      <w:tr w:rsidRPr="00B65C21" w:rsidR="00D17F6E" w:rsidTr="00D17F6E" w14:paraId="37931531" w14:textId="77777777">
        <w:trPr>
          <w:trHeight w:val="271"/>
        </w:trPr>
        <w:tc>
          <w:tcPr>
            <w:tcW w:w="438"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152C" w14:textId="77777777">
            <w:pPr>
              <w:spacing w:line="240" w:lineRule="auto"/>
              <w:rPr>
                <w:rFonts w:cstheme="minorHAnsi"/>
              </w:rPr>
            </w:pPr>
            <w:r w:rsidRPr="00B65C21">
              <w:rPr>
                <w:rFonts w:cstheme="minorHAnsi"/>
              </w:rPr>
              <w:t>4</w:t>
            </w:r>
          </w:p>
        </w:tc>
        <w:tc>
          <w:tcPr>
            <w:tcW w:w="5000"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152D" w14:textId="77777777">
            <w:pPr>
              <w:spacing w:line="240" w:lineRule="auto"/>
              <w:rPr>
                <w:rFonts w:cstheme="minorHAnsi"/>
              </w:rPr>
            </w:pPr>
            <w:r w:rsidRPr="00B65C21">
              <w:rPr>
                <w:rFonts w:cstheme="minorHAnsi"/>
              </w:rPr>
              <w:t>Rättsväsendet</w:t>
            </w:r>
          </w:p>
        </w:tc>
        <w:tc>
          <w:tcPr>
            <w:tcW w:w="1018"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152E" w14:textId="77777777">
            <w:pPr>
              <w:spacing w:line="240" w:lineRule="auto"/>
              <w:rPr>
                <w:rFonts w:cstheme="minorHAnsi"/>
              </w:rPr>
            </w:pPr>
            <w:r w:rsidRPr="00B65C21">
              <w:rPr>
                <w:rFonts w:cstheme="minorHAnsi"/>
              </w:rPr>
              <w:t>+2 271</w:t>
            </w:r>
          </w:p>
        </w:tc>
        <w:tc>
          <w:tcPr>
            <w:tcW w:w="1020"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152F" w14:textId="77777777">
            <w:pPr>
              <w:spacing w:line="240" w:lineRule="auto"/>
              <w:rPr>
                <w:rFonts w:cstheme="minorHAnsi"/>
              </w:rPr>
            </w:pPr>
            <w:r w:rsidRPr="00B65C21">
              <w:rPr>
                <w:rFonts w:cstheme="minorHAnsi"/>
              </w:rPr>
              <w:t>+2 723</w:t>
            </w:r>
          </w:p>
        </w:tc>
        <w:tc>
          <w:tcPr>
            <w:tcW w:w="1018"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1530" w14:textId="77777777">
            <w:pPr>
              <w:spacing w:line="240" w:lineRule="auto"/>
              <w:rPr>
                <w:rFonts w:cstheme="minorHAnsi"/>
              </w:rPr>
            </w:pPr>
            <w:r w:rsidRPr="00B65C21">
              <w:rPr>
                <w:rFonts w:cstheme="minorHAnsi"/>
              </w:rPr>
              <w:t>+2 948</w:t>
            </w:r>
          </w:p>
        </w:tc>
      </w:tr>
      <w:tr w:rsidRPr="00B65C21" w:rsidR="00D17F6E" w:rsidTr="00D17F6E" w14:paraId="37931537" w14:textId="77777777">
        <w:trPr>
          <w:trHeight w:val="274"/>
        </w:trPr>
        <w:tc>
          <w:tcPr>
            <w:tcW w:w="438"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1532" w14:textId="77777777">
            <w:pPr>
              <w:spacing w:line="240" w:lineRule="auto"/>
              <w:rPr>
                <w:rFonts w:cstheme="minorHAnsi"/>
              </w:rPr>
            </w:pPr>
            <w:r w:rsidRPr="00B65C21">
              <w:rPr>
                <w:rFonts w:cstheme="minorHAnsi"/>
              </w:rPr>
              <w:t>5</w:t>
            </w:r>
          </w:p>
        </w:tc>
        <w:tc>
          <w:tcPr>
            <w:tcW w:w="5000"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1533" w14:textId="77777777">
            <w:pPr>
              <w:spacing w:line="240" w:lineRule="auto"/>
              <w:rPr>
                <w:rFonts w:cstheme="minorHAnsi"/>
              </w:rPr>
            </w:pPr>
            <w:r w:rsidRPr="00B65C21">
              <w:rPr>
                <w:rFonts w:cstheme="minorHAnsi"/>
              </w:rPr>
              <w:t>Internationell samverkan</w:t>
            </w:r>
          </w:p>
        </w:tc>
        <w:tc>
          <w:tcPr>
            <w:tcW w:w="1018"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1534" w14:textId="77777777">
            <w:pPr>
              <w:spacing w:line="240" w:lineRule="auto"/>
              <w:rPr>
                <w:rFonts w:cstheme="minorHAnsi"/>
              </w:rPr>
            </w:pPr>
            <w:r w:rsidRPr="00B65C21">
              <w:rPr>
                <w:rFonts w:cstheme="minorHAnsi"/>
              </w:rPr>
              <w:t>+20</w:t>
            </w:r>
          </w:p>
        </w:tc>
        <w:tc>
          <w:tcPr>
            <w:tcW w:w="1020"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1535" w14:textId="77777777">
            <w:pPr>
              <w:spacing w:line="240" w:lineRule="auto"/>
              <w:rPr>
                <w:rFonts w:cstheme="minorHAnsi"/>
              </w:rPr>
            </w:pPr>
            <w:r w:rsidRPr="00B65C21">
              <w:rPr>
                <w:rFonts w:cstheme="minorHAnsi"/>
              </w:rPr>
              <w:t>+20</w:t>
            </w:r>
          </w:p>
        </w:tc>
        <w:tc>
          <w:tcPr>
            <w:tcW w:w="1018"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1536" w14:textId="77777777">
            <w:pPr>
              <w:spacing w:line="240" w:lineRule="auto"/>
              <w:rPr>
                <w:rFonts w:cstheme="minorHAnsi"/>
              </w:rPr>
            </w:pPr>
            <w:r w:rsidRPr="00B65C21">
              <w:rPr>
                <w:rFonts w:cstheme="minorHAnsi"/>
              </w:rPr>
              <w:t>+20</w:t>
            </w:r>
          </w:p>
        </w:tc>
      </w:tr>
      <w:tr w:rsidRPr="00B65C21" w:rsidR="00D17F6E" w:rsidTr="00D17F6E" w14:paraId="3793153D" w14:textId="77777777">
        <w:trPr>
          <w:trHeight w:val="274"/>
        </w:trPr>
        <w:tc>
          <w:tcPr>
            <w:tcW w:w="438"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1538" w14:textId="77777777">
            <w:pPr>
              <w:spacing w:line="240" w:lineRule="auto"/>
              <w:rPr>
                <w:rFonts w:cstheme="minorHAnsi"/>
              </w:rPr>
            </w:pPr>
            <w:r w:rsidRPr="00B65C21">
              <w:rPr>
                <w:rFonts w:cstheme="minorHAnsi"/>
              </w:rPr>
              <w:t>6</w:t>
            </w:r>
          </w:p>
        </w:tc>
        <w:tc>
          <w:tcPr>
            <w:tcW w:w="5000"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1539" w14:textId="77777777">
            <w:pPr>
              <w:spacing w:line="240" w:lineRule="auto"/>
              <w:rPr>
                <w:rFonts w:cstheme="minorHAnsi"/>
              </w:rPr>
            </w:pPr>
            <w:r w:rsidRPr="00B65C21">
              <w:rPr>
                <w:rFonts w:cstheme="minorHAnsi"/>
              </w:rPr>
              <w:t>Försvar och samhällets krisberedskap</w:t>
            </w:r>
          </w:p>
        </w:tc>
        <w:tc>
          <w:tcPr>
            <w:tcW w:w="1018"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153A" w14:textId="77777777">
            <w:pPr>
              <w:spacing w:line="240" w:lineRule="auto"/>
              <w:rPr>
                <w:rFonts w:cstheme="minorHAnsi"/>
              </w:rPr>
            </w:pPr>
            <w:r w:rsidRPr="00B65C21">
              <w:rPr>
                <w:rFonts w:cstheme="minorHAnsi"/>
              </w:rPr>
              <w:t>+4 000</w:t>
            </w:r>
          </w:p>
        </w:tc>
        <w:tc>
          <w:tcPr>
            <w:tcW w:w="1020"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153B" w14:textId="77777777">
            <w:pPr>
              <w:spacing w:line="240" w:lineRule="auto"/>
              <w:rPr>
                <w:rFonts w:cstheme="minorHAnsi"/>
              </w:rPr>
            </w:pPr>
            <w:r w:rsidRPr="00B65C21">
              <w:rPr>
                <w:rFonts w:cstheme="minorHAnsi"/>
              </w:rPr>
              <w:t>+5 000</w:t>
            </w:r>
          </w:p>
        </w:tc>
        <w:tc>
          <w:tcPr>
            <w:tcW w:w="1018"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153C" w14:textId="77777777">
            <w:pPr>
              <w:spacing w:line="240" w:lineRule="auto"/>
              <w:rPr>
                <w:rFonts w:cstheme="minorHAnsi"/>
              </w:rPr>
            </w:pPr>
            <w:r w:rsidRPr="00B65C21">
              <w:rPr>
                <w:rFonts w:cstheme="minorHAnsi"/>
              </w:rPr>
              <w:t>+6 000</w:t>
            </w:r>
          </w:p>
        </w:tc>
      </w:tr>
      <w:tr w:rsidRPr="00B65C21" w:rsidR="00D17F6E" w:rsidTr="00D17F6E" w14:paraId="37931543" w14:textId="77777777">
        <w:trPr>
          <w:trHeight w:val="274"/>
        </w:trPr>
        <w:tc>
          <w:tcPr>
            <w:tcW w:w="438"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153E" w14:textId="77777777">
            <w:pPr>
              <w:spacing w:line="240" w:lineRule="auto"/>
              <w:rPr>
                <w:rFonts w:cstheme="minorHAnsi"/>
              </w:rPr>
            </w:pPr>
            <w:r w:rsidRPr="00B65C21">
              <w:rPr>
                <w:rFonts w:cstheme="minorHAnsi"/>
              </w:rPr>
              <w:t>7</w:t>
            </w:r>
          </w:p>
        </w:tc>
        <w:tc>
          <w:tcPr>
            <w:tcW w:w="5000"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153F" w14:textId="77777777">
            <w:pPr>
              <w:spacing w:line="240" w:lineRule="auto"/>
              <w:rPr>
                <w:rFonts w:cstheme="minorHAnsi"/>
              </w:rPr>
            </w:pPr>
            <w:r w:rsidRPr="00B65C21">
              <w:rPr>
                <w:rFonts w:cstheme="minorHAnsi"/>
              </w:rPr>
              <w:t>Internationellt bistånd</w:t>
            </w:r>
          </w:p>
        </w:tc>
        <w:tc>
          <w:tcPr>
            <w:tcW w:w="1018"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1540" w14:textId="77777777">
            <w:pPr>
              <w:spacing w:line="240" w:lineRule="auto"/>
              <w:rPr>
                <w:rFonts w:cstheme="minorHAnsi"/>
              </w:rPr>
            </w:pPr>
            <w:r w:rsidRPr="00B65C21">
              <w:rPr>
                <w:rFonts w:cstheme="minorHAnsi"/>
              </w:rPr>
              <w:t>−2 337</w:t>
            </w:r>
          </w:p>
        </w:tc>
        <w:tc>
          <w:tcPr>
            <w:tcW w:w="1020"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1541" w14:textId="77777777">
            <w:pPr>
              <w:spacing w:line="240" w:lineRule="auto"/>
              <w:rPr>
                <w:rFonts w:cstheme="minorHAnsi"/>
              </w:rPr>
            </w:pPr>
            <w:r w:rsidRPr="00B65C21">
              <w:rPr>
                <w:rFonts w:cstheme="minorHAnsi"/>
              </w:rPr>
              <w:t>−4 316</w:t>
            </w:r>
          </w:p>
        </w:tc>
        <w:tc>
          <w:tcPr>
            <w:tcW w:w="1018"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1542" w14:textId="77777777">
            <w:pPr>
              <w:spacing w:line="240" w:lineRule="auto"/>
              <w:rPr>
                <w:rFonts w:cstheme="minorHAnsi"/>
              </w:rPr>
            </w:pPr>
            <w:r w:rsidRPr="00B65C21">
              <w:rPr>
                <w:rFonts w:cstheme="minorHAnsi"/>
              </w:rPr>
              <w:t>−4 868</w:t>
            </w:r>
          </w:p>
        </w:tc>
      </w:tr>
      <w:tr w:rsidRPr="00B65C21" w:rsidR="00D17F6E" w:rsidTr="00D17F6E" w14:paraId="37931549" w14:textId="77777777">
        <w:trPr>
          <w:trHeight w:val="274"/>
        </w:trPr>
        <w:tc>
          <w:tcPr>
            <w:tcW w:w="438"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1544" w14:textId="77777777">
            <w:pPr>
              <w:spacing w:line="240" w:lineRule="auto"/>
              <w:rPr>
                <w:rFonts w:cstheme="minorHAnsi"/>
              </w:rPr>
            </w:pPr>
            <w:r w:rsidRPr="00B65C21">
              <w:rPr>
                <w:rFonts w:cstheme="minorHAnsi"/>
              </w:rPr>
              <w:t>8</w:t>
            </w:r>
          </w:p>
        </w:tc>
        <w:tc>
          <w:tcPr>
            <w:tcW w:w="5000"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1545" w14:textId="77777777">
            <w:pPr>
              <w:spacing w:line="240" w:lineRule="auto"/>
              <w:rPr>
                <w:rFonts w:cstheme="minorHAnsi"/>
              </w:rPr>
            </w:pPr>
            <w:r w:rsidRPr="00B65C21">
              <w:rPr>
                <w:rFonts w:cstheme="minorHAnsi"/>
              </w:rPr>
              <w:t>Migration</w:t>
            </w:r>
          </w:p>
        </w:tc>
        <w:tc>
          <w:tcPr>
            <w:tcW w:w="1018"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1546" w14:textId="77777777">
            <w:pPr>
              <w:spacing w:line="240" w:lineRule="auto"/>
              <w:rPr>
                <w:rFonts w:cstheme="minorHAnsi"/>
              </w:rPr>
            </w:pPr>
            <w:r w:rsidRPr="00B65C21">
              <w:rPr>
                <w:rFonts w:cstheme="minorHAnsi"/>
              </w:rPr>
              <w:t>−13 277</w:t>
            </w:r>
          </w:p>
        </w:tc>
        <w:tc>
          <w:tcPr>
            <w:tcW w:w="1020"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1547" w14:textId="77777777">
            <w:pPr>
              <w:spacing w:line="240" w:lineRule="auto"/>
              <w:rPr>
                <w:rFonts w:cstheme="minorHAnsi"/>
              </w:rPr>
            </w:pPr>
            <w:r w:rsidRPr="00B65C21">
              <w:rPr>
                <w:rFonts w:cstheme="minorHAnsi"/>
              </w:rPr>
              <w:t>−10 728</w:t>
            </w:r>
          </w:p>
        </w:tc>
        <w:tc>
          <w:tcPr>
            <w:tcW w:w="1018"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1548" w14:textId="77777777">
            <w:pPr>
              <w:spacing w:line="240" w:lineRule="auto"/>
              <w:rPr>
                <w:rFonts w:cstheme="minorHAnsi"/>
              </w:rPr>
            </w:pPr>
            <w:r w:rsidRPr="00B65C21">
              <w:rPr>
                <w:rFonts w:cstheme="minorHAnsi"/>
              </w:rPr>
              <w:t>−10 215</w:t>
            </w:r>
          </w:p>
        </w:tc>
      </w:tr>
      <w:tr w:rsidRPr="00B65C21" w:rsidR="00D17F6E" w:rsidTr="00D17F6E" w14:paraId="3793154F" w14:textId="77777777">
        <w:trPr>
          <w:trHeight w:val="274"/>
        </w:trPr>
        <w:tc>
          <w:tcPr>
            <w:tcW w:w="438"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154A" w14:textId="77777777">
            <w:pPr>
              <w:spacing w:line="240" w:lineRule="auto"/>
              <w:rPr>
                <w:rFonts w:cstheme="minorHAnsi"/>
              </w:rPr>
            </w:pPr>
            <w:r w:rsidRPr="00B65C21">
              <w:rPr>
                <w:rFonts w:cstheme="minorHAnsi"/>
              </w:rPr>
              <w:t>9</w:t>
            </w:r>
          </w:p>
        </w:tc>
        <w:tc>
          <w:tcPr>
            <w:tcW w:w="5000"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154B" w14:textId="77777777">
            <w:pPr>
              <w:spacing w:line="240" w:lineRule="auto"/>
              <w:rPr>
                <w:rFonts w:cstheme="minorHAnsi"/>
              </w:rPr>
            </w:pPr>
            <w:r w:rsidRPr="00B65C21">
              <w:rPr>
                <w:rFonts w:cstheme="minorHAnsi"/>
              </w:rPr>
              <w:t>Hälsovård, sjukvård och social omsorg</w:t>
            </w:r>
          </w:p>
        </w:tc>
        <w:tc>
          <w:tcPr>
            <w:tcW w:w="1018" w:type="dxa"/>
            <w:tcBorders>
              <w:top w:val="single" w:color="000000" w:sz="4" w:space="0"/>
              <w:left w:val="single" w:color="000000" w:sz="4" w:space="0"/>
              <w:bottom w:val="single" w:color="000000" w:sz="4" w:space="0"/>
              <w:right w:val="single" w:color="000000" w:sz="4" w:space="0"/>
            </w:tcBorders>
          </w:tcPr>
          <w:p w:rsidRPr="00B65C21" w:rsidR="00D17F6E" w:rsidP="00B10880" w:rsidRDefault="00D17F6E" w14:paraId="3793154C" w14:textId="6BE32580">
            <w:pPr>
              <w:spacing w:line="240" w:lineRule="auto"/>
              <w:rPr>
                <w:rFonts w:cstheme="minorHAnsi"/>
              </w:rPr>
            </w:pPr>
            <w:r w:rsidRPr="00B65C21">
              <w:rPr>
                <w:rFonts w:cstheme="minorHAnsi"/>
              </w:rPr>
              <w:t xml:space="preserve">+4 </w:t>
            </w:r>
            <w:r w:rsidRPr="00B65C21" w:rsidR="00B10880">
              <w:rPr>
                <w:rFonts w:cstheme="minorHAnsi"/>
              </w:rPr>
              <w:t>626</w:t>
            </w:r>
          </w:p>
        </w:tc>
        <w:tc>
          <w:tcPr>
            <w:tcW w:w="1020" w:type="dxa"/>
            <w:tcBorders>
              <w:top w:val="single" w:color="000000" w:sz="4" w:space="0"/>
              <w:left w:val="single" w:color="000000" w:sz="4" w:space="0"/>
              <w:bottom w:val="single" w:color="000000" w:sz="4" w:space="0"/>
              <w:right w:val="single" w:color="000000" w:sz="4" w:space="0"/>
            </w:tcBorders>
          </w:tcPr>
          <w:p w:rsidRPr="00B65C21" w:rsidR="00D17F6E" w:rsidP="00B10880" w:rsidRDefault="00D17F6E" w14:paraId="3793154D" w14:textId="39460754">
            <w:pPr>
              <w:spacing w:line="240" w:lineRule="auto"/>
              <w:rPr>
                <w:rFonts w:cstheme="minorHAnsi"/>
              </w:rPr>
            </w:pPr>
            <w:r w:rsidRPr="00B65C21">
              <w:rPr>
                <w:rFonts w:cstheme="minorHAnsi"/>
              </w:rPr>
              <w:t xml:space="preserve">+7 </w:t>
            </w:r>
            <w:r w:rsidRPr="00B65C21" w:rsidR="00B10880">
              <w:rPr>
                <w:rFonts w:cstheme="minorHAnsi"/>
              </w:rPr>
              <w:t>611</w:t>
            </w:r>
          </w:p>
        </w:tc>
        <w:tc>
          <w:tcPr>
            <w:tcW w:w="1018" w:type="dxa"/>
            <w:tcBorders>
              <w:top w:val="single" w:color="000000" w:sz="4" w:space="0"/>
              <w:left w:val="single" w:color="000000" w:sz="4" w:space="0"/>
              <w:bottom w:val="single" w:color="000000" w:sz="4" w:space="0"/>
              <w:right w:val="single" w:color="000000" w:sz="4" w:space="0"/>
            </w:tcBorders>
          </w:tcPr>
          <w:p w:rsidRPr="00B65C21" w:rsidR="00D17F6E" w:rsidP="00B10880" w:rsidRDefault="00D17F6E" w14:paraId="3793154E" w14:textId="147013FC">
            <w:pPr>
              <w:spacing w:line="240" w:lineRule="auto"/>
              <w:rPr>
                <w:rFonts w:cstheme="minorHAnsi"/>
              </w:rPr>
            </w:pPr>
            <w:r w:rsidRPr="00B65C21">
              <w:rPr>
                <w:rFonts w:cstheme="minorHAnsi"/>
              </w:rPr>
              <w:t xml:space="preserve">+7 </w:t>
            </w:r>
            <w:r w:rsidRPr="00B65C21" w:rsidR="00B10880">
              <w:rPr>
                <w:rFonts w:cstheme="minorHAnsi"/>
              </w:rPr>
              <w:t>761</w:t>
            </w:r>
          </w:p>
        </w:tc>
      </w:tr>
      <w:tr w:rsidRPr="00B65C21" w:rsidR="00D17F6E" w:rsidTr="00D17F6E" w14:paraId="37931555" w14:textId="77777777">
        <w:trPr>
          <w:trHeight w:val="538"/>
        </w:trPr>
        <w:tc>
          <w:tcPr>
            <w:tcW w:w="438"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1550" w14:textId="77777777">
            <w:pPr>
              <w:spacing w:line="240" w:lineRule="auto"/>
              <w:rPr>
                <w:rFonts w:cstheme="minorHAnsi"/>
              </w:rPr>
            </w:pPr>
            <w:r w:rsidRPr="00B65C21">
              <w:rPr>
                <w:rFonts w:cstheme="minorHAnsi"/>
              </w:rPr>
              <w:t>10</w:t>
            </w:r>
          </w:p>
        </w:tc>
        <w:tc>
          <w:tcPr>
            <w:tcW w:w="5000"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1551" w14:textId="77777777">
            <w:pPr>
              <w:spacing w:line="240" w:lineRule="auto"/>
              <w:rPr>
                <w:rFonts w:cstheme="minorHAnsi"/>
              </w:rPr>
            </w:pPr>
            <w:r w:rsidRPr="00B65C21">
              <w:rPr>
                <w:rFonts w:cstheme="minorHAnsi"/>
              </w:rPr>
              <w:t>Ekonomisk trygghet vid sjukdom och funktionsnedsättning</w:t>
            </w:r>
          </w:p>
        </w:tc>
        <w:tc>
          <w:tcPr>
            <w:tcW w:w="1018" w:type="dxa"/>
            <w:tcBorders>
              <w:top w:val="single" w:color="000000" w:sz="4" w:space="0"/>
              <w:left w:val="single" w:color="000000" w:sz="4" w:space="0"/>
              <w:bottom w:val="single" w:color="000000" w:sz="4" w:space="0"/>
              <w:right w:val="single" w:color="000000" w:sz="4" w:space="0"/>
            </w:tcBorders>
          </w:tcPr>
          <w:p w:rsidRPr="00B65C21" w:rsidR="00D17F6E" w:rsidP="00307599" w:rsidRDefault="00D17F6E" w14:paraId="37931552" w14:textId="50B5D6CF">
            <w:pPr>
              <w:spacing w:line="240" w:lineRule="auto"/>
              <w:rPr>
                <w:rFonts w:cstheme="minorHAnsi"/>
              </w:rPr>
            </w:pPr>
            <w:r w:rsidRPr="00B65C21">
              <w:rPr>
                <w:rFonts w:cstheme="minorHAnsi"/>
              </w:rPr>
              <w:t>+</w:t>
            </w:r>
            <w:r w:rsidRPr="00B65C21" w:rsidR="00307599">
              <w:rPr>
                <w:rFonts w:cstheme="minorHAnsi"/>
              </w:rPr>
              <w:t>2 664</w:t>
            </w:r>
          </w:p>
        </w:tc>
        <w:tc>
          <w:tcPr>
            <w:tcW w:w="1020" w:type="dxa"/>
            <w:tcBorders>
              <w:top w:val="single" w:color="000000" w:sz="4" w:space="0"/>
              <w:left w:val="single" w:color="000000" w:sz="4" w:space="0"/>
              <w:bottom w:val="single" w:color="000000" w:sz="4" w:space="0"/>
              <w:right w:val="single" w:color="000000" w:sz="4" w:space="0"/>
            </w:tcBorders>
          </w:tcPr>
          <w:p w:rsidRPr="00B65C21" w:rsidR="00D17F6E" w:rsidP="00307599" w:rsidRDefault="00D17F6E" w14:paraId="37931553" w14:textId="675D0078">
            <w:pPr>
              <w:spacing w:line="240" w:lineRule="auto"/>
              <w:rPr>
                <w:rFonts w:cstheme="minorHAnsi"/>
              </w:rPr>
            </w:pPr>
            <w:r w:rsidRPr="00B65C21">
              <w:rPr>
                <w:rFonts w:cstheme="minorHAnsi"/>
              </w:rPr>
              <w:t>+</w:t>
            </w:r>
            <w:r w:rsidRPr="00B65C21" w:rsidR="00307599">
              <w:rPr>
                <w:rFonts w:cstheme="minorHAnsi"/>
              </w:rPr>
              <w:t>2 670</w:t>
            </w:r>
          </w:p>
        </w:tc>
        <w:tc>
          <w:tcPr>
            <w:tcW w:w="1018" w:type="dxa"/>
            <w:tcBorders>
              <w:top w:val="single" w:color="000000" w:sz="4" w:space="0"/>
              <w:left w:val="single" w:color="000000" w:sz="4" w:space="0"/>
              <w:bottom w:val="single" w:color="000000" w:sz="4" w:space="0"/>
              <w:right w:val="single" w:color="000000" w:sz="4" w:space="0"/>
            </w:tcBorders>
          </w:tcPr>
          <w:p w:rsidRPr="00B65C21" w:rsidR="00D17F6E" w:rsidP="00307599" w:rsidRDefault="00D17F6E" w14:paraId="37931554" w14:textId="70210E3F">
            <w:pPr>
              <w:spacing w:line="240" w:lineRule="auto"/>
              <w:rPr>
                <w:rFonts w:cstheme="minorHAnsi"/>
              </w:rPr>
            </w:pPr>
            <w:r w:rsidRPr="00B65C21">
              <w:rPr>
                <w:rFonts w:cstheme="minorHAnsi"/>
              </w:rPr>
              <w:t>+</w:t>
            </w:r>
            <w:r w:rsidRPr="00B65C21" w:rsidR="00307599">
              <w:rPr>
                <w:rFonts w:cstheme="minorHAnsi"/>
              </w:rPr>
              <w:t>2 735</w:t>
            </w:r>
          </w:p>
        </w:tc>
      </w:tr>
      <w:tr w:rsidRPr="00B65C21" w:rsidR="00D17F6E" w:rsidTr="00D17F6E" w14:paraId="3793155B" w14:textId="77777777">
        <w:trPr>
          <w:trHeight w:val="538"/>
        </w:trPr>
        <w:tc>
          <w:tcPr>
            <w:tcW w:w="438"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1556" w14:textId="77777777">
            <w:pPr>
              <w:spacing w:line="240" w:lineRule="auto"/>
              <w:rPr>
                <w:rFonts w:cstheme="minorHAnsi"/>
              </w:rPr>
            </w:pPr>
            <w:r w:rsidRPr="00B65C21">
              <w:rPr>
                <w:rFonts w:cstheme="minorHAnsi"/>
              </w:rPr>
              <w:t>11</w:t>
            </w:r>
          </w:p>
        </w:tc>
        <w:tc>
          <w:tcPr>
            <w:tcW w:w="5000"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1557" w14:textId="77777777">
            <w:pPr>
              <w:spacing w:line="240" w:lineRule="auto"/>
              <w:rPr>
                <w:rFonts w:cstheme="minorHAnsi"/>
              </w:rPr>
            </w:pPr>
            <w:r w:rsidRPr="00B65C21">
              <w:rPr>
                <w:rFonts w:cstheme="minorHAnsi"/>
              </w:rPr>
              <w:t>Ekonomisk trygghet vid ålderdom</w:t>
            </w:r>
          </w:p>
        </w:tc>
        <w:tc>
          <w:tcPr>
            <w:tcW w:w="1018" w:type="dxa"/>
            <w:tcBorders>
              <w:top w:val="single" w:color="000000" w:sz="4" w:space="0"/>
              <w:left w:val="single" w:color="000000" w:sz="4" w:space="0"/>
              <w:bottom w:val="single" w:color="000000" w:sz="4" w:space="0"/>
              <w:right w:val="single" w:color="000000" w:sz="4" w:space="0"/>
            </w:tcBorders>
          </w:tcPr>
          <w:p w:rsidRPr="00B65C21" w:rsidR="00D17F6E" w:rsidP="00B10880" w:rsidRDefault="00D17F6E" w14:paraId="37931558" w14:textId="22F7A4D4">
            <w:pPr>
              <w:spacing w:line="240" w:lineRule="auto"/>
              <w:rPr>
                <w:rFonts w:cstheme="minorHAnsi"/>
              </w:rPr>
            </w:pPr>
            <w:r w:rsidRPr="00B65C21">
              <w:rPr>
                <w:rFonts w:cstheme="minorHAnsi"/>
              </w:rPr>
              <w:t xml:space="preserve">+5 </w:t>
            </w:r>
            <w:r w:rsidRPr="00B65C21" w:rsidR="00B10880">
              <w:rPr>
                <w:rFonts w:cstheme="minorHAnsi"/>
              </w:rPr>
              <w:t>011</w:t>
            </w:r>
          </w:p>
        </w:tc>
        <w:tc>
          <w:tcPr>
            <w:tcW w:w="1020" w:type="dxa"/>
            <w:tcBorders>
              <w:top w:val="single" w:color="000000" w:sz="4" w:space="0"/>
              <w:left w:val="single" w:color="000000" w:sz="4" w:space="0"/>
              <w:bottom w:val="single" w:color="000000" w:sz="4" w:space="0"/>
              <w:right w:val="single" w:color="000000" w:sz="4" w:space="0"/>
            </w:tcBorders>
          </w:tcPr>
          <w:p w:rsidRPr="00B65C21" w:rsidR="00D17F6E" w:rsidP="00B10880" w:rsidRDefault="00D17F6E" w14:paraId="37931559" w14:textId="21DFB0EE">
            <w:pPr>
              <w:spacing w:line="240" w:lineRule="auto"/>
              <w:rPr>
                <w:rFonts w:cstheme="minorHAnsi"/>
              </w:rPr>
            </w:pPr>
            <w:r w:rsidRPr="00B65C21">
              <w:rPr>
                <w:rFonts w:cstheme="minorHAnsi"/>
              </w:rPr>
              <w:t xml:space="preserve">+5 </w:t>
            </w:r>
            <w:r w:rsidRPr="00B65C21" w:rsidR="00B10880">
              <w:rPr>
                <w:rFonts w:cstheme="minorHAnsi"/>
              </w:rPr>
              <w:t>053</w:t>
            </w:r>
          </w:p>
        </w:tc>
        <w:tc>
          <w:tcPr>
            <w:tcW w:w="1018" w:type="dxa"/>
            <w:tcBorders>
              <w:top w:val="single" w:color="000000" w:sz="4" w:space="0"/>
              <w:left w:val="single" w:color="000000" w:sz="4" w:space="0"/>
              <w:bottom w:val="single" w:color="000000" w:sz="4" w:space="0"/>
              <w:right w:val="single" w:color="000000" w:sz="4" w:space="0"/>
            </w:tcBorders>
          </w:tcPr>
          <w:p w:rsidRPr="00B65C21" w:rsidR="00D17F6E" w:rsidP="00B10880" w:rsidRDefault="00D17F6E" w14:paraId="3793155A" w14:textId="284924E8">
            <w:pPr>
              <w:spacing w:line="240" w:lineRule="auto"/>
              <w:rPr>
                <w:rFonts w:cstheme="minorHAnsi"/>
              </w:rPr>
            </w:pPr>
            <w:r w:rsidRPr="00B65C21">
              <w:rPr>
                <w:rFonts w:cstheme="minorHAnsi"/>
              </w:rPr>
              <w:t xml:space="preserve">+5 </w:t>
            </w:r>
            <w:r w:rsidRPr="00B65C21" w:rsidR="00B10880">
              <w:rPr>
                <w:rFonts w:cstheme="minorHAnsi"/>
              </w:rPr>
              <w:t>013</w:t>
            </w:r>
          </w:p>
        </w:tc>
      </w:tr>
      <w:tr w:rsidRPr="00B65C21" w:rsidR="00D17F6E" w:rsidTr="00D17F6E" w14:paraId="37931561" w14:textId="77777777">
        <w:trPr>
          <w:trHeight w:val="535"/>
        </w:trPr>
        <w:tc>
          <w:tcPr>
            <w:tcW w:w="438"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155C" w14:textId="77777777">
            <w:pPr>
              <w:spacing w:line="240" w:lineRule="auto"/>
              <w:rPr>
                <w:rFonts w:cstheme="minorHAnsi"/>
              </w:rPr>
            </w:pPr>
            <w:r w:rsidRPr="00B65C21">
              <w:rPr>
                <w:rFonts w:cstheme="minorHAnsi"/>
              </w:rPr>
              <w:t>12</w:t>
            </w:r>
          </w:p>
        </w:tc>
        <w:tc>
          <w:tcPr>
            <w:tcW w:w="5000"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155D" w14:textId="77777777">
            <w:pPr>
              <w:spacing w:line="240" w:lineRule="auto"/>
              <w:rPr>
                <w:rFonts w:cstheme="minorHAnsi"/>
              </w:rPr>
            </w:pPr>
            <w:r w:rsidRPr="00B65C21">
              <w:rPr>
                <w:rFonts w:cstheme="minorHAnsi"/>
              </w:rPr>
              <w:t>Ekonomisk trygghet för familjer och barn</w:t>
            </w:r>
          </w:p>
        </w:tc>
        <w:tc>
          <w:tcPr>
            <w:tcW w:w="1018" w:type="dxa"/>
            <w:tcBorders>
              <w:top w:val="single" w:color="000000" w:sz="4" w:space="0"/>
              <w:left w:val="single" w:color="000000" w:sz="4" w:space="0"/>
              <w:bottom w:val="single" w:color="000000" w:sz="4" w:space="0"/>
              <w:right w:val="single" w:color="000000" w:sz="4" w:space="0"/>
            </w:tcBorders>
          </w:tcPr>
          <w:p w:rsidRPr="00B65C21" w:rsidR="00D17F6E" w:rsidP="00B10880" w:rsidRDefault="00D17F6E" w14:paraId="3793155E" w14:textId="1BAD1E0D">
            <w:pPr>
              <w:spacing w:line="240" w:lineRule="auto"/>
              <w:rPr>
                <w:rFonts w:cstheme="minorHAnsi"/>
              </w:rPr>
            </w:pPr>
            <w:r w:rsidRPr="00B65C21">
              <w:rPr>
                <w:rFonts w:cstheme="minorHAnsi"/>
              </w:rPr>
              <w:t>−</w:t>
            </w:r>
            <w:r w:rsidRPr="00B65C21" w:rsidR="00B10880">
              <w:rPr>
                <w:rFonts w:cstheme="minorHAnsi"/>
              </w:rPr>
              <w:t>1 129</w:t>
            </w:r>
          </w:p>
        </w:tc>
        <w:tc>
          <w:tcPr>
            <w:tcW w:w="1020" w:type="dxa"/>
            <w:tcBorders>
              <w:top w:val="single" w:color="000000" w:sz="4" w:space="0"/>
              <w:left w:val="single" w:color="000000" w:sz="4" w:space="0"/>
              <w:bottom w:val="single" w:color="000000" w:sz="4" w:space="0"/>
              <w:right w:val="single" w:color="000000" w:sz="4" w:space="0"/>
            </w:tcBorders>
          </w:tcPr>
          <w:p w:rsidRPr="00B65C21" w:rsidR="00D17F6E" w:rsidP="00B10880" w:rsidRDefault="00D17F6E" w14:paraId="3793155F" w14:textId="41F1A61A">
            <w:pPr>
              <w:spacing w:line="240" w:lineRule="auto"/>
              <w:rPr>
                <w:rFonts w:cstheme="minorHAnsi"/>
              </w:rPr>
            </w:pPr>
            <w:r w:rsidRPr="00B65C21">
              <w:rPr>
                <w:rFonts w:cstheme="minorHAnsi"/>
              </w:rPr>
              <w:t xml:space="preserve">−1 </w:t>
            </w:r>
            <w:r w:rsidRPr="00B65C21" w:rsidR="00B10880">
              <w:rPr>
                <w:rFonts w:cstheme="minorHAnsi"/>
              </w:rPr>
              <w:t>712</w:t>
            </w:r>
          </w:p>
        </w:tc>
        <w:tc>
          <w:tcPr>
            <w:tcW w:w="1018" w:type="dxa"/>
            <w:tcBorders>
              <w:top w:val="single" w:color="000000" w:sz="4" w:space="0"/>
              <w:left w:val="single" w:color="000000" w:sz="4" w:space="0"/>
              <w:bottom w:val="single" w:color="000000" w:sz="4" w:space="0"/>
              <w:right w:val="single" w:color="000000" w:sz="4" w:space="0"/>
            </w:tcBorders>
          </w:tcPr>
          <w:p w:rsidRPr="00B65C21" w:rsidR="00D17F6E" w:rsidP="00B10880" w:rsidRDefault="00D17F6E" w14:paraId="37931560" w14:textId="54294225">
            <w:pPr>
              <w:spacing w:line="240" w:lineRule="auto"/>
              <w:rPr>
                <w:rFonts w:cstheme="minorHAnsi"/>
              </w:rPr>
            </w:pPr>
            <w:r w:rsidRPr="00B65C21">
              <w:rPr>
                <w:rFonts w:cstheme="minorHAnsi"/>
              </w:rPr>
              <w:t xml:space="preserve">−2 </w:t>
            </w:r>
            <w:r w:rsidRPr="00B65C21" w:rsidR="00B10880">
              <w:rPr>
                <w:rFonts w:cstheme="minorHAnsi"/>
              </w:rPr>
              <w:t>262</w:t>
            </w:r>
          </w:p>
        </w:tc>
      </w:tr>
      <w:tr w:rsidRPr="00B65C21" w:rsidR="00D17F6E" w:rsidTr="00D17F6E" w14:paraId="37931567" w14:textId="77777777">
        <w:trPr>
          <w:trHeight w:val="538"/>
        </w:trPr>
        <w:tc>
          <w:tcPr>
            <w:tcW w:w="438"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1562" w14:textId="77777777">
            <w:pPr>
              <w:spacing w:line="240" w:lineRule="auto"/>
              <w:rPr>
                <w:rFonts w:cstheme="minorHAnsi"/>
              </w:rPr>
            </w:pPr>
            <w:r w:rsidRPr="00B65C21">
              <w:rPr>
                <w:rFonts w:cstheme="minorHAnsi"/>
              </w:rPr>
              <w:t>13</w:t>
            </w:r>
          </w:p>
        </w:tc>
        <w:tc>
          <w:tcPr>
            <w:tcW w:w="5000" w:type="dxa"/>
            <w:tcBorders>
              <w:top w:val="single" w:color="000000" w:sz="4" w:space="0"/>
              <w:left w:val="single" w:color="000000" w:sz="4" w:space="0"/>
              <w:bottom w:val="single" w:color="000000" w:sz="4" w:space="0"/>
              <w:right w:val="single" w:color="000000" w:sz="4" w:space="0"/>
            </w:tcBorders>
          </w:tcPr>
          <w:p w:rsidRPr="00B65C21" w:rsidR="00D17F6E" w:rsidP="00D17F6E" w:rsidRDefault="00D23D2A" w14:paraId="37931563" w14:textId="794BA532">
            <w:pPr>
              <w:spacing w:line="240" w:lineRule="auto"/>
              <w:rPr>
                <w:rFonts w:cstheme="minorHAnsi"/>
              </w:rPr>
            </w:pPr>
            <w:r w:rsidRPr="00B65C21">
              <w:rPr>
                <w:rFonts w:cstheme="minorHAnsi"/>
              </w:rPr>
              <w:t xml:space="preserve">Jämställdhet och nyanlända invandrares etablering </w:t>
            </w:r>
          </w:p>
        </w:tc>
        <w:tc>
          <w:tcPr>
            <w:tcW w:w="1018"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1564" w14:textId="77777777">
            <w:pPr>
              <w:spacing w:line="240" w:lineRule="auto"/>
              <w:rPr>
                <w:rFonts w:cstheme="minorHAnsi"/>
              </w:rPr>
            </w:pPr>
            <w:r w:rsidRPr="00B65C21">
              <w:rPr>
                <w:rFonts w:cstheme="minorHAnsi"/>
              </w:rPr>
              <w:t>−18 069</w:t>
            </w:r>
          </w:p>
        </w:tc>
        <w:tc>
          <w:tcPr>
            <w:tcW w:w="1020"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1565" w14:textId="77777777">
            <w:pPr>
              <w:spacing w:line="240" w:lineRule="auto"/>
              <w:rPr>
                <w:rFonts w:cstheme="minorHAnsi"/>
              </w:rPr>
            </w:pPr>
            <w:r w:rsidRPr="00B65C21">
              <w:rPr>
                <w:rFonts w:cstheme="minorHAnsi"/>
              </w:rPr>
              <w:t>−24 078</w:t>
            </w:r>
          </w:p>
        </w:tc>
        <w:tc>
          <w:tcPr>
            <w:tcW w:w="1018"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1566" w14:textId="77777777">
            <w:pPr>
              <w:spacing w:line="240" w:lineRule="auto"/>
              <w:rPr>
                <w:rFonts w:cstheme="minorHAnsi"/>
              </w:rPr>
            </w:pPr>
            <w:r w:rsidRPr="00B65C21">
              <w:rPr>
                <w:rFonts w:cstheme="minorHAnsi"/>
              </w:rPr>
              <w:t>−26 289</w:t>
            </w:r>
          </w:p>
        </w:tc>
      </w:tr>
      <w:tr w:rsidRPr="00B65C21" w:rsidR="00D17F6E" w:rsidTr="00D17F6E" w14:paraId="3793156D" w14:textId="77777777">
        <w:trPr>
          <w:trHeight w:val="538"/>
        </w:trPr>
        <w:tc>
          <w:tcPr>
            <w:tcW w:w="438"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1568" w14:textId="77777777">
            <w:pPr>
              <w:spacing w:line="240" w:lineRule="auto"/>
              <w:rPr>
                <w:rFonts w:cstheme="minorHAnsi"/>
              </w:rPr>
            </w:pPr>
            <w:r w:rsidRPr="00B65C21">
              <w:rPr>
                <w:rFonts w:cstheme="minorHAnsi"/>
              </w:rPr>
              <w:t>14</w:t>
            </w:r>
          </w:p>
        </w:tc>
        <w:tc>
          <w:tcPr>
            <w:tcW w:w="5000"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1569" w14:textId="77777777">
            <w:pPr>
              <w:spacing w:line="240" w:lineRule="auto"/>
              <w:rPr>
                <w:rFonts w:cstheme="minorHAnsi"/>
              </w:rPr>
            </w:pPr>
            <w:r w:rsidRPr="00B65C21">
              <w:rPr>
                <w:rFonts w:cstheme="minorHAnsi"/>
              </w:rPr>
              <w:t>Arbetsmarknad och arbetsliv</w:t>
            </w:r>
          </w:p>
        </w:tc>
        <w:tc>
          <w:tcPr>
            <w:tcW w:w="1018" w:type="dxa"/>
            <w:tcBorders>
              <w:top w:val="single" w:color="000000" w:sz="4" w:space="0"/>
              <w:left w:val="single" w:color="000000" w:sz="4" w:space="0"/>
              <w:bottom w:val="single" w:color="000000" w:sz="4" w:space="0"/>
              <w:right w:val="single" w:color="000000" w:sz="4" w:space="0"/>
            </w:tcBorders>
          </w:tcPr>
          <w:p w:rsidRPr="00B65C21" w:rsidR="00D17F6E" w:rsidP="00307599" w:rsidRDefault="00095503" w14:paraId="3793156A" w14:textId="0B6A0626">
            <w:pPr>
              <w:spacing w:line="240" w:lineRule="auto"/>
              <w:rPr>
                <w:rFonts w:cstheme="minorHAnsi"/>
              </w:rPr>
            </w:pPr>
            <w:r w:rsidRPr="00B65C21">
              <w:rPr>
                <w:rFonts w:cstheme="minorHAnsi"/>
              </w:rPr>
              <w:t>−</w:t>
            </w:r>
            <w:r w:rsidRPr="00B65C21" w:rsidR="00307599">
              <w:rPr>
                <w:rFonts w:cstheme="minorHAnsi"/>
              </w:rPr>
              <w:t>2 100</w:t>
            </w:r>
          </w:p>
        </w:tc>
        <w:tc>
          <w:tcPr>
            <w:tcW w:w="1020" w:type="dxa"/>
            <w:tcBorders>
              <w:top w:val="single" w:color="000000" w:sz="4" w:space="0"/>
              <w:left w:val="single" w:color="000000" w:sz="4" w:space="0"/>
              <w:bottom w:val="single" w:color="000000" w:sz="4" w:space="0"/>
              <w:right w:val="single" w:color="000000" w:sz="4" w:space="0"/>
            </w:tcBorders>
          </w:tcPr>
          <w:p w:rsidRPr="00B65C21" w:rsidR="00D17F6E" w:rsidP="00307599" w:rsidRDefault="00D17F6E" w14:paraId="3793156B" w14:textId="2A793ED0">
            <w:pPr>
              <w:spacing w:line="240" w:lineRule="auto"/>
              <w:rPr>
                <w:rFonts w:cstheme="minorHAnsi"/>
              </w:rPr>
            </w:pPr>
            <w:r w:rsidRPr="00B65C21">
              <w:rPr>
                <w:rFonts w:cstheme="minorHAnsi"/>
              </w:rPr>
              <w:t>+</w:t>
            </w:r>
            <w:r w:rsidRPr="00B65C21" w:rsidR="00307599">
              <w:rPr>
                <w:rFonts w:cstheme="minorHAnsi"/>
              </w:rPr>
              <w:t>538</w:t>
            </w:r>
          </w:p>
        </w:tc>
        <w:tc>
          <w:tcPr>
            <w:tcW w:w="1018" w:type="dxa"/>
            <w:tcBorders>
              <w:top w:val="single" w:color="000000" w:sz="4" w:space="0"/>
              <w:left w:val="single" w:color="000000" w:sz="4" w:space="0"/>
              <w:bottom w:val="single" w:color="000000" w:sz="4" w:space="0"/>
              <w:right w:val="single" w:color="000000" w:sz="4" w:space="0"/>
            </w:tcBorders>
          </w:tcPr>
          <w:p w:rsidRPr="00B65C21" w:rsidR="00D17F6E" w:rsidP="00307599" w:rsidRDefault="00D17F6E" w14:paraId="3793156C" w14:textId="36256EB8">
            <w:pPr>
              <w:spacing w:line="240" w:lineRule="auto"/>
              <w:rPr>
                <w:rFonts w:cstheme="minorHAnsi"/>
              </w:rPr>
            </w:pPr>
            <w:r w:rsidRPr="00B65C21">
              <w:rPr>
                <w:rFonts w:cstheme="minorHAnsi"/>
              </w:rPr>
              <w:t>+</w:t>
            </w:r>
            <w:r w:rsidRPr="00B65C21" w:rsidR="00307599">
              <w:rPr>
                <w:rFonts w:cstheme="minorHAnsi"/>
              </w:rPr>
              <w:t>277</w:t>
            </w:r>
          </w:p>
        </w:tc>
      </w:tr>
      <w:tr w:rsidRPr="00B65C21" w:rsidR="00D17F6E" w:rsidTr="00D17F6E" w14:paraId="37931573" w14:textId="77777777">
        <w:trPr>
          <w:trHeight w:val="538"/>
        </w:trPr>
        <w:tc>
          <w:tcPr>
            <w:tcW w:w="438"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156E" w14:textId="77777777">
            <w:pPr>
              <w:spacing w:line="240" w:lineRule="auto"/>
              <w:rPr>
                <w:rFonts w:cstheme="minorHAnsi"/>
              </w:rPr>
            </w:pPr>
            <w:r w:rsidRPr="00B65C21">
              <w:rPr>
                <w:rFonts w:cstheme="minorHAnsi"/>
              </w:rPr>
              <w:t>15</w:t>
            </w:r>
          </w:p>
        </w:tc>
        <w:tc>
          <w:tcPr>
            <w:tcW w:w="5000"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156F" w14:textId="77777777">
            <w:pPr>
              <w:spacing w:line="240" w:lineRule="auto"/>
              <w:rPr>
                <w:rFonts w:cstheme="minorHAnsi"/>
              </w:rPr>
            </w:pPr>
            <w:r w:rsidRPr="00B65C21">
              <w:rPr>
                <w:rFonts w:cstheme="minorHAnsi"/>
              </w:rPr>
              <w:t>Studiestöd</w:t>
            </w:r>
          </w:p>
        </w:tc>
        <w:tc>
          <w:tcPr>
            <w:tcW w:w="1018"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1570" w14:textId="77777777">
            <w:pPr>
              <w:spacing w:line="240" w:lineRule="auto"/>
              <w:rPr>
                <w:rFonts w:cstheme="minorHAnsi"/>
              </w:rPr>
            </w:pPr>
            <w:r w:rsidRPr="00B65C21">
              <w:rPr>
                <w:rFonts w:cstheme="minorHAnsi"/>
              </w:rPr>
              <w:t>+205</w:t>
            </w:r>
          </w:p>
        </w:tc>
        <w:tc>
          <w:tcPr>
            <w:tcW w:w="1020"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1571" w14:textId="77777777">
            <w:pPr>
              <w:spacing w:line="240" w:lineRule="auto"/>
              <w:rPr>
                <w:rFonts w:cstheme="minorHAnsi"/>
              </w:rPr>
            </w:pPr>
            <w:r w:rsidRPr="00B65C21">
              <w:rPr>
                <w:rFonts w:cstheme="minorHAnsi"/>
              </w:rPr>
              <w:t>+37</w:t>
            </w:r>
          </w:p>
        </w:tc>
        <w:tc>
          <w:tcPr>
            <w:tcW w:w="1018"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1572" w14:textId="77777777">
            <w:pPr>
              <w:spacing w:line="240" w:lineRule="auto"/>
              <w:rPr>
                <w:rFonts w:cstheme="minorHAnsi"/>
              </w:rPr>
            </w:pPr>
            <w:r w:rsidRPr="00B65C21">
              <w:rPr>
                <w:rFonts w:cstheme="minorHAnsi"/>
              </w:rPr>
              <w:t>−110</w:t>
            </w:r>
          </w:p>
        </w:tc>
      </w:tr>
      <w:tr w:rsidRPr="00B65C21" w:rsidR="00D17F6E" w:rsidTr="00D17F6E" w14:paraId="37931579" w14:textId="77777777">
        <w:trPr>
          <w:trHeight w:val="535"/>
        </w:trPr>
        <w:tc>
          <w:tcPr>
            <w:tcW w:w="438"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1574" w14:textId="77777777">
            <w:pPr>
              <w:spacing w:line="240" w:lineRule="auto"/>
              <w:rPr>
                <w:rFonts w:cstheme="minorHAnsi"/>
              </w:rPr>
            </w:pPr>
            <w:r w:rsidRPr="00B65C21">
              <w:rPr>
                <w:rFonts w:cstheme="minorHAnsi"/>
              </w:rPr>
              <w:t>16</w:t>
            </w:r>
          </w:p>
        </w:tc>
        <w:tc>
          <w:tcPr>
            <w:tcW w:w="5000"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1575" w14:textId="77777777">
            <w:pPr>
              <w:spacing w:line="240" w:lineRule="auto"/>
              <w:rPr>
                <w:rFonts w:cstheme="minorHAnsi"/>
              </w:rPr>
            </w:pPr>
            <w:r w:rsidRPr="00B65C21">
              <w:rPr>
                <w:rFonts w:cstheme="minorHAnsi"/>
              </w:rPr>
              <w:t>Utbildning och universitetsforskning</w:t>
            </w:r>
          </w:p>
        </w:tc>
        <w:tc>
          <w:tcPr>
            <w:tcW w:w="1018"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1576" w14:textId="77777777">
            <w:pPr>
              <w:spacing w:line="240" w:lineRule="auto"/>
              <w:rPr>
                <w:rFonts w:cstheme="minorHAnsi"/>
              </w:rPr>
            </w:pPr>
            <w:r w:rsidRPr="00B65C21">
              <w:rPr>
                <w:rFonts w:cstheme="minorHAnsi"/>
              </w:rPr>
              <w:t>+862</w:t>
            </w:r>
          </w:p>
        </w:tc>
        <w:tc>
          <w:tcPr>
            <w:tcW w:w="1020"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1577" w14:textId="77777777">
            <w:pPr>
              <w:spacing w:line="240" w:lineRule="auto"/>
              <w:rPr>
                <w:rFonts w:cstheme="minorHAnsi"/>
              </w:rPr>
            </w:pPr>
            <w:r w:rsidRPr="00B65C21">
              <w:rPr>
                <w:rFonts w:cstheme="minorHAnsi"/>
              </w:rPr>
              <w:t>+1 048</w:t>
            </w:r>
          </w:p>
        </w:tc>
        <w:tc>
          <w:tcPr>
            <w:tcW w:w="1018"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1578" w14:textId="77777777">
            <w:pPr>
              <w:spacing w:line="240" w:lineRule="auto"/>
              <w:rPr>
                <w:rFonts w:cstheme="minorHAnsi"/>
              </w:rPr>
            </w:pPr>
            <w:r w:rsidRPr="00B65C21">
              <w:rPr>
                <w:rFonts w:cstheme="minorHAnsi"/>
              </w:rPr>
              <w:t>+1 470</w:t>
            </w:r>
          </w:p>
        </w:tc>
      </w:tr>
      <w:tr w:rsidRPr="00B65C21" w:rsidR="00D17F6E" w:rsidTr="00D17F6E" w14:paraId="3793157F" w14:textId="77777777">
        <w:trPr>
          <w:trHeight w:val="538"/>
        </w:trPr>
        <w:tc>
          <w:tcPr>
            <w:tcW w:w="438"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157A" w14:textId="77777777">
            <w:pPr>
              <w:spacing w:line="240" w:lineRule="auto"/>
              <w:rPr>
                <w:rFonts w:cstheme="minorHAnsi"/>
              </w:rPr>
            </w:pPr>
            <w:r w:rsidRPr="00B65C21">
              <w:rPr>
                <w:rFonts w:cstheme="minorHAnsi"/>
              </w:rPr>
              <w:t>17</w:t>
            </w:r>
          </w:p>
        </w:tc>
        <w:tc>
          <w:tcPr>
            <w:tcW w:w="5000"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157B" w14:textId="77777777">
            <w:pPr>
              <w:spacing w:line="240" w:lineRule="auto"/>
              <w:rPr>
                <w:rFonts w:cstheme="minorHAnsi"/>
              </w:rPr>
            </w:pPr>
            <w:r w:rsidRPr="00B65C21">
              <w:rPr>
                <w:rFonts w:cstheme="minorHAnsi"/>
              </w:rPr>
              <w:t>Kultur, medier, trossamfund och fritid</w:t>
            </w:r>
          </w:p>
        </w:tc>
        <w:tc>
          <w:tcPr>
            <w:tcW w:w="1018"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157C" w14:textId="77777777">
            <w:pPr>
              <w:spacing w:line="240" w:lineRule="auto"/>
              <w:rPr>
                <w:rFonts w:cstheme="minorHAnsi"/>
              </w:rPr>
            </w:pPr>
            <w:r w:rsidRPr="00B65C21">
              <w:rPr>
                <w:rFonts w:cstheme="minorHAnsi"/>
              </w:rPr>
              <w:t>−86</w:t>
            </w:r>
          </w:p>
        </w:tc>
        <w:tc>
          <w:tcPr>
            <w:tcW w:w="1020"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157D" w14:textId="77777777">
            <w:pPr>
              <w:spacing w:line="240" w:lineRule="auto"/>
              <w:rPr>
                <w:rFonts w:cstheme="minorHAnsi"/>
              </w:rPr>
            </w:pPr>
            <w:r w:rsidRPr="00B65C21">
              <w:rPr>
                <w:rFonts w:cstheme="minorHAnsi"/>
              </w:rPr>
              <w:t>−77</w:t>
            </w:r>
          </w:p>
        </w:tc>
        <w:tc>
          <w:tcPr>
            <w:tcW w:w="1018"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157E" w14:textId="77777777">
            <w:pPr>
              <w:spacing w:line="240" w:lineRule="auto"/>
              <w:rPr>
                <w:rFonts w:cstheme="minorHAnsi"/>
              </w:rPr>
            </w:pPr>
            <w:r w:rsidRPr="00B65C21">
              <w:rPr>
                <w:rFonts w:cstheme="minorHAnsi"/>
              </w:rPr>
              <w:t>−43</w:t>
            </w:r>
          </w:p>
        </w:tc>
      </w:tr>
      <w:tr w:rsidRPr="00B65C21" w:rsidR="00D17F6E" w:rsidTr="00D17F6E" w14:paraId="37931585" w14:textId="77777777">
        <w:trPr>
          <w:trHeight w:val="538"/>
        </w:trPr>
        <w:tc>
          <w:tcPr>
            <w:tcW w:w="438"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1580" w14:textId="77777777">
            <w:pPr>
              <w:spacing w:line="240" w:lineRule="auto"/>
              <w:rPr>
                <w:rFonts w:cstheme="minorHAnsi"/>
              </w:rPr>
            </w:pPr>
            <w:r w:rsidRPr="00B65C21">
              <w:rPr>
                <w:rFonts w:cstheme="minorHAnsi"/>
              </w:rPr>
              <w:t>18</w:t>
            </w:r>
          </w:p>
        </w:tc>
        <w:tc>
          <w:tcPr>
            <w:tcW w:w="5000"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1581" w14:textId="77777777">
            <w:pPr>
              <w:spacing w:line="240" w:lineRule="auto"/>
              <w:rPr>
                <w:rFonts w:cstheme="minorHAnsi"/>
              </w:rPr>
            </w:pPr>
            <w:r w:rsidRPr="00B65C21">
              <w:rPr>
                <w:rFonts w:cstheme="minorHAnsi"/>
              </w:rPr>
              <w:t>Samhällsplanering, bostadsförsörjning och byggande samt konsumentpolitik</w:t>
            </w:r>
          </w:p>
        </w:tc>
        <w:tc>
          <w:tcPr>
            <w:tcW w:w="1018"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1582" w14:textId="77777777">
            <w:pPr>
              <w:spacing w:line="240" w:lineRule="auto"/>
              <w:rPr>
                <w:rFonts w:cstheme="minorHAnsi"/>
              </w:rPr>
            </w:pPr>
            <w:r w:rsidRPr="00B65C21">
              <w:rPr>
                <w:rFonts w:cstheme="minorHAnsi"/>
              </w:rPr>
              <w:t>−5 400</w:t>
            </w:r>
          </w:p>
        </w:tc>
        <w:tc>
          <w:tcPr>
            <w:tcW w:w="1020"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1583" w14:textId="77777777">
            <w:pPr>
              <w:spacing w:line="240" w:lineRule="auto"/>
              <w:rPr>
                <w:rFonts w:cstheme="minorHAnsi"/>
              </w:rPr>
            </w:pPr>
            <w:r w:rsidRPr="00B65C21">
              <w:rPr>
                <w:rFonts w:cstheme="minorHAnsi"/>
              </w:rPr>
              <w:t>−5 400</w:t>
            </w:r>
          </w:p>
        </w:tc>
        <w:tc>
          <w:tcPr>
            <w:tcW w:w="1018"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1584" w14:textId="77777777">
            <w:pPr>
              <w:spacing w:line="240" w:lineRule="auto"/>
              <w:rPr>
                <w:rFonts w:cstheme="minorHAnsi"/>
              </w:rPr>
            </w:pPr>
            <w:r w:rsidRPr="00B65C21">
              <w:rPr>
                <w:rFonts w:cstheme="minorHAnsi"/>
              </w:rPr>
              <w:t>−5 400</w:t>
            </w:r>
          </w:p>
        </w:tc>
      </w:tr>
      <w:tr w:rsidRPr="00B65C21" w:rsidR="00D17F6E" w:rsidTr="00D17F6E" w14:paraId="3793158B" w14:textId="77777777">
        <w:trPr>
          <w:trHeight w:val="535"/>
        </w:trPr>
        <w:tc>
          <w:tcPr>
            <w:tcW w:w="438"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1586" w14:textId="77777777">
            <w:pPr>
              <w:spacing w:line="240" w:lineRule="auto"/>
              <w:rPr>
                <w:rFonts w:cstheme="minorHAnsi"/>
              </w:rPr>
            </w:pPr>
            <w:r w:rsidRPr="00B65C21">
              <w:rPr>
                <w:rFonts w:cstheme="minorHAnsi"/>
              </w:rPr>
              <w:t>19</w:t>
            </w:r>
          </w:p>
        </w:tc>
        <w:tc>
          <w:tcPr>
            <w:tcW w:w="5000"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1587" w14:textId="77777777">
            <w:pPr>
              <w:spacing w:line="240" w:lineRule="auto"/>
              <w:rPr>
                <w:rFonts w:cstheme="minorHAnsi"/>
              </w:rPr>
            </w:pPr>
            <w:r w:rsidRPr="00B65C21">
              <w:rPr>
                <w:rFonts w:cstheme="minorHAnsi"/>
              </w:rPr>
              <w:t>Regional tillväxt</w:t>
            </w:r>
          </w:p>
        </w:tc>
        <w:tc>
          <w:tcPr>
            <w:tcW w:w="1018"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1588" w14:textId="77777777">
            <w:pPr>
              <w:spacing w:line="240" w:lineRule="auto"/>
              <w:rPr>
                <w:rFonts w:cstheme="minorHAnsi"/>
              </w:rPr>
            </w:pPr>
            <w:r w:rsidRPr="00B65C21">
              <w:rPr>
                <w:rFonts w:cstheme="minorHAnsi"/>
              </w:rPr>
              <w:t>±0</w:t>
            </w:r>
          </w:p>
        </w:tc>
        <w:tc>
          <w:tcPr>
            <w:tcW w:w="1020"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1589" w14:textId="77777777">
            <w:pPr>
              <w:spacing w:line="240" w:lineRule="auto"/>
              <w:rPr>
                <w:rFonts w:cstheme="minorHAnsi"/>
              </w:rPr>
            </w:pPr>
            <w:r w:rsidRPr="00B65C21">
              <w:rPr>
                <w:rFonts w:cstheme="minorHAnsi"/>
              </w:rPr>
              <w:t>±0</w:t>
            </w:r>
          </w:p>
        </w:tc>
        <w:tc>
          <w:tcPr>
            <w:tcW w:w="1018"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158A" w14:textId="77777777">
            <w:pPr>
              <w:spacing w:line="240" w:lineRule="auto"/>
              <w:rPr>
                <w:rFonts w:cstheme="minorHAnsi"/>
              </w:rPr>
            </w:pPr>
            <w:r w:rsidRPr="00B65C21">
              <w:rPr>
                <w:rFonts w:cstheme="minorHAnsi"/>
              </w:rPr>
              <w:t>±0</w:t>
            </w:r>
          </w:p>
        </w:tc>
      </w:tr>
      <w:tr w:rsidRPr="00B65C21" w:rsidR="00D17F6E" w:rsidTr="00D17F6E" w14:paraId="37931591" w14:textId="77777777">
        <w:trPr>
          <w:trHeight w:val="538"/>
        </w:trPr>
        <w:tc>
          <w:tcPr>
            <w:tcW w:w="438"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158C" w14:textId="77777777">
            <w:pPr>
              <w:spacing w:line="240" w:lineRule="auto"/>
              <w:rPr>
                <w:rFonts w:cstheme="minorHAnsi"/>
              </w:rPr>
            </w:pPr>
            <w:r w:rsidRPr="00B65C21">
              <w:rPr>
                <w:rFonts w:cstheme="minorHAnsi"/>
              </w:rPr>
              <w:t>20</w:t>
            </w:r>
          </w:p>
        </w:tc>
        <w:tc>
          <w:tcPr>
            <w:tcW w:w="5000"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158D" w14:textId="77777777">
            <w:pPr>
              <w:spacing w:line="240" w:lineRule="auto"/>
              <w:rPr>
                <w:rFonts w:cstheme="minorHAnsi"/>
              </w:rPr>
            </w:pPr>
            <w:r w:rsidRPr="00B65C21">
              <w:rPr>
                <w:rFonts w:cstheme="minorHAnsi"/>
              </w:rPr>
              <w:t>Allmän miljö- och naturvård</w:t>
            </w:r>
          </w:p>
        </w:tc>
        <w:tc>
          <w:tcPr>
            <w:tcW w:w="1018"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158E" w14:textId="77777777">
            <w:pPr>
              <w:spacing w:line="240" w:lineRule="auto"/>
              <w:rPr>
                <w:rFonts w:cstheme="minorHAnsi"/>
              </w:rPr>
            </w:pPr>
            <w:r w:rsidRPr="00B65C21">
              <w:rPr>
                <w:rFonts w:cstheme="minorHAnsi"/>
              </w:rPr>
              <w:t>−1 451</w:t>
            </w:r>
          </w:p>
        </w:tc>
        <w:tc>
          <w:tcPr>
            <w:tcW w:w="1020"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158F" w14:textId="77777777">
            <w:pPr>
              <w:spacing w:line="240" w:lineRule="auto"/>
              <w:rPr>
                <w:rFonts w:cstheme="minorHAnsi"/>
              </w:rPr>
            </w:pPr>
            <w:r w:rsidRPr="00B65C21">
              <w:rPr>
                <w:rFonts w:cstheme="minorHAnsi"/>
              </w:rPr>
              <w:t>−1 446</w:t>
            </w:r>
          </w:p>
        </w:tc>
        <w:tc>
          <w:tcPr>
            <w:tcW w:w="1018"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1590" w14:textId="77777777">
            <w:pPr>
              <w:spacing w:line="240" w:lineRule="auto"/>
              <w:rPr>
                <w:rFonts w:cstheme="minorHAnsi"/>
              </w:rPr>
            </w:pPr>
            <w:r w:rsidRPr="00B65C21">
              <w:rPr>
                <w:rFonts w:cstheme="minorHAnsi"/>
              </w:rPr>
              <w:t>−946</w:t>
            </w:r>
          </w:p>
        </w:tc>
      </w:tr>
      <w:tr w:rsidRPr="00B65C21" w:rsidR="00D17F6E" w:rsidTr="00D17F6E" w14:paraId="37931597" w14:textId="77777777">
        <w:trPr>
          <w:trHeight w:val="538"/>
        </w:trPr>
        <w:tc>
          <w:tcPr>
            <w:tcW w:w="438"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1592" w14:textId="77777777">
            <w:pPr>
              <w:spacing w:line="240" w:lineRule="auto"/>
              <w:rPr>
                <w:rFonts w:cstheme="minorHAnsi"/>
              </w:rPr>
            </w:pPr>
            <w:r w:rsidRPr="00B65C21">
              <w:rPr>
                <w:rFonts w:cstheme="minorHAnsi"/>
              </w:rPr>
              <w:t>21</w:t>
            </w:r>
          </w:p>
        </w:tc>
        <w:tc>
          <w:tcPr>
            <w:tcW w:w="5000"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1593" w14:textId="77777777">
            <w:pPr>
              <w:spacing w:line="240" w:lineRule="auto"/>
              <w:rPr>
                <w:rFonts w:cstheme="minorHAnsi"/>
              </w:rPr>
            </w:pPr>
            <w:r w:rsidRPr="00B65C21">
              <w:rPr>
                <w:rFonts w:cstheme="minorHAnsi"/>
              </w:rPr>
              <w:t>Energi</w:t>
            </w:r>
          </w:p>
        </w:tc>
        <w:tc>
          <w:tcPr>
            <w:tcW w:w="1018"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1594" w14:textId="77777777">
            <w:pPr>
              <w:spacing w:line="240" w:lineRule="auto"/>
              <w:rPr>
                <w:rFonts w:cstheme="minorHAnsi"/>
              </w:rPr>
            </w:pPr>
            <w:r w:rsidRPr="00B65C21">
              <w:rPr>
                <w:rFonts w:cstheme="minorHAnsi"/>
              </w:rPr>
              <w:t>−390</w:t>
            </w:r>
          </w:p>
        </w:tc>
        <w:tc>
          <w:tcPr>
            <w:tcW w:w="1020"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1595" w14:textId="77777777">
            <w:pPr>
              <w:spacing w:line="240" w:lineRule="auto"/>
              <w:rPr>
                <w:rFonts w:cstheme="minorHAnsi"/>
              </w:rPr>
            </w:pPr>
            <w:r w:rsidRPr="00B65C21">
              <w:rPr>
                <w:rFonts w:cstheme="minorHAnsi"/>
              </w:rPr>
              <w:t>−390</w:t>
            </w:r>
          </w:p>
        </w:tc>
        <w:tc>
          <w:tcPr>
            <w:tcW w:w="1018"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1596" w14:textId="77777777">
            <w:pPr>
              <w:spacing w:line="240" w:lineRule="auto"/>
              <w:rPr>
                <w:rFonts w:cstheme="minorHAnsi"/>
              </w:rPr>
            </w:pPr>
            <w:r w:rsidRPr="00B65C21">
              <w:rPr>
                <w:rFonts w:cstheme="minorHAnsi"/>
              </w:rPr>
              <w:t>−365</w:t>
            </w:r>
          </w:p>
        </w:tc>
      </w:tr>
      <w:tr w:rsidRPr="00B65C21" w:rsidR="00D17F6E" w:rsidTr="00D17F6E" w14:paraId="3793159D" w14:textId="77777777">
        <w:trPr>
          <w:trHeight w:val="538"/>
        </w:trPr>
        <w:tc>
          <w:tcPr>
            <w:tcW w:w="438"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1598" w14:textId="77777777">
            <w:pPr>
              <w:spacing w:line="240" w:lineRule="auto"/>
              <w:rPr>
                <w:rFonts w:cstheme="minorHAnsi"/>
              </w:rPr>
            </w:pPr>
            <w:r w:rsidRPr="00B65C21">
              <w:rPr>
                <w:rFonts w:cstheme="minorHAnsi"/>
              </w:rPr>
              <w:t>22</w:t>
            </w:r>
          </w:p>
        </w:tc>
        <w:tc>
          <w:tcPr>
            <w:tcW w:w="5000"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1599" w14:textId="77777777">
            <w:pPr>
              <w:spacing w:line="240" w:lineRule="auto"/>
              <w:rPr>
                <w:rFonts w:cstheme="minorHAnsi"/>
              </w:rPr>
            </w:pPr>
            <w:r w:rsidRPr="00B65C21">
              <w:rPr>
                <w:rFonts w:cstheme="minorHAnsi"/>
              </w:rPr>
              <w:t>Kommunikationer</w:t>
            </w:r>
          </w:p>
        </w:tc>
        <w:tc>
          <w:tcPr>
            <w:tcW w:w="1018"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159A" w14:textId="77777777">
            <w:pPr>
              <w:spacing w:line="240" w:lineRule="auto"/>
              <w:rPr>
                <w:rFonts w:cstheme="minorHAnsi"/>
              </w:rPr>
            </w:pPr>
            <w:r w:rsidRPr="00B65C21">
              <w:rPr>
                <w:rFonts w:cstheme="minorHAnsi"/>
              </w:rPr>
              <w:t>+667</w:t>
            </w:r>
          </w:p>
        </w:tc>
        <w:tc>
          <w:tcPr>
            <w:tcW w:w="1020"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159B" w14:textId="77777777">
            <w:pPr>
              <w:spacing w:line="240" w:lineRule="auto"/>
              <w:rPr>
                <w:rFonts w:cstheme="minorHAnsi"/>
              </w:rPr>
            </w:pPr>
            <w:r w:rsidRPr="00B65C21">
              <w:rPr>
                <w:rFonts w:cstheme="minorHAnsi"/>
              </w:rPr>
              <w:t>+2 392</w:t>
            </w:r>
          </w:p>
        </w:tc>
        <w:tc>
          <w:tcPr>
            <w:tcW w:w="1018"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159C" w14:textId="77777777">
            <w:pPr>
              <w:spacing w:line="240" w:lineRule="auto"/>
              <w:rPr>
                <w:rFonts w:cstheme="minorHAnsi"/>
              </w:rPr>
            </w:pPr>
            <w:r w:rsidRPr="00B65C21">
              <w:rPr>
                <w:rFonts w:cstheme="minorHAnsi"/>
              </w:rPr>
              <w:t>+3 177</w:t>
            </w:r>
          </w:p>
        </w:tc>
      </w:tr>
      <w:tr w:rsidRPr="00B65C21" w:rsidR="00D17F6E" w:rsidTr="00D17F6E" w14:paraId="379315A3" w14:textId="77777777">
        <w:trPr>
          <w:trHeight w:val="535"/>
        </w:trPr>
        <w:tc>
          <w:tcPr>
            <w:tcW w:w="438"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159E" w14:textId="77777777">
            <w:pPr>
              <w:spacing w:line="240" w:lineRule="auto"/>
              <w:rPr>
                <w:rFonts w:cstheme="minorHAnsi"/>
              </w:rPr>
            </w:pPr>
            <w:r w:rsidRPr="00B65C21">
              <w:rPr>
                <w:rFonts w:cstheme="minorHAnsi"/>
              </w:rPr>
              <w:t>23</w:t>
            </w:r>
          </w:p>
        </w:tc>
        <w:tc>
          <w:tcPr>
            <w:tcW w:w="5000"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159F" w14:textId="77777777">
            <w:pPr>
              <w:spacing w:line="240" w:lineRule="auto"/>
              <w:rPr>
                <w:rFonts w:cstheme="minorHAnsi"/>
              </w:rPr>
            </w:pPr>
            <w:r w:rsidRPr="00B65C21">
              <w:rPr>
                <w:rFonts w:cstheme="minorHAnsi"/>
              </w:rPr>
              <w:t>Areella näringar, landsbygd och livsmedel</w:t>
            </w:r>
          </w:p>
        </w:tc>
        <w:tc>
          <w:tcPr>
            <w:tcW w:w="1018"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15A0" w14:textId="77777777">
            <w:pPr>
              <w:spacing w:line="240" w:lineRule="auto"/>
              <w:rPr>
                <w:rFonts w:cstheme="minorHAnsi"/>
              </w:rPr>
            </w:pPr>
            <w:r w:rsidRPr="00B65C21">
              <w:rPr>
                <w:rFonts w:cstheme="minorHAnsi"/>
              </w:rPr>
              <w:t>+1 905</w:t>
            </w:r>
          </w:p>
        </w:tc>
        <w:tc>
          <w:tcPr>
            <w:tcW w:w="1020"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15A1" w14:textId="77777777">
            <w:pPr>
              <w:spacing w:line="240" w:lineRule="auto"/>
              <w:rPr>
                <w:rFonts w:cstheme="minorHAnsi"/>
              </w:rPr>
            </w:pPr>
            <w:r w:rsidRPr="00B65C21">
              <w:rPr>
                <w:rFonts w:cstheme="minorHAnsi"/>
              </w:rPr>
              <w:t>+1 905</w:t>
            </w:r>
          </w:p>
        </w:tc>
        <w:tc>
          <w:tcPr>
            <w:tcW w:w="1018"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15A2" w14:textId="77777777">
            <w:pPr>
              <w:spacing w:line="240" w:lineRule="auto"/>
              <w:rPr>
                <w:rFonts w:cstheme="minorHAnsi"/>
              </w:rPr>
            </w:pPr>
            <w:r w:rsidRPr="00B65C21">
              <w:rPr>
                <w:rFonts w:cstheme="minorHAnsi"/>
              </w:rPr>
              <w:t>+1 905</w:t>
            </w:r>
          </w:p>
        </w:tc>
      </w:tr>
      <w:tr w:rsidRPr="00B65C21" w:rsidR="00D17F6E" w:rsidTr="00D17F6E" w14:paraId="379315A9" w14:textId="77777777">
        <w:trPr>
          <w:trHeight w:val="538"/>
        </w:trPr>
        <w:tc>
          <w:tcPr>
            <w:tcW w:w="438"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15A4" w14:textId="77777777">
            <w:pPr>
              <w:spacing w:line="240" w:lineRule="auto"/>
              <w:rPr>
                <w:rFonts w:cstheme="minorHAnsi"/>
              </w:rPr>
            </w:pPr>
            <w:r w:rsidRPr="00B65C21">
              <w:rPr>
                <w:rFonts w:cstheme="minorHAnsi"/>
              </w:rPr>
              <w:t>24</w:t>
            </w:r>
          </w:p>
        </w:tc>
        <w:tc>
          <w:tcPr>
            <w:tcW w:w="5000"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15A5" w14:textId="77777777">
            <w:pPr>
              <w:spacing w:line="240" w:lineRule="auto"/>
              <w:rPr>
                <w:rFonts w:cstheme="minorHAnsi"/>
              </w:rPr>
            </w:pPr>
            <w:r w:rsidRPr="00B65C21">
              <w:rPr>
                <w:rFonts w:cstheme="minorHAnsi"/>
              </w:rPr>
              <w:t>Näringsliv</w:t>
            </w:r>
          </w:p>
        </w:tc>
        <w:tc>
          <w:tcPr>
            <w:tcW w:w="1018"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15A6" w14:textId="77777777">
            <w:pPr>
              <w:spacing w:line="240" w:lineRule="auto"/>
              <w:rPr>
                <w:rFonts w:cstheme="minorHAnsi"/>
              </w:rPr>
            </w:pPr>
            <w:r w:rsidRPr="00B65C21">
              <w:rPr>
                <w:rFonts w:cstheme="minorHAnsi"/>
              </w:rPr>
              <w:t>−154</w:t>
            </w:r>
          </w:p>
        </w:tc>
        <w:tc>
          <w:tcPr>
            <w:tcW w:w="1020"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15A7" w14:textId="77777777">
            <w:pPr>
              <w:spacing w:line="240" w:lineRule="auto"/>
              <w:rPr>
                <w:rFonts w:cstheme="minorHAnsi"/>
              </w:rPr>
            </w:pPr>
            <w:r w:rsidRPr="00B65C21">
              <w:rPr>
                <w:rFonts w:cstheme="minorHAnsi"/>
              </w:rPr>
              <w:t>−134</w:t>
            </w:r>
          </w:p>
        </w:tc>
        <w:tc>
          <w:tcPr>
            <w:tcW w:w="1018"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15A8" w14:textId="77777777">
            <w:pPr>
              <w:spacing w:line="240" w:lineRule="auto"/>
              <w:rPr>
                <w:rFonts w:cstheme="minorHAnsi"/>
              </w:rPr>
            </w:pPr>
            <w:r w:rsidRPr="00B65C21">
              <w:rPr>
                <w:rFonts w:cstheme="minorHAnsi"/>
              </w:rPr>
              <w:t>−134</w:t>
            </w:r>
          </w:p>
        </w:tc>
      </w:tr>
      <w:tr w:rsidRPr="00B65C21" w:rsidR="00D17F6E" w:rsidTr="00D17F6E" w14:paraId="379315AF" w14:textId="77777777">
        <w:trPr>
          <w:trHeight w:val="538"/>
        </w:trPr>
        <w:tc>
          <w:tcPr>
            <w:tcW w:w="438"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15AA" w14:textId="77777777">
            <w:pPr>
              <w:spacing w:line="240" w:lineRule="auto"/>
              <w:rPr>
                <w:rFonts w:cstheme="minorHAnsi"/>
              </w:rPr>
            </w:pPr>
            <w:r w:rsidRPr="00B65C21">
              <w:rPr>
                <w:rFonts w:cstheme="minorHAnsi"/>
              </w:rPr>
              <w:t>25</w:t>
            </w:r>
          </w:p>
        </w:tc>
        <w:tc>
          <w:tcPr>
            <w:tcW w:w="5000"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15AB" w14:textId="77777777">
            <w:pPr>
              <w:spacing w:line="240" w:lineRule="auto"/>
              <w:rPr>
                <w:rFonts w:cstheme="minorHAnsi"/>
              </w:rPr>
            </w:pPr>
            <w:r w:rsidRPr="00B65C21">
              <w:rPr>
                <w:rFonts w:cstheme="minorHAnsi"/>
              </w:rPr>
              <w:t>Allmänna bidrag till kommuner</w:t>
            </w:r>
          </w:p>
        </w:tc>
        <w:tc>
          <w:tcPr>
            <w:tcW w:w="1018"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15AC" w14:textId="77777777">
            <w:pPr>
              <w:spacing w:line="240" w:lineRule="auto"/>
              <w:rPr>
                <w:rFonts w:cstheme="minorHAnsi"/>
              </w:rPr>
            </w:pPr>
            <w:r w:rsidRPr="00B65C21">
              <w:rPr>
                <w:rFonts w:cstheme="minorHAnsi"/>
              </w:rPr>
              <w:t>−12 140</w:t>
            </w:r>
          </w:p>
        </w:tc>
        <w:tc>
          <w:tcPr>
            <w:tcW w:w="1020"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15AD" w14:textId="77777777">
            <w:pPr>
              <w:spacing w:line="240" w:lineRule="auto"/>
              <w:rPr>
                <w:rFonts w:cstheme="minorHAnsi"/>
              </w:rPr>
            </w:pPr>
            <w:r w:rsidRPr="00B65C21">
              <w:rPr>
                <w:rFonts w:cstheme="minorHAnsi"/>
              </w:rPr>
              <w:t>−20 054</w:t>
            </w:r>
          </w:p>
        </w:tc>
        <w:tc>
          <w:tcPr>
            <w:tcW w:w="1018"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15AE" w14:textId="77777777">
            <w:pPr>
              <w:spacing w:line="240" w:lineRule="auto"/>
              <w:rPr>
                <w:rFonts w:cstheme="minorHAnsi"/>
              </w:rPr>
            </w:pPr>
            <w:r w:rsidRPr="00B65C21">
              <w:rPr>
                <w:rFonts w:cstheme="minorHAnsi"/>
              </w:rPr>
              <w:t>−48 626</w:t>
            </w:r>
          </w:p>
        </w:tc>
      </w:tr>
      <w:tr w:rsidRPr="00B65C21" w:rsidR="00D17F6E" w:rsidTr="00D17F6E" w14:paraId="379315B5" w14:textId="77777777">
        <w:trPr>
          <w:trHeight w:val="538"/>
        </w:trPr>
        <w:tc>
          <w:tcPr>
            <w:tcW w:w="438"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15B0" w14:textId="77777777">
            <w:pPr>
              <w:spacing w:line="240" w:lineRule="auto"/>
              <w:rPr>
                <w:rFonts w:cstheme="minorHAnsi"/>
              </w:rPr>
            </w:pPr>
            <w:r w:rsidRPr="00B65C21">
              <w:rPr>
                <w:rFonts w:cstheme="minorHAnsi"/>
              </w:rPr>
              <w:t>26</w:t>
            </w:r>
          </w:p>
        </w:tc>
        <w:tc>
          <w:tcPr>
            <w:tcW w:w="5000"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15B1" w14:textId="77777777">
            <w:pPr>
              <w:spacing w:line="240" w:lineRule="auto"/>
              <w:rPr>
                <w:rFonts w:cstheme="minorHAnsi"/>
              </w:rPr>
            </w:pPr>
            <w:r w:rsidRPr="00B65C21">
              <w:rPr>
                <w:rFonts w:cstheme="minorHAnsi"/>
              </w:rPr>
              <w:t>Statsskuldsräntor m.m.</w:t>
            </w:r>
          </w:p>
        </w:tc>
        <w:tc>
          <w:tcPr>
            <w:tcW w:w="1018"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15B2" w14:textId="77777777">
            <w:pPr>
              <w:spacing w:line="240" w:lineRule="auto"/>
              <w:rPr>
                <w:rFonts w:cstheme="minorHAnsi"/>
              </w:rPr>
            </w:pPr>
            <w:r w:rsidRPr="00B65C21">
              <w:rPr>
                <w:rFonts w:cstheme="minorHAnsi"/>
              </w:rPr>
              <w:t>±0</w:t>
            </w:r>
          </w:p>
        </w:tc>
        <w:tc>
          <w:tcPr>
            <w:tcW w:w="1020"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15B3" w14:textId="77777777">
            <w:pPr>
              <w:spacing w:line="240" w:lineRule="auto"/>
              <w:rPr>
                <w:rFonts w:cstheme="minorHAnsi"/>
              </w:rPr>
            </w:pPr>
            <w:r w:rsidRPr="00B65C21">
              <w:rPr>
                <w:rFonts w:cstheme="minorHAnsi"/>
              </w:rPr>
              <w:t>±0</w:t>
            </w:r>
          </w:p>
        </w:tc>
        <w:tc>
          <w:tcPr>
            <w:tcW w:w="1018"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15B4" w14:textId="77777777">
            <w:pPr>
              <w:spacing w:line="240" w:lineRule="auto"/>
              <w:rPr>
                <w:rFonts w:cstheme="minorHAnsi"/>
              </w:rPr>
            </w:pPr>
            <w:r w:rsidRPr="00B65C21">
              <w:rPr>
                <w:rFonts w:cstheme="minorHAnsi"/>
              </w:rPr>
              <w:t>±0</w:t>
            </w:r>
          </w:p>
        </w:tc>
      </w:tr>
      <w:tr w:rsidRPr="00B65C21" w:rsidR="00D17F6E" w:rsidTr="00D17F6E" w14:paraId="379315BB" w14:textId="77777777">
        <w:trPr>
          <w:trHeight w:val="538"/>
        </w:trPr>
        <w:tc>
          <w:tcPr>
            <w:tcW w:w="438"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15B6" w14:textId="77777777">
            <w:pPr>
              <w:spacing w:line="240" w:lineRule="auto"/>
              <w:rPr>
                <w:rFonts w:cstheme="minorHAnsi"/>
              </w:rPr>
            </w:pPr>
            <w:r w:rsidRPr="00B65C21">
              <w:rPr>
                <w:rFonts w:cstheme="minorHAnsi"/>
              </w:rPr>
              <w:t>27</w:t>
            </w:r>
          </w:p>
        </w:tc>
        <w:tc>
          <w:tcPr>
            <w:tcW w:w="5000"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15B7" w14:textId="77777777">
            <w:pPr>
              <w:spacing w:line="240" w:lineRule="auto"/>
              <w:rPr>
                <w:rFonts w:cstheme="minorHAnsi"/>
              </w:rPr>
            </w:pPr>
            <w:r w:rsidRPr="00B65C21">
              <w:rPr>
                <w:rFonts w:cstheme="minorHAnsi"/>
              </w:rPr>
              <w:t>Avgiften till Europeiska unionen</w:t>
            </w:r>
          </w:p>
        </w:tc>
        <w:tc>
          <w:tcPr>
            <w:tcW w:w="1018"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15B8" w14:textId="77777777">
            <w:pPr>
              <w:spacing w:line="240" w:lineRule="auto"/>
              <w:rPr>
                <w:rFonts w:cstheme="minorHAnsi"/>
              </w:rPr>
            </w:pPr>
            <w:r w:rsidRPr="00B65C21">
              <w:rPr>
                <w:rFonts w:cstheme="minorHAnsi"/>
              </w:rPr>
              <w:t>±0</w:t>
            </w:r>
          </w:p>
        </w:tc>
        <w:tc>
          <w:tcPr>
            <w:tcW w:w="1020"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15B9" w14:textId="77777777">
            <w:pPr>
              <w:spacing w:line="240" w:lineRule="auto"/>
              <w:rPr>
                <w:rFonts w:cstheme="minorHAnsi"/>
              </w:rPr>
            </w:pPr>
            <w:r w:rsidRPr="00B65C21">
              <w:rPr>
                <w:rFonts w:cstheme="minorHAnsi"/>
              </w:rPr>
              <w:t>±0</w:t>
            </w:r>
          </w:p>
        </w:tc>
        <w:tc>
          <w:tcPr>
            <w:tcW w:w="1018"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15BA" w14:textId="77777777">
            <w:pPr>
              <w:spacing w:line="240" w:lineRule="auto"/>
              <w:rPr>
                <w:rFonts w:cstheme="minorHAnsi"/>
              </w:rPr>
            </w:pPr>
            <w:r w:rsidRPr="00B65C21">
              <w:rPr>
                <w:rFonts w:cstheme="minorHAnsi"/>
              </w:rPr>
              <w:t>±0</w:t>
            </w:r>
          </w:p>
        </w:tc>
      </w:tr>
      <w:tr w:rsidRPr="00B65C21" w:rsidR="00D17F6E" w:rsidTr="00D17F6E" w14:paraId="379315C0" w14:textId="77777777">
        <w:trPr>
          <w:trHeight w:val="274"/>
        </w:trPr>
        <w:tc>
          <w:tcPr>
            <w:tcW w:w="5438" w:type="dxa"/>
            <w:gridSpan w:val="2"/>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15BC" w14:textId="77777777">
            <w:pPr>
              <w:spacing w:line="240" w:lineRule="auto"/>
              <w:rPr>
                <w:rFonts w:cstheme="minorHAnsi"/>
                <w:bCs/>
              </w:rPr>
            </w:pPr>
            <w:r w:rsidRPr="00B65C21">
              <w:rPr>
                <w:rFonts w:cstheme="minorHAnsi"/>
                <w:b/>
                <w:bCs/>
              </w:rPr>
              <w:t>Summa utgiftsområden</w:t>
            </w:r>
          </w:p>
        </w:tc>
        <w:tc>
          <w:tcPr>
            <w:tcW w:w="1018" w:type="dxa"/>
            <w:tcBorders>
              <w:top w:val="single" w:color="000000" w:sz="4" w:space="0"/>
              <w:left w:val="single" w:color="000000" w:sz="4" w:space="0"/>
              <w:bottom w:val="single" w:color="000000" w:sz="4" w:space="0"/>
              <w:right w:val="single" w:color="000000" w:sz="4" w:space="0"/>
            </w:tcBorders>
          </w:tcPr>
          <w:p w:rsidRPr="00B65C21" w:rsidR="00D17F6E" w:rsidP="00307599" w:rsidRDefault="00D17F6E" w14:paraId="379315BD" w14:textId="18726528">
            <w:pPr>
              <w:spacing w:line="240" w:lineRule="auto"/>
              <w:rPr>
                <w:rFonts w:cstheme="minorHAnsi"/>
                <w:bCs/>
              </w:rPr>
            </w:pPr>
            <w:r w:rsidRPr="00B65C21">
              <w:rPr>
                <w:rFonts w:cstheme="minorHAnsi"/>
                <w:b/>
                <w:bCs/>
              </w:rPr>
              <w:t>−</w:t>
            </w:r>
            <w:r w:rsidRPr="00B65C21" w:rsidR="00095503">
              <w:rPr>
                <w:rFonts w:cstheme="minorHAnsi"/>
                <w:b/>
                <w:bCs/>
              </w:rPr>
              <w:t>34 </w:t>
            </w:r>
            <w:r w:rsidRPr="00B65C21" w:rsidR="00307599">
              <w:rPr>
                <w:rFonts w:cstheme="minorHAnsi"/>
                <w:b/>
                <w:bCs/>
              </w:rPr>
              <w:t>933</w:t>
            </w:r>
          </w:p>
        </w:tc>
        <w:tc>
          <w:tcPr>
            <w:tcW w:w="1020" w:type="dxa"/>
            <w:tcBorders>
              <w:top w:val="single" w:color="000000" w:sz="4" w:space="0"/>
              <w:left w:val="single" w:color="000000" w:sz="4" w:space="0"/>
              <w:bottom w:val="single" w:color="000000" w:sz="4" w:space="0"/>
              <w:right w:val="single" w:color="000000" w:sz="4" w:space="0"/>
            </w:tcBorders>
          </w:tcPr>
          <w:p w:rsidRPr="00B65C21" w:rsidR="00D17F6E" w:rsidP="00307599" w:rsidRDefault="00D17F6E" w14:paraId="379315BE" w14:textId="3A0D653C">
            <w:pPr>
              <w:spacing w:line="240" w:lineRule="auto"/>
              <w:rPr>
                <w:rFonts w:cstheme="minorHAnsi"/>
                <w:bCs/>
              </w:rPr>
            </w:pPr>
            <w:r w:rsidRPr="00B65C21">
              <w:rPr>
                <w:rFonts w:cstheme="minorHAnsi"/>
                <w:b/>
                <w:bCs/>
              </w:rPr>
              <w:t>−</w:t>
            </w:r>
            <w:r w:rsidRPr="00B65C21" w:rsidR="00095503">
              <w:rPr>
                <w:rFonts w:cstheme="minorHAnsi"/>
                <w:b/>
                <w:bCs/>
              </w:rPr>
              <w:t>39 </w:t>
            </w:r>
            <w:r w:rsidRPr="00B65C21" w:rsidR="00307599">
              <w:rPr>
                <w:rFonts w:cstheme="minorHAnsi"/>
                <w:b/>
                <w:bCs/>
              </w:rPr>
              <w:t>9</w:t>
            </w:r>
            <w:r w:rsidRPr="00B65C21" w:rsidR="00095503">
              <w:rPr>
                <w:rFonts w:cstheme="minorHAnsi"/>
                <w:b/>
                <w:bCs/>
              </w:rPr>
              <w:t>31</w:t>
            </w:r>
          </w:p>
        </w:tc>
        <w:tc>
          <w:tcPr>
            <w:tcW w:w="1018" w:type="dxa"/>
            <w:tcBorders>
              <w:top w:val="single" w:color="000000" w:sz="4" w:space="0"/>
              <w:left w:val="single" w:color="000000" w:sz="4" w:space="0"/>
              <w:bottom w:val="single" w:color="000000" w:sz="4" w:space="0"/>
              <w:right w:val="single" w:color="000000" w:sz="4" w:space="0"/>
            </w:tcBorders>
          </w:tcPr>
          <w:p w:rsidRPr="00B65C21" w:rsidR="00D17F6E" w:rsidP="00307599" w:rsidRDefault="00D17F6E" w14:paraId="379315BF" w14:textId="1D57D90D">
            <w:pPr>
              <w:spacing w:line="240" w:lineRule="auto"/>
              <w:rPr>
                <w:rFonts w:cstheme="minorHAnsi"/>
                <w:bCs/>
              </w:rPr>
            </w:pPr>
            <w:r w:rsidRPr="00B65C21">
              <w:rPr>
                <w:rFonts w:cstheme="minorHAnsi"/>
                <w:b/>
                <w:bCs/>
              </w:rPr>
              <w:t>−</w:t>
            </w:r>
            <w:r w:rsidRPr="00B65C21" w:rsidR="00095503">
              <w:rPr>
                <w:rFonts w:cstheme="minorHAnsi"/>
                <w:b/>
                <w:bCs/>
              </w:rPr>
              <w:t>6</w:t>
            </w:r>
            <w:r w:rsidRPr="00B65C21" w:rsidR="00307599">
              <w:rPr>
                <w:rFonts w:cstheme="minorHAnsi"/>
                <w:b/>
                <w:bCs/>
              </w:rPr>
              <w:t>8</w:t>
            </w:r>
            <w:r w:rsidRPr="00B65C21" w:rsidR="00095503">
              <w:rPr>
                <w:rFonts w:cstheme="minorHAnsi"/>
                <w:b/>
                <w:bCs/>
              </w:rPr>
              <w:t> </w:t>
            </w:r>
            <w:r w:rsidRPr="00B65C21" w:rsidR="00307599">
              <w:rPr>
                <w:rFonts w:cstheme="minorHAnsi"/>
                <w:b/>
                <w:bCs/>
              </w:rPr>
              <w:t>534</w:t>
            </w:r>
          </w:p>
        </w:tc>
      </w:tr>
      <w:tr w:rsidRPr="00B65C21" w:rsidR="00D17F6E" w:rsidTr="00D17F6E" w14:paraId="379315C5" w14:textId="77777777">
        <w:trPr>
          <w:trHeight w:val="274"/>
        </w:trPr>
        <w:tc>
          <w:tcPr>
            <w:tcW w:w="5438" w:type="dxa"/>
            <w:gridSpan w:val="2"/>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15C1" w14:textId="77777777">
            <w:pPr>
              <w:spacing w:line="240" w:lineRule="auto"/>
              <w:rPr>
                <w:rFonts w:cstheme="minorHAnsi"/>
              </w:rPr>
            </w:pPr>
            <w:r w:rsidRPr="00B65C21">
              <w:rPr>
                <w:rFonts w:cstheme="minorHAnsi"/>
              </w:rPr>
              <w:t>Minskning av anslagsbehållningar</w:t>
            </w:r>
          </w:p>
        </w:tc>
        <w:tc>
          <w:tcPr>
            <w:tcW w:w="1018"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15C2" w14:textId="77777777">
            <w:pPr>
              <w:spacing w:line="240" w:lineRule="auto"/>
              <w:rPr>
                <w:rFonts w:cstheme="minorHAnsi"/>
              </w:rPr>
            </w:pPr>
            <w:r w:rsidRPr="00B65C21">
              <w:rPr>
                <w:rFonts w:cstheme="minorHAnsi"/>
              </w:rPr>
              <w:t>±0</w:t>
            </w:r>
          </w:p>
        </w:tc>
        <w:tc>
          <w:tcPr>
            <w:tcW w:w="1020"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15C3" w14:textId="77777777">
            <w:pPr>
              <w:spacing w:line="240" w:lineRule="auto"/>
              <w:rPr>
                <w:rFonts w:cstheme="minorHAnsi"/>
              </w:rPr>
            </w:pPr>
            <w:r w:rsidRPr="00B65C21">
              <w:rPr>
                <w:rFonts w:cstheme="minorHAnsi"/>
              </w:rPr>
              <w:t>±0</w:t>
            </w:r>
          </w:p>
        </w:tc>
        <w:tc>
          <w:tcPr>
            <w:tcW w:w="1018"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15C4" w14:textId="77777777">
            <w:pPr>
              <w:spacing w:line="240" w:lineRule="auto"/>
              <w:rPr>
                <w:rFonts w:cstheme="minorHAnsi"/>
              </w:rPr>
            </w:pPr>
            <w:r w:rsidRPr="00B65C21">
              <w:rPr>
                <w:rFonts w:cstheme="minorHAnsi"/>
              </w:rPr>
              <w:t>±0</w:t>
            </w:r>
          </w:p>
        </w:tc>
      </w:tr>
      <w:tr w:rsidRPr="00B65C21" w:rsidR="00D17F6E" w:rsidTr="00D17F6E" w14:paraId="379315CA" w14:textId="77777777">
        <w:trPr>
          <w:trHeight w:val="274"/>
        </w:trPr>
        <w:tc>
          <w:tcPr>
            <w:tcW w:w="5438" w:type="dxa"/>
            <w:gridSpan w:val="2"/>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15C6" w14:textId="77777777">
            <w:pPr>
              <w:spacing w:line="240" w:lineRule="auto"/>
              <w:rPr>
                <w:rFonts w:cstheme="minorHAnsi"/>
                <w:bCs/>
              </w:rPr>
            </w:pPr>
            <w:r w:rsidRPr="00B65C21">
              <w:rPr>
                <w:rFonts w:cstheme="minorHAnsi"/>
                <w:b/>
                <w:bCs/>
              </w:rPr>
              <w:t>Summa utgifter</w:t>
            </w:r>
          </w:p>
        </w:tc>
        <w:tc>
          <w:tcPr>
            <w:tcW w:w="1018" w:type="dxa"/>
            <w:tcBorders>
              <w:top w:val="single" w:color="000000" w:sz="4" w:space="0"/>
              <w:left w:val="single" w:color="000000" w:sz="4" w:space="0"/>
              <w:bottom w:val="single" w:color="000000" w:sz="4" w:space="0"/>
              <w:right w:val="single" w:color="000000" w:sz="4" w:space="0"/>
            </w:tcBorders>
          </w:tcPr>
          <w:p w:rsidRPr="00B65C21" w:rsidR="00D17F6E" w:rsidP="00307599" w:rsidRDefault="00D17F6E" w14:paraId="379315C7" w14:textId="05DB2DE4">
            <w:pPr>
              <w:spacing w:line="240" w:lineRule="auto"/>
              <w:rPr>
                <w:rFonts w:cstheme="minorHAnsi"/>
                <w:bCs/>
              </w:rPr>
            </w:pPr>
            <w:r w:rsidRPr="00B65C21">
              <w:rPr>
                <w:rFonts w:cstheme="minorHAnsi"/>
                <w:b/>
                <w:bCs/>
              </w:rPr>
              <w:t>−</w:t>
            </w:r>
            <w:r w:rsidRPr="00B65C21" w:rsidR="00095503">
              <w:rPr>
                <w:rFonts w:cstheme="minorHAnsi"/>
                <w:b/>
                <w:bCs/>
              </w:rPr>
              <w:t>34 </w:t>
            </w:r>
            <w:r w:rsidRPr="00B65C21" w:rsidR="00307599">
              <w:rPr>
                <w:rFonts w:cstheme="minorHAnsi"/>
                <w:b/>
                <w:bCs/>
              </w:rPr>
              <w:t>9</w:t>
            </w:r>
            <w:r w:rsidRPr="00B65C21" w:rsidR="00095503">
              <w:rPr>
                <w:rFonts w:cstheme="minorHAnsi"/>
                <w:b/>
                <w:bCs/>
              </w:rPr>
              <w:t>33</w:t>
            </w:r>
          </w:p>
        </w:tc>
        <w:tc>
          <w:tcPr>
            <w:tcW w:w="1020" w:type="dxa"/>
            <w:tcBorders>
              <w:top w:val="single" w:color="000000" w:sz="4" w:space="0"/>
              <w:left w:val="single" w:color="000000" w:sz="4" w:space="0"/>
              <w:bottom w:val="single" w:color="000000" w:sz="4" w:space="0"/>
              <w:right w:val="single" w:color="000000" w:sz="4" w:space="0"/>
            </w:tcBorders>
          </w:tcPr>
          <w:p w:rsidRPr="00B65C21" w:rsidR="00D17F6E" w:rsidP="00307599" w:rsidRDefault="00D17F6E" w14:paraId="379315C8" w14:textId="24892028">
            <w:pPr>
              <w:spacing w:line="240" w:lineRule="auto"/>
              <w:rPr>
                <w:rFonts w:cstheme="minorHAnsi"/>
                <w:bCs/>
              </w:rPr>
            </w:pPr>
            <w:r w:rsidRPr="00B65C21">
              <w:rPr>
                <w:rFonts w:cstheme="minorHAnsi"/>
                <w:b/>
                <w:bCs/>
              </w:rPr>
              <w:t>−</w:t>
            </w:r>
            <w:r w:rsidRPr="00B65C21" w:rsidR="00095503">
              <w:rPr>
                <w:rFonts w:cstheme="minorHAnsi"/>
                <w:b/>
                <w:bCs/>
              </w:rPr>
              <w:t>39</w:t>
            </w:r>
            <w:r w:rsidRPr="00B65C21" w:rsidR="00307599">
              <w:rPr>
                <w:rFonts w:cstheme="minorHAnsi"/>
                <w:b/>
                <w:bCs/>
              </w:rPr>
              <w:t> 9</w:t>
            </w:r>
            <w:r w:rsidRPr="00B65C21" w:rsidR="00095503">
              <w:rPr>
                <w:rFonts w:cstheme="minorHAnsi"/>
                <w:b/>
                <w:bCs/>
              </w:rPr>
              <w:t>31</w:t>
            </w:r>
          </w:p>
        </w:tc>
        <w:tc>
          <w:tcPr>
            <w:tcW w:w="1018" w:type="dxa"/>
            <w:tcBorders>
              <w:top w:val="single" w:color="000000" w:sz="4" w:space="0"/>
              <w:left w:val="single" w:color="000000" w:sz="4" w:space="0"/>
              <w:bottom w:val="single" w:color="000000" w:sz="4" w:space="0"/>
              <w:right w:val="single" w:color="000000" w:sz="4" w:space="0"/>
            </w:tcBorders>
          </w:tcPr>
          <w:p w:rsidRPr="00B65C21" w:rsidR="00D17F6E" w:rsidP="00307599" w:rsidRDefault="00D17F6E" w14:paraId="379315C9" w14:textId="722F702D">
            <w:pPr>
              <w:spacing w:line="240" w:lineRule="auto"/>
              <w:rPr>
                <w:rFonts w:cstheme="minorHAnsi"/>
                <w:bCs/>
              </w:rPr>
            </w:pPr>
            <w:r w:rsidRPr="00B65C21">
              <w:rPr>
                <w:rFonts w:cstheme="minorHAnsi"/>
                <w:b/>
                <w:bCs/>
              </w:rPr>
              <w:t>−</w:t>
            </w:r>
            <w:r w:rsidRPr="00B65C21" w:rsidR="00095503">
              <w:rPr>
                <w:rFonts w:cstheme="minorHAnsi"/>
                <w:b/>
                <w:bCs/>
              </w:rPr>
              <w:t>6</w:t>
            </w:r>
            <w:r w:rsidRPr="00B65C21" w:rsidR="00307599">
              <w:rPr>
                <w:rFonts w:cstheme="minorHAnsi"/>
                <w:b/>
                <w:bCs/>
              </w:rPr>
              <w:t>8</w:t>
            </w:r>
            <w:r w:rsidRPr="00B65C21" w:rsidR="00095503">
              <w:rPr>
                <w:rFonts w:cstheme="minorHAnsi"/>
                <w:b/>
                <w:bCs/>
              </w:rPr>
              <w:t> </w:t>
            </w:r>
            <w:r w:rsidRPr="00B65C21" w:rsidR="00307599">
              <w:rPr>
                <w:rFonts w:cstheme="minorHAnsi"/>
                <w:b/>
                <w:bCs/>
              </w:rPr>
              <w:t>5</w:t>
            </w:r>
            <w:r w:rsidRPr="00B65C21" w:rsidR="00095503">
              <w:rPr>
                <w:rFonts w:cstheme="minorHAnsi"/>
                <w:b/>
                <w:bCs/>
              </w:rPr>
              <w:t>34</w:t>
            </w:r>
          </w:p>
        </w:tc>
      </w:tr>
      <w:tr w:rsidRPr="00B65C21" w:rsidR="00D17F6E" w:rsidTr="00D17F6E" w14:paraId="379315CF" w14:textId="77777777">
        <w:trPr>
          <w:trHeight w:val="274"/>
        </w:trPr>
        <w:tc>
          <w:tcPr>
            <w:tcW w:w="5438" w:type="dxa"/>
            <w:gridSpan w:val="2"/>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15CB" w14:textId="77777777">
            <w:pPr>
              <w:spacing w:line="240" w:lineRule="auto"/>
              <w:rPr>
                <w:rFonts w:cstheme="minorHAnsi"/>
              </w:rPr>
            </w:pPr>
            <w:r w:rsidRPr="00B65C21">
              <w:rPr>
                <w:rFonts w:cstheme="minorHAnsi"/>
              </w:rPr>
              <w:t>Myndigheters m.fl. in- och utlåning i Riksgäldskontoret, netto</w:t>
            </w:r>
          </w:p>
        </w:tc>
        <w:tc>
          <w:tcPr>
            <w:tcW w:w="1018"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15CC" w14:textId="77777777">
            <w:pPr>
              <w:spacing w:line="240" w:lineRule="auto"/>
              <w:rPr>
                <w:rFonts w:cstheme="minorHAnsi"/>
              </w:rPr>
            </w:pPr>
            <w:r w:rsidRPr="00B65C21">
              <w:rPr>
                <w:rFonts w:cstheme="minorHAnsi"/>
              </w:rPr>
              <w:t>−2 500</w:t>
            </w:r>
          </w:p>
        </w:tc>
        <w:tc>
          <w:tcPr>
            <w:tcW w:w="1020"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15CD" w14:textId="77777777">
            <w:pPr>
              <w:spacing w:line="240" w:lineRule="auto"/>
              <w:rPr>
                <w:rFonts w:cstheme="minorHAnsi"/>
              </w:rPr>
            </w:pPr>
            <w:r w:rsidRPr="00B65C21">
              <w:rPr>
                <w:rFonts w:cstheme="minorHAnsi"/>
              </w:rPr>
              <w:t>−2 500</w:t>
            </w:r>
          </w:p>
        </w:tc>
        <w:tc>
          <w:tcPr>
            <w:tcW w:w="1018"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15CE" w14:textId="77777777">
            <w:pPr>
              <w:spacing w:line="240" w:lineRule="auto"/>
              <w:rPr>
                <w:rFonts w:cstheme="minorHAnsi"/>
              </w:rPr>
            </w:pPr>
            <w:r w:rsidRPr="00B65C21">
              <w:rPr>
                <w:rFonts w:cstheme="minorHAnsi"/>
              </w:rPr>
              <w:t>−2 500</w:t>
            </w:r>
          </w:p>
        </w:tc>
      </w:tr>
      <w:tr w:rsidRPr="00B65C21" w:rsidR="00D17F6E" w:rsidTr="00D17F6E" w14:paraId="379315D4" w14:textId="77777777">
        <w:trPr>
          <w:trHeight w:val="274"/>
        </w:trPr>
        <w:tc>
          <w:tcPr>
            <w:tcW w:w="5438" w:type="dxa"/>
            <w:gridSpan w:val="2"/>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15D0" w14:textId="77777777">
            <w:pPr>
              <w:spacing w:line="240" w:lineRule="auto"/>
              <w:rPr>
                <w:rFonts w:cstheme="minorHAnsi"/>
              </w:rPr>
            </w:pPr>
            <w:r w:rsidRPr="00B65C21">
              <w:rPr>
                <w:rFonts w:cstheme="minorHAnsi"/>
              </w:rPr>
              <w:t>Kassamässig korrigering</w:t>
            </w:r>
          </w:p>
        </w:tc>
        <w:tc>
          <w:tcPr>
            <w:tcW w:w="1018"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15D1" w14:textId="77777777">
            <w:pPr>
              <w:spacing w:line="240" w:lineRule="auto"/>
              <w:rPr>
                <w:rFonts w:cstheme="minorHAnsi"/>
              </w:rPr>
            </w:pPr>
            <w:r w:rsidRPr="00B65C21">
              <w:rPr>
                <w:rFonts w:cstheme="minorHAnsi"/>
              </w:rPr>
              <w:t>±0</w:t>
            </w:r>
          </w:p>
        </w:tc>
        <w:tc>
          <w:tcPr>
            <w:tcW w:w="1020"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15D2" w14:textId="77777777">
            <w:pPr>
              <w:spacing w:line="240" w:lineRule="auto"/>
              <w:rPr>
                <w:rFonts w:cstheme="minorHAnsi"/>
              </w:rPr>
            </w:pPr>
            <w:r w:rsidRPr="00B65C21">
              <w:rPr>
                <w:rFonts w:cstheme="minorHAnsi"/>
              </w:rPr>
              <w:t>±0</w:t>
            </w:r>
          </w:p>
        </w:tc>
        <w:tc>
          <w:tcPr>
            <w:tcW w:w="1018"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15D3" w14:textId="77777777">
            <w:pPr>
              <w:spacing w:line="240" w:lineRule="auto"/>
              <w:rPr>
                <w:rFonts w:cstheme="minorHAnsi"/>
              </w:rPr>
            </w:pPr>
            <w:r w:rsidRPr="00B65C21">
              <w:rPr>
                <w:rFonts w:cstheme="minorHAnsi"/>
              </w:rPr>
              <w:t>±0</w:t>
            </w:r>
          </w:p>
        </w:tc>
      </w:tr>
      <w:tr w:rsidRPr="00B65C21" w:rsidR="00D17F6E" w:rsidTr="00D17F6E" w14:paraId="379315D9" w14:textId="77777777">
        <w:trPr>
          <w:trHeight w:val="274"/>
        </w:trPr>
        <w:tc>
          <w:tcPr>
            <w:tcW w:w="5438" w:type="dxa"/>
            <w:gridSpan w:val="2"/>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15D5" w14:textId="77777777">
            <w:pPr>
              <w:spacing w:line="240" w:lineRule="auto"/>
              <w:rPr>
                <w:rFonts w:cstheme="minorHAnsi"/>
                <w:bCs/>
              </w:rPr>
            </w:pPr>
            <w:r w:rsidRPr="00B65C21">
              <w:rPr>
                <w:rFonts w:cstheme="minorHAnsi"/>
                <w:b/>
                <w:bCs/>
              </w:rPr>
              <w:t>Summa</w:t>
            </w:r>
          </w:p>
        </w:tc>
        <w:tc>
          <w:tcPr>
            <w:tcW w:w="1018" w:type="dxa"/>
            <w:tcBorders>
              <w:top w:val="single" w:color="000000" w:sz="4" w:space="0"/>
              <w:left w:val="single" w:color="000000" w:sz="4" w:space="0"/>
              <w:bottom w:val="single" w:color="000000" w:sz="4" w:space="0"/>
              <w:right w:val="single" w:color="000000" w:sz="4" w:space="0"/>
            </w:tcBorders>
          </w:tcPr>
          <w:p w:rsidRPr="00B65C21" w:rsidR="00D17F6E" w:rsidP="00307599" w:rsidRDefault="00D17F6E" w14:paraId="379315D6" w14:textId="3D07ECAD">
            <w:pPr>
              <w:spacing w:line="240" w:lineRule="auto"/>
              <w:rPr>
                <w:rFonts w:cstheme="minorHAnsi"/>
                <w:bCs/>
              </w:rPr>
            </w:pPr>
            <w:r w:rsidRPr="00B65C21">
              <w:rPr>
                <w:rFonts w:cstheme="minorHAnsi"/>
                <w:b/>
                <w:bCs/>
              </w:rPr>
              <w:t>−</w:t>
            </w:r>
            <w:r w:rsidRPr="00B65C21" w:rsidR="00307599">
              <w:rPr>
                <w:rFonts w:cstheme="minorHAnsi"/>
                <w:b/>
                <w:bCs/>
              </w:rPr>
              <w:t>37 433</w:t>
            </w:r>
          </w:p>
        </w:tc>
        <w:tc>
          <w:tcPr>
            <w:tcW w:w="1020" w:type="dxa"/>
            <w:tcBorders>
              <w:top w:val="single" w:color="000000" w:sz="4" w:space="0"/>
              <w:left w:val="single" w:color="000000" w:sz="4" w:space="0"/>
              <w:bottom w:val="single" w:color="000000" w:sz="4" w:space="0"/>
              <w:right w:val="single" w:color="000000" w:sz="4" w:space="0"/>
            </w:tcBorders>
          </w:tcPr>
          <w:p w:rsidRPr="00B65C21" w:rsidR="00D17F6E" w:rsidP="00307599" w:rsidRDefault="00D17F6E" w14:paraId="379315D7" w14:textId="4B0C83CF">
            <w:pPr>
              <w:spacing w:line="240" w:lineRule="auto"/>
              <w:rPr>
                <w:rFonts w:cstheme="minorHAnsi"/>
                <w:bCs/>
              </w:rPr>
            </w:pPr>
            <w:r w:rsidRPr="00B65C21">
              <w:rPr>
                <w:rFonts w:cstheme="minorHAnsi"/>
                <w:b/>
                <w:bCs/>
              </w:rPr>
              <w:t>−4</w:t>
            </w:r>
            <w:r w:rsidRPr="00B65C21" w:rsidR="00307599">
              <w:rPr>
                <w:rFonts w:cstheme="minorHAnsi"/>
                <w:b/>
                <w:bCs/>
              </w:rPr>
              <w:t>2</w:t>
            </w:r>
            <w:r w:rsidRPr="00B65C21" w:rsidR="00095503">
              <w:rPr>
                <w:rFonts w:cstheme="minorHAnsi"/>
                <w:b/>
                <w:bCs/>
              </w:rPr>
              <w:t> </w:t>
            </w:r>
            <w:r w:rsidRPr="00B65C21" w:rsidR="00307599">
              <w:rPr>
                <w:rFonts w:cstheme="minorHAnsi"/>
                <w:b/>
                <w:bCs/>
              </w:rPr>
              <w:t>431</w:t>
            </w:r>
          </w:p>
        </w:tc>
        <w:tc>
          <w:tcPr>
            <w:tcW w:w="1018" w:type="dxa"/>
            <w:tcBorders>
              <w:top w:val="single" w:color="000000" w:sz="4" w:space="0"/>
              <w:left w:val="single" w:color="000000" w:sz="4" w:space="0"/>
              <w:bottom w:val="single" w:color="000000" w:sz="4" w:space="0"/>
              <w:right w:val="single" w:color="000000" w:sz="4" w:space="0"/>
            </w:tcBorders>
          </w:tcPr>
          <w:p w:rsidRPr="00B65C21" w:rsidR="00D17F6E" w:rsidP="00307599" w:rsidRDefault="00D17F6E" w14:paraId="379315D8" w14:textId="46E35921">
            <w:pPr>
              <w:spacing w:line="240" w:lineRule="auto"/>
              <w:rPr>
                <w:rFonts w:cstheme="minorHAnsi"/>
                <w:bCs/>
              </w:rPr>
            </w:pPr>
            <w:r w:rsidRPr="00B65C21">
              <w:rPr>
                <w:rFonts w:cstheme="minorHAnsi"/>
                <w:b/>
                <w:bCs/>
              </w:rPr>
              <w:t>−7</w:t>
            </w:r>
            <w:r w:rsidRPr="00B65C21" w:rsidR="00307599">
              <w:rPr>
                <w:rFonts w:cstheme="minorHAnsi"/>
                <w:b/>
                <w:bCs/>
              </w:rPr>
              <w:t>1</w:t>
            </w:r>
            <w:r w:rsidRPr="00B65C21" w:rsidR="00095503">
              <w:rPr>
                <w:rFonts w:cstheme="minorHAnsi"/>
                <w:b/>
                <w:bCs/>
              </w:rPr>
              <w:t> </w:t>
            </w:r>
            <w:r w:rsidRPr="00B65C21" w:rsidR="00307599">
              <w:rPr>
                <w:rFonts w:cstheme="minorHAnsi"/>
                <w:b/>
                <w:bCs/>
              </w:rPr>
              <w:t>034</w:t>
            </w:r>
          </w:p>
        </w:tc>
      </w:tr>
    </w:tbl>
    <w:p w:rsidRPr="00B65C21" w:rsidR="00D17F6E" w:rsidP="00D17F6E" w:rsidRDefault="00D17F6E" w14:paraId="379315DA" w14:textId="77777777">
      <w:pPr>
        <w:pStyle w:val="Rubrik2"/>
        <w:rPr>
          <w:rFonts w:asciiTheme="minorHAnsi" w:hAnsiTheme="minorHAnsi" w:cstheme="minorHAnsi"/>
          <w:color w:val="243F60"/>
          <w:sz w:val="22"/>
          <w:szCs w:val="22"/>
        </w:rPr>
      </w:pPr>
      <w:bookmarkStart w:name="_Toc431381822" w:id="791"/>
      <w:bookmarkStart w:name="_Toc431395745" w:id="792"/>
      <w:r w:rsidRPr="00B65C21">
        <w:rPr>
          <w:rFonts w:asciiTheme="minorHAnsi" w:hAnsiTheme="minorHAnsi" w:cstheme="minorHAnsi"/>
          <w:sz w:val="22"/>
          <w:szCs w:val="22"/>
        </w:rPr>
        <w:t>19.8 BERÄKNING AV STATSBUDGETENS INKOMSTER 2016</w:t>
      </w:r>
      <w:bookmarkEnd w:id="791"/>
      <w:bookmarkEnd w:id="792"/>
      <w:r w:rsidRPr="00B65C21">
        <w:rPr>
          <w:rFonts w:asciiTheme="minorHAnsi" w:hAnsiTheme="minorHAnsi" w:cstheme="minorHAnsi"/>
          <w:sz w:val="22"/>
          <w:szCs w:val="22"/>
        </w:rPr>
        <w:t xml:space="preserve"> </w:t>
      </w:r>
    </w:p>
    <w:tbl>
      <w:tblPr>
        <w:tblStyle w:val="TableGrid1"/>
        <w:tblW w:w="8494" w:type="dxa"/>
        <w:tblInd w:w="5" w:type="dxa"/>
        <w:tblCellMar>
          <w:top w:w="52" w:type="dxa"/>
          <w:left w:w="107" w:type="dxa"/>
          <w:right w:w="99" w:type="dxa"/>
        </w:tblCellMar>
        <w:tblLook w:val="04A0" w:firstRow="1" w:lastRow="0" w:firstColumn="1" w:lastColumn="0" w:noHBand="0" w:noVBand="1"/>
      </w:tblPr>
      <w:tblGrid>
        <w:gridCol w:w="5215"/>
        <w:gridCol w:w="1438"/>
        <w:gridCol w:w="1841"/>
      </w:tblGrid>
      <w:tr w:rsidRPr="00B65C21" w:rsidR="00D17F6E" w:rsidTr="006C1E83" w14:paraId="379315DE" w14:textId="77777777">
        <w:trPr>
          <w:trHeight w:val="386"/>
        </w:trPr>
        <w:tc>
          <w:tcPr>
            <w:tcW w:w="5215"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15DB" w14:textId="24977083">
            <w:pPr>
              <w:spacing w:line="259" w:lineRule="auto"/>
              <w:rPr>
                <w:rFonts w:cstheme="minorHAnsi"/>
              </w:rPr>
            </w:pPr>
            <w:r w:rsidRPr="00B65C21">
              <w:rPr>
                <w:rFonts w:cstheme="minorHAnsi"/>
              </w:rPr>
              <w:t xml:space="preserve">Beräkning </w:t>
            </w:r>
            <w:r w:rsidRPr="00B65C21" w:rsidR="002E2896">
              <w:rPr>
                <w:rFonts w:cstheme="minorHAnsi"/>
              </w:rPr>
              <w:t>av statsbudgetens inkomster 2016</w:t>
            </w:r>
            <w:r w:rsidRPr="00B65C21">
              <w:rPr>
                <w:rFonts w:cstheme="minorHAnsi"/>
              </w:rPr>
              <w:t xml:space="preserve"> </w:t>
            </w:r>
          </w:p>
        </w:tc>
        <w:tc>
          <w:tcPr>
            <w:tcW w:w="1438"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15DC" w14:textId="77777777">
            <w:pPr>
              <w:spacing w:line="259" w:lineRule="auto"/>
              <w:rPr>
                <w:rFonts w:cstheme="minorHAnsi"/>
              </w:rPr>
            </w:pPr>
            <w:r w:rsidRPr="00B65C21">
              <w:rPr>
                <w:rFonts w:cstheme="minorHAnsi"/>
              </w:rPr>
              <w:t xml:space="preserve"> </w:t>
            </w:r>
          </w:p>
        </w:tc>
        <w:tc>
          <w:tcPr>
            <w:tcW w:w="1841"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15DD" w14:textId="77777777">
            <w:pPr>
              <w:spacing w:line="259" w:lineRule="auto"/>
              <w:rPr>
                <w:rFonts w:cstheme="minorHAnsi"/>
              </w:rPr>
            </w:pPr>
            <w:r w:rsidRPr="00B65C21">
              <w:rPr>
                <w:rFonts w:cstheme="minorHAnsi"/>
              </w:rPr>
              <w:t xml:space="preserve"> </w:t>
            </w:r>
          </w:p>
        </w:tc>
      </w:tr>
      <w:tr w:rsidRPr="00B65C21" w:rsidR="00D17F6E" w:rsidTr="006C1E83" w14:paraId="379315E2" w14:textId="77777777">
        <w:trPr>
          <w:trHeight w:val="274"/>
        </w:trPr>
        <w:tc>
          <w:tcPr>
            <w:tcW w:w="5215"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15DF" w14:textId="77777777">
            <w:pPr>
              <w:spacing w:line="259" w:lineRule="auto"/>
              <w:rPr>
                <w:rFonts w:cstheme="minorHAnsi"/>
              </w:rPr>
            </w:pPr>
            <w:r w:rsidRPr="00B65C21">
              <w:rPr>
                <w:rFonts w:cstheme="minorHAnsi"/>
              </w:rPr>
              <w:t xml:space="preserve"> </w:t>
            </w:r>
          </w:p>
        </w:tc>
        <w:tc>
          <w:tcPr>
            <w:tcW w:w="1438"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15E0" w14:textId="77777777">
            <w:pPr>
              <w:spacing w:line="259" w:lineRule="auto"/>
              <w:rPr>
                <w:rFonts w:cstheme="minorHAnsi"/>
              </w:rPr>
            </w:pPr>
            <w:r w:rsidRPr="00B65C21">
              <w:rPr>
                <w:rFonts w:cstheme="minorHAnsi"/>
              </w:rPr>
              <w:t xml:space="preserve"> </w:t>
            </w:r>
          </w:p>
        </w:tc>
        <w:tc>
          <w:tcPr>
            <w:tcW w:w="1841"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15E1" w14:textId="77777777">
            <w:pPr>
              <w:spacing w:line="259" w:lineRule="auto"/>
              <w:rPr>
                <w:rFonts w:cstheme="minorHAnsi"/>
              </w:rPr>
            </w:pPr>
            <w:r w:rsidRPr="00B65C21">
              <w:rPr>
                <w:rFonts w:cstheme="minorHAnsi"/>
              </w:rPr>
              <w:t xml:space="preserve"> </w:t>
            </w:r>
          </w:p>
        </w:tc>
      </w:tr>
      <w:tr w:rsidRPr="00B65C21" w:rsidR="00D17F6E" w:rsidTr="006C1E83" w14:paraId="379315E6" w14:textId="77777777">
        <w:trPr>
          <w:trHeight w:val="274"/>
        </w:trPr>
        <w:tc>
          <w:tcPr>
            <w:tcW w:w="5215"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15E3" w14:textId="77777777">
            <w:pPr>
              <w:spacing w:line="259" w:lineRule="auto"/>
              <w:rPr>
                <w:rFonts w:cstheme="minorHAnsi"/>
              </w:rPr>
            </w:pPr>
            <w:r w:rsidRPr="00B65C21">
              <w:rPr>
                <w:rFonts w:cstheme="minorHAnsi"/>
              </w:rPr>
              <w:t xml:space="preserve">Tusental kronor </w:t>
            </w:r>
          </w:p>
        </w:tc>
        <w:tc>
          <w:tcPr>
            <w:tcW w:w="1438"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15E4" w14:textId="77777777">
            <w:pPr>
              <w:spacing w:line="259" w:lineRule="auto"/>
              <w:rPr>
                <w:rFonts w:cstheme="minorHAnsi"/>
              </w:rPr>
            </w:pPr>
            <w:r w:rsidRPr="00B65C21">
              <w:rPr>
                <w:rFonts w:cstheme="minorHAnsi"/>
              </w:rPr>
              <w:t xml:space="preserve">  </w:t>
            </w:r>
          </w:p>
        </w:tc>
        <w:tc>
          <w:tcPr>
            <w:tcW w:w="1841"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15E5" w14:textId="77777777">
            <w:pPr>
              <w:spacing w:line="259" w:lineRule="auto"/>
              <w:rPr>
                <w:rFonts w:cstheme="minorHAnsi"/>
              </w:rPr>
            </w:pPr>
            <w:r w:rsidRPr="00B65C21">
              <w:rPr>
                <w:rFonts w:cstheme="minorHAnsi"/>
              </w:rPr>
              <w:t xml:space="preserve">  </w:t>
            </w:r>
          </w:p>
        </w:tc>
      </w:tr>
      <w:tr w:rsidRPr="00B65C21" w:rsidR="00D17F6E" w:rsidTr="006C1E83" w14:paraId="379315EA" w14:textId="77777777">
        <w:trPr>
          <w:trHeight w:val="535"/>
        </w:trPr>
        <w:tc>
          <w:tcPr>
            <w:tcW w:w="5215"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15E7" w14:textId="77777777">
            <w:pPr>
              <w:spacing w:line="259" w:lineRule="auto"/>
              <w:rPr>
                <w:rFonts w:cstheme="minorHAnsi"/>
              </w:rPr>
            </w:pPr>
            <w:r w:rsidRPr="00B65C21">
              <w:rPr>
                <w:rFonts w:cstheme="minorHAnsi"/>
              </w:rPr>
              <w:t xml:space="preserve">Inkomsttitel </w:t>
            </w:r>
          </w:p>
        </w:tc>
        <w:tc>
          <w:tcPr>
            <w:tcW w:w="1438"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15E8" w14:textId="77777777">
            <w:pPr>
              <w:spacing w:line="259" w:lineRule="auto"/>
              <w:rPr>
                <w:rFonts w:cstheme="minorHAnsi"/>
              </w:rPr>
            </w:pPr>
            <w:r w:rsidRPr="00B65C21">
              <w:rPr>
                <w:rFonts w:cstheme="minorHAnsi"/>
              </w:rPr>
              <w:t xml:space="preserve">Regeringens förslag </w:t>
            </w:r>
          </w:p>
        </w:tc>
        <w:tc>
          <w:tcPr>
            <w:tcW w:w="1841"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15E9" w14:textId="77777777">
            <w:pPr>
              <w:spacing w:line="259" w:lineRule="auto"/>
              <w:rPr>
                <w:rFonts w:cstheme="minorHAnsi"/>
              </w:rPr>
            </w:pPr>
            <w:r w:rsidRPr="00B65C21">
              <w:rPr>
                <w:rFonts w:cstheme="minorHAnsi"/>
              </w:rPr>
              <w:t xml:space="preserve">Avvikelse från regeringen (SD) </w:t>
            </w:r>
          </w:p>
        </w:tc>
      </w:tr>
      <w:tr w:rsidRPr="00B65C21" w:rsidR="00D17F6E" w:rsidTr="006C1E83" w14:paraId="379315EE" w14:textId="77777777">
        <w:trPr>
          <w:trHeight w:val="274"/>
        </w:trPr>
        <w:tc>
          <w:tcPr>
            <w:tcW w:w="5215"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15EB" w14:textId="77777777">
            <w:pPr>
              <w:spacing w:line="240" w:lineRule="auto"/>
              <w:rPr>
                <w:rFonts w:cstheme="minorHAnsi"/>
                <w:bCs/>
              </w:rPr>
            </w:pPr>
            <w:r w:rsidRPr="00B65C21">
              <w:rPr>
                <w:rFonts w:cstheme="minorHAnsi"/>
                <w:b/>
                <w:bCs/>
              </w:rPr>
              <w:t>1100 Direkta skatter på arbete</w:t>
            </w:r>
          </w:p>
        </w:tc>
        <w:tc>
          <w:tcPr>
            <w:tcW w:w="1438"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15EC" w14:textId="77777777">
            <w:pPr>
              <w:spacing w:line="240" w:lineRule="auto"/>
              <w:rPr>
                <w:rFonts w:cstheme="minorHAnsi"/>
                <w:bCs/>
              </w:rPr>
            </w:pPr>
            <w:r w:rsidRPr="00B65C21">
              <w:rPr>
                <w:rFonts w:cstheme="minorHAnsi"/>
                <w:b/>
                <w:bCs/>
              </w:rPr>
              <w:t>606 496 570</w:t>
            </w:r>
          </w:p>
        </w:tc>
        <w:tc>
          <w:tcPr>
            <w:tcW w:w="1841"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15ED" w14:textId="77777777">
            <w:pPr>
              <w:spacing w:line="240" w:lineRule="auto"/>
              <w:rPr>
                <w:rFonts w:cstheme="minorHAnsi"/>
                <w:bCs/>
              </w:rPr>
            </w:pPr>
            <w:r w:rsidRPr="00B65C21">
              <w:rPr>
                <w:rFonts w:cstheme="minorHAnsi"/>
                <w:b/>
                <w:bCs/>
              </w:rPr>
              <w:t>−18 395 200</w:t>
            </w:r>
          </w:p>
        </w:tc>
      </w:tr>
      <w:tr w:rsidRPr="00B65C21" w:rsidR="00D17F6E" w:rsidTr="006C1E83" w14:paraId="379315F2" w14:textId="77777777">
        <w:trPr>
          <w:trHeight w:val="274"/>
        </w:trPr>
        <w:tc>
          <w:tcPr>
            <w:tcW w:w="5215"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15EF" w14:textId="77777777">
            <w:pPr>
              <w:spacing w:line="240" w:lineRule="auto"/>
              <w:rPr>
                <w:rFonts w:cstheme="minorHAnsi"/>
              </w:rPr>
            </w:pPr>
            <w:r w:rsidRPr="00B65C21">
              <w:rPr>
                <w:rFonts w:cstheme="minorHAnsi"/>
              </w:rPr>
              <w:t>1111 Statlig inkomstskatt</w:t>
            </w:r>
          </w:p>
        </w:tc>
        <w:tc>
          <w:tcPr>
            <w:tcW w:w="1438"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15F0" w14:textId="77777777">
            <w:pPr>
              <w:spacing w:line="240" w:lineRule="auto"/>
              <w:rPr>
                <w:rFonts w:cstheme="minorHAnsi"/>
              </w:rPr>
            </w:pPr>
            <w:r w:rsidRPr="00B65C21">
              <w:rPr>
                <w:rFonts w:cstheme="minorHAnsi"/>
              </w:rPr>
              <w:t>57 362 178</w:t>
            </w:r>
          </w:p>
        </w:tc>
        <w:tc>
          <w:tcPr>
            <w:tcW w:w="1841"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15F1" w14:textId="77777777">
            <w:pPr>
              <w:spacing w:line="240" w:lineRule="auto"/>
              <w:rPr>
                <w:rFonts w:cstheme="minorHAnsi"/>
              </w:rPr>
            </w:pPr>
            <w:r w:rsidRPr="00B65C21">
              <w:rPr>
                <w:rFonts w:cstheme="minorHAnsi"/>
              </w:rPr>
              <w:t>−4 590 900</w:t>
            </w:r>
          </w:p>
        </w:tc>
      </w:tr>
      <w:tr w:rsidRPr="00B65C21" w:rsidR="00D17F6E" w:rsidTr="006C1E83" w14:paraId="379315F6" w14:textId="77777777">
        <w:trPr>
          <w:trHeight w:val="274"/>
        </w:trPr>
        <w:tc>
          <w:tcPr>
            <w:tcW w:w="5215"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15F3" w14:textId="77777777">
            <w:pPr>
              <w:spacing w:line="240" w:lineRule="auto"/>
              <w:rPr>
                <w:rFonts w:cstheme="minorHAnsi"/>
              </w:rPr>
            </w:pPr>
            <w:r w:rsidRPr="00B65C21">
              <w:rPr>
                <w:rFonts w:cstheme="minorHAnsi"/>
              </w:rPr>
              <w:t>1115 Kommunal inkomstskatt</w:t>
            </w:r>
          </w:p>
        </w:tc>
        <w:tc>
          <w:tcPr>
            <w:tcW w:w="1438"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15F4" w14:textId="77777777">
            <w:pPr>
              <w:spacing w:line="240" w:lineRule="auto"/>
              <w:rPr>
                <w:rFonts w:cstheme="minorHAnsi"/>
              </w:rPr>
            </w:pPr>
            <w:r w:rsidRPr="00B65C21">
              <w:rPr>
                <w:rFonts w:cstheme="minorHAnsi"/>
              </w:rPr>
              <w:t>668 386 593</w:t>
            </w:r>
          </w:p>
        </w:tc>
        <w:tc>
          <w:tcPr>
            <w:tcW w:w="1841"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15F5" w14:textId="77777777">
            <w:pPr>
              <w:spacing w:line="240" w:lineRule="auto"/>
              <w:rPr>
                <w:rFonts w:cstheme="minorHAnsi"/>
              </w:rPr>
            </w:pPr>
            <w:r w:rsidRPr="00B65C21">
              <w:rPr>
                <w:rFonts w:cstheme="minorHAnsi"/>
              </w:rPr>
              <w:t>−3 623 200</w:t>
            </w:r>
          </w:p>
        </w:tc>
      </w:tr>
      <w:tr w:rsidRPr="00B65C21" w:rsidR="00D17F6E" w:rsidTr="006C1E83" w14:paraId="379315FA" w14:textId="77777777">
        <w:trPr>
          <w:trHeight w:val="274"/>
        </w:trPr>
        <w:tc>
          <w:tcPr>
            <w:tcW w:w="5215"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15F7" w14:textId="77777777">
            <w:pPr>
              <w:spacing w:line="240" w:lineRule="auto"/>
              <w:rPr>
                <w:rFonts w:cstheme="minorHAnsi"/>
              </w:rPr>
            </w:pPr>
            <w:r w:rsidRPr="00B65C21">
              <w:rPr>
                <w:rFonts w:cstheme="minorHAnsi"/>
              </w:rPr>
              <w:t>1120 Allmän pensionsavgift</w:t>
            </w:r>
          </w:p>
        </w:tc>
        <w:tc>
          <w:tcPr>
            <w:tcW w:w="1438"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15F8" w14:textId="77777777">
            <w:pPr>
              <w:spacing w:line="240" w:lineRule="auto"/>
              <w:rPr>
                <w:rFonts w:cstheme="minorHAnsi"/>
              </w:rPr>
            </w:pPr>
            <w:r w:rsidRPr="00B65C21">
              <w:rPr>
                <w:rFonts w:cstheme="minorHAnsi"/>
              </w:rPr>
              <w:t>113 126 901</w:t>
            </w:r>
          </w:p>
        </w:tc>
        <w:tc>
          <w:tcPr>
            <w:tcW w:w="1841"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15F9" w14:textId="77777777">
            <w:pPr>
              <w:spacing w:line="240" w:lineRule="auto"/>
              <w:rPr>
                <w:rFonts w:cstheme="minorHAnsi"/>
              </w:rPr>
            </w:pPr>
            <w:r w:rsidRPr="00B65C21">
              <w:rPr>
                <w:rFonts w:cstheme="minorHAnsi"/>
              </w:rPr>
              <w:t>±0</w:t>
            </w:r>
          </w:p>
        </w:tc>
      </w:tr>
      <w:tr w:rsidRPr="00B65C21" w:rsidR="00D17F6E" w:rsidTr="006C1E83" w14:paraId="379315FE" w14:textId="77777777">
        <w:trPr>
          <w:trHeight w:val="274"/>
        </w:trPr>
        <w:tc>
          <w:tcPr>
            <w:tcW w:w="5215"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15FB" w14:textId="77777777">
            <w:pPr>
              <w:spacing w:line="240" w:lineRule="auto"/>
              <w:rPr>
                <w:rFonts w:cstheme="minorHAnsi"/>
              </w:rPr>
            </w:pPr>
            <w:r w:rsidRPr="00B65C21">
              <w:rPr>
                <w:rFonts w:cstheme="minorHAnsi"/>
              </w:rPr>
              <w:t>1130 Artistskatt</w:t>
            </w:r>
          </w:p>
        </w:tc>
        <w:tc>
          <w:tcPr>
            <w:tcW w:w="1438"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15FC" w14:textId="77777777">
            <w:pPr>
              <w:spacing w:line="240" w:lineRule="auto"/>
              <w:rPr>
                <w:rFonts w:cstheme="minorHAnsi"/>
              </w:rPr>
            </w:pPr>
            <w:r w:rsidRPr="00B65C21">
              <w:rPr>
                <w:rFonts w:cstheme="minorHAnsi"/>
              </w:rPr>
              <w:t>0</w:t>
            </w:r>
          </w:p>
        </w:tc>
        <w:tc>
          <w:tcPr>
            <w:tcW w:w="1841"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15FD" w14:textId="77777777">
            <w:pPr>
              <w:spacing w:line="240" w:lineRule="auto"/>
              <w:rPr>
                <w:rFonts w:cstheme="minorHAnsi"/>
              </w:rPr>
            </w:pPr>
            <w:r w:rsidRPr="00B65C21">
              <w:rPr>
                <w:rFonts w:cstheme="minorHAnsi"/>
              </w:rPr>
              <w:t>±0</w:t>
            </w:r>
          </w:p>
        </w:tc>
      </w:tr>
      <w:tr w:rsidRPr="00B65C21" w:rsidR="00D17F6E" w:rsidTr="006C1E83" w14:paraId="37931602" w14:textId="77777777">
        <w:trPr>
          <w:trHeight w:val="274"/>
        </w:trPr>
        <w:tc>
          <w:tcPr>
            <w:tcW w:w="5215"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15FF" w14:textId="77777777">
            <w:pPr>
              <w:spacing w:line="240" w:lineRule="auto"/>
              <w:rPr>
                <w:rFonts w:cstheme="minorHAnsi"/>
              </w:rPr>
            </w:pPr>
            <w:r w:rsidRPr="00B65C21">
              <w:rPr>
                <w:rFonts w:cstheme="minorHAnsi"/>
              </w:rPr>
              <w:t>1140 Skattereduktioner</w:t>
            </w:r>
          </w:p>
        </w:tc>
        <w:tc>
          <w:tcPr>
            <w:tcW w:w="1438"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1600" w14:textId="77777777">
            <w:pPr>
              <w:spacing w:line="240" w:lineRule="auto"/>
              <w:rPr>
                <w:rFonts w:cstheme="minorHAnsi"/>
              </w:rPr>
            </w:pPr>
            <w:r w:rsidRPr="00B65C21">
              <w:rPr>
                <w:rFonts w:cstheme="minorHAnsi"/>
              </w:rPr>
              <w:t>−232 379 102</w:t>
            </w:r>
          </w:p>
        </w:tc>
        <w:tc>
          <w:tcPr>
            <w:tcW w:w="1841"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1601" w14:textId="77777777">
            <w:pPr>
              <w:spacing w:line="240" w:lineRule="auto"/>
              <w:rPr>
                <w:rFonts w:cstheme="minorHAnsi"/>
              </w:rPr>
            </w:pPr>
            <w:r w:rsidRPr="00B65C21">
              <w:rPr>
                <w:rFonts w:cstheme="minorHAnsi"/>
              </w:rPr>
              <w:t>−10 181 100</w:t>
            </w:r>
          </w:p>
        </w:tc>
      </w:tr>
      <w:tr w:rsidRPr="00B65C21" w:rsidR="00D17F6E" w:rsidTr="006C1E83" w14:paraId="37931606" w14:textId="77777777">
        <w:trPr>
          <w:trHeight w:val="274"/>
        </w:trPr>
        <w:tc>
          <w:tcPr>
            <w:tcW w:w="5215"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1603" w14:textId="77777777">
            <w:pPr>
              <w:spacing w:line="259" w:lineRule="auto"/>
              <w:rPr>
                <w:rFonts w:cstheme="minorHAnsi"/>
              </w:rPr>
            </w:pPr>
          </w:p>
        </w:tc>
        <w:tc>
          <w:tcPr>
            <w:tcW w:w="1438"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1604" w14:textId="77777777">
            <w:pPr>
              <w:spacing w:line="259" w:lineRule="auto"/>
              <w:rPr>
                <w:rFonts w:cstheme="minorHAnsi"/>
              </w:rPr>
            </w:pPr>
          </w:p>
        </w:tc>
        <w:tc>
          <w:tcPr>
            <w:tcW w:w="1841"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1605" w14:textId="77777777">
            <w:pPr>
              <w:spacing w:line="259" w:lineRule="auto"/>
              <w:rPr>
                <w:rFonts w:cstheme="minorHAnsi"/>
              </w:rPr>
            </w:pPr>
          </w:p>
        </w:tc>
      </w:tr>
      <w:tr w:rsidRPr="00B65C21" w:rsidR="00D17F6E" w:rsidTr="006C1E83" w14:paraId="3793160A" w14:textId="77777777">
        <w:trPr>
          <w:trHeight w:val="274"/>
        </w:trPr>
        <w:tc>
          <w:tcPr>
            <w:tcW w:w="5215"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1607" w14:textId="77777777">
            <w:pPr>
              <w:spacing w:line="240" w:lineRule="auto"/>
              <w:rPr>
                <w:rFonts w:cstheme="minorHAnsi"/>
                <w:b/>
                <w:bCs/>
              </w:rPr>
            </w:pPr>
            <w:r w:rsidRPr="00B65C21">
              <w:rPr>
                <w:rFonts w:cstheme="minorHAnsi"/>
                <w:b/>
                <w:bCs/>
              </w:rPr>
              <w:t>1200 Indirekta skatter på arbete</w:t>
            </w:r>
          </w:p>
        </w:tc>
        <w:tc>
          <w:tcPr>
            <w:tcW w:w="1438"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1608" w14:textId="77777777">
            <w:pPr>
              <w:spacing w:line="240" w:lineRule="auto"/>
              <w:rPr>
                <w:rFonts w:cstheme="minorHAnsi"/>
                <w:b/>
                <w:bCs/>
              </w:rPr>
            </w:pPr>
            <w:r w:rsidRPr="00B65C21">
              <w:rPr>
                <w:rFonts w:cstheme="minorHAnsi"/>
                <w:b/>
                <w:bCs/>
              </w:rPr>
              <w:t>527 200 668</w:t>
            </w:r>
          </w:p>
        </w:tc>
        <w:tc>
          <w:tcPr>
            <w:tcW w:w="1841" w:type="dxa"/>
            <w:tcBorders>
              <w:top w:val="single" w:color="000000" w:sz="4" w:space="0"/>
              <w:left w:val="single" w:color="000000" w:sz="4" w:space="0"/>
              <w:bottom w:val="single" w:color="000000" w:sz="4" w:space="0"/>
              <w:right w:val="single" w:color="000000" w:sz="4" w:space="0"/>
            </w:tcBorders>
          </w:tcPr>
          <w:p w:rsidRPr="00B65C21" w:rsidR="00D17F6E" w:rsidP="00095503" w:rsidRDefault="00D17F6E" w14:paraId="37931609" w14:textId="69FD9AE2">
            <w:pPr>
              <w:spacing w:line="240" w:lineRule="auto"/>
              <w:rPr>
                <w:rFonts w:cstheme="minorHAnsi"/>
                <w:b/>
                <w:bCs/>
              </w:rPr>
            </w:pPr>
            <w:r w:rsidRPr="00B65C21">
              <w:rPr>
                <w:rFonts w:cstheme="minorHAnsi"/>
                <w:b/>
                <w:bCs/>
              </w:rPr>
              <w:t>−</w:t>
            </w:r>
            <w:r w:rsidRPr="00B65C21" w:rsidR="00F11603">
              <w:rPr>
                <w:rFonts w:cstheme="minorHAnsi"/>
                <w:b/>
                <w:bCs/>
              </w:rPr>
              <w:t>9 793</w:t>
            </w:r>
            <w:r w:rsidRPr="00B65C21" w:rsidR="00095503">
              <w:rPr>
                <w:rFonts w:cstheme="minorHAnsi"/>
                <w:b/>
                <w:bCs/>
              </w:rPr>
              <w:t> 733</w:t>
            </w:r>
          </w:p>
        </w:tc>
      </w:tr>
      <w:tr w:rsidRPr="00B65C21" w:rsidR="00D17F6E" w:rsidTr="006C1E83" w14:paraId="3793160E" w14:textId="77777777">
        <w:trPr>
          <w:trHeight w:val="274"/>
        </w:trPr>
        <w:tc>
          <w:tcPr>
            <w:tcW w:w="5215"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160B" w14:textId="77777777">
            <w:pPr>
              <w:spacing w:line="240" w:lineRule="auto"/>
              <w:rPr>
                <w:rFonts w:cstheme="minorHAnsi"/>
              </w:rPr>
            </w:pPr>
            <w:r w:rsidRPr="00B65C21">
              <w:rPr>
                <w:rFonts w:cstheme="minorHAnsi"/>
              </w:rPr>
              <w:t>1210 Arbetsgivaravgifter</w:t>
            </w:r>
          </w:p>
        </w:tc>
        <w:tc>
          <w:tcPr>
            <w:tcW w:w="1438"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160C" w14:textId="77777777">
            <w:pPr>
              <w:spacing w:line="240" w:lineRule="auto"/>
              <w:rPr>
                <w:rFonts w:cstheme="minorHAnsi"/>
              </w:rPr>
            </w:pPr>
            <w:r w:rsidRPr="00B65C21">
              <w:rPr>
                <w:rFonts w:cstheme="minorHAnsi"/>
              </w:rPr>
              <w:t>512 369 066</w:t>
            </w:r>
          </w:p>
        </w:tc>
        <w:tc>
          <w:tcPr>
            <w:tcW w:w="1841" w:type="dxa"/>
            <w:tcBorders>
              <w:top w:val="single" w:color="000000" w:sz="4" w:space="0"/>
              <w:left w:val="single" w:color="000000" w:sz="4" w:space="0"/>
              <w:bottom w:val="single" w:color="000000" w:sz="4" w:space="0"/>
              <w:right w:val="single" w:color="000000" w:sz="4" w:space="0"/>
            </w:tcBorders>
          </w:tcPr>
          <w:p w:rsidRPr="00B65C21" w:rsidR="00D17F6E" w:rsidP="00095503" w:rsidRDefault="00D17F6E" w14:paraId="3793160D" w14:textId="74B37E41">
            <w:pPr>
              <w:spacing w:line="240" w:lineRule="auto"/>
              <w:rPr>
                <w:rFonts w:cstheme="minorHAnsi"/>
              </w:rPr>
            </w:pPr>
            <w:r w:rsidRPr="00B65C21">
              <w:rPr>
                <w:rFonts w:cstheme="minorHAnsi"/>
              </w:rPr>
              <w:t>−</w:t>
            </w:r>
            <w:r w:rsidRPr="00B65C21" w:rsidR="00095503">
              <w:rPr>
                <w:rFonts w:cstheme="minorHAnsi"/>
              </w:rPr>
              <w:t>9 792 033</w:t>
            </w:r>
          </w:p>
        </w:tc>
      </w:tr>
      <w:tr w:rsidRPr="00B65C21" w:rsidR="00D17F6E" w:rsidTr="006C1E83" w14:paraId="37931612" w14:textId="77777777">
        <w:trPr>
          <w:trHeight w:val="274"/>
        </w:trPr>
        <w:tc>
          <w:tcPr>
            <w:tcW w:w="5215"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160F" w14:textId="77777777">
            <w:pPr>
              <w:spacing w:line="240" w:lineRule="auto"/>
              <w:rPr>
                <w:rFonts w:cstheme="minorHAnsi"/>
              </w:rPr>
            </w:pPr>
            <w:r w:rsidRPr="00B65C21">
              <w:rPr>
                <w:rFonts w:cstheme="minorHAnsi"/>
              </w:rPr>
              <w:t>1240 Egenavgifter</w:t>
            </w:r>
          </w:p>
        </w:tc>
        <w:tc>
          <w:tcPr>
            <w:tcW w:w="1438"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1610" w14:textId="77777777">
            <w:pPr>
              <w:spacing w:line="240" w:lineRule="auto"/>
              <w:rPr>
                <w:rFonts w:cstheme="minorHAnsi"/>
              </w:rPr>
            </w:pPr>
            <w:r w:rsidRPr="00B65C21">
              <w:rPr>
                <w:rFonts w:cstheme="minorHAnsi"/>
              </w:rPr>
              <w:t>13 623 935</w:t>
            </w:r>
          </w:p>
        </w:tc>
        <w:tc>
          <w:tcPr>
            <w:tcW w:w="1841"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1611" w14:textId="77777777">
            <w:pPr>
              <w:spacing w:line="240" w:lineRule="auto"/>
              <w:rPr>
                <w:rFonts w:cstheme="minorHAnsi"/>
              </w:rPr>
            </w:pPr>
            <w:r w:rsidRPr="00B65C21">
              <w:rPr>
                <w:rFonts w:cstheme="minorHAnsi"/>
              </w:rPr>
              <w:t>−5 800</w:t>
            </w:r>
          </w:p>
        </w:tc>
      </w:tr>
      <w:tr w:rsidRPr="00B65C21" w:rsidR="00D17F6E" w:rsidTr="006C1E83" w14:paraId="37931616" w14:textId="77777777">
        <w:trPr>
          <w:trHeight w:val="274"/>
        </w:trPr>
        <w:tc>
          <w:tcPr>
            <w:tcW w:w="5215"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1613" w14:textId="77777777">
            <w:pPr>
              <w:spacing w:line="240" w:lineRule="auto"/>
              <w:rPr>
                <w:rFonts w:cstheme="minorHAnsi"/>
              </w:rPr>
            </w:pPr>
            <w:r w:rsidRPr="00B65C21">
              <w:rPr>
                <w:rFonts w:cstheme="minorHAnsi"/>
              </w:rPr>
              <w:t>1260 Avgifter till premiepensionssystemet</w:t>
            </w:r>
          </w:p>
        </w:tc>
        <w:tc>
          <w:tcPr>
            <w:tcW w:w="1438"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1614" w14:textId="77777777">
            <w:pPr>
              <w:spacing w:line="240" w:lineRule="auto"/>
              <w:rPr>
                <w:rFonts w:cstheme="minorHAnsi"/>
              </w:rPr>
            </w:pPr>
            <w:r w:rsidRPr="00B65C21">
              <w:rPr>
                <w:rFonts w:cstheme="minorHAnsi"/>
              </w:rPr>
              <w:t>−35 151 360</w:t>
            </w:r>
          </w:p>
        </w:tc>
        <w:tc>
          <w:tcPr>
            <w:tcW w:w="1841"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1615" w14:textId="77777777">
            <w:pPr>
              <w:spacing w:line="240" w:lineRule="auto"/>
              <w:rPr>
                <w:rFonts w:cstheme="minorHAnsi"/>
              </w:rPr>
            </w:pPr>
            <w:r w:rsidRPr="00B65C21">
              <w:rPr>
                <w:rFonts w:cstheme="minorHAnsi"/>
              </w:rPr>
              <w:t>±0</w:t>
            </w:r>
          </w:p>
        </w:tc>
      </w:tr>
      <w:tr w:rsidRPr="00B65C21" w:rsidR="00D17F6E" w:rsidTr="006C1E83" w14:paraId="3793161A" w14:textId="77777777">
        <w:trPr>
          <w:trHeight w:val="274"/>
        </w:trPr>
        <w:tc>
          <w:tcPr>
            <w:tcW w:w="5215"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1617" w14:textId="77777777">
            <w:pPr>
              <w:spacing w:line="240" w:lineRule="auto"/>
              <w:rPr>
                <w:rFonts w:cstheme="minorHAnsi"/>
              </w:rPr>
            </w:pPr>
            <w:r w:rsidRPr="00B65C21">
              <w:rPr>
                <w:rFonts w:cstheme="minorHAnsi"/>
              </w:rPr>
              <w:t>1270 Särskild löneskatt</w:t>
            </w:r>
          </w:p>
        </w:tc>
        <w:tc>
          <w:tcPr>
            <w:tcW w:w="1438"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1618" w14:textId="77777777">
            <w:pPr>
              <w:spacing w:line="240" w:lineRule="auto"/>
              <w:rPr>
                <w:rFonts w:cstheme="minorHAnsi"/>
              </w:rPr>
            </w:pPr>
            <w:r w:rsidRPr="00B65C21">
              <w:rPr>
                <w:rFonts w:cstheme="minorHAnsi"/>
              </w:rPr>
              <w:t>43 424 754</w:t>
            </w:r>
          </w:p>
        </w:tc>
        <w:tc>
          <w:tcPr>
            <w:tcW w:w="1841"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1619" w14:textId="77777777">
            <w:pPr>
              <w:spacing w:line="240" w:lineRule="auto"/>
              <w:rPr>
                <w:rFonts w:cstheme="minorHAnsi"/>
              </w:rPr>
            </w:pPr>
            <w:r w:rsidRPr="00B65C21">
              <w:rPr>
                <w:rFonts w:cstheme="minorHAnsi"/>
              </w:rPr>
              <w:t>−600</w:t>
            </w:r>
          </w:p>
        </w:tc>
      </w:tr>
      <w:tr w:rsidRPr="00B65C21" w:rsidR="00D17F6E" w:rsidTr="006C1E83" w14:paraId="3793161E" w14:textId="77777777">
        <w:trPr>
          <w:trHeight w:val="274"/>
        </w:trPr>
        <w:tc>
          <w:tcPr>
            <w:tcW w:w="5215"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161B" w14:textId="77777777">
            <w:pPr>
              <w:spacing w:line="240" w:lineRule="auto"/>
              <w:rPr>
                <w:rFonts w:cstheme="minorHAnsi"/>
              </w:rPr>
            </w:pPr>
            <w:r w:rsidRPr="00B65C21">
              <w:rPr>
                <w:rFonts w:cstheme="minorHAnsi"/>
              </w:rPr>
              <w:t>1280 Nedsättningar</w:t>
            </w:r>
          </w:p>
        </w:tc>
        <w:tc>
          <w:tcPr>
            <w:tcW w:w="1438"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161C" w14:textId="77777777">
            <w:pPr>
              <w:spacing w:line="240" w:lineRule="auto"/>
              <w:rPr>
                <w:rFonts w:cstheme="minorHAnsi"/>
              </w:rPr>
            </w:pPr>
            <w:r w:rsidRPr="00B65C21">
              <w:rPr>
                <w:rFonts w:cstheme="minorHAnsi"/>
              </w:rPr>
              <w:t>−7 733 014</w:t>
            </w:r>
          </w:p>
        </w:tc>
        <w:tc>
          <w:tcPr>
            <w:tcW w:w="1841"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161D" w14:textId="77777777">
            <w:pPr>
              <w:spacing w:line="240" w:lineRule="auto"/>
              <w:rPr>
                <w:rFonts w:cstheme="minorHAnsi"/>
              </w:rPr>
            </w:pPr>
            <w:r w:rsidRPr="00B65C21">
              <w:rPr>
                <w:rFonts w:cstheme="minorHAnsi"/>
              </w:rPr>
              <w:t>+4 700</w:t>
            </w:r>
          </w:p>
        </w:tc>
      </w:tr>
      <w:tr w:rsidRPr="00B65C21" w:rsidR="00D17F6E" w:rsidTr="006C1E83" w14:paraId="37931622" w14:textId="77777777">
        <w:trPr>
          <w:trHeight w:val="274"/>
        </w:trPr>
        <w:tc>
          <w:tcPr>
            <w:tcW w:w="5215"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161F" w14:textId="77777777">
            <w:pPr>
              <w:spacing w:line="240" w:lineRule="auto"/>
              <w:rPr>
                <w:rFonts w:cstheme="minorHAnsi"/>
              </w:rPr>
            </w:pPr>
            <w:r w:rsidRPr="00B65C21">
              <w:rPr>
                <w:rFonts w:cstheme="minorHAnsi"/>
              </w:rPr>
              <w:t>1290 Tjänstegruppliv</w:t>
            </w:r>
          </w:p>
        </w:tc>
        <w:tc>
          <w:tcPr>
            <w:tcW w:w="1438"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1620" w14:textId="77777777">
            <w:pPr>
              <w:spacing w:line="240" w:lineRule="auto"/>
              <w:rPr>
                <w:rFonts w:cstheme="minorHAnsi"/>
              </w:rPr>
            </w:pPr>
            <w:r w:rsidRPr="00B65C21">
              <w:rPr>
                <w:rFonts w:cstheme="minorHAnsi"/>
              </w:rPr>
              <w:t>667 286</w:t>
            </w:r>
          </w:p>
        </w:tc>
        <w:tc>
          <w:tcPr>
            <w:tcW w:w="1841"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1621" w14:textId="77777777">
            <w:pPr>
              <w:spacing w:line="240" w:lineRule="auto"/>
              <w:rPr>
                <w:rFonts w:cstheme="minorHAnsi"/>
              </w:rPr>
            </w:pPr>
            <w:r w:rsidRPr="00B65C21">
              <w:rPr>
                <w:rFonts w:cstheme="minorHAnsi"/>
              </w:rPr>
              <w:t>±0</w:t>
            </w:r>
          </w:p>
        </w:tc>
      </w:tr>
      <w:tr w:rsidRPr="00B65C21" w:rsidR="00D17F6E" w:rsidTr="006C1E83" w14:paraId="37931626" w14:textId="77777777">
        <w:trPr>
          <w:trHeight w:val="271"/>
        </w:trPr>
        <w:tc>
          <w:tcPr>
            <w:tcW w:w="5215"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1623" w14:textId="77777777">
            <w:pPr>
              <w:spacing w:line="259" w:lineRule="auto"/>
              <w:rPr>
                <w:rFonts w:cstheme="minorHAnsi"/>
              </w:rPr>
            </w:pPr>
          </w:p>
        </w:tc>
        <w:tc>
          <w:tcPr>
            <w:tcW w:w="1438"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1624" w14:textId="77777777">
            <w:pPr>
              <w:spacing w:line="259" w:lineRule="auto"/>
              <w:rPr>
                <w:rFonts w:cstheme="minorHAnsi"/>
              </w:rPr>
            </w:pPr>
          </w:p>
        </w:tc>
        <w:tc>
          <w:tcPr>
            <w:tcW w:w="1841"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1625" w14:textId="77777777">
            <w:pPr>
              <w:spacing w:line="259" w:lineRule="auto"/>
              <w:rPr>
                <w:rFonts w:cstheme="minorHAnsi"/>
              </w:rPr>
            </w:pPr>
          </w:p>
        </w:tc>
      </w:tr>
      <w:tr w:rsidRPr="00B65C21" w:rsidR="00D17F6E" w:rsidTr="006C1E83" w14:paraId="3793162A" w14:textId="77777777">
        <w:trPr>
          <w:trHeight w:val="274"/>
        </w:trPr>
        <w:tc>
          <w:tcPr>
            <w:tcW w:w="5215"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1627" w14:textId="77777777">
            <w:pPr>
              <w:spacing w:line="240" w:lineRule="auto"/>
              <w:rPr>
                <w:rFonts w:cstheme="minorHAnsi"/>
                <w:bCs/>
              </w:rPr>
            </w:pPr>
            <w:r w:rsidRPr="00B65C21">
              <w:rPr>
                <w:rFonts w:cstheme="minorHAnsi"/>
                <w:b/>
                <w:bCs/>
              </w:rPr>
              <w:t>1300 Skatt på kapital</w:t>
            </w:r>
          </w:p>
        </w:tc>
        <w:tc>
          <w:tcPr>
            <w:tcW w:w="1438"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1628" w14:textId="77777777">
            <w:pPr>
              <w:spacing w:line="240" w:lineRule="auto"/>
              <w:rPr>
                <w:rFonts w:cstheme="minorHAnsi"/>
                <w:b/>
                <w:bCs/>
              </w:rPr>
            </w:pPr>
            <w:r w:rsidRPr="00B65C21">
              <w:rPr>
                <w:rFonts w:cstheme="minorHAnsi"/>
                <w:b/>
                <w:bCs/>
              </w:rPr>
              <w:t>200 279 508</w:t>
            </w:r>
          </w:p>
        </w:tc>
        <w:tc>
          <w:tcPr>
            <w:tcW w:w="1841"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1629" w14:textId="77777777">
            <w:pPr>
              <w:spacing w:line="240" w:lineRule="auto"/>
              <w:rPr>
                <w:rFonts w:cstheme="minorHAnsi"/>
                <w:b/>
                <w:bCs/>
              </w:rPr>
            </w:pPr>
            <w:r w:rsidRPr="00B65C21">
              <w:rPr>
                <w:rFonts w:cstheme="minorHAnsi"/>
                <w:b/>
                <w:bCs/>
              </w:rPr>
              <w:t>+3 396 667</w:t>
            </w:r>
          </w:p>
        </w:tc>
      </w:tr>
      <w:tr w:rsidRPr="00B65C21" w:rsidR="00D17F6E" w:rsidTr="006C1E83" w14:paraId="3793162E" w14:textId="77777777">
        <w:trPr>
          <w:trHeight w:val="274"/>
        </w:trPr>
        <w:tc>
          <w:tcPr>
            <w:tcW w:w="5215"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162B" w14:textId="77777777">
            <w:pPr>
              <w:spacing w:line="240" w:lineRule="auto"/>
              <w:rPr>
                <w:rFonts w:cstheme="minorHAnsi"/>
              </w:rPr>
            </w:pPr>
            <w:r w:rsidRPr="00B65C21">
              <w:rPr>
                <w:rFonts w:cstheme="minorHAnsi"/>
              </w:rPr>
              <w:t>1310 Skatt på kapital, hushåll</w:t>
            </w:r>
          </w:p>
        </w:tc>
        <w:tc>
          <w:tcPr>
            <w:tcW w:w="1438"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162C" w14:textId="77777777">
            <w:pPr>
              <w:spacing w:line="240" w:lineRule="auto"/>
              <w:rPr>
                <w:rFonts w:cstheme="minorHAnsi"/>
              </w:rPr>
            </w:pPr>
            <w:r w:rsidRPr="00B65C21">
              <w:rPr>
                <w:rFonts w:cstheme="minorHAnsi"/>
              </w:rPr>
              <w:t>46 721 530</w:t>
            </w:r>
          </w:p>
        </w:tc>
        <w:tc>
          <w:tcPr>
            <w:tcW w:w="1841"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162D" w14:textId="77777777">
            <w:pPr>
              <w:spacing w:line="240" w:lineRule="auto"/>
              <w:rPr>
                <w:rFonts w:cstheme="minorHAnsi"/>
              </w:rPr>
            </w:pPr>
            <w:r w:rsidRPr="00B65C21">
              <w:rPr>
                <w:rFonts w:cstheme="minorHAnsi"/>
              </w:rPr>
              <w:t>+133 333</w:t>
            </w:r>
          </w:p>
        </w:tc>
      </w:tr>
      <w:tr w:rsidRPr="00B65C21" w:rsidR="00D17F6E" w:rsidTr="006C1E83" w14:paraId="37931632" w14:textId="77777777">
        <w:trPr>
          <w:trHeight w:val="274"/>
        </w:trPr>
        <w:tc>
          <w:tcPr>
            <w:tcW w:w="5215"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162F" w14:textId="77777777">
            <w:pPr>
              <w:spacing w:line="240" w:lineRule="auto"/>
              <w:rPr>
                <w:rFonts w:cstheme="minorHAnsi"/>
              </w:rPr>
            </w:pPr>
            <w:r w:rsidRPr="00B65C21">
              <w:rPr>
                <w:rFonts w:cstheme="minorHAnsi"/>
              </w:rPr>
              <w:t>1320 Skatt på företagsvinster</w:t>
            </w:r>
          </w:p>
        </w:tc>
        <w:tc>
          <w:tcPr>
            <w:tcW w:w="1438"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1630" w14:textId="77777777">
            <w:pPr>
              <w:spacing w:line="240" w:lineRule="auto"/>
              <w:rPr>
                <w:rFonts w:cstheme="minorHAnsi"/>
              </w:rPr>
            </w:pPr>
            <w:r w:rsidRPr="00B65C21">
              <w:rPr>
                <w:rFonts w:cstheme="minorHAnsi"/>
              </w:rPr>
              <w:t>101 302 132</w:t>
            </w:r>
          </w:p>
        </w:tc>
        <w:tc>
          <w:tcPr>
            <w:tcW w:w="1841"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1631" w14:textId="77777777">
            <w:pPr>
              <w:spacing w:line="240" w:lineRule="auto"/>
              <w:rPr>
                <w:rFonts w:cstheme="minorHAnsi"/>
              </w:rPr>
            </w:pPr>
            <w:r w:rsidRPr="00B65C21">
              <w:rPr>
                <w:rFonts w:cstheme="minorHAnsi"/>
              </w:rPr>
              <w:t>+5 033 333</w:t>
            </w:r>
          </w:p>
        </w:tc>
      </w:tr>
      <w:tr w:rsidRPr="00B65C21" w:rsidR="00D17F6E" w:rsidTr="006C1E83" w14:paraId="37931636" w14:textId="77777777">
        <w:trPr>
          <w:trHeight w:val="274"/>
        </w:trPr>
        <w:tc>
          <w:tcPr>
            <w:tcW w:w="5215"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1633" w14:textId="77777777">
            <w:pPr>
              <w:spacing w:line="240" w:lineRule="auto"/>
              <w:rPr>
                <w:rFonts w:cstheme="minorHAnsi"/>
              </w:rPr>
            </w:pPr>
            <w:r w:rsidRPr="00B65C21">
              <w:rPr>
                <w:rFonts w:cstheme="minorHAnsi"/>
              </w:rPr>
              <w:t>1330 Kupongskatt</w:t>
            </w:r>
          </w:p>
        </w:tc>
        <w:tc>
          <w:tcPr>
            <w:tcW w:w="1438"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1634" w14:textId="77777777">
            <w:pPr>
              <w:spacing w:line="240" w:lineRule="auto"/>
              <w:rPr>
                <w:rFonts w:cstheme="minorHAnsi"/>
              </w:rPr>
            </w:pPr>
            <w:r w:rsidRPr="00B65C21">
              <w:rPr>
                <w:rFonts w:cstheme="minorHAnsi"/>
              </w:rPr>
              <w:t>4 943 554</w:t>
            </w:r>
          </w:p>
        </w:tc>
        <w:tc>
          <w:tcPr>
            <w:tcW w:w="1841"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1635" w14:textId="77777777">
            <w:pPr>
              <w:spacing w:line="240" w:lineRule="auto"/>
              <w:rPr>
                <w:rFonts w:cstheme="minorHAnsi"/>
              </w:rPr>
            </w:pPr>
            <w:r w:rsidRPr="00B65C21">
              <w:rPr>
                <w:rFonts w:cstheme="minorHAnsi"/>
              </w:rPr>
              <w:t>±0</w:t>
            </w:r>
          </w:p>
        </w:tc>
      </w:tr>
      <w:tr w:rsidRPr="00B65C21" w:rsidR="00D17F6E" w:rsidTr="006C1E83" w14:paraId="3793163A" w14:textId="77777777">
        <w:trPr>
          <w:trHeight w:val="274"/>
        </w:trPr>
        <w:tc>
          <w:tcPr>
            <w:tcW w:w="5215"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1637" w14:textId="77777777">
            <w:pPr>
              <w:spacing w:line="240" w:lineRule="auto"/>
              <w:rPr>
                <w:rFonts w:cstheme="minorHAnsi"/>
              </w:rPr>
            </w:pPr>
            <w:r w:rsidRPr="00B65C21">
              <w:rPr>
                <w:rFonts w:cstheme="minorHAnsi"/>
              </w:rPr>
              <w:t>1340 Avkastningsskatt</w:t>
            </w:r>
          </w:p>
        </w:tc>
        <w:tc>
          <w:tcPr>
            <w:tcW w:w="1438"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1638" w14:textId="77777777">
            <w:pPr>
              <w:spacing w:line="240" w:lineRule="auto"/>
              <w:rPr>
                <w:rFonts w:cstheme="minorHAnsi"/>
              </w:rPr>
            </w:pPr>
            <w:r w:rsidRPr="00B65C21">
              <w:rPr>
                <w:rFonts w:cstheme="minorHAnsi"/>
              </w:rPr>
              <w:t>5 061 052</w:t>
            </w:r>
          </w:p>
        </w:tc>
        <w:tc>
          <w:tcPr>
            <w:tcW w:w="1841"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1639" w14:textId="77777777">
            <w:pPr>
              <w:spacing w:line="240" w:lineRule="auto"/>
              <w:rPr>
                <w:rFonts w:cstheme="minorHAnsi"/>
              </w:rPr>
            </w:pPr>
            <w:r w:rsidRPr="00B65C21">
              <w:rPr>
                <w:rFonts w:cstheme="minorHAnsi"/>
              </w:rPr>
              <w:t>±0</w:t>
            </w:r>
          </w:p>
        </w:tc>
      </w:tr>
      <w:tr w:rsidRPr="00B65C21" w:rsidR="00D17F6E" w:rsidTr="006C1E83" w14:paraId="3793163E" w14:textId="77777777">
        <w:trPr>
          <w:trHeight w:val="274"/>
        </w:trPr>
        <w:tc>
          <w:tcPr>
            <w:tcW w:w="5215"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163B" w14:textId="77777777">
            <w:pPr>
              <w:spacing w:line="240" w:lineRule="auto"/>
              <w:rPr>
                <w:rFonts w:cstheme="minorHAnsi"/>
              </w:rPr>
            </w:pPr>
            <w:r w:rsidRPr="00B65C21">
              <w:rPr>
                <w:rFonts w:cstheme="minorHAnsi"/>
              </w:rPr>
              <w:t>1350 Fastighetskatt</w:t>
            </w:r>
          </w:p>
        </w:tc>
        <w:tc>
          <w:tcPr>
            <w:tcW w:w="1438"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163C" w14:textId="77777777">
            <w:pPr>
              <w:spacing w:line="240" w:lineRule="auto"/>
              <w:rPr>
                <w:rFonts w:cstheme="minorHAnsi"/>
              </w:rPr>
            </w:pPr>
            <w:r w:rsidRPr="00B65C21">
              <w:rPr>
                <w:rFonts w:cstheme="minorHAnsi"/>
              </w:rPr>
              <w:t>32 710 311</w:t>
            </w:r>
          </w:p>
        </w:tc>
        <w:tc>
          <w:tcPr>
            <w:tcW w:w="1841"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163D" w14:textId="77777777">
            <w:pPr>
              <w:spacing w:line="240" w:lineRule="auto"/>
              <w:rPr>
                <w:rFonts w:cstheme="minorHAnsi"/>
              </w:rPr>
            </w:pPr>
            <w:r w:rsidRPr="00B65C21">
              <w:rPr>
                <w:rFonts w:cstheme="minorHAnsi"/>
              </w:rPr>
              <w:t>−1 770 000</w:t>
            </w:r>
          </w:p>
        </w:tc>
      </w:tr>
      <w:tr w:rsidRPr="00B65C21" w:rsidR="00D17F6E" w:rsidTr="006C1E83" w14:paraId="37931642" w14:textId="77777777">
        <w:trPr>
          <w:trHeight w:val="274"/>
        </w:trPr>
        <w:tc>
          <w:tcPr>
            <w:tcW w:w="5215"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163F" w14:textId="77777777">
            <w:pPr>
              <w:spacing w:line="240" w:lineRule="auto"/>
              <w:rPr>
                <w:rFonts w:cstheme="minorHAnsi"/>
              </w:rPr>
            </w:pPr>
          </w:p>
        </w:tc>
        <w:tc>
          <w:tcPr>
            <w:tcW w:w="1438"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1640" w14:textId="77777777">
            <w:pPr>
              <w:spacing w:line="240" w:lineRule="auto"/>
              <w:rPr>
                <w:rFonts w:cstheme="minorHAnsi"/>
              </w:rPr>
            </w:pPr>
          </w:p>
        </w:tc>
        <w:tc>
          <w:tcPr>
            <w:tcW w:w="1841"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1641" w14:textId="77777777">
            <w:pPr>
              <w:spacing w:line="240" w:lineRule="auto"/>
              <w:rPr>
                <w:rFonts w:cstheme="minorHAnsi"/>
              </w:rPr>
            </w:pPr>
          </w:p>
        </w:tc>
      </w:tr>
      <w:tr w:rsidRPr="00B65C21" w:rsidR="00D17F6E" w:rsidTr="006C1E83" w14:paraId="37931646" w14:textId="77777777">
        <w:trPr>
          <w:trHeight w:val="274"/>
        </w:trPr>
        <w:tc>
          <w:tcPr>
            <w:tcW w:w="5215"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1643" w14:textId="77777777">
            <w:pPr>
              <w:spacing w:line="259" w:lineRule="auto"/>
              <w:rPr>
                <w:rFonts w:cstheme="minorHAnsi"/>
              </w:rPr>
            </w:pPr>
            <w:r w:rsidRPr="00B65C21">
              <w:rPr>
                <w:rFonts w:cstheme="minorHAnsi"/>
              </w:rPr>
              <w:t>1360 Stämpelskatt</w:t>
            </w:r>
          </w:p>
        </w:tc>
        <w:tc>
          <w:tcPr>
            <w:tcW w:w="1438"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1644" w14:textId="77777777">
            <w:pPr>
              <w:spacing w:line="259" w:lineRule="auto"/>
              <w:rPr>
                <w:rFonts w:cstheme="minorHAnsi"/>
              </w:rPr>
            </w:pPr>
            <w:r w:rsidRPr="00B65C21">
              <w:rPr>
                <w:rFonts w:cstheme="minorHAnsi"/>
              </w:rPr>
              <w:t>9 540 929</w:t>
            </w:r>
          </w:p>
        </w:tc>
        <w:tc>
          <w:tcPr>
            <w:tcW w:w="1841"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1645" w14:textId="77777777">
            <w:pPr>
              <w:spacing w:line="259" w:lineRule="auto"/>
              <w:rPr>
                <w:rFonts w:cstheme="minorHAnsi"/>
              </w:rPr>
            </w:pPr>
            <w:r w:rsidRPr="00B65C21">
              <w:rPr>
                <w:rFonts w:cstheme="minorHAnsi"/>
              </w:rPr>
              <w:t>±0</w:t>
            </w:r>
          </w:p>
        </w:tc>
      </w:tr>
      <w:tr w:rsidRPr="00B65C21" w:rsidR="00D17F6E" w:rsidTr="006C1E83" w14:paraId="3793164A" w14:textId="77777777">
        <w:trPr>
          <w:trHeight w:val="274"/>
        </w:trPr>
        <w:tc>
          <w:tcPr>
            <w:tcW w:w="5215"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1647" w14:textId="77777777">
            <w:pPr>
              <w:spacing w:line="240" w:lineRule="auto"/>
              <w:rPr>
                <w:rFonts w:cstheme="minorHAnsi"/>
                <w:bCs/>
              </w:rPr>
            </w:pPr>
          </w:p>
        </w:tc>
        <w:tc>
          <w:tcPr>
            <w:tcW w:w="1438"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1648" w14:textId="77777777">
            <w:pPr>
              <w:spacing w:line="240" w:lineRule="auto"/>
              <w:rPr>
                <w:rFonts w:cstheme="minorHAnsi"/>
                <w:bCs/>
              </w:rPr>
            </w:pPr>
          </w:p>
        </w:tc>
        <w:tc>
          <w:tcPr>
            <w:tcW w:w="1841"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1649" w14:textId="77777777">
            <w:pPr>
              <w:spacing w:line="240" w:lineRule="auto"/>
              <w:rPr>
                <w:rFonts w:cstheme="minorHAnsi"/>
                <w:bCs/>
              </w:rPr>
            </w:pPr>
          </w:p>
        </w:tc>
      </w:tr>
      <w:tr w:rsidRPr="00B65C21" w:rsidR="00D17F6E" w:rsidTr="006C1E83" w14:paraId="3793164E" w14:textId="77777777">
        <w:trPr>
          <w:trHeight w:val="274"/>
        </w:trPr>
        <w:tc>
          <w:tcPr>
            <w:tcW w:w="5215"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164B" w14:textId="77777777">
            <w:pPr>
              <w:spacing w:line="240" w:lineRule="auto"/>
              <w:rPr>
                <w:rFonts w:cstheme="minorHAnsi"/>
              </w:rPr>
            </w:pPr>
            <w:r w:rsidRPr="00B65C21">
              <w:rPr>
                <w:rFonts w:cstheme="minorHAnsi"/>
                <w:b/>
                <w:bCs/>
              </w:rPr>
              <w:t>1400 Skatt på konsumtion och insatsvaror</w:t>
            </w:r>
          </w:p>
        </w:tc>
        <w:tc>
          <w:tcPr>
            <w:tcW w:w="1438"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164C" w14:textId="77777777">
            <w:pPr>
              <w:spacing w:line="240" w:lineRule="auto"/>
              <w:rPr>
                <w:rFonts w:cstheme="minorHAnsi"/>
              </w:rPr>
            </w:pPr>
            <w:r w:rsidRPr="00B65C21">
              <w:rPr>
                <w:rFonts w:cstheme="minorHAnsi"/>
                <w:b/>
                <w:bCs/>
              </w:rPr>
              <w:t>510 395 499</w:t>
            </w:r>
          </w:p>
        </w:tc>
        <w:tc>
          <w:tcPr>
            <w:tcW w:w="1841"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164D" w14:textId="77777777">
            <w:pPr>
              <w:spacing w:line="240" w:lineRule="auto"/>
              <w:rPr>
                <w:rFonts w:cstheme="minorHAnsi"/>
              </w:rPr>
            </w:pPr>
            <w:r w:rsidRPr="00B65C21">
              <w:rPr>
                <w:rFonts w:cstheme="minorHAnsi"/>
                <w:b/>
                <w:bCs/>
              </w:rPr>
              <w:t>−74 600</w:t>
            </w:r>
          </w:p>
        </w:tc>
      </w:tr>
      <w:tr w:rsidRPr="00B65C21" w:rsidR="00D17F6E" w:rsidTr="006C1E83" w14:paraId="37931652" w14:textId="77777777">
        <w:trPr>
          <w:trHeight w:val="274"/>
        </w:trPr>
        <w:tc>
          <w:tcPr>
            <w:tcW w:w="5215"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164F" w14:textId="77777777">
            <w:pPr>
              <w:spacing w:line="240" w:lineRule="auto"/>
              <w:rPr>
                <w:rFonts w:cstheme="minorHAnsi"/>
              </w:rPr>
            </w:pPr>
            <w:r w:rsidRPr="00B65C21">
              <w:rPr>
                <w:rFonts w:cstheme="minorHAnsi"/>
              </w:rPr>
              <w:t>1410 Mervärdesskatt, hushåll</w:t>
            </w:r>
          </w:p>
        </w:tc>
        <w:tc>
          <w:tcPr>
            <w:tcW w:w="1438"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1650" w14:textId="77777777">
            <w:pPr>
              <w:spacing w:line="240" w:lineRule="auto"/>
              <w:rPr>
                <w:rFonts w:cstheme="minorHAnsi"/>
              </w:rPr>
            </w:pPr>
            <w:r w:rsidRPr="00B65C21">
              <w:rPr>
                <w:rFonts w:cstheme="minorHAnsi"/>
              </w:rPr>
              <w:t>385 151 674</w:t>
            </w:r>
          </w:p>
        </w:tc>
        <w:tc>
          <w:tcPr>
            <w:tcW w:w="1841"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1651" w14:textId="77777777">
            <w:pPr>
              <w:spacing w:line="240" w:lineRule="auto"/>
              <w:rPr>
                <w:rFonts w:cstheme="minorHAnsi"/>
              </w:rPr>
            </w:pPr>
            <w:r w:rsidRPr="00B65C21">
              <w:rPr>
                <w:rFonts w:cstheme="minorHAnsi"/>
              </w:rPr>
              <w:t>+4 556 100</w:t>
            </w:r>
          </w:p>
        </w:tc>
      </w:tr>
      <w:tr w:rsidRPr="00B65C21" w:rsidR="00D17F6E" w:rsidTr="006C1E83" w14:paraId="37931656" w14:textId="77777777">
        <w:trPr>
          <w:trHeight w:val="274"/>
        </w:trPr>
        <w:tc>
          <w:tcPr>
            <w:tcW w:w="5215"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1653" w14:textId="77777777">
            <w:pPr>
              <w:spacing w:line="240" w:lineRule="auto"/>
              <w:rPr>
                <w:rFonts w:cstheme="minorHAnsi"/>
              </w:rPr>
            </w:pPr>
            <w:r w:rsidRPr="00B65C21">
              <w:rPr>
                <w:rFonts w:cstheme="minorHAnsi"/>
              </w:rPr>
              <w:t>1420 Skatt på alkohol och tobak</w:t>
            </w:r>
          </w:p>
        </w:tc>
        <w:tc>
          <w:tcPr>
            <w:tcW w:w="1438"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1654" w14:textId="77777777">
            <w:pPr>
              <w:spacing w:line="240" w:lineRule="auto"/>
              <w:rPr>
                <w:rFonts w:cstheme="minorHAnsi"/>
              </w:rPr>
            </w:pPr>
            <w:r w:rsidRPr="00B65C21">
              <w:rPr>
                <w:rFonts w:cstheme="minorHAnsi"/>
              </w:rPr>
              <w:t>25 140 380</w:t>
            </w:r>
          </w:p>
        </w:tc>
        <w:tc>
          <w:tcPr>
            <w:tcW w:w="1841"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1655" w14:textId="77777777">
            <w:pPr>
              <w:spacing w:line="240" w:lineRule="auto"/>
              <w:rPr>
                <w:rFonts w:cstheme="minorHAnsi"/>
              </w:rPr>
            </w:pPr>
            <w:r w:rsidRPr="00B65C21">
              <w:rPr>
                <w:rFonts w:cstheme="minorHAnsi"/>
              </w:rPr>
              <w:t>−57 800</w:t>
            </w:r>
          </w:p>
        </w:tc>
      </w:tr>
      <w:tr w:rsidRPr="00B65C21" w:rsidR="00D17F6E" w:rsidTr="006C1E83" w14:paraId="3793165A" w14:textId="77777777">
        <w:trPr>
          <w:trHeight w:val="274"/>
        </w:trPr>
        <w:tc>
          <w:tcPr>
            <w:tcW w:w="5215"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1657" w14:textId="77777777">
            <w:pPr>
              <w:spacing w:line="240" w:lineRule="auto"/>
              <w:rPr>
                <w:rFonts w:cstheme="minorHAnsi"/>
              </w:rPr>
            </w:pPr>
            <w:r w:rsidRPr="00B65C21">
              <w:rPr>
                <w:rFonts w:cstheme="minorHAnsi"/>
              </w:rPr>
              <w:t>1430 Energiskatt</w:t>
            </w:r>
          </w:p>
        </w:tc>
        <w:tc>
          <w:tcPr>
            <w:tcW w:w="1438"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1658" w14:textId="77777777">
            <w:pPr>
              <w:spacing w:line="240" w:lineRule="auto"/>
              <w:rPr>
                <w:rFonts w:cstheme="minorHAnsi"/>
              </w:rPr>
            </w:pPr>
            <w:r w:rsidRPr="00B65C21">
              <w:rPr>
                <w:rFonts w:cstheme="minorHAnsi"/>
              </w:rPr>
              <w:t>44 981 355</w:t>
            </w:r>
          </w:p>
        </w:tc>
        <w:tc>
          <w:tcPr>
            <w:tcW w:w="1841"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1659" w14:textId="77777777">
            <w:pPr>
              <w:spacing w:line="240" w:lineRule="auto"/>
              <w:rPr>
                <w:rFonts w:cstheme="minorHAnsi"/>
              </w:rPr>
            </w:pPr>
            <w:r w:rsidRPr="00B65C21">
              <w:rPr>
                <w:rFonts w:cstheme="minorHAnsi"/>
              </w:rPr>
              <w:t>−502 900</w:t>
            </w:r>
          </w:p>
        </w:tc>
      </w:tr>
      <w:tr w:rsidRPr="00B65C21" w:rsidR="00D17F6E" w:rsidTr="006C1E83" w14:paraId="3793165E" w14:textId="77777777">
        <w:trPr>
          <w:trHeight w:val="274"/>
        </w:trPr>
        <w:tc>
          <w:tcPr>
            <w:tcW w:w="5215"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165B" w14:textId="77777777">
            <w:pPr>
              <w:spacing w:line="240" w:lineRule="auto"/>
              <w:rPr>
                <w:rFonts w:cstheme="minorHAnsi"/>
              </w:rPr>
            </w:pPr>
            <w:r w:rsidRPr="00B65C21">
              <w:rPr>
                <w:rFonts w:cstheme="minorHAnsi"/>
              </w:rPr>
              <w:t>1440 Koldioxidskatt</w:t>
            </w:r>
          </w:p>
        </w:tc>
        <w:tc>
          <w:tcPr>
            <w:tcW w:w="1438"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165C" w14:textId="77777777">
            <w:pPr>
              <w:spacing w:line="240" w:lineRule="auto"/>
              <w:rPr>
                <w:rFonts w:cstheme="minorHAnsi"/>
              </w:rPr>
            </w:pPr>
            <w:r w:rsidRPr="00B65C21">
              <w:rPr>
                <w:rFonts w:cstheme="minorHAnsi"/>
              </w:rPr>
              <w:t>22 833 800</w:t>
            </w:r>
          </w:p>
        </w:tc>
        <w:tc>
          <w:tcPr>
            <w:tcW w:w="1841"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165D" w14:textId="77777777">
            <w:pPr>
              <w:spacing w:line="240" w:lineRule="auto"/>
              <w:rPr>
                <w:rFonts w:cstheme="minorHAnsi"/>
              </w:rPr>
            </w:pPr>
            <w:r w:rsidRPr="00B65C21">
              <w:rPr>
                <w:rFonts w:cstheme="minorHAnsi"/>
              </w:rPr>
              <w:t>−3 894 700</w:t>
            </w:r>
          </w:p>
        </w:tc>
      </w:tr>
      <w:tr w:rsidRPr="00B65C21" w:rsidR="00D17F6E" w:rsidTr="006C1E83" w14:paraId="37931662" w14:textId="77777777">
        <w:trPr>
          <w:trHeight w:val="274"/>
        </w:trPr>
        <w:tc>
          <w:tcPr>
            <w:tcW w:w="5215"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165F" w14:textId="77777777">
            <w:pPr>
              <w:spacing w:line="240" w:lineRule="auto"/>
              <w:rPr>
                <w:rFonts w:cstheme="minorHAnsi"/>
              </w:rPr>
            </w:pPr>
            <w:r w:rsidRPr="00B65C21">
              <w:rPr>
                <w:rFonts w:cstheme="minorHAnsi"/>
              </w:rPr>
              <w:t>1450 Övriga skatter på energi och miljö</w:t>
            </w:r>
          </w:p>
        </w:tc>
        <w:tc>
          <w:tcPr>
            <w:tcW w:w="1438"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1660" w14:textId="77777777">
            <w:pPr>
              <w:spacing w:line="240" w:lineRule="auto"/>
              <w:rPr>
                <w:rFonts w:cstheme="minorHAnsi"/>
              </w:rPr>
            </w:pPr>
            <w:r w:rsidRPr="00B65C21">
              <w:rPr>
                <w:rFonts w:cstheme="minorHAnsi"/>
              </w:rPr>
              <w:t>5 499 360</w:t>
            </w:r>
          </w:p>
        </w:tc>
        <w:tc>
          <w:tcPr>
            <w:tcW w:w="1841"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1661" w14:textId="77777777">
            <w:pPr>
              <w:spacing w:line="240" w:lineRule="auto"/>
              <w:rPr>
                <w:rFonts w:cstheme="minorHAnsi"/>
              </w:rPr>
            </w:pPr>
            <w:r w:rsidRPr="00B65C21">
              <w:rPr>
                <w:rFonts w:cstheme="minorHAnsi"/>
              </w:rPr>
              <w:t>±0</w:t>
            </w:r>
          </w:p>
        </w:tc>
      </w:tr>
      <w:tr w:rsidRPr="00B65C21" w:rsidR="00D17F6E" w:rsidTr="006C1E83" w14:paraId="37931666" w14:textId="77777777">
        <w:trPr>
          <w:trHeight w:val="271"/>
        </w:trPr>
        <w:tc>
          <w:tcPr>
            <w:tcW w:w="5215"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1663" w14:textId="77777777">
            <w:pPr>
              <w:spacing w:line="240" w:lineRule="auto"/>
              <w:rPr>
                <w:rFonts w:cstheme="minorHAnsi"/>
              </w:rPr>
            </w:pPr>
            <w:r w:rsidRPr="00B65C21">
              <w:rPr>
                <w:rFonts w:cstheme="minorHAnsi"/>
              </w:rPr>
              <w:t>1470 Skatt på vägtrafik</w:t>
            </w:r>
          </w:p>
        </w:tc>
        <w:tc>
          <w:tcPr>
            <w:tcW w:w="1438"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1664" w14:textId="77777777">
            <w:pPr>
              <w:spacing w:line="240" w:lineRule="auto"/>
              <w:rPr>
                <w:rFonts w:cstheme="minorHAnsi"/>
              </w:rPr>
            </w:pPr>
            <w:r w:rsidRPr="00B65C21">
              <w:rPr>
                <w:rFonts w:cstheme="minorHAnsi"/>
              </w:rPr>
              <w:t>20 121 879</w:t>
            </w:r>
          </w:p>
        </w:tc>
        <w:tc>
          <w:tcPr>
            <w:tcW w:w="1841"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1665" w14:textId="77777777">
            <w:pPr>
              <w:spacing w:line="240" w:lineRule="auto"/>
              <w:rPr>
                <w:rFonts w:cstheme="minorHAnsi"/>
              </w:rPr>
            </w:pPr>
            <w:r w:rsidRPr="00B65C21">
              <w:rPr>
                <w:rFonts w:cstheme="minorHAnsi"/>
              </w:rPr>
              <w:t>±0</w:t>
            </w:r>
          </w:p>
        </w:tc>
      </w:tr>
      <w:tr w:rsidRPr="00B65C21" w:rsidR="00D17F6E" w:rsidTr="006C1E83" w14:paraId="3793166A" w14:textId="77777777">
        <w:trPr>
          <w:trHeight w:val="274"/>
        </w:trPr>
        <w:tc>
          <w:tcPr>
            <w:tcW w:w="5215"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1667" w14:textId="77777777">
            <w:pPr>
              <w:spacing w:line="259" w:lineRule="auto"/>
              <w:rPr>
                <w:rFonts w:cstheme="minorHAnsi"/>
              </w:rPr>
            </w:pPr>
            <w:r w:rsidRPr="00B65C21">
              <w:rPr>
                <w:rFonts w:cstheme="minorHAnsi"/>
              </w:rPr>
              <w:t>1480 Övriga skatter</w:t>
            </w:r>
          </w:p>
        </w:tc>
        <w:tc>
          <w:tcPr>
            <w:tcW w:w="1438"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1668" w14:textId="77777777">
            <w:pPr>
              <w:spacing w:line="259" w:lineRule="auto"/>
              <w:rPr>
                <w:rFonts w:cstheme="minorHAnsi"/>
              </w:rPr>
            </w:pPr>
            <w:r w:rsidRPr="00B65C21">
              <w:rPr>
                <w:rFonts w:cstheme="minorHAnsi"/>
              </w:rPr>
              <w:t>6 667 051</w:t>
            </w:r>
          </w:p>
        </w:tc>
        <w:tc>
          <w:tcPr>
            <w:tcW w:w="1841"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1669" w14:textId="77777777">
            <w:pPr>
              <w:spacing w:line="259" w:lineRule="auto"/>
              <w:rPr>
                <w:rFonts w:cstheme="minorHAnsi"/>
              </w:rPr>
            </w:pPr>
            <w:r w:rsidRPr="00B65C21">
              <w:rPr>
                <w:rFonts w:cstheme="minorHAnsi"/>
              </w:rPr>
              <w:t>−175 300</w:t>
            </w:r>
          </w:p>
        </w:tc>
      </w:tr>
      <w:tr w:rsidRPr="00B65C21" w:rsidR="00D17F6E" w:rsidTr="006C1E83" w14:paraId="3793166E" w14:textId="77777777">
        <w:trPr>
          <w:trHeight w:val="274"/>
        </w:trPr>
        <w:tc>
          <w:tcPr>
            <w:tcW w:w="5215"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166B" w14:textId="77777777">
            <w:pPr>
              <w:spacing w:line="259" w:lineRule="auto"/>
              <w:rPr>
                <w:rFonts w:cstheme="minorHAnsi"/>
              </w:rPr>
            </w:pPr>
          </w:p>
        </w:tc>
        <w:tc>
          <w:tcPr>
            <w:tcW w:w="1438"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166C" w14:textId="77777777">
            <w:pPr>
              <w:spacing w:line="259" w:lineRule="auto"/>
              <w:rPr>
                <w:rFonts w:cstheme="minorHAnsi"/>
              </w:rPr>
            </w:pPr>
          </w:p>
        </w:tc>
        <w:tc>
          <w:tcPr>
            <w:tcW w:w="1841"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166D" w14:textId="77777777">
            <w:pPr>
              <w:spacing w:line="259" w:lineRule="auto"/>
              <w:rPr>
                <w:rFonts w:cstheme="minorHAnsi"/>
              </w:rPr>
            </w:pPr>
          </w:p>
        </w:tc>
      </w:tr>
      <w:tr w:rsidRPr="00B65C21" w:rsidR="00D17F6E" w:rsidTr="006C1E83" w14:paraId="37931672" w14:textId="77777777">
        <w:trPr>
          <w:trHeight w:val="274"/>
        </w:trPr>
        <w:tc>
          <w:tcPr>
            <w:tcW w:w="5215"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166F" w14:textId="77777777">
            <w:pPr>
              <w:spacing w:line="259" w:lineRule="auto"/>
              <w:rPr>
                <w:rFonts w:cstheme="minorHAnsi"/>
              </w:rPr>
            </w:pPr>
            <w:r w:rsidRPr="00B65C21">
              <w:rPr>
                <w:rFonts w:cstheme="minorHAnsi"/>
                <w:b/>
                <w:bCs/>
              </w:rPr>
              <w:t>1500 Skatt på import</w:t>
            </w:r>
          </w:p>
        </w:tc>
        <w:tc>
          <w:tcPr>
            <w:tcW w:w="1438"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1670" w14:textId="77777777">
            <w:pPr>
              <w:spacing w:line="259" w:lineRule="auto"/>
              <w:rPr>
                <w:rFonts w:cstheme="minorHAnsi"/>
              </w:rPr>
            </w:pPr>
            <w:r w:rsidRPr="00B65C21">
              <w:rPr>
                <w:rFonts w:cstheme="minorHAnsi"/>
                <w:b/>
                <w:bCs/>
              </w:rPr>
              <w:t>6 455 282</w:t>
            </w:r>
          </w:p>
        </w:tc>
        <w:tc>
          <w:tcPr>
            <w:tcW w:w="1841"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1671" w14:textId="77777777">
            <w:pPr>
              <w:spacing w:line="259" w:lineRule="auto"/>
              <w:rPr>
                <w:rFonts w:cstheme="minorHAnsi"/>
              </w:rPr>
            </w:pPr>
            <w:r w:rsidRPr="00B65C21">
              <w:rPr>
                <w:rFonts w:cstheme="minorHAnsi"/>
                <w:b/>
                <w:bCs/>
              </w:rPr>
              <w:t>±0</w:t>
            </w:r>
          </w:p>
        </w:tc>
      </w:tr>
      <w:tr w:rsidRPr="00B65C21" w:rsidR="00D17F6E" w:rsidTr="006C1E83" w14:paraId="37931676" w14:textId="77777777">
        <w:trPr>
          <w:trHeight w:val="274"/>
        </w:trPr>
        <w:tc>
          <w:tcPr>
            <w:tcW w:w="5215"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1673" w14:textId="77777777">
            <w:pPr>
              <w:spacing w:line="259" w:lineRule="auto"/>
              <w:rPr>
                <w:rFonts w:cstheme="minorHAnsi"/>
              </w:rPr>
            </w:pPr>
          </w:p>
        </w:tc>
        <w:tc>
          <w:tcPr>
            <w:tcW w:w="1438"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1674" w14:textId="77777777">
            <w:pPr>
              <w:spacing w:line="259" w:lineRule="auto"/>
              <w:rPr>
                <w:rFonts w:cstheme="minorHAnsi"/>
              </w:rPr>
            </w:pPr>
          </w:p>
        </w:tc>
        <w:tc>
          <w:tcPr>
            <w:tcW w:w="1841"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1675" w14:textId="77777777">
            <w:pPr>
              <w:spacing w:line="259" w:lineRule="auto"/>
              <w:rPr>
                <w:rFonts w:cstheme="minorHAnsi"/>
              </w:rPr>
            </w:pPr>
          </w:p>
        </w:tc>
      </w:tr>
      <w:tr w:rsidRPr="00B65C21" w:rsidR="00D17F6E" w:rsidTr="006C1E83" w14:paraId="3793167A" w14:textId="77777777">
        <w:trPr>
          <w:trHeight w:val="274"/>
        </w:trPr>
        <w:tc>
          <w:tcPr>
            <w:tcW w:w="5215"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1677" w14:textId="77777777">
            <w:pPr>
              <w:spacing w:line="259" w:lineRule="auto"/>
              <w:rPr>
                <w:rFonts w:cstheme="minorHAnsi"/>
              </w:rPr>
            </w:pPr>
            <w:r w:rsidRPr="00B65C21">
              <w:rPr>
                <w:rFonts w:cstheme="minorHAnsi"/>
                <w:b/>
                <w:bCs/>
              </w:rPr>
              <w:t>1600 Restförda och övriga skatter</w:t>
            </w:r>
          </w:p>
        </w:tc>
        <w:tc>
          <w:tcPr>
            <w:tcW w:w="1438"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1678" w14:textId="77777777">
            <w:pPr>
              <w:spacing w:line="259" w:lineRule="auto"/>
              <w:rPr>
                <w:rFonts w:cstheme="minorHAnsi"/>
              </w:rPr>
            </w:pPr>
            <w:r w:rsidRPr="00B65C21">
              <w:rPr>
                <w:rFonts w:cstheme="minorHAnsi"/>
                <w:b/>
                <w:bCs/>
              </w:rPr>
              <w:t>5 780 138</w:t>
            </w:r>
          </w:p>
        </w:tc>
        <w:tc>
          <w:tcPr>
            <w:tcW w:w="1841"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1679" w14:textId="77777777">
            <w:pPr>
              <w:spacing w:line="259" w:lineRule="auto"/>
              <w:rPr>
                <w:rFonts w:cstheme="minorHAnsi"/>
              </w:rPr>
            </w:pPr>
            <w:r w:rsidRPr="00B65C21">
              <w:rPr>
                <w:rFonts w:cstheme="minorHAnsi"/>
                <w:b/>
                <w:bCs/>
              </w:rPr>
              <w:t>±0</w:t>
            </w:r>
          </w:p>
        </w:tc>
      </w:tr>
      <w:tr w:rsidRPr="00B65C21" w:rsidR="00D17F6E" w:rsidTr="006C1E83" w14:paraId="3793167E" w14:textId="77777777">
        <w:trPr>
          <w:trHeight w:val="274"/>
        </w:trPr>
        <w:tc>
          <w:tcPr>
            <w:tcW w:w="5215"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167B" w14:textId="77777777">
            <w:pPr>
              <w:spacing w:line="259" w:lineRule="auto"/>
              <w:rPr>
                <w:rFonts w:cstheme="minorHAnsi"/>
              </w:rPr>
            </w:pPr>
          </w:p>
        </w:tc>
        <w:tc>
          <w:tcPr>
            <w:tcW w:w="1438"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167C" w14:textId="77777777">
            <w:pPr>
              <w:spacing w:line="259" w:lineRule="auto"/>
              <w:rPr>
                <w:rFonts w:cstheme="minorHAnsi"/>
              </w:rPr>
            </w:pPr>
          </w:p>
        </w:tc>
        <w:tc>
          <w:tcPr>
            <w:tcW w:w="1841"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167D" w14:textId="77777777">
            <w:pPr>
              <w:spacing w:line="259" w:lineRule="auto"/>
              <w:rPr>
                <w:rFonts w:cstheme="minorHAnsi"/>
              </w:rPr>
            </w:pPr>
          </w:p>
        </w:tc>
      </w:tr>
      <w:tr w:rsidRPr="00B65C21" w:rsidR="00D17F6E" w:rsidTr="006C1E83" w14:paraId="37931682" w14:textId="77777777">
        <w:trPr>
          <w:trHeight w:val="274"/>
        </w:trPr>
        <w:tc>
          <w:tcPr>
            <w:tcW w:w="5215"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167F" w14:textId="77777777">
            <w:pPr>
              <w:spacing w:line="259" w:lineRule="auto"/>
              <w:rPr>
                <w:rFonts w:cstheme="minorHAnsi"/>
              </w:rPr>
            </w:pPr>
            <w:r w:rsidRPr="00B65C21">
              <w:rPr>
                <w:rFonts w:cstheme="minorHAnsi"/>
                <w:b/>
                <w:bCs/>
              </w:rPr>
              <w:t>1700 Avgående poster, skatter till EU</w:t>
            </w:r>
          </w:p>
        </w:tc>
        <w:tc>
          <w:tcPr>
            <w:tcW w:w="1438"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1680" w14:textId="77777777">
            <w:pPr>
              <w:spacing w:line="259" w:lineRule="auto"/>
              <w:rPr>
                <w:rFonts w:cstheme="minorHAnsi"/>
              </w:rPr>
            </w:pPr>
            <w:r w:rsidRPr="00B65C21">
              <w:rPr>
                <w:rFonts w:cstheme="minorHAnsi"/>
                <w:b/>
                <w:bCs/>
              </w:rPr>
              <w:t>−6 455 282</w:t>
            </w:r>
          </w:p>
        </w:tc>
        <w:tc>
          <w:tcPr>
            <w:tcW w:w="1841"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1681" w14:textId="77777777">
            <w:pPr>
              <w:spacing w:line="259" w:lineRule="auto"/>
              <w:rPr>
                <w:rFonts w:cstheme="minorHAnsi"/>
              </w:rPr>
            </w:pPr>
            <w:r w:rsidRPr="00B65C21">
              <w:rPr>
                <w:rFonts w:cstheme="minorHAnsi"/>
                <w:b/>
                <w:bCs/>
              </w:rPr>
              <w:t>±0</w:t>
            </w:r>
          </w:p>
        </w:tc>
      </w:tr>
      <w:tr w:rsidRPr="00B65C21" w:rsidR="00D17F6E" w:rsidTr="006C1E83" w14:paraId="37931686" w14:textId="77777777">
        <w:trPr>
          <w:trHeight w:val="538"/>
        </w:trPr>
        <w:tc>
          <w:tcPr>
            <w:tcW w:w="5215"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1683" w14:textId="77777777">
            <w:pPr>
              <w:spacing w:line="259" w:lineRule="auto"/>
              <w:rPr>
                <w:rFonts w:cstheme="minorHAnsi"/>
              </w:rPr>
            </w:pPr>
          </w:p>
        </w:tc>
        <w:tc>
          <w:tcPr>
            <w:tcW w:w="1438"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1684" w14:textId="77777777">
            <w:pPr>
              <w:spacing w:line="259" w:lineRule="auto"/>
              <w:rPr>
                <w:rFonts w:cstheme="minorHAnsi"/>
              </w:rPr>
            </w:pPr>
          </w:p>
        </w:tc>
        <w:tc>
          <w:tcPr>
            <w:tcW w:w="1841"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1685" w14:textId="77777777">
            <w:pPr>
              <w:spacing w:line="259" w:lineRule="auto"/>
              <w:rPr>
                <w:rFonts w:cstheme="minorHAnsi"/>
              </w:rPr>
            </w:pPr>
          </w:p>
        </w:tc>
      </w:tr>
      <w:tr w:rsidRPr="00B65C21" w:rsidR="00D17F6E" w:rsidTr="006C1E83" w14:paraId="3793168A" w14:textId="77777777">
        <w:trPr>
          <w:trHeight w:val="274"/>
        </w:trPr>
        <w:tc>
          <w:tcPr>
            <w:tcW w:w="5215"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1687" w14:textId="77777777">
            <w:pPr>
              <w:spacing w:line="259" w:lineRule="auto"/>
              <w:rPr>
                <w:rFonts w:cstheme="minorHAnsi"/>
              </w:rPr>
            </w:pPr>
            <w:r w:rsidRPr="00B65C21">
              <w:rPr>
                <w:rFonts w:cstheme="minorHAnsi"/>
                <w:b/>
                <w:bCs/>
              </w:rPr>
              <w:t>Offentliga sektorns skatteintäkter (periodiserat)</w:t>
            </w:r>
          </w:p>
        </w:tc>
        <w:tc>
          <w:tcPr>
            <w:tcW w:w="1438"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1688" w14:textId="77777777">
            <w:pPr>
              <w:spacing w:line="259" w:lineRule="auto"/>
              <w:rPr>
                <w:rFonts w:cstheme="minorHAnsi"/>
              </w:rPr>
            </w:pPr>
            <w:r w:rsidRPr="00B65C21">
              <w:rPr>
                <w:rFonts w:cstheme="minorHAnsi"/>
                <w:b/>
                <w:bCs/>
              </w:rPr>
              <w:t>1 850 152 383</w:t>
            </w:r>
          </w:p>
        </w:tc>
        <w:tc>
          <w:tcPr>
            <w:tcW w:w="1841" w:type="dxa"/>
            <w:tcBorders>
              <w:top w:val="single" w:color="000000" w:sz="4" w:space="0"/>
              <w:left w:val="single" w:color="000000" w:sz="4" w:space="0"/>
              <w:bottom w:val="single" w:color="000000" w:sz="4" w:space="0"/>
              <w:right w:val="single" w:color="000000" w:sz="4" w:space="0"/>
            </w:tcBorders>
          </w:tcPr>
          <w:p w:rsidRPr="00B65C21" w:rsidR="00D17F6E" w:rsidP="00095503" w:rsidRDefault="00D17F6E" w14:paraId="37931689" w14:textId="77F82B89">
            <w:pPr>
              <w:spacing w:line="259" w:lineRule="auto"/>
              <w:rPr>
                <w:rFonts w:cstheme="minorHAnsi"/>
              </w:rPr>
            </w:pPr>
            <w:r w:rsidRPr="00B65C21">
              <w:rPr>
                <w:rFonts w:cstheme="minorHAnsi"/>
                <w:b/>
                <w:bCs/>
              </w:rPr>
              <w:t xml:space="preserve">−24 </w:t>
            </w:r>
            <w:r w:rsidRPr="00B65C21" w:rsidR="00095503">
              <w:rPr>
                <w:rFonts w:cstheme="minorHAnsi"/>
                <w:b/>
                <w:bCs/>
              </w:rPr>
              <w:t>8</w:t>
            </w:r>
            <w:r w:rsidRPr="00B65C21">
              <w:rPr>
                <w:rFonts w:cstheme="minorHAnsi"/>
                <w:b/>
                <w:bCs/>
              </w:rPr>
              <w:t>66 867</w:t>
            </w:r>
          </w:p>
        </w:tc>
      </w:tr>
      <w:tr w:rsidRPr="00B65C21" w:rsidR="00D17F6E" w:rsidTr="006C1E83" w14:paraId="3793168E" w14:textId="77777777">
        <w:trPr>
          <w:trHeight w:val="274"/>
        </w:trPr>
        <w:tc>
          <w:tcPr>
            <w:tcW w:w="5215"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168B" w14:textId="77777777">
            <w:pPr>
              <w:spacing w:line="259" w:lineRule="auto"/>
              <w:rPr>
                <w:rFonts w:cstheme="minorHAnsi"/>
              </w:rPr>
            </w:pPr>
          </w:p>
        </w:tc>
        <w:tc>
          <w:tcPr>
            <w:tcW w:w="1438"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168C" w14:textId="77777777">
            <w:pPr>
              <w:spacing w:line="259" w:lineRule="auto"/>
              <w:rPr>
                <w:rFonts w:cstheme="minorHAnsi"/>
              </w:rPr>
            </w:pPr>
          </w:p>
        </w:tc>
        <w:tc>
          <w:tcPr>
            <w:tcW w:w="1841"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168D" w14:textId="77777777">
            <w:pPr>
              <w:spacing w:line="259" w:lineRule="auto"/>
              <w:rPr>
                <w:rFonts w:cstheme="minorHAnsi"/>
              </w:rPr>
            </w:pPr>
          </w:p>
        </w:tc>
      </w:tr>
      <w:tr w:rsidRPr="00B65C21" w:rsidR="00D17F6E" w:rsidTr="006C1E83" w14:paraId="37931692" w14:textId="77777777">
        <w:trPr>
          <w:trHeight w:val="274"/>
        </w:trPr>
        <w:tc>
          <w:tcPr>
            <w:tcW w:w="5215"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168F" w14:textId="77777777">
            <w:pPr>
              <w:spacing w:line="259" w:lineRule="auto"/>
              <w:rPr>
                <w:rFonts w:cstheme="minorHAnsi"/>
              </w:rPr>
            </w:pPr>
            <w:r w:rsidRPr="00B65C21">
              <w:rPr>
                <w:rFonts w:cstheme="minorHAnsi"/>
                <w:b/>
                <w:bCs/>
              </w:rPr>
              <w:t>1800 Avgående poster, skatter till andra sektorer</w:t>
            </w:r>
          </w:p>
        </w:tc>
        <w:tc>
          <w:tcPr>
            <w:tcW w:w="1438"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1690" w14:textId="77777777">
            <w:pPr>
              <w:spacing w:line="259" w:lineRule="auto"/>
              <w:rPr>
                <w:rFonts w:cstheme="minorHAnsi"/>
              </w:rPr>
            </w:pPr>
            <w:r w:rsidRPr="00B65C21">
              <w:rPr>
                <w:rFonts w:cstheme="minorHAnsi"/>
                <w:b/>
                <w:bCs/>
              </w:rPr>
              <w:t>−917 514 502</w:t>
            </w:r>
          </w:p>
        </w:tc>
        <w:tc>
          <w:tcPr>
            <w:tcW w:w="1841"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1691" w14:textId="77777777">
            <w:pPr>
              <w:spacing w:line="259" w:lineRule="auto"/>
              <w:rPr>
                <w:rFonts w:cstheme="minorHAnsi"/>
              </w:rPr>
            </w:pPr>
            <w:r w:rsidRPr="00B65C21">
              <w:rPr>
                <w:rFonts w:cstheme="minorHAnsi"/>
                <w:b/>
                <w:bCs/>
              </w:rPr>
              <w:t>+2 738 200</w:t>
            </w:r>
          </w:p>
        </w:tc>
      </w:tr>
      <w:tr w:rsidRPr="00B65C21" w:rsidR="00D17F6E" w:rsidTr="006C1E83" w14:paraId="37931696" w14:textId="77777777">
        <w:trPr>
          <w:trHeight w:val="274"/>
        </w:trPr>
        <w:tc>
          <w:tcPr>
            <w:tcW w:w="5215"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1693" w14:textId="77777777">
            <w:pPr>
              <w:spacing w:line="259" w:lineRule="auto"/>
              <w:rPr>
                <w:rFonts w:cstheme="minorHAnsi"/>
              </w:rPr>
            </w:pPr>
          </w:p>
        </w:tc>
        <w:tc>
          <w:tcPr>
            <w:tcW w:w="1438"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1694" w14:textId="77777777">
            <w:pPr>
              <w:spacing w:line="259" w:lineRule="auto"/>
              <w:rPr>
                <w:rFonts w:cstheme="minorHAnsi"/>
              </w:rPr>
            </w:pPr>
          </w:p>
        </w:tc>
        <w:tc>
          <w:tcPr>
            <w:tcW w:w="1841"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1695" w14:textId="77777777">
            <w:pPr>
              <w:spacing w:line="259" w:lineRule="auto"/>
              <w:rPr>
                <w:rFonts w:cstheme="minorHAnsi"/>
              </w:rPr>
            </w:pPr>
          </w:p>
        </w:tc>
      </w:tr>
      <w:tr w:rsidRPr="00B65C21" w:rsidR="00D17F6E" w:rsidTr="006C1E83" w14:paraId="3793169A" w14:textId="77777777">
        <w:trPr>
          <w:trHeight w:val="274"/>
        </w:trPr>
        <w:tc>
          <w:tcPr>
            <w:tcW w:w="5215"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1697" w14:textId="77777777">
            <w:pPr>
              <w:spacing w:line="259" w:lineRule="auto"/>
              <w:rPr>
                <w:rFonts w:cstheme="minorHAnsi"/>
              </w:rPr>
            </w:pPr>
            <w:r w:rsidRPr="00B65C21">
              <w:rPr>
                <w:rFonts w:cstheme="minorHAnsi"/>
                <w:b/>
                <w:bCs/>
              </w:rPr>
              <w:t>Statens skatteintäkter (periodiserat)</w:t>
            </w:r>
          </w:p>
        </w:tc>
        <w:tc>
          <w:tcPr>
            <w:tcW w:w="1438"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1698" w14:textId="77777777">
            <w:pPr>
              <w:spacing w:line="259" w:lineRule="auto"/>
              <w:rPr>
                <w:rFonts w:cstheme="minorHAnsi"/>
              </w:rPr>
            </w:pPr>
            <w:r w:rsidRPr="00B65C21">
              <w:rPr>
                <w:rFonts w:cstheme="minorHAnsi"/>
                <w:b/>
                <w:bCs/>
              </w:rPr>
              <w:t>932 637 880</w:t>
            </w:r>
          </w:p>
        </w:tc>
        <w:tc>
          <w:tcPr>
            <w:tcW w:w="1841" w:type="dxa"/>
            <w:tcBorders>
              <w:top w:val="single" w:color="000000" w:sz="4" w:space="0"/>
              <w:left w:val="single" w:color="000000" w:sz="4" w:space="0"/>
              <w:bottom w:val="single" w:color="000000" w:sz="4" w:space="0"/>
              <w:right w:val="single" w:color="000000" w:sz="4" w:space="0"/>
            </w:tcBorders>
          </w:tcPr>
          <w:p w:rsidRPr="00B65C21" w:rsidR="00D17F6E" w:rsidP="00095503" w:rsidRDefault="00D17F6E" w14:paraId="37931699" w14:textId="3BFD10AE">
            <w:pPr>
              <w:spacing w:line="259" w:lineRule="auto"/>
              <w:rPr>
                <w:rFonts w:cstheme="minorHAnsi"/>
              </w:rPr>
            </w:pPr>
            <w:r w:rsidRPr="00B65C21">
              <w:rPr>
                <w:rFonts w:cstheme="minorHAnsi"/>
                <w:b/>
                <w:bCs/>
              </w:rPr>
              <w:t>−2</w:t>
            </w:r>
            <w:r w:rsidRPr="00B65C21" w:rsidR="00095503">
              <w:rPr>
                <w:rFonts w:cstheme="minorHAnsi"/>
                <w:b/>
                <w:bCs/>
              </w:rPr>
              <w:t>2</w:t>
            </w:r>
            <w:r w:rsidRPr="00B65C21">
              <w:rPr>
                <w:rFonts w:cstheme="minorHAnsi"/>
                <w:b/>
                <w:bCs/>
              </w:rPr>
              <w:t xml:space="preserve"> </w:t>
            </w:r>
            <w:r w:rsidRPr="00B65C21" w:rsidR="00095503">
              <w:rPr>
                <w:rFonts w:cstheme="minorHAnsi"/>
                <w:b/>
                <w:bCs/>
              </w:rPr>
              <w:t>1</w:t>
            </w:r>
            <w:r w:rsidRPr="00B65C21">
              <w:rPr>
                <w:rFonts w:cstheme="minorHAnsi"/>
                <w:b/>
                <w:bCs/>
              </w:rPr>
              <w:t>28 667</w:t>
            </w:r>
          </w:p>
        </w:tc>
      </w:tr>
      <w:tr w:rsidRPr="00B65C21" w:rsidR="00D17F6E" w:rsidTr="006C1E83" w14:paraId="3793169E" w14:textId="77777777">
        <w:trPr>
          <w:trHeight w:val="274"/>
        </w:trPr>
        <w:tc>
          <w:tcPr>
            <w:tcW w:w="5215"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169B" w14:textId="77777777">
            <w:pPr>
              <w:spacing w:line="259" w:lineRule="auto"/>
              <w:rPr>
                <w:rFonts w:cstheme="minorHAnsi"/>
              </w:rPr>
            </w:pPr>
          </w:p>
        </w:tc>
        <w:tc>
          <w:tcPr>
            <w:tcW w:w="1438"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169C" w14:textId="77777777">
            <w:pPr>
              <w:spacing w:line="259" w:lineRule="auto"/>
              <w:rPr>
                <w:rFonts w:cstheme="minorHAnsi"/>
              </w:rPr>
            </w:pPr>
          </w:p>
        </w:tc>
        <w:tc>
          <w:tcPr>
            <w:tcW w:w="1841"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169D" w14:textId="77777777">
            <w:pPr>
              <w:spacing w:line="259" w:lineRule="auto"/>
              <w:rPr>
                <w:rFonts w:cstheme="minorHAnsi"/>
              </w:rPr>
            </w:pPr>
          </w:p>
        </w:tc>
      </w:tr>
      <w:tr w:rsidRPr="00B65C21" w:rsidR="00D17F6E" w:rsidTr="006C1E83" w14:paraId="379316A2" w14:textId="77777777">
        <w:trPr>
          <w:trHeight w:val="274"/>
        </w:trPr>
        <w:tc>
          <w:tcPr>
            <w:tcW w:w="5215"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169F" w14:textId="77777777">
            <w:pPr>
              <w:spacing w:line="259" w:lineRule="auto"/>
              <w:rPr>
                <w:rFonts w:cstheme="minorHAnsi"/>
              </w:rPr>
            </w:pPr>
            <w:r w:rsidRPr="00B65C21">
              <w:rPr>
                <w:rFonts w:cstheme="minorHAnsi"/>
                <w:b/>
                <w:bCs/>
              </w:rPr>
              <w:t>1900 Periodiseringar</w:t>
            </w:r>
          </w:p>
        </w:tc>
        <w:tc>
          <w:tcPr>
            <w:tcW w:w="1438"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16A0" w14:textId="77777777">
            <w:pPr>
              <w:spacing w:line="259" w:lineRule="auto"/>
              <w:rPr>
                <w:rFonts w:cstheme="minorHAnsi"/>
              </w:rPr>
            </w:pPr>
            <w:r w:rsidRPr="00B65C21">
              <w:rPr>
                <w:rFonts w:cstheme="minorHAnsi"/>
                <w:b/>
                <w:bCs/>
              </w:rPr>
              <w:t>19 963 915</w:t>
            </w:r>
          </w:p>
        </w:tc>
        <w:tc>
          <w:tcPr>
            <w:tcW w:w="1841"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16A1" w14:textId="77777777">
            <w:pPr>
              <w:spacing w:line="259" w:lineRule="auto"/>
              <w:rPr>
                <w:rFonts w:cstheme="minorHAnsi"/>
              </w:rPr>
            </w:pPr>
            <w:r w:rsidRPr="00B65C21">
              <w:rPr>
                <w:rFonts w:cstheme="minorHAnsi"/>
                <w:b/>
                <w:bCs/>
              </w:rPr>
              <w:t>±0</w:t>
            </w:r>
          </w:p>
        </w:tc>
      </w:tr>
      <w:tr w:rsidRPr="00B65C21" w:rsidR="00D17F6E" w:rsidTr="006C1E83" w14:paraId="379316A6" w14:textId="77777777">
        <w:trPr>
          <w:trHeight w:val="274"/>
        </w:trPr>
        <w:tc>
          <w:tcPr>
            <w:tcW w:w="5215"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16A3" w14:textId="77777777">
            <w:pPr>
              <w:spacing w:line="259" w:lineRule="auto"/>
              <w:rPr>
                <w:rFonts w:cstheme="minorHAnsi"/>
              </w:rPr>
            </w:pPr>
          </w:p>
        </w:tc>
        <w:tc>
          <w:tcPr>
            <w:tcW w:w="1438"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16A4" w14:textId="77777777">
            <w:pPr>
              <w:spacing w:line="259" w:lineRule="auto"/>
              <w:rPr>
                <w:rFonts w:cstheme="minorHAnsi"/>
              </w:rPr>
            </w:pPr>
          </w:p>
        </w:tc>
        <w:tc>
          <w:tcPr>
            <w:tcW w:w="1841"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16A5" w14:textId="77777777">
            <w:pPr>
              <w:spacing w:line="259" w:lineRule="auto"/>
              <w:rPr>
                <w:rFonts w:cstheme="minorHAnsi"/>
              </w:rPr>
            </w:pPr>
          </w:p>
        </w:tc>
      </w:tr>
      <w:tr w:rsidRPr="00B65C21" w:rsidR="00D17F6E" w:rsidTr="006C1E83" w14:paraId="379316AA" w14:textId="77777777">
        <w:trPr>
          <w:trHeight w:val="274"/>
        </w:trPr>
        <w:tc>
          <w:tcPr>
            <w:tcW w:w="5215"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16A7" w14:textId="77777777">
            <w:pPr>
              <w:spacing w:line="259" w:lineRule="auto"/>
              <w:rPr>
                <w:rFonts w:cstheme="minorHAnsi"/>
              </w:rPr>
            </w:pPr>
            <w:r w:rsidRPr="00B65C21">
              <w:rPr>
                <w:rFonts w:cstheme="minorHAnsi"/>
                <w:b/>
                <w:bCs/>
              </w:rPr>
              <w:t>1000 Statens skatteinkomster</w:t>
            </w:r>
          </w:p>
        </w:tc>
        <w:tc>
          <w:tcPr>
            <w:tcW w:w="1438"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16A8" w14:textId="77777777">
            <w:pPr>
              <w:spacing w:line="259" w:lineRule="auto"/>
              <w:rPr>
                <w:rFonts w:cstheme="minorHAnsi"/>
              </w:rPr>
            </w:pPr>
            <w:r w:rsidRPr="00B65C21">
              <w:rPr>
                <w:rFonts w:cstheme="minorHAnsi"/>
                <w:b/>
                <w:bCs/>
              </w:rPr>
              <w:t>952 601 796</w:t>
            </w:r>
          </w:p>
        </w:tc>
        <w:tc>
          <w:tcPr>
            <w:tcW w:w="1841"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16A9" w14:textId="77777777">
            <w:pPr>
              <w:spacing w:line="259" w:lineRule="auto"/>
              <w:rPr>
                <w:rFonts w:cstheme="minorHAnsi"/>
              </w:rPr>
            </w:pPr>
            <w:r w:rsidRPr="00B65C21">
              <w:rPr>
                <w:rFonts w:cstheme="minorHAnsi"/>
                <w:b/>
                <w:bCs/>
              </w:rPr>
              <w:t>−21 328 667</w:t>
            </w:r>
          </w:p>
        </w:tc>
      </w:tr>
      <w:tr w:rsidRPr="00B65C21" w:rsidR="00D17F6E" w:rsidTr="006C1E83" w14:paraId="379316AE" w14:textId="77777777">
        <w:trPr>
          <w:trHeight w:val="274"/>
        </w:trPr>
        <w:tc>
          <w:tcPr>
            <w:tcW w:w="5215"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16AB" w14:textId="77777777">
            <w:pPr>
              <w:spacing w:line="259" w:lineRule="auto"/>
              <w:rPr>
                <w:rFonts w:cstheme="minorHAnsi"/>
              </w:rPr>
            </w:pPr>
          </w:p>
        </w:tc>
        <w:tc>
          <w:tcPr>
            <w:tcW w:w="1438"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16AC" w14:textId="77777777">
            <w:pPr>
              <w:spacing w:line="259" w:lineRule="auto"/>
              <w:rPr>
                <w:rFonts w:cstheme="minorHAnsi"/>
              </w:rPr>
            </w:pPr>
          </w:p>
        </w:tc>
        <w:tc>
          <w:tcPr>
            <w:tcW w:w="1841"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16AD" w14:textId="77777777">
            <w:pPr>
              <w:spacing w:line="259" w:lineRule="auto"/>
              <w:rPr>
                <w:rFonts w:cstheme="minorHAnsi"/>
              </w:rPr>
            </w:pPr>
          </w:p>
        </w:tc>
      </w:tr>
      <w:tr w:rsidRPr="00B65C21" w:rsidR="00D17F6E" w:rsidTr="006C1E83" w14:paraId="379316B2" w14:textId="77777777">
        <w:trPr>
          <w:trHeight w:val="271"/>
        </w:trPr>
        <w:tc>
          <w:tcPr>
            <w:tcW w:w="5215"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16AF" w14:textId="77777777">
            <w:pPr>
              <w:spacing w:line="259" w:lineRule="auto"/>
              <w:rPr>
                <w:rFonts w:cstheme="minorHAnsi"/>
              </w:rPr>
            </w:pPr>
            <w:r w:rsidRPr="00B65C21">
              <w:rPr>
                <w:rFonts w:cstheme="minorHAnsi"/>
                <w:b/>
                <w:bCs/>
              </w:rPr>
              <w:t>Övriga inkomster (kassamässigt)</w:t>
            </w:r>
          </w:p>
        </w:tc>
        <w:tc>
          <w:tcPr>
            <w:tcW w:w="1438"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16B0" w14:textId="77777777">
            <w:pPr>
              <w:spacing w:line="259" w:lineRule="auto"/>
              <w:rPr>
                <w:rFonts w:cstheme="minorHAnsi"/>
              </w:rPr>
            </w:pPr>
            <w:r w:rsidRPr="00B65C21">
              <w:rPr>
                <w:rFonts w:cstheme="minorHAnsi"/>
                <w:b/>
                <w:bCs/>
              </w:rPr>
              <w:t>−28 340 926</w:t>
            </w:r>
          </w:p>
        </w:tc>
        <w:tc>
          <w:tcPr>
            <w:tcW w:w="1841"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16B1" w14:textId="77777777">
            <w:pPr>
              <w:spacing w:line="259" w:lineRule="auto"/>
              <w:rPr>
                <w:rFonts w:cstheme="minorHAnsi"/>
              </w:rPr>
            </w:pPr>
            <w:r w:rsidRPr="00B65C21">
              <w:rPr>
                <w:rFonts w:cstheme="minorHAnsi"/>
                <w:b/>
                <w:bCs/>
              </w:rPr>
              <w:t>+1 871 500</w:t>
            </w:r>
          </w:p>
        </w:tc>
      </w:tr>
      <w:tr w:rsidRPr="00B65C21" w:rsidR="00D17F6E" w:rsidTr="006C1E83" w14:paraId="379316B6" w14:textId="77777777">
        <w:trPr>
          <w:trHeight w:val="274"/>
        </w:trPr>
        <w:tc>
          <w:tcPr>
            <w:tcW w:w="5215"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16B3" w14:textId="77777777">
            <w:pPr>
              <w:spacing w:line="259" w:lineRule="auto"/>
              <w:rPr>
                <w:rFonts w:cstheme="minorHAnsi"/>
              </w:rPr>
            </w:pPr>
            <w:r w:rsidRPr="00B65C21">
              <w:rPr>
                <w:rFonts w:cstheme="minorHAnsi"/>
                <w:b/>
                <w:bCs/>
              </w:rPr>
              <w:t>2000 Inkomster av statens verksamhet</w:t>
            </w:r>
          </w:p>
        </w:tc>
        <w:tc>
          <w:tcPr>
            <w:tcW w:w="1438"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16B4" w14:textId="77777777">
            <w:pPr>
              <w:spacing w:line="259" w:lineRule="auto"/>
              <w:rPr>
                <w:rFonts w:cstheme="minorHAnsi"/>
              </w:rPr>
            </w:pPr>
            <w:r w:rsidRPr="00B65C21">
              <w:rPr>
                <w:rFonts w:cstheme="minorHAnsi"/>
                <w:b/>
                <w:bCs/>
              </w:rPr>
              <w:t>31 148 870</w:t>
            </w:r>
          </w:p>
        </w:tc>
        <w:tc>
          <w:tcPr>
            <w:tcW w:w="1841"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16B5" w14:textId="77777777">
            <w:pPr>
              <w:spacing w:line="259" w:lineRule="auto"/>
              <w:rPr>
                <w:rFonts w:cstheme="minorHAnsi"/>
              </w:rPr>
            </w:pPr>
            <w:r w:rsidRPr="00B65C21">
              <w:rPr>
                <w:rFonts w:cstheme="minorHAnsi"/>
                <w:b/>
                <w:bCs/>
              </w:rPr>
              <w:t>+1 600 000</w:t>
            </w:r>
          </w:p>
        </w:tc>
      </w:tr>
      <w:tr w:rsidRPr="00B65C21" w:rsidR="00D17F6E" w:rsidTr="006C1E83" w14:paraId="379316BA" w14:textId="77777777">
        <w:trPr>
          <w:trHeight w:val="274"/>
        </w:trPr>
        <w:tc>
          <w:tcPr>
            <w:tcW w:w="5215"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16B7" w14:textId="77777777">
            <w:pPr>
              <w:spacing w:line="259" w:lineRule="auto"/>
              <w:rPr>
                <w:rFonts w:cstheme="minorHAnsi"/>
              </w:rPr>
            </w:pPr>
            <w:r w:rsidRPr="00B65C21">
              <w:rPr>
                <w:rFonts w:cstheme="minorHAnsi"/>
                <w:b/>
                <w:bCs/>
              </w:rPr>
              <w:t>3000 Inkomster av försåld egendom</w:t>
            </w:r>
          </w:p>
        </w:tc>
        <w:tc>
          <w:tcPr>
            <w:tcW w:w="1438"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16B8" w14:textId="77777777">
            <w:pPr>
              <w:spacing w:line="259" w:lineRule="auto"/>
              <w:rPr>
                <w:rFonts w:cstheme="minorHAnsi"/>
              </w:rPr>
            </w:pPr>
            <w:r w:rsidRPr="00B65C21">
              <w:rPr>
                <w:rFonts w:cstheme="minorHAnsi"/>
                <w:b/>
                <w:bCs/>
              </w:rPr>
              <w:t>5 000 000</w:t>
            </w:r>
          </w:p>
        </w:tc>
        <w:tc>
          <w:tcPr>
            <w:tcW w:w="1841"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16B9" w14:textId="77777777">
            <w:pPr>
              <w:spacing w:line="259" w:lineRule="auto"/>
              <w:rPr>
                <w:rFonts w:cstheme="minorHAnsi"/>
              </w:rPr>
            </w:pPr>
            <w:r w:rsidRPr="00B65C21">
              <w:rPr>
                <w:rFonts w:cstheme="minorHAnsi"/>
                <w:b/>
                <w:bCs/>
              </w:rPr>
              <w:t>±0</w:t>
            </w:r>
          </w:p>
        </w:tc>
      </w:tr>
      <w:tr w:rsidRPr="00B65C21" w:rsidR="00D17F6E" w:rsidTr="006C1E83" w14:paraId="379316BE" w14:textId="77777777">
        <w:trPr>
          <w:trHeight w:val="274"/>
        </w:trPr>
        <w:tc>
          <w:tcPr>
            <w:tcW w:w="5215"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16BB" w14:textId="77777777">
            <w:pPr>
              <w:spacing w:line="259" w:lineRule="auto"/>
              <w:rPr>
                <w:rFonts w:cstheme="minorHAnsi"/>
              </w:rPr>
            </w:pPr>
            <w:r w:rsidRPr="00B65C21">
              <w:rPr>
                <w:rFonts w:cstheme="minorHAnsi"/>
                <w:b/>
                <w:bCs/>
              </w:rPr>
              <w:t>4000 Återbetalning av lån</w:t>
            </w:r>
          </w:p>
        </w:tc>
        <w:tc>
          <w:tcPr>
            <w:tcW w:w="1438"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16BC" w14:textId="77777777">
            <w:pPr>
              <w:spacing w:line="259" w:lineRule="auto"/>
              <w:rPr>
                <w:rFonts w:cstheme="minorHAnsi"/>
              </w:rPr>
            </w:pPr>
            <w:r w:rsidRPr="00B65C21">
              <w:rPr>
                <w:rFonts w:cstheme="minorHAnsi"/>
                <w:b/>
                <w:bCs/>
              </w:rPr>
              <w:t>760 800</w:t>
            </w:r>
          </w:p>
        </w:tc>
        <w:tc>
          <w:tcPr>
            <w:tcW w:w="1841"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16BD" w14:textId="77777777">
            <w:pPr>
              <w:spacing w:line="259" w:lineRule="auto"/>
              <w:rPr>
                <w:rFonts w:cstheme="minorHAnsi"/>
              </w:rPr>
            </w:pPr>
            <w:r w:rsidRPr="00B65C21">
              <w:rPr>
                <w:rFonts w:cstheme="minorHAnsi"/>
                <w:b/>
                <w:bCs/>
              </w:rPr>
              <w:t>±0</w:t>
            </w:r>
          </w:p>
        </w:tc>
      </w:tr>
      <w:tr w:rsidRPr="00B65C21" w:rsidR="00D17F6E" w:rsidTr="006C1E83" w14:paraId="379316C2" w14:textId="77777777">
        <w:trPr>
          <w:trHeight w:val="274"/>
        </w:trPr>
        <w:tc>
          <w:tcPr>
            <w:tcW w:w="5215"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16BF" w14:textId="77777777">
            <w:pPr>
              <w:spacing w:line="259" w:lineRule="auto"/>
              <w:rPr>
                <w:rFonts w:cstheme="minorHAnsi"/>
              </w:rPr>
            </w:pPr>
            <w:r w:rsidRPr="00B65C21">
              <w:rPr>
                <w:rFonts w:cstheme="minorHAnsi"/>
                <w:b/>
                <w:bCs/>
              </w:rPr>
              <w:t>5000 Kalkylmässiga inkomster</w:t>
            </w:r>
          </w:p>
        </w:tc>
        <w:tc>
          <w:tcPr>
            <w:tcW w:w="1438"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16C0" w14:textId="77777777">
            <w:pPr>
              <w:spacing w:line="259" w:lineRule="auto"/>
              <w:rPr>
                <w:rFonts w:cstheme="minorHAnsi"/>
              </w:rPr>
            </w:pPr>
            <w:r w:rsidRPr="00B65C21">
              <w:rPr>
                <w:rFonts w:cstheme="minorHAnsi"/>
                <w:b/>
                <w:bCs/>
              </w:rPr>
              <w:t>10 719 000</w:t>
            </w:r>
          </w:p>
        </w:tc>
        <w:tc>
          <w:tcPr>
            <w:tcW w:w="1841"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16C1" w14:textId="77777777">
            <w:pPr>
              <w:spacing w:line="259" w:lineRule="auto"/>
              <w:rPr>
                <w:rFonts w:cstheme="minorHAnsi"/>
              </w:rPr>
            </w:pPr>
            <w:r w:rsidRPr="00B65C21">
              <w:rPr>
                <w:rFonts w:cstheme="minorHAnsi"/>
                <w:b/>
                <w:bCs/>
              </w:rPr>
              <w:t>±0</w:t>
            </w:r>
          </w:p>
        </w:tc>
      </w:tr>
      <w:tr w:rsidRPr="00B65C21" w:rsidR="00D17F6E" w:rsidTr="006C1E83" w14:paraId="379316C6" w14:textId="77777777">
        <w:trPr>
          <w:trHeight w:val="274"/>
        </w:trPr>
        <w:tc>
          <w:tcPr>
            <w:tcW w:w="5215"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16C3" w14:textId="77777777">
            <w:pPr>
              <w:spacing w:line="259" w:lineRule="auto"/>
              <w:rPr>
                <w:rFonts w:cstheme="minorHAnsi"/>
              </w:rPr>
            </w:pPr>
            <w:r w:rsidRPr="00B65C21">
              <w:rPr>
                <w:rFonts w:cstheme="minorHAnsi"/>
                <w:b/>
                <w:bCs/>
              </w:rPr>
              <w:t>6000 Bidrag m.m. från EU</w:t>
            </w:r>
          </w:p>
        </w:tc>
        <w:tc>
          <w:tcPr>
            <w:tcW w:w="1438"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16C4" w14:textId="77777777">
            <w:pPr>
              <w:spacing w:line="259" w:lineRule="auto"/>
              <w:rPr>
                <w:rFonts w:cstheme="minorHAnsi"/>
              </w:rPr>
            </w:pPr>
            <w:r w:rsidRPr="00B65C21">
              <w:rPr>
                <w:rFonts w:cstheme="minorHAnsi"/>
                <w:b/>
                <w:bCs/>
              </w:rPr>
              <w:t>12 705 740</w:t>
            </w:r>
          </w:p>
        </w:tc>
        <w:tc>
          <w:tcPr>
            <w:tcW w:w="1841"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16C5" w14:textId="77777777">
            <w:pPr>
              <w:spacing w:line="259" w:lineRule="auto"/>
              <w:rPr>
                <w:rFonts w:cstheme="minorHAnsi"/>
              </w:rPr>
            </w:pPr>
            <w:r w:rsidRPr="00B65C21">
              <w:rPr>
                <w:rFonts w:cstheme="minorHAnsi"/>
                <w:b/>
                <w:bCs/>
              </w:rPr>
              <w:t>±0</w:t>
            </w:r>
          </w:p>
        </w:tc>
      </w:tr>
      <w:tr w:rsidRPr="00B65C21" w:rsidR="00D17F6E" w:rsidTr="006C1E83" w14:paraId="379316CA" w14:textId="77777777">
        <w:trPr>
          <w:trHeight w:val="538"/>
        </w:trPr>
        <w:tc>
          <w:tcPr>
            <w:tcW w:w="5215"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16C7" w14:textId="77777777">
            <w:pPr>
              <w:spacing w:line="259" w:lineRule="auto"/>
              <w:rPr>
                <w:rFonts w:cstheme="minorHAnsi"/>
              </w:rPr>
            </w:pPr>
            <w:r w:rsidRPr="00B65C21">
              <w:rPr>
                <w:rFonts w:cstheme="minorHAnsi"/>
                <w:b/>
                <w:bCs/>
              </w:rPr>
              <w:t>7000 Avräkningar m.m. i anslutning till skattesystemet</w:t>
            </w:r>
          </w:p>
        </w:tc>
        <w:tc>
          <w:tcPr>
            <w:tcW w:w="1438"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16C8" w14:textId="77777777">
            <w:pPr>
              <w:spacing w:line="259" w:lineRule="auto"/>
              <w:rPr>
                <w:rFonts w:cstheme="minorHAnsi"/>
              </w:rPr>
            </w:pPr>
            <w:r w:rsidRPr="00B65C21">
              <w:rPr>
                <w:rFonts w:cstheme="minorHAnsi"/>
                <w:b/>
                <w:bCs/>
              </w:rPr>
              <w:t>−88 675 336</w:t>
            </w:r>
          </w:p>
        </w:tc>
        <w:tc>
          <w:tcPr>
            <w:tcW w:w="1841"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16C9" w14:textId="77777777">
            <w:pPr>
              <w:spacing w:line="259" w:lineRule="auto"/>
              <w:rPr>
                <w:rFonts w:cstheme="minorHAnsi"/>
              </w:rPr>
            </w:pPr>
            <w:r w:rsidRPr="00B65C21">
              <w:rPr>
                <w:rFonts w:cstheme="minorHAnsi"/>
                <w:b/>
                <w:bCs/>
              </w:rPr>
              <w:t>+174 600</w:t>
            </w:r>
          </w:p>
        </w:tc>
      </w:tr>
      <w:tr w:rsidRPr="00B65C21" w:rsidR="00D17F6E" w:rsidTr="006C1E83" w14:paraId="379316CE" w14:textId="77777777">
        <w:trPr>
          <w:trHeight w:val="274"/>
        </w:trPr>
        <w:tc>
          <w:tcPr>
            <w:tcW w:w="5215"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16CB" w14:textId="77777777">
            <w:pPr>
              <w:spacing w:line="259" w:lineRule="auto"/>
              <w:rPr>
                <w:rFonts w:cstheme="minorHAnsi"/>
              </w:rPr>
            </w:pPr>
            <w:r w:rsidRPr="00B65C21">
              <w:rPr>
                <w:rFonts w:cstheme="minorHAnsi"/>
                <w:b/>
                <w:bCs/>
              </w:rPr>
              <w:t>8000 Utgifter som redovisas som krediteringar på skattekonto</w:t>
            </w:r>
          </w:p>
        </w:tc>
        <w:tc>
          <w:tcPr>
            <w:tcW w:w="1438"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16CC" w14:textId="77777777">
            <w:pPr>
              <w:spacing w:line="259" w:lineRule="auto"/>
              <w:rPr>
                <w:rFonts w:cstheme="minorHAnsi"/>
              </w:rPr>
            </w:pPr>
            <w:r w:rsidRPr="00B65C21">
              <w:rPr>
                <w:rFonts w:cstheme="minorHAnsi"/>
                <w:b/>
                <w:bCs/>
              </w:rPr>
              <w:t>0</w:t>
            </w:r>
          </w:p>
        </w:tc>
        <w:tc>
          <w:tcPr>
            <w:tcW w:w="1841"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16CD" w14:textId="77777777">
            <w:pPr>
              <w:spacing w:line="259" w:lineRule="auto"/>
              <w:rPr>
                <w:rFonts w:cstheme="minorHAnsi"/>
              </w:rPr>
            </w:pPr>
            <w:r w:rsidRPr="00B65C21">
              <w:rPr>
                <w:rFonts w:cstheme="minorHAnsi"/>
                <w:b/>
                <w:bCs/>
              </w:rPr>
              <w:t>+96 900</w:t>
            </w:r>
          </w:p>
        </w:tc>
      </w:tr>
      <w:tr w:rsidRPr="00B65C21" w:rsidR="00D17F6E" w:rsidTr="006C1E83" w14:paraId="379316D2" w14:textId="77777777">
        <w:trPr>
          <w:trHeight w:val="274"/>
        </w:trPr>
        <w:tc>
          <w:tcPr>
            <w:tcW w:w="5215" w:type="dxa"/>
            <w:tcBorders>
              <w:top w:val="single" w:color="000000" w:sz="4" w:space="0"/>
              <w:left w:val="single" w:color="000000" w:sz="4" w:space="0"/>
              <w:bottom w:val="single" w:color="000000" w:sz="4" w:space="0"/>
              <w:right w:val="single" w:color="000000" w:sz="4" w:space="0"/>
            </w:tcBorders>
          </w:tcPr>
          <w:p w:rsidRPr="00B65C21" w:rsidR="00D17F6E" w:rsidP="002176DD" w:rsidRDefault="002176DD" w14:paraId="379316CF" w14:textId="61D43B76">
            <w:pPr>
              <w:spacing w:line="259" w:lineRule="auto"/>
              <w:rPr>
                <w:rFonts w:cstheme="minorHAnsi"/>
                <w:b/>
              </w:rPr>
            </w:pPr>
            <w:r w:rsidRPr="00B65C21">
              <w:rPr>
                <w:rFonts w:cstheme="minorHAnsi"/>
                <w:b/>
              </w:rPr>
              <w:t>Statsbudgetens inkomster (kassamässigt)</w:t>
            </w:r>
            <w:r w:rsidRPr="00B65C21">
              <w:rPr>
                <w:rFonts w:cstheme="minorHAnsi"/>
                <w:b/>
              </w:rPr>
              <w:tab/>
            </w:r>
            <w:r w:rsidRPr="00B65C21">
              <w:rPr>
                <w:rFonts w:cstheme="minorHAnsi"/>
                <w:b/>
              </w:rPr>
              <w:tab/>
            </w:r>
          </w:p>
        </w:tc>
        <w:tc>
          <w:tcPr>
            <w:tcW w:w="1438" w:type="dxa"/>
            <w:tcBorders>
              <w:top w:val="single" w:color="000000" w:sz="4" w:space="0"/>
              <w:left w:val="single" w:color="000000" w:sz="4" w:space="0"/>
              <w:bottom w:val="single" w:color="000000" w:sz="4" w:space="0"/>
              <w:right w:val="single" w:color="000000" w:sz="4" w:space="0"/>
            </w:tcBorders>
          </w:tcPr>
          <w:p w:rsidRPr="00B65C21" w:rsidR="00D17F6E" w:rsidP="00D17F6E" w:rsidRDefault="002176DD" w14:paraId="379316D0" w14:textId="00B7C892">
            <w:pPr>
              <w:spacing w:line="259" w:lineRule="auto"/>
              <w:rPr>
                <w:rFonts w:cstheme="minorHAnsi"/>
                <w:b/>
              </w:rPr>
            </w:pPr>
            <w:r w:rsidRPr="00B65C21">
              <w:rPr>
                <w:rFonts w:cstheme="minorHAnsi"/>
                <w:b/>
              </w:rPr>
              <w:t>924 260 869</w:t>
            </w:r>
          </w:p>
        </w:tc>
        <w:tc>
          <w:tcPr>
            <w:tcW w:w="1841" w:type="dxa"/>
            <w:tcBorders>
              <w:top w:val="single" w:color="000000" w:sz="4" w:space="0"/>
              <w:left w:val="single" w:color="000000" w:sz="4" w:space="0"/>
              <w:bottom w:val="single" w:color="000000" w:sz="4" w:space="0"/>
              <w:right w:val="single" w:color="000000" w:sz="4" w:space="0"/>
            </w:tcBorders>
          </w:tcPr>
          <w:p w:rsidRPr="00B65C21" w:rsidR="00D17F6E" w:rsidP="00095503" w:rsidRDefault="002176DD" w14:paraId="379316D1" w14:textId="4D29B9B0">
            <w:pPr>
              <w:spacing w:line="259" w:lineRule="auto"/>
              <w:rPr>
                <w:rFonts w:cstheme="minorHAnsi"/>
                <w:b/>
              </w:rPr>
            </w:pPr>
            <w:r w:rsidRPr="00B65C21">
              <w:rPr>
                <w:rFonts w:cstheme="minorHAnsi"/>
                <w:b/>
              </w:rPr>
              <w:t>−</w:t>
            </w:r>
            <w:r w:rsidRPr="00B65C21" w:rsidR="00095503">
              <w:rPr>
                <w:rFonts w:cstheme="minorHAnsi"/>
                <w:b/>
              </w:rPr>
              <w:t>20 2</w:t>
            </w:r>
            <w:r w:rsidRPr="00B65C21">
              <w:rPr>
                <w:rFonts w:cstheme="minorHAnsi"/>
                <w:b/>
              </w:rPr>
              <w:t>57</w:t>
            </w:r>
            <w:r w:rsidRPr="00B65C21" w:rsidR="00095503">
              <w:rPr>
                <w:rFonts w:cstheme="minorHAnsi"/>
                <w:b/>
              </w:rPr>
              <w:t> </w:t>
            </w:r>
            <w:r w:rsidRPr="00B65C21">
              <w:rPr>
                <w:rFonts w:cstheme="minorHAnsi"/>
                <w:b/>
              </w:rPr>
              <w:t>167</w:t>
            </w:r>
          </w:p>
        </w:tc>
      </w:tr>
    </w:tbl>
    <w:p w:rsidRPr="00B65C21" w:rsidR="00D17F6E" w:rsidP="00D17F6E" w:rsidRDefault="00D17F6E" w14:paraId="379316D3" w14:textId="395C18BB">
      <w:pPr>
        <w:pStyle w:val="Rubrik2"/>
        <w:rPr>
          <w:rFonts w:asciiTheme="minorHAnsi" w:hAnsiTheme="minorHAnsi" w:cstheme="minorHAnsi"/>
          <w:color w:val="243F60"/>
          <w:sz w:val="22"/>
          <w:szCs w:val="22"/>
        </w:rPr>
      </w:pPr>
      <w:bookmarkStart w:name="_Toc431381823" w:id="793"/>
      <w:bookmarkStart w:name="_Toc431395746" w:id="794"/>
      <w:r w:rsidRPr="00B65C21">
        <w:rPr>
          <w:rFonts w:asciiTheme="minorHAnsi" w:hAnsiTheme="minorHAnsi" w:cstheme="minorHAnsi"/>
          <w:sz w:val="22"/>
          <w:szCs w:val="22"/>
        </w:rPr>
        <w:t>19.9 BERÄKNING A</w:t>
      </w:r>
      <w:r w:rsidR="006C1E83">
        <w:rPr>
          <w:rFonts w:asciiTheme="minorHAnsi" w:hAnsiTheme="minorHAnsi" w:cstheme="minorHAnsi"/>
          <w:sz w:val="22"/>
          <w:szCs w:val="22"/>
        </w:rPr>
        <w:t>V STATSBUDGETENS INKOMSTER 2017–</w:t>
      </w:r>
      <w:r w:rsidRPr="00B65C21">
        <w:rPr>
          <w:rFonts w:asciiTheme="minorHAnsi" w:hAnsiTheme="minorHAnsi" w:cstheme="minorHAnsi"/>
          <w:sz w:val="22"/>
          <w:szCs w:val="22"/>
        </w:rPr>
        <w:t>2019</w:t>
      </w:r>
      <w:bookmarkEnd w:id="793"/>
      <w:bookmarkEnd w:id="794"/>
      <w:r w:rsidRPr="00B65C21">
        <w:rPr>
          <w:rFonts w:asciiTheme="minorHAnsi" w:hAnsiTheme="minorHAnsi" w:cstheme="minorHAnsi"/>
          <w:sz w:val="22"/>
          <w:szCs w:val="22"/>
        </w:rPr>
        <w:t xml:space="preserve"> </w:t>
      </w:r>
    </w:p>
    <w:tbl>
      <w:tblPr>
        <w:tblStyle w:val="TableGrid1"/>
        <w:tblW w:w="8494" w:type="dxa"/>
        <w:tblInd w:w="5" w:type="dxa"/>
        <w:tblCellMar>
          <w:top w:w="52" w:type="dxa"/>
          <w:left w:w="105" w:type="dxa"/>
          <w:right w:w="115" w:type="dxa"/>
        </w:tblCellMar>
        <w:tblLook w:val="04A0" w:firstRow="1" w:lastRow="0" w:firstColumn="1" w:lastColumn="0" w:noHBand="0" w:noVBand="1"/>
      </w:tblPr>
      <w:tblGrid>
        <w:gridCol w:w="5186"/>
        <w:gridCol w:w="1102"/>
        <w:gridCol w:w="1104"/>
        <w:gridCol w:w="1102"/>
      </w:tblGrid>
      <w:tr w:rsidRPr="00B65C21" w:rsidR="00D17F6E" w:rsidTr="00D17F6E" w14:paraId="379316D6" w14:textId="77777777">
        <w:trPr>
          <w:trHeight w:val="386"/>
        </w:trPr>
        <w:tc>
          <w:tcPr>
            <w:tcW w:w="5186" w:type="dxa"/>
            <w:tcBorders>
              <w:top w:val="single" w:color="000000" w:sz="4" w:space="0"/>
              <w:left w:val="single" w:color="000000" w:sz="4" w:space="0"/>
              <w:bottom w:val="single" w:color="000000" w:sz="4" w:space="0"/>
              <w:right w:val="nil"/>
            </w:tcBorders>
          </w:tcPr>
          <w:p w:rsidRPr="00B65C21" w:rsidR="00D17F6E" w:rsidP="002E2896" w:rsidRDefault="00D17F6E" w14:paraId="379316D4" w14:textId="7CA32E69">
            <w:pPr>
              <w:spacing w:line="259" w:lineRule="auto"/>
              <w:rPr>
                <w:rFonts w:cstheme="minorHAnsi"/>
              </w:rPr>
            </w:pPr>
            <w:r w:rsidRPr="00B65C21">
              <w:rPr>
                <w:rFonts w:cstheme="minorHAnsi"/>
              </w:rPr>
              <w:t xml:space="preserve">Beräkning </w:t>
            </w:r>
            <w:r w:rsidRPr="00B65C21" w:rsidR="002E2896">
              <w:rPr>
                <w:rFonts w:cstheme="minorHAnsi"/>
              </w:rPr>
              <w:t>av statsbudgetens inkomster 2017</w:t>
            </w:r>
            <w:r w:rsidRPr="00B65C21">
              <w:rPr>
                <w:rFonts w:cstheme="minorHAnsi"/>
              </w:rPr>
              <w:t>–201</w:t>
            </w:r>
            <w:r w:rsidRPr="00B65C21" w:rsidR="002E2896">
              <w:rPr>
                <w:rFonts w:cstheme="minorHAnsi"/>
              </w:rPr>
              <w:t>9</w:t>
            </w:r>
            <w:r w:rsidRPr="00B65C21">
              <w:rPr>
                <w:rFonts w:cstheme="minorHAnsi"/>
              </w:rPr>
              <w:t xml:space="preserve"> </w:t>
            </w:r>
          </w:p>
        </w:tc>
        <w:tc>
          <w:tcPr>
            <w:tcW w:w="3308" w:type="dxa"/>
            <w:gridSpan w:val="3"/>
            <w:tcBorders>
              <w:top w:val="single" w:color="000000" w:sz="4" w:space="0"/>
              <w:left w:val="nil"/>
              <w:bottom w:val="single" w:color="000000" w:sz="4" w:space="0"/>
              <w:right w:val="single" w:color="000000" w:sz="4" w:space="0"/>
            </w:tcBorders>
          </w:tcPr>
          <w:p w:rsidRPr="00B65C21" w:rsidR="00D17F6E" w:rsidP="00D17F6E" w:rsidRDefault="00D17F6E" w14:paraId="379316D5" w14:textId="77777777">
            <w:pPr>
              <w:spacing w:after="160" w:line="259" w:lineRule="auto"/>
              <w:rPr>
                <w:rFonts w:cstheme="minorHAnsi"/>
              </w:rPr>
            </w:pPr>
          </w:p>
        </w:tc>
      </w:tr>
      <w:tr w:rsidRPr="00B65C21" w:rsidR="00D17F6E" w:rsidTr="00D17F6E" w14:paraId="379316D9" w14:textId="77777777">
        <w:trPr>
          <w:trHeight w:val="274"/>
        </w:trPr>
        <w:tc>
          <w:tcPr>
            <w:tcW w:w="5186" w:type="dxa"/>
            <w:tcBorders>
              <w:top w:val="single" w:color="000000" w:sz="4" w:space="0"/>
              <w:left w:val="single" w:color="000000" w:sz="4" w:space="0"/>
              <w:bottom w:val="single" w:color="000000" w:sz="4" w:space="0"/>
              <w:right w:val="nil"/>
            </w:tcBorders>
          </w:tcPr>
          <w:p w:rsidRPr="00B65C21" w:rsidR="00D17F6E" w:rsidP="00D17F6E" w:rsidRDefault="00D17F6E" w14:paraId="379316D7" w14:textId="77777777">
            <w:pPr>
              <w:spacing w:line="259" w:lineRule="auto"/>
              <w:rPr>
                <w:rFonts w:cstheme="minorHAnsi"/>
              </w:rPr>
            </w:pPr>
            <w:r w:rsidRPr="00B65C21">
              <w:rPr>
                <w:rFonts w:cstheme="minorHAnsi"/>
              </w:rPr>
              <w:t xml:space="preserve"> </w:t>
            </w:r>
          </w:p>
        </w:tc>
        <w:tc>
          <w:tcPr>
            <w:tcW w:w="3308" w:type="dxa"/>
            <w:gridSpan w:val="3"/>
            <w:tcBorders>
              <w:top w:val="single" w:color="000000" w:sz="4" w:space="0"/>
              <w:left w:val="nil"/>
              <w:bottom w:val="single" w:color="000000" w:sz="4" w:space="0"/>
              <w:right w:val="single" w:color="000000" w:sz="4" w:space="0"/>
            </w:tcBorders>
          </w:tcPr>
          <w:p w:rsidRPr="00B65C21" w:rsidR="00D17F6E" w:rsidP="00D17F6E" w:rsidRDefault="00D17F6E" w14:paraId="379316D8" w14:textId="77777777">
            <w:pPr>
              <w:spacing w:after="160" w:line="259" w:lineRule="auto"/>
              <w:rPr>
                <w:rFonts w:cstheme="minorHAnsi"/>
              </w:rPr>
            </w:pPr>
          </w:p>
        </w:tc>
      </w:tr>
      <w:tr w:rsidRPr="00B65C21" w:rsidR="00D17F6E" w:rsidTr="00D17F6E" w14:paraId="379316DC" w14:textId="77777777">
        <w:trPr>
          <w:trHeight w:val="274"/>
        </w:trPr>
        <w:tc>
          <w:tcPr>
            <w:tcW w:w="5186" w:type="dxa"/>
            <w:tcBorders>
              <w:top w:val="single" w:color="000000" w:sz="4" w:space="0"/>
              <w:left w:val="single" w:color="000000" w:sz="4" w:space="0"/>
              <w:bottom w:val="single" w:color="000000" w:sz="4" w:space="0"/>
              <w:right w:val="nil"/>
            </w:tcBorders>
          </w:tcPr>
          <w:p w:rsidRPr="00B65C21" w:rsidR="00D17F6E" w:rsidP="00D17F6E" w:rsidRDefault="00D17F6E" w14:paraId="379316DA" w14:textId="77777777">
            <w:pPr>
              <w:spacing w:line="259" w:lineRule="auto"/>
              <w:rPr>
                <w:rFonts w:cstheme="minorHAnsi"/>
              </w:rPr>
            </w:pPr>
            <w:r w:rsidRPr="00B65C21">
              <w:rPr>
                <w:rFonts w:cstheme="minorHAnsi"/>
              </w:rPr>
              <w:t xml:space="preserve">Miljoner kronor </w:t>
            </w:r>
          </w:p>
        </w:tc>
        <w:tc>
          <w:tcPr>
            <w:tcW w:w="3308" w:type="dxa"/>
            <w:gridSpan w:val="3"/>
            <w:tcBorders>
              <w:top w:val="single" w:color="000000" w:sz="4" w:space="0"/>
              <w:left w:val="nil"/>
              <w:bottom w:val="single" w:color="000000" w:sz="4" w:space="0"/>
              <w:right w:val="single" w:color="000000" w:sz="4" w:space="0"/>
            </w:tcBorders>
          </w:tcPr>
          <w:p w:rsidRPr="00B65C21" w:rsidR="00D17F6E" w:rsidP="00D17F6E" w:rsidRDefault="00D17F6E" w14:paraId="379316DB" w14:textId="77777777">
            <w:pPr>
              <w:spacing w:after="160" w:line="259" w:lineRule="auto"/>
              <w:rPr>
                <w:rFonts w:cstheme="minorHAnsi"/>
              </w:rPr>
            </w:pPr>
          </w:p>
        </w:tc>
      </w:tr>
      <w:tr w:rsidRPr="00B65C21" w:rsidR="00D17F6E" w:rsidTr="00D17F6E" w14:paraId="379316DF" w14:textId="77777777">
        <w:trPr>
          <w:trHeight w:val="274"/>
        </w:trPr>
        <w:tc>
          <w:tcPr>
            <w:tcW w:w="5186"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16DD" w14:textId="77777777">
            <w:pPr>
              <w:spacing w:line="259" w:lineRule="auto"/>
              <w:rPr>
                <w:rFonts w:cstheme="minorHAnsi"/>
              </w:rPr>
            </w:pPr>
            <w:r w:rsidRPr="00B65C21">
              <w:rPr>
                <w:rFonts w:cstheme="minorHAnsi"/>
              </w:rPr>
              <w:t xml:space="preserve">Inkomsttitel </w:t>
            </w:r>
          </w:p>
        </w:tc>
        <w:tc>
          <w:tcPr>
            <w:tcW w:w="3308" w:type="dxa"/>
            <w:gridSpan w:val="3"/>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16DE" w14:textId="77777777">
            <w:pPr>
              <w:spacing w:line="259" w:lineRule="auto"/>
              <w:rPr>
                <w:rFonts w:cstheme="minorHAnsi"/>
              </w:rPr>
            </w:pPr>
            <w:r w:rsidRPr="00B65C21">
              <w:rPr>
                <w:rFonts w:cstheme="minorHAnsi"/>
              </w:rPr>
              <w:t xml:space="preserve">Avvikelse från regeringen (SD) </w:t>
            </w:r>
          </w:p>
        </w:tc>
      </w:tr>
      <w:tr w:rsidRPr="00B65C21" w:rsidR="00D17F6E" w:rsidTr="00D17F6E" w14:paraId="379316E4" w14:textId="77777777">
        <w:trPr>
          <w:trHeight w:val="271"/>
        </w:trPr>
        <w:tc>
          <w:tcPr>
            <w:tcW w:w="5186"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16E0" w14:textId="77777777">
            <w:pPr>
              <w:spacing w:line="259" w:lineRule="auto"/>
              <w:rPr>
                <w:rFonts w:cstheme="minorHAnsi"/>
              </w:rPr>
            </w:pPr>
            <w:r w:rsidRPr="00B65C21">
              <w:rPr>
                <w:rFonts w:cstheme="minorHAnsi"/>
              </w:rPr>
              <w:t xml:space="preserve">  </w:t>
            </w:r>
          </w:p>
        </w:tc>
        <w:tc>
          <w:tcPr>
            <w:tcW w:w="1102" w:type="dxa"/>
            <w:tcBorders>
              <w:top w:val="single" w:color="000000" w:sz="4" w:space="0"/>
              <w:left w:val="single" w:color="000000" w:sz="4" w:space="0"/>
              <w:bottom w:val="single" w:color="000000" w:sz="4" w:space="0"/>
              <w:right w:val="single" w:color="000000" w:sz="4" w:space="0"/>
            </w:tcBorders>
          </w:tcPr>
          <w:p w:rsidRPr="00B65C21" w:rsidR="00D17F6E" w:rsidP="00170B44" w:rsidRDefault="00D17F6E" w14:paraId="379316E1" w14:textId="05A31388">
            <w:pPr>
              <w:spacing w:line="259" w:lineRule="auto"/>
              <w:rPr>
                <w:rFonts w:cstheme="minorHAnsi"/>
              </w:rPr>
            </w:pPr>
            <w:r w:rsidRPr="00B65C21">
              <w:rPr>
                <w:rFonts w:cstheme="minorHAnsi"/>
              </w:rPr>
              <w:t>201</w:t>
            </w:r>
            <w:r w:rsidRPr="00B65C21" w:rsidR="00170B44">
              <w:rPr>
                <w:rFonts w:cstheme="minorHAnsi"/>
              </w:rPr>
              <w:t>7</w:t>
            </w:r>
            <w:r w:rsidRPr="00B65C21">
              <w:rPr>
                <w:rFonts w:cstheme="minorHAnsi"/>
              </w:rPr>
              <w:t xml:space="preserve"> </w:t>
            </w:r>
          </w:p>
        </w:tc>
        <w:tc>
          <w:tcPr>
            <w:tcW w:w="1104" w:type="dxa"/>
            <w:tcBorders>
              <w:top w:val="single" w:color="000000" w:sz="4" w:space="0"/>
              <w:left w:val="single" w:color="000000" w:sz="4" w:space="0"/>
              <w:bottom w:val="single" w:color="000000" w:sz="4" w:space="0"/>
              <w:right w:val="single" w:color="000000" w:sz="4" w:space="0"/>
            </w:tcBorders>
          </w:tcPr>
          <w:p w:rsidRPr="00B65C21" w:rsidR="00D17F6E" w:rsidP="00170B44" w:rsidRDefault="00D17F6E" w14:paraId="379316E2" w14:textId="5B929D6C">
            <w:pPr>
              <w:spacing w:line="259" w:lineRule="auto"/>
              <w:rPr>
                <w:rFonts w:cstheme="minorHAnsi"/>
              </w:rPr>
            </w:pPr>
            <w:r w:rsidRPr="00B65C21">
              <w:rPr>
                <w:rFonts w:cstheme="minorHAnsi"/>
              </w:rPr>
              <w:t>201</w:t>
            </w:r>
            <w:r w:rsidRPr="00B65C21" w:rsidR="00170B44">
              <w:rPr>
                <w:rFonts w:cstheme="minorHAnsi"/>
              </w:rPr>
              <w:t>8</w:t>
            </w:r>
            <w:r w:rsidRPr="00B65C21">
              <w:rPr>
                <w:rFonts w:cstheme="minorHAnsi"/>
              </w:rPr>
              <w:t xml:space="preserve"> </w:t>
            </w:r>
          </w:p>
        </w:tc>
        <w:tc>
          <w:tcPr>
            <w:tcW w:w="1102" w:type="dxa"/>
            <w:tcBorders>
              <w:top w:val="single" w:color="000000" w:sz="4" w:space="0"/>
              <w:left w:val="single" w:color="000000" w:sz="4" w:space="0"/>
              <w:bottom w:val="single" w:color="000000" w:sz="4" w:space="0"/>
              <w:right w:val="single" w:color="000000" w:sz="4" w:space="0"/>
            </w:tcBorders>
          </w:tcPr>
          <w:p w:rsidRPr="00B65C21" w:rsidR="00D17F6E" w:rsidP="00170B44" w:rsidRDefault="00D17F6E" w14:paraId="379316E3" w14:textId="3E9F2C68">
            <w:pPr>
              <w:spacing w:line="259" w:lineRule="auto"/>
              <w:rPr>
                <w:rFonts w:cstheme="minorHAnsi"/>
              </w:rPr>
            </w:pPr>
            <w:r w:rsidRPr="00B65C21">
              <w:rPr>
                <w:rFonts w:cstheme="minorHAnsi"/>
              </w:rPr>
              <w:t>201</w:t>
            </w:r>
            <w:r w:rsidRPr="00B65C21" w:rsidR="00170B44">
              <w:rPr>
                <w:rFonts w:cstheme="minorHAnsi"/>
              </w:rPr>
              <w:t>9</w:t>
            </w:r>
            <w:r w:rsidRPr="00B65C21">
              <w:rPr>
                <w:rFonts w:cstheme="minorHAnsi"/>
              </w:rPr>
              <w:t xml:space="preserve"> </w:t>
            </w:r>
          </w:p>
        </w:tc>
      </w:tr>
      <w:tr w:rsidRPr="00B65C21" w:rsidR="00D17F6E" w:rsidTr="00D17F6E" w14:paraId="379316E9" w14:textId="77777777">
        <w:trPr>
          <w:trHeight w:val="274"/>
        </w:trPr>
        <w:tc>
          <w:tcPr>
            <w:tcW w:w="5186"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16E5" w14:textId="77777777">
            <w:pPr>
              <w:spacing w:line="240" w:lineRule="auto"/>
              <w:rPr>
                <w:rFonts w:cstheme="minorHAnsi"/>
                <w:bCs/>
              </w:rPr>
            </w:pPr>
            <w:r w:rsidRPr="00B65C21">
              <w:rPr>
                <w:rFonts w:cstheme="minorHAnsi"/>
                <w:b/>
                <w:bCs/>
              </w:rPr>
              <w:t>1100 Direkta skatter på arbete</w:t>
            </w:r>
          </w:p>
        </w:tc>
        <w:tc>
          <w:tcPr>
            <w:tcW w:w="1102"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16E6" w14:textId="77777777">
            <w:pPr>
              <w:spacing w:line="240" w:lineRule="auto"/>
              <w:rPr>
                <w:rFonts w:cstheme="minorHAnsi"/>
                <w:bCs/>
              </w:rPr>
            </w:pPr>
            <w:r w:rsidRPr="00B65C21">
              <w:rPr>
                <w:rFonts w:cstheme="minorHAnsi"/>
                <w:b/>
                <w:bCs/>
              </w:rPr>
              <w:t>−21 084</w:t>
            </w:r>
          </w:p>
        </w:tc>
        <w:tc>
          <w:tcPr>
            <w:tcW w:w="1104"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16E7" w14:textId="77777777">
            <w:pPr>
              <w:spacing w:line="240" w:lineRule="auto"/>
              <w:rPr>
                <w:rFonts w:cstheme="minorHAnsi"/>
                <w:bCs/>
              </w:rPr>
            </w:pPr>
            <w:r w:rsidRPr="00B65C21">
              <w:rPr>
                <w:rFonts w:cstheme="minorHAnsi"/>
                <w:b/>
                <w:bCs/>
              </w:rPr>
              <w:t>−23 935</w:t>
            </w:r>
          </w:p>
        </w:tc>
        <w:tc>
          <w:tcPr>
            <w:tcW w:w="1102"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16E8" w14:textId="77777777">
            <w:pPr>
              <w:spacing w:line="240" w:lineRule="auto"/>
              <w:rPr>
                <w:rFonts w:cstheme="minorHAnsi"/>
                <w:bCs/>
              </w:rPr>
            </w:pPr>
            <w:r w:rsidRPr="00B65C21">
              <w:rPr>
                <w:rFonts w:cstheme="minorHAnsi"/>
                <w:b/>
                <w:bCs/>
              </w:rPr>
              <w:t>−31 315</w:t>
            </w:r>
          </w:p>
        </w:tc>
      </w:tr>
      <w:tr w:rsidRPr="00B65C21" w:rsidR="00D17F6E" w:rsidTr="00D17F6E" w14:paraId="379316EE" w14:textId="77777777">
        <w:trPr>
          <w:trHeight w:val="274"/>
        </w:trPr>
        <w:tc>
          <w:tcPr>
            <w:tcW w:w="5186"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16EA" w14:textId="77777777">
            <w:pPr>
              <w:spacing w:line="240" w:lineRule="auto"/>
              <w:rPr>
                <w:rFonts w:cstheme="minorHAnsi"/>
              </w:rPr>
            </w:pPr>
            <w:r w:rsidRPr="00B65C21">
              <w:rPr>
                <w:rFonts w:cstheme="minorHAnsi"/>
              </w:rPr>
              <w:t>1111 Statlig inkomstskatt</w:t>
            </w:r>
          </w:p>
        </w:tc>
        <w:tc>
          <w:tcPr>
            <w:tcW w:w="1102"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16EB" w14:textId="77777777">
            <w:pPr>
              <w:spacing w:line="240" w:lineRule="auto"/>
              <w:rPr>
                <w:rFonts w:cstheme="minorHAnsi"/>
              </w:rPr>
            </w:pPr>
            <w:r w:rsidRPr="00B65C21">
              <w:rPr>
                <w:rFonts w:cstheme="minorHAnsi"/>
              </w:rPr>
              <w:t>−4 613</w:t>
            </w:r>
          </w:p>
        </w:tc>
        <w:tc>
          <w:tcPr>
            <w:tcW w:w="1104"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16EC" w14:textId="77777777">
            <w:pPr>
              <w:spacing w:line="240" w:lineRule="auto"/>
              <w:rPr>
                <w:rFonts w:cstheme="minorHAnsi"/>
              </w:rPr>
            </w:pPr>
            <w:r w:rsidRPr="00B65C21">
              <w:rPr>
                <w:rFonts w:cstheme="minorHAnsi"/>
              </w:rPr>
              <w:t>−4 633</w:t>
            </w:r>
          </w:p>
        </w:tc>
        <w:tc>
          <w:tcPr>
            <w:tcW w:w="1102"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16ED" w14:textId="77777777">
            <w:pPr>
              <w:spacing w:line="240" w:lineRule="auto"/>
              <w:rPr>
                <w:rFonts w:cstheme="minorHAnsi"/>
              </w:rPr>
            </w:pPr>
            <w:r w:rsidRPr="00B65C21">
              <w:rPr>
                <w:rFonts w:cstheme="minorHAnsi"/>
              </w:rPr>
              <w:t>−4 149</w:t>
            </w:r>
          </w:p>
        </w:tc>
      </w:tr>
      <w:tr w:rsidRPr="00B65C21" w:rsidR="00D17F6E" w:rsidTr="00D17F6E" w14:paraId="379316F3" w14:textId="77777777">
        <w:trPr>
          <w:trHeight w:val="274"/>
        </w:trPr>
        <w:tc>
          <w:tcPr>
            <w:tcW w:w="5186"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16EF" w14:textId="77777777">
            <w:pPr>
              <w:spacing w:line="240" w:lineRule="auto"/>
              <w:rPr>
                <w:rFonts w:cstheme="minorHAnsi"/>
              </w:rPr>
            </w:pPr>
            <w:r w:rsidRPr="00B65C21">
              <w:rPr>
                <w:rFonts w:cstheme="minorHAnsi"/>
              </w:rPr>
              <w:t>1115 Kommunal inkomstskatt</w:t>
            </w:r>
          </w:p>
        </w:tc>
        <w:tc>
          <w:tcPr>
            <w:tcW w:w="1102"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16F0" w14:textId="77777777">
            <w:pPr>
              <w:spacing w:line="240" w:lineRule="auto"/>
              <w:rPr>
                <w:rFonts w:cstheme="minorHAnsi"/>
              </w:rPr>
            </w:pPr>
            <w:r w:rsidRPr="00B65C21">
              <w:rPr>
                <w:rFonts w:cstheme="minorHAnsi"/>
              </w:rPr>
              <w:t>−4 721</w:t>
            </w:r>
          </w:p>
        </w:tc>
        <w:tc>
          <w:tcPr>
            <w:tcW w:w="1104"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16F1" w14:textId="77777777">
            <w:pPr>
              <w:spacing w:line="240" w:lineRule="auto"/>
              <w:rPr>
                <w:rFonts w:cstheme="minorHAnsi"/>
              </w:rPr>
            </w:pPr>
            <w:r w:rsidRPr="00B65C21">
              <w:rPr>
                <w:rFonts w:cstheme="minorHAnsi"/>
              </w:rPr>
              <w:t>−5 938</w:t>
            </w:r>
          </w:p>
        </w:tc>
        <w:tc>
          <w:tcPr>
            <w:tcW w:w="1102"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16F2" w14:textId="77777777">
            <w:pPr>
              <w:spacing w:line="240" w:lineRule="auto"/>
              <w:rPr>
                <w:rFonts w:cstheme="minorHAnsi"/>
              </w:rPr>
            </w:pPr>
            <w:r w:rsidRPr="00B65C21">
              <w:rPr>
                <w:rFonts w:cstheme="minorHAnsi"/>
              </w:rPr>
              <w:t>+15 060</w:t>
            </w:r>
          </w:p>
        </w:tc>
      </w:tr>
      <w:tr w:rsidRPr="00B65C21" w:rsidR="00D17F6E" w:rsidTr="00D17F6E" w14:paraId="379316F8" w14:textId="77777777">
        <w:trPr>
          <w:trHeight w:val="274"/>
        </w:trPr>
        <w:tc>
          <w:tcPr>
            <w:tcW w:w="5186"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16F4" w14:textId="77777777">
            <w:pPr>
              <w:spacing w:line="240" w:lineRule="auto"/>
              <w:rPr>
                <w:rFonts w:cstheme="minorHAnsi"/>
              </w:rPr>
            </w:pPr>
            <w:r w:rsidRPr="00B65C21">
              <w:rPr>
                <w:rFonts w:cstheme="minorHAnsi"/>
              </w:rPr>
              <w:t>1120 Allmän pensionsavgift</w:t>
            </w:r>
          </w:p>
        </w:tc>
        <w:tc>
          <w:tcPr>
            <w:tcW w:w="1102"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16F5" w14:textId="77777777">
            <w:pPr>
              <w:spacing w:line="240" w:lineRule="auto"/>
              <w:rPr>
                <w:rFonts w:cstheme="minorHAnsi"/>
              </w:rPr>
            </w:pPr>
            <w:r w:rsidRPr="00B65C21">
              <w:rPr>
                <w:rFonts w:cstheme="minorHAnsi"/>
              </w:rPr>
              <w:t>±0</w:t>
            </w:r>
          </w:p>
        </w:tc>
        <w:tc>
          <w:tcPr>
            <w:tcW w:w="1104"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16F6" w14:textId="77777777">
            <w:pPr>
              <w:spacing w:line="240" w:lineRule="auto"/>
              <w:rPr>
                <w:rFonts w:cstheme="minorHAnsi"/>
              </w:rPr>
            </w:pPr>
            <w:r w:rsidRPr="00B65C21">
              <w:rPr>
                <w:rFonts w:cstheme="minorHAnsi"/>
              </w:rPr>
              <w:t>±0</w:t>
            </w:r>
          </w:p>
        </w:tc>
        <w:tc>
          <w:tcPr>
            <w:tcW w:w="1102"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16F7" w14:textId="77777777">
            <w:pPr>
              <w:spacing w:line="240" w:lineRule="auto"/>
              <w:rPr>
                <w:rFonts w:cstheme="minorHAnsi"/>
              </w:rPr>
            </w:pPr>
            <w:r w:rsidRPr="00B65C21">
              <w:rPr>
                <w:rFonts w:cstheme="minorHAnsi"/>
              </w:rPr>
              <w:t>±0</w:t>
            </w:r>
          </w:p>
        </w:tc>
      </w:tr>
      <w:tr w:rsidRPr="00B65C21" w:rsidR="00D17F6E" w:rsidTr="00D17F6E" w14:paraId="379316FD" w14:textId="77777777">
        <w:trPr>
          <w:trHeight w:val="274"/>
        </w:trPr>
        <w:tc>
          <w:tcPr>
            <w:tcW w:w="5186"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16F9" w14:textId="77777777">
            <w:pPr>
              <w:spacing w:line="240" w:lineRule="auto"/>
              <w:rPr>
                <w:rFonts w:cstheme="minorHAnsi"/>
              </w:rPr>
            </w:pPr>
            <w:r w:rsidRPr="00B65C21">
              <w:rPr>
                <w:rFonts w:cstheme="minorHAnsi"/>
              </w:rPr>
              <w:t>1130 Artistskatt</w:t>
            </w:r>
          </w:p>
        </w:tc>
        <w:tc>
          <w:tcPr>
            <w:tcW w:w="1102"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16FA" w14:textId="77777777">
            <w:pPr>
              <w:spacing w:line="240" w:lineRule="auto"/>
              <w:rPr>
                <w:rFonts w:cstheme="minorHAnsi"/>
              </w:rPr>
            </w:pPr>
            <w:r w:rsidRPr="00B65C21">
              <w:rPr>
                <w:rFonts w:cstheme="minorHAnsi"/>
              </w:rPr>
              <w:t>±0</w:t>
            </w:r>
          </w:p>
        </w:tc>
        <w:tc>
          <w:tcPr>
            <w:tcW w:w="1104"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16FB" w14:textId="77777777">
            <w:pPr>
              <w:spacing w:line="240" w:lineRule="auto"/>
              <w:rPr>
                <w:rFonts w:cstheme="minorHAnsi"/>
              </w:rPr>
            </w:pPr>
            <w:r w:rsidRPr="00B65C21">
              <w:rPr>
                <w:rFonts w:cstheme="minorHAnsi"/>
              </w:rPr>
              <w:t>±0</w:t>
            </w:r>
          </w:p>
        </w:tc>
        <w:tc>
          <w:tcPr>
            <w:tcW w:w="1102"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16FC" w14:textId="77777777">
            <w:pPr>
              <w:spacing w:line="240" w:lineRule="auto"/>
              <w:rPr>
                <w:rFonts w:cstheme="minorHAnsi"/>
              </w:rPr>
            </w:pPr>
            <w:r w:rsidRPr="00B65C21">
              <w:rPr>
                <w:rFonts w:cstheme="minorHAnsi"/>
              </w:rPr>
              <w:t>±0</w:t>
            </w:r>
          </w:p>
        </w:tc>
      </w:tr>
      <w:tr w:rsidRPr="00B65C21" w:rsidR="00D17F6E" w:rsidTr="00D17F6E" w14:paraId="37931702" w14:textId="77777777">
        <w:trPr>
          <w:trHeight w:val="274"/>
        </w:trPr>
        <w:tc>
          <w:tcPr>
            <w:tcW w:w="5186"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16FE" w14:textId="77777777">
            <w:pPr>
              <w:spacing w:line="240" w:lineRule="auto"/>
              <w:rPr>
                <w:rFonts w:cstheme="minorHAnsi"/>
              </w:rPr>
            </w:pPr>
            <w:r w:rsidRPr="00B65C21">
              <w:rPr>
                <w:rFonts w:cstheme="minorHAnsi"/>
              </w:rPr>
              <w:t>1140 Skattereduktioner</w:t>
            </w:r>
          </w:p>
        </w:tc>
        <w:tc>
          <w:tcPr>
            <w:tcW w:w="1102"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16FF" w14:textId="77777777">
            <w:pPr>
              <w:spacing w:line="240" w:lineRule="auto"/>
              <w:rPr>
                <w:rFonts w:cstheme="minorHAnsi"/>
              </w:rPr>
            </w:pPr>
            <w:r w:rsidRPr="00B65C21">
              <w:rPr>
                <w:rFonts w:cstheme="minorHAnsi"/>
              </w:rPr>
              <w:t>−11 750</w:t>
            </w:r>
          </w:p>
        </w:tc>
        <w:tc>
          <w:tcPr>
            <w:tcW w:w="1104"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1700" w14:textId="77777777">
            <w:pPr>
              <w:spacing w:line="240" w:lineRule="auto"/>
              <w:rPr>
                <w:rFonts w:cstheme="minorHAnsi"/>
              </w:rPr>
            </w:pPr>
            <w:r w:rsidRPr="00B65C21">
              <w:rPr>
                <w:rFonts w:cstheme="minorHAnsi"/>
              </w:rPr>
              <w:t>−13 363</w:t>
            </w:r>
          </w:p>
        </w:tc>
        <w:tc>
          <w:tcPr>
            <w:tcW w:w="1102"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1701" w14:textId="77777777">
            <w:pPr>
              <w:spacing w:line="240" w:lineRule="auto"/>
              <w:rPr>
                <w:rFonts w:cstheme="minorHAnsi"/>
              </w:rPr>
            </w:pPr>
            <w:r w:rsidRPr="00B65C21">
              <w:rPr>
                <w:rFonts w:cstheme="minorHAnsi"/>
              </w:rPr>
              <w:t>−42 225</w:t>
            </w:r>
          </w:p>
        </w:tc>
      </w:tr>
      <w:tr w:rsidRPr="00B65C21" w:rsidR="00D17F6E" w:rsidTr="00D17F6E" w14:paraId="37931707" w14:textId="77777777">
        <w:trPr>
          <w:trHeight w:val="274"/>
        </w:trPr>
        <w:tc>
          <w:tcPr>
            <w:tcW w:w="5186"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1703" w14:textId="77777777">
            <w:pPr>
              <w:spacing w:line="259" w:lineRule="auto"/>
              <w:rPr>
                <w:rFonts w:cstheme="minorHAnsi"/>
              </w:rPr>
            </w:pPr>
          </w:p>
        </w:tc>
        <w:tc>
          <w:tcPr>
            <w:tcW w:w="1102"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1704" w14:textId="77777777">
            <w:pPr>
              <w:spacing w:line="259" w:lineRule="auto"/>
              <w:rPr>
                <w:rFonts w:cstheme="minorHAnsi"/>
              </w:rPr>
            </w:pPr>
          </w:p>
        </w:tc>
        <w:tc>
          <w:tcPr>
            <w:tcW w:w="1104"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1705" w14:textId="77777777">
            <w:pPr>
              <w:spacing w:line="259" w:lineRule="auto"/>
              <w:rPr>
                <w:rFonts w:cstheme="minorHAnsi"/>
              </w:rPr>
            </w:pPr>
          </w:p>
        </w:tc>
        <w:tc>
          <w:tcPr>
            <w:tcW w:w="1102"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1706" w14:textId="77777777">
            <w:pPr>
              <w:spacing w:line="259" w:lineRule="auto"/>
              <w:rPr>
                <w:rFonts w:cstheme="minorHAnsi"/>
              </w:rPr>
            </w:pPr>
          </w:p>
        </w:tc>
      </w:tr>
      <w:tr w:rsidRPr="00B65C21" w:rsidR="00D17F6E" w:rsidTr="00D17F6E" w14:paraId="3793170C" w14:textId="77777777">
        <w:trPr>
          <w:trHeight w:val="274"/>
        </w:trPr>
        <w:tc>
          <w:tcPr>
            <w:tcW w:w="5186"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1708" w14:textId="77777777">
            <w:pPr>
              <w:spacing w:line="240" w:lineRule="auto"/>
              <w:rPr>
                <w:rFonts w:cstheme="minorHAnsi"/>
                <w:bCs/>
              </w:rPr>
            </w:pPr>
            <w:r w:rsidRPr="00B65C21">
              <w:rPr>
                <w:rFonts w:cstheme="minorHAnsi"/>
                <w:b/>
                <w:bCs/>
              </w:rPr>
              <w:t>1200 Indirekta skatter på arbete</w:t>
            </w:r>
          </w:p>
        </w:tc>
        <w:tc>
          <w:tcPr>
            <w:tcW w:w="1102" w:type="dxa"/>
            <w:tcBorders>
              <w:top w:val="single" w:color="000000" w:sz="4" w:space="0"/>
              <w:left w:val="single" w:color="000000" w:sz="4" w:space="0"/>
              <w:bottom w:val="single" w:color="000000" w:sz="4" w:space="0"/>
              <w:right w:val="single" w:color="000000" w:sz="4" w:space="0"/>
            </w:tcBorders>
          </w:tcPr>
          <w:p w:rsidRPr="00B65C21" w:rsidR="00D17F6E" w:rsidP="00095503" w:rsidRDefault="00D17F6E" w14:paraId="37931709" w14:textId="53E87C4E">
            <w:pPr>
              <w:spacing w:line="240" w:lineRule="auto"/>
              <w:rPr>
                <w:rFonts w:cstheme="minorHAnsi"/>
                <w:bCs/>
              </w:rPr>
            </w:pPr>
            <w:r w:rsidRPr="00B65C21">
              <w:rPr>
                <w:rFonts w:cstheme="minorHAnsi"/>
                <w:b/>
                <w:bCs/>
              </w:rPr>
              <w:t>−2</w:t>
            </w:r>
            <w:r w:rsidRPr="00B65C21" w:rsidR="00095503">
              <w:rPr>
                <w:rFonts w:cstheme="minorHAnsi"/>
                <w:b/>
                <w:bCs/>
              </w:rPr>
              <w:t>2 597</w:t>
            </w:r>
          </w:p>
        </w:tc>
        <w:tc>
          <w:tcPr>
            <w:tcW w:w="1104" w:type="dxa"/>
            <w:tcBorders>
              <w:top w:val="single" w:color="000000" w:sz="4" w:space="0"/>
              <w:left w:val="single" w:color="000000" w:sz="4" w:space="0"/>
              <w:bottom w:val="single" w:color="000000" w:sz="4" w:space="0"/>
              <w:right w:val="single" w:color="000000" w:sz="4" w:space="0"/>
            </w:tcBorders>
          </w:tcPr>
          <w:p w:rsidRPr="00B65C21" w:rsidR="00D17F6E" w:rsidP="00095503" w:rsidRDefault="00D17F6E" w14:paraId="3793170A" w14:textId="57697864">
            <w:pPr>
              <w:spacing w:line="240" w:lineRule="auto"/>
              <w:rPr>
                <w:rFonts w:cstheme="minorHAnsi"/>
                <w:bCs/>
              </w:rPr>
            </w:pPr>
            <w:r w:rsidRPr="00B65C21">
              <w:rPr>
                <w:rFonts w:cstheme="minorHAnsi"/>
                <w:b/>
                <w:bCs/>
              </w:rPr>
              <w:t>−2</w:t>
            </w:r>
            <w:r w:rsidRPr="00B65C21" w:rsidR="00095503">
              <w:rPr>
                <w:rFonts w:cstheme="minorHAnsi"/>
                <w:b/>
                <w:bCs/>
              </w:rPr>
              <w:t>4 080</w:t>
            </w:r>
          </w:p>
        </w:tc>
        <w:tc>
          <w:tcPr>
            <w:tcW w:w="1102" w:type="dxa"/>
            <w:tcBorders>
              <w:top w:val="single" w:color="000000" w:sz="4" w:space="0"/>
              <w:left w:val="single" w:color="000000" w:sz="4" w:space="0"/>
              <w:bottom w:val="single" w:color="000000" w:sz="4" w:space="0"/>
              <w:right w:val="single" w:color="000000" w:sz="4" w:space="0"/>
            </w:tcBorders>
          </w:tcPr>
          <w:p w:rsidRPr="00B65C21" w:rsidR="00D17F6E" w:rsidP="00095503" w:rsidRDefault="00D17F6E" w14:paraId="3793170B" w14:textId="08AC5618">
            <w:pPr>
              <w:spacing w:line="240" w:lineRule="auto"/>
              <w:rPr>
                <w:rFonts w:cstheme="minorHAnsi"/>
                <w:bCs/>
              </w:rPr>
            </w:pPr>
            <w:r w:rsidRPr="00B65C21">
              <w:rPr>
                <w:rFonts w:cstheme="minorHAnsi"/>
                <w:b/>
                <w:bCs/>
              </w:rPr>
              <w:t>−</w:t>
            </w:r>
            <w:r w:rsidRPr="00B65C21" w:rsidR="00095503">
              <w:rPr>
                <w:rFonts w:cstheme="minorHAnsi"/>
                <w:b/>
                <w:bCs/>
              </w:rPr>
              <w:t>25 667</w:t>
            </w:r>
          </w:p>
        </w:tc>
      </w:tr>
      <w:tr w:rsidRPr="00B65C21" w:rsidR="00D17F6E" w:rsidTr="00D17F6E" w14:paraId="37931711" w14:textId="77777777">
        <w:trPr>
          <w:trHeight w:val="274"/>
        </w:trPr>
        <w:tc>
          <w:tcPr>
            <w:tcW w:w="5186"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170D" w14:textId="77777777">
            <w:pPr>
              <w:spacing w:line="240" w:lineRule="auto"/>
              <w:rPr>
                <w:rFonts w:cstheme="minorHAnsi"/>
              </w:rPr>
            </w:pPr>
            <w:r w:rsidRPr="00B65C21">
              <w:rPr>
                <w:rFonts w:cstheme="minorHAnsi"/>
              </w:rPr>
              <w:t>1210 Arbetsgivaravgifter</w:t>
            </w:r>
          </w:p>
        </w:tc>
        <w:tc>
          <w:tcPr>
            <w:tcW w:w="1102" w:type="dxa"/>
            <w:tcBorders>
              <w:top w:val="single" w:color="000000" w:sz="4" w:space="0"/>
              <w:left w:val="single" w:color="000000" w:sz="4" w:space="0"/>
              <w:bottom w:val="single" w:color="000000" w:sz="4" w:space="0"/>
              <w:right w:val="single" w:color="000000" w:sz="4" w:space="0"/>
            </w:tcBorders>
          </w:tcPr>
          <w:p w:rsidRPr="00B65C21" w:rsidR="00D17F6E" w:rsidP="00095503" w:rsidRDefault="00D17F6E" w14:paraId="3793170E" w14:textId="5C2B851A">
            <w:pPr>
              <w:spacing w:line="240" w:lineRule="auto"/>
              <w:rPr>
                <w:rFonts w:cstheme="minorHAnsi"/>
              </w:rPr>
            </w:pPr>
            <w:r w:rsidRPr="00B65C21">
              <w:rPr>
                <w:rFonts w:cstheme="minorHAnsi"/>
              </w:rPr>
              <w:t>−2</w:t>
            </w:r>
            <w:r w:rsidRPr="00B65C21" w:rsidR="00095503">
              <w:rPr>
                <w:rFonts w:cstheme="minorHAnsi"/>
              </w:rPr>
              <w:t>2</w:t>
            </w:r>
            <w:r w:rsidRPr="00B65C21">
              <w:rPr>
                <w:rFonts w:cstheme="minorHAnsi"/>
              </w:rPr>
              <w:t xml:space="preserve"> </w:t>
            </w:r>
            <w:r w:rsidRPr="00B65C21" w:rsidR="00095503">
              <w:rPr>
                <w:rFonts w:cstheme="minorHAnsi"/>
              </w:rPr>
              <w:t>5</w:t>
            </w:r>
            <w:r w:rsidRPr="00B65C21">
              <w:rPr>
                <w:rFonts w:cstheme="minorHAnsi"/>
              </w:rPr>
              <w:t>84</w:t>
            </w:r>
          </w:p>
        </w:tc>
        <w:tc>
          <w:tcPr>
            <w:tcW w:w="1104" w:type="dxa"/>
            <w:tcBorders>
              <w:top w:val="single" w:color="000000" w:sz="4" w:space="0"/>
              <w:left w:val="single" w:color="000000" w:sz="4" w:space="0"/>
              <w:bottom w:val="single" w:color="000000" w:sz="4" w:space="0"/>
              <w:right w:val="single" w:color="000000" w:sz="4" w:space="0"/>
            </w:tcBorders>
          </w:tcPr>
          <w:p w:rsidRPr="00B65C21" w:rsidR="00D17F6E" w:rsidP="00095503" w:rsidRDefault="00D17F6E" w14:paraId="3793170F" w14:textId="22611A32">
            <w:pPr>
              <w:spacing w:line="240" w:lineRule="auto"/>
              <w:rPr>
                <w:rFonts w:cstheme="minorHAnsi"/>
              </w:rPr>
            </w:pPr>
            <w:r w:rsidRPr="00B65C21">
              <w:rPr>
                <w:rFonts w:cstheme="minorHAnsi"/>
              </w:rPr>
              <w:t>−2</w:t>
            </w:r>
            <w:r w:rsidRPr="00B65C21" w:rsidR="00095503">
              <w:rPr>
                <w:rFonts w:cstheme="minorHAnsi"/>
              </w:rPr>
              <w:t>4</w:t>
            </w:r>
            <w:r w:rsidRPr="00B65C21">
              <w:rPr>
                <w:rFonts w:cstheme="minorHAnsi"/>
              </w:rPr>
              <w:t xml:space="preserve"> </w:t>
            </w:r>
            <w:r w:rsidRPr="00B65C21" w:rsidR="00095503">
              <w:rPr>
                <w:rFonts w:cstheme="minorHAnsi"/>
              </w:rPr>
              <w:t>060</w:t>
            </w:r>
          </w:p>
        </w:tc>
        <w:tc>
          <w:tcPr>
            <w:tcW w:w="1102" w:type="dxa"/>
            <w:tcBorders>
              <w:top w:val="single" w:color="000000" w:sz="4" w:space="0"/>
              <w:left w:val="single" w:color="000000" w:sz="4" w:space="0"/>
              <w:bottom w:val="single" w:color="000000" w:sz="4" w:space="0"/>
              <w:right w:val="single" w:color="000000" w:sz="4" w:space="0"/>
            </w:tcBorders>
          </w:tcPr>
          <w:p w:rsidRPr="00B65C21" w:rsidR="00D17F6E" w:rsidP="00095503" w:rsidRDefault="00D17F6E" w14:paraId="37931710" w14:textId="3FDB751C">
            <w:pPr>
              <w:spacing w:line="240" w:lineRule="auto"/>
              <w:rPr>
                <w:rFonts w:cstheme="minorHAnsi"/>
              </w:rPr>
            </w:pPr>
            <w:r w:rsidRPr="00B65C21">
              <w:rPr>
                <w:rFonts w:cstheme="minorHAnsi"/>
              </w:rPr>
              <w:t>−</w:t>
            </w:r>
            <w:r w:rsidRPr="00B65C21" w:rsidR="00095503">
              <w:rPr>
                <w:rFonts w:cstheme="minorHAnsi"/>
              </w:rPr>
              <w:t>5</w:t>
            </w:r>
            <w:r w:rsidRPr="00B65C21">
              <w:rPr>
                <w:rFonts w:cstheme="minorHAnsi"/>
              </w:rPr>
              <w:t xml:space="preserve">4 </w:t>
            </w:r>
            <w:r w:rsidRPr="00B65C21" w:rsidR="00095503">
              <w:rPr>
                <w:rFonts w:cstheme="minorHAnsi"/>
              </w:rPr>
              <w:t>6</w:t>
            </w:r>
            <w:r w:rsidRPr="00B65C21">
              <w:rPr>
                <w:rFonts w:cstheme="minorHAnsi"/>
              </w:rPr>
              <w:t>77</w:t>
            </w:r>
          </w:p>
        </w:tc>
      </w:tr>
      <w:tr w:rsidRPr="00B65C21" w:rsidR="00D17F6E" w:rsidTr="00D17F6E" w14:paraId="37931716" w14:textId="77777777">
        <w:trPr>
          <w:trHeight w:val="274"/>
        </w:trPr>
        <w:tc>
          <w:tcPr>
            <w:tcW w:w="5186"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1712" w14:textId="77777777">
            <w:pPr>
              <w:spacing w:line="240" w:lineRule="auto"/>
              <w:rPr>
                <w:rFonts w:cstheme="minorHAnsi"/>
              </w:rPr>
            </w:pPr>
            <w:r w:rsidRPr="00B65C21">
              <w:rPr>
                <w:rFonts w:cstheme="minorHAnsi"/>
              </w:rPr>
              <w:t>1240 Egenavgifter</w:t>
            </w:r>
          </w:p>
        </w:tc>
        <w:tc>
          <w:tcPr>
            <w:tcW w:w="1102"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1713" w14:textId="77777777">
            <w:pPr>
              <w:spacing w:line="240" w:lineRule="auto"/>
              <w:rPr>
                <w:rFonts w:cstheme="minorHAnsi"/>
              </w:rPr>
            </w:pPr>
            <w:r w:rsidRPr="00B65C21">
              <w:rPr>
                <w:rFonts w:cstheme="minorHAnsi"/>
              </w:rPr>
              <w:t>−18</w:t>
            </w:r>
          </w:p>
        </w:tc>
        <w:tc>
          <w:tcPr>
            <w:tcW w:w="1104"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1714" w14:textId="77777777">
            <w:pPr>
              <w:spacing w:line="240" w:lineRule="auto"/>
              <w:rPr>
                <w:rFonts w:cstheme="minorHAnsi"/>
              </w:rPr>
            </w:pPr>
            <w:r w:rsidRPr="00B65C21">
              <w:rPr>
                <w:rFonts w:cstheme="minorHAnsi"/>
              </w:rPr>
              <w:t>−29</w:t>
            </w:r>
          </w:p>
        </w:tc>
        <w:tc>
          <w:tcPr>
            <w:tcW w:w="1102"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1715" w14:textId="77777777">
            <w:pPr>
              <w:spacing w:line="240" w:lineRule="auto"/>
              <w:rPr>
                <w:rFonts w:cstheme="minorHAnsi"/>
              </w:rPr>
            </w:pPr>
            <w:r w:rsidRPr="00B65C21">
              <w:rPr>
                <w:rFonts w:cstheme="minorHAnsi"/>
              </w:rPr>
              <w:t>±0</w:t>
            </w:r>
          </w:p>
        </w:tc>
      </w:tr>
      <w:tr w:rsidRPr="00B65C21" w:rsidR="00D17F6E" w:rsidTr="00D17F6E" w14:paraId="3793171B" w14:textId="77777777">
        <w:trPr>
          <w:trHeight w:val="274"/>
        </w:trPr>
        <w:tc>
          <w:tcPr>
            <w:tcW w:w="5186"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1717" w14:textId="77777777">
            <w:pPr>
              <w:spacing w:line="240" w:lineRule="auto"/>
              <w:rPr>
                <w:rFonts w:cstheme="minorHAnsi"/>
              </w:rPr>
            </w:pPr>
            <w:r w:rsidRPr="00B65C21">
              <w:rPr>
                <w:rFonts w:cstheme="minorHAnsi"/>
              </w:rPr>
              <w:t>1260 Avgifter till premiepensionssystemet</w:t>
            </w:r>
          </w:p>
        </w:tc>
        <w:tc>
          <w:tcPr>
            <w:tcW w:w="1102"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1718" w14:textId="77777777">
            <w:pPr>
              <w:spacing w:line="240" w:lineRule="auto"/>
              <w:rPr>
                <w:rFonts w:cstheme="minorHAnsi"/>
              </w:rPr>
            </w:pPr>
            <w:r w:rsidRPr="00B65C21">
              <w:rPr>
                <w:rFonts w:cstheme="minorHAnsi"/>
              </w:rPr>
              <w:t>±0</w:t>
            </w:r>
          </w:p>
        </w:tc>
        <w:tc>
          <w:tcPr>
            <w:tcW w:w="1104"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1719" w14:textId="77777777">
            <w:pPr>
              <w:spacing w:line="240" w:lineRule="auto"/>
              <w:rPr>
                <w:rFonts w:cstheme="minorHAnsi"/>
              </w:rPr>
            </w:pPr>
            <w:r w:rsidRPr="00B65C21">
              <w:rPr>
                <w:rFonts w:cstheme="minorHAnsi"/>
              </w:rPr>
              <w:t>±0</w:t>
            </w:r>
          </w:p>
        </w:tc>
        <w:tc>
          <w:tcPr>
            <w:tcW w:w="1102"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171A" w14:textId="77777777">
            <w:pPr>
              <w:spacing w:line="240" w:lineRule="auto"/>
              <w:rPr>
                <w:rFonts w:cstheme="minorHAnsi"/>
              </w:rPr>
            </w:pPr>
            <w:r w:rsidRPr="00B65C21">
              <w:rPr>
                <w:rFonts w:cstheme="minorHAnsi"/>
              </w:rPr>
              <w:t>±0</w:t>
            </w:r>
          </w:p>
        </w:tc>
      </w:tr>
      <w:tr w:rsidRPr="00B65C21" w:rsidR="00D17F6E" w:rsidTr="00D17F6E" w14:paraId="37931720" w14:textId="77777777">
        <w:trPr>
          <w:trHeight w:val="274"/>
        </w:trPr>
        <w:tc>
          <w:tcPr>
            <w:tcW w:w="5186"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171C" w14:textId="77777777">
            <w:pPr>
              <w:spacing w:line="240" w:lineRule="auto"/>
              <w:rPr>
                <w:rFonts w:cstheme="minorHAnsi"/>
              </w:rPr>
            </w:pPr>
            <w:r w:rsidRPr="00B65C21">
              <w:rPr>
                <w:rFonts w:cstheme="minorHAnsi"/>
              </w:rPr>
              <w:t>1270 Särskild löneskatt</w:t>
            </w:r>
          </w:p>
        </w:tc>
        <w:tc>
          <w:tcPr>
            <w:tcW w:w="1102"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171D" w14:textId="77777777">
            <w:pPr>
              <w:spacing w:line="240" w:lineRule="auto"/>
              <w:rPr>
                <w:rFonts w:cstheme="minorHAnsi"/>
              </w:rPr>
            </w:pPr>
            <w:r w:rsidRPr="00B65C21">
              <w:rPr>
                <w:rFonts w:cstheme="minorHAnsi"/>
              </w:rPr>
              <w:t>−2</w:t>
            </w:r>
          </w:p>
        </w:tc>
        <w:tc>
          <w:tcPr>
            <w:tcW w:w="1104"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171E" w14:textId="77777777">
            <w:pPr>
              <w:spacing w:line="240" w:lineRule="auto"/>
              <w:rPr>
                <w:rFonts w:cstheme="minorHAnsi"/>
              </w:rPr>
            </w:pPr>
            <w:r w:rsidRPr="00B65C21">
              <w:rPr>
                <w:rFonts w:cstheme="minorHAnsi"/>
              </w:rPr>
              <w:t>−3</w:t>
            </w:r>
          </w:p>
        </w:tc>
        <w:tc>
          <w:tcPr>
            <w:tcW w:w="1102"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171F" w14:textId="77777777">
            <w:pPr>
              <w:spacing w:line="240" w:lineRule="auto"/>
              <w:rPr>
                <w:rFonts w:cstheme="minorHAnsi"/>
              </w:rPr>
            </w:pPr>
            <w:r w:rsidRPr="00B65C21">
              <w:rPr>
                <w:rFonts w:cstheme="minorHAnsi"/>
              </w:rPr>
              <w:t>−4</w:t>
            </w:r>
          </w:p>
        </w:tc>
      </w:tr>
      <w:tr w:rsidRPr="00B65C21" w:rsidR="00D17F6E" w:rsidTr="00D17F6E" w14:paraId="37931725" w14:textId="77777777">
        <w:trPr>
          <w:trHeight w:val="274"/>
        </w:trPr>
        <w:tc>
          <w:tcPr>
            <w:tcW w:w="5186"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1721" w14:textId="77777777">
            <w:pPr>
              <w:spacing w:line="240" w:lineRule="auto"/>
              <w:rPr>
                <w:rFonts w:cstheme="minorHAnsi"/>
              </w:rPr>
            </w:pPr>
            <w:r w:rsidRPr="00B65C21">
              <w:rPr>
                <w:rFonts w:cstheme="minorHAnsi"/>
              </w:rPr>
              <w:t>1280 Nedsättningar</w:t>
            </w:r>
          </w:p>
        </w:tc>
        <w:tc>
          <w:tcPr>
            <w:tcW w:w="1102"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1722" w14:textId="77777777">
            <w:pPr>
              <w:spacing w:line="240" w:lineRule="auto"/>
              <w:rPr>
                <w:rFonts w:cstheme="minorHAnsi"/>
              </w:rPr>
            </w:pPr>
            <w:r w:rsidRPr="00B65C21">
              <w:rPr>
                <w:rFonts w:cstheme="minorHAnsi"/>
              </w:rPr>
              <w:t>+7</w:t>
            </w:r>
          </w:p>
        </w:tc>
        <w:tc>
          <w:tcPr>
            <w:tcW w:w="1104"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1723" w14:textId="77777777">
            <w:pPr>
              <w:spacing w:line="240" w:lineRule="auto"/>
              <w:rPr>
                <w:rFonts w:cstheme="minorHAnsi"/>
              </w:rPr>
            </w:pPr>
            <w:r w:rsidRPr="00B65C21">
              <w:rPr>
                <w:rFonts w:cstheme="minorHAnsi"/>
              </w:rPr>
              <w:t>+11</w:t>
            </w:r>
          </w:p>
        </w:tc>
        <w:tc>
          <w:tcPr>
            <w:tcW w:w="1102"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1724" w14:textId="77777777">
            <w:pPr>
              <w:spacing w:line="240" w:lineRule="auto"/>
              <w:rPr>
                <w:rFonts w:cstheme="minorHAnsi"/>
              </w:rPr>
            </w:pPr>
            <w:r w:rsidRPr="00B65C21">
              <w:rPr>
                <w:rFonts w:cstheme="minorHAnsi"/>
              </w:rPr>
              <w:t>+14</w:t>
            </w:r>
          </w:p>
        </w:tc>
      </w:tr>
      <w:tr w:rsidRPr="00B65C21" w:rsidR="00D17F6E" w:rsidTr="00D17F6E" w14:paraId="3793172A" w14:textId="77777777">
        <w:trPr>
          <w:trHeight w:val="274"/>
        </w:trPr>
        <w:tc>
          <w:tcPr>
            <w:tcW w:w="5186"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1726" w14:textId="77777777">
            <w:pPr>
              <w:spacing w:line="240" w:lineRule="auto"/>
              <w:rPr>
                <w:rFonts w:cstheme="minorHAnsi"/>
              </w:rPr>
            </w:pPr>
            <w:r w:rsidRPr="00B65C21">
              <w:rPr>
                <w:rFonts w:cstheme="minorHAnsi"/>
              </w:rPr>
              <w:t>1290 Tjänstegruppliv</w:t>
            </w:r>
          </w:p>
        </w:tc>
        <w:tc>
          <w:tcPr>
            <w:tcW w:w="1102"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1727" w14:textId="77777777">
            <w:pPr>
              <w:spacing w:line="240" w:lineRule="auto"/>
              <w:rPr>
                <w:rFonts w:cstheme="minorHAnsi"/>
              </w:rPr>
            </w:pPr>
            <w:r w:rsidRPr="00B65C21">
              <w:rPr>
                <w:rFonts w:cstheme="minorHAnsi"/>
              </w:rPr>
              <w:t>±0</w:t>
            </w:r>
          </w:p>
        </w:tc>
        <w:tc>
          <w:tcPr>
            <w:tcW w:w="1104"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1728" w14:textId="77777777">
            <w:pPr>
              <w:spacing w:line="240" w:lineRule="auto"/>
              <w:rPr>
                <w:rFonts w:cstheme="minorHAnsi"/>
              </w:rPr>
            </w:pPr>
            <w:r w:rsidRPr="00B65C21">
              <w:rPr>
                <w:rFonts w:cstheme="minorHAnsi"/>
              </w:rPr>
              <w:t>±0</w:t>
            </w:r>
          </w:p>
        </w:tc>
        <w:tc>
          <w:tcPr>
            <w:tcW w:w="1102"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1729" w14:textId="77777777">
            <w:pPr>
              <w:spacing w:line="240" w:lineRule="auto"/>
              <w:rPr>
                <w:rFonts w:cstheme="minorHAnsi"/>
              </w:rPr>
            </w:pPr>
            <w:r w:rsidRPr="00B65C21">
              <w:rPr>
                <w:rFonts w:cstheme="minorHAnsi"/>
              </w:rPr>
              <w:t>±0</w:t>
            </w:r>
          </w:p>
        </w:tc>
      </w:tr>
      <w:tr w:rsidRPr="00B65C21" w:rsidR="00D17F6E" w:rsidTr="00D17F6E" w14:paraId="3793172F" w14:textId="77777777">
        <w:trPr>
          <w:trHeight w:val="274"/>
        </w:trPr>
        <w:tc>
          <w:tcPr>
            <w:tcW w:w="5186"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172B" w14:textId="77777777">
            <w:pPr>
              <w:spacing w:line="259" w:lineRule="auto"/>
              <w:rPr>
                <w:rFonts w:cstheme="minorHAnsi"/>
              </w:rPr>
            </w:pPr>
          </w:p>
        </w:tc>
        <w:tc>
          <w:tcPr>
            <w:tcW w:w="1102"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172C" w14:textId="77777777">
            <w:pPr>
              <w:spacing w:line="259" w:lineRule="auto"/>
              <w:rPr>
                <w:rFonts w:cstheme="minorHAnsi"/>
              </w:rPr>
            </w:pPr>
          </w:p>
        </w:tc>
        <w:tc>
          <w:tcPr>
            <w:tcW w:w="1104"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172D" w14:textId="77777777">
            <w:pPr>
              <w:spacing w:line="259" w:lineRule="auto"/>
              <w:rPr>
                <w:rFonts w:cstheme="minorHAnsi"/>
              </w:rPr>
            </w:pPr>
          </w:p>
        </w:tc>
        <w:tc>
          <w:tcPr>
            <w:tcW w:w="1102"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172E" w14:textId="77777777">
            <w:pPr>
              <w:spacing w:line="259" w:lineRule="auto"/>
              <w:rPr>
                <w:rFonts w:cstheme="minorHAnsi"/>
              </w:rPr>
            </w:pPr>
          </w:p>
        </w:tc>
      </w:tr>
      <w:tr w:rsidRPr="00B65C21" w:rsidR="00D17F6E" w:rsidTr="00D17F6E" w14:paraId="37931734" w14:textId="77777777">
        <w:trPr>
          <w:trHeight w:val="274"/>
        </w:trPr>
        <w:tc>
          <w:tcPr>
            <w:tcW w:w="5186"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1730" w14:textId="77777777">
            <w:pPr>
              <w:spacing w:line="240" w:lineRule="auto"/>
              <w:rPr>
                <w:rFonts w:cstheme="minorHAnsi"/>
                <w:bCs/>
              </w:rPr>
            </w:pPr>
            <w:r w:rsidRPr="00B65C21">
              <w:rPr>
                <w:rFonts w:cstheme="minorHAnsi"/>
                <w:b/>
                <w:bCs/>
              </w:rPr>
              <w:t>1300 Skatt på kapital</w:t>
            </w:r>
          </w:p>
        </w:tc>
        <w:tc>
          <w:tcPr>
            <w:tcW w:w="1102"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1731" w14:textId="77777777">
            <w:pPr>
              <w:spacing w:line="240" w:lineRule="auto"/>
              <w:rPr>
                <w:rFonts w:cstheme="minorHAnsi"/>
                <w:bCs/>
              </w:rPr>
            </w:pPr>
            <w:r w:rsidRPr="00B65C21">
              <w:rPr>
                <w:rFonts w:cstheme="minorHAnsi"/>
                <w:b/>
                <w:bCs/>
              </w:rPr>
              <w:t>+6 030</w:t>
            </w:r>
          </w:p>
        </w:tc>
        <w:tc>
          <w:tcPr>
            <w:tcW w:w="1104"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1732" w14:textId="77777777">
            <w:pPr>
              <w:spacing w:line="240" w:lineRule="auto"/>
              <w:rPr>
                <w:rFonts w:cstheme="minorHAnsi"/>
                <w:bCs/>
              </w:rPr>
            </w:pPr>
            <w:r w:rsidRPr="00B65C21">
              <w:rPr>
                <w:rFonts w:cstheme="minorHAnsi"/>
                <w:b/>
                <w:bCs/>
              </w:rPr>
              <w:t>+6 230</w:t>
            </w:r>
          </w:p>
        </w:tc>
        <w:tc>
          <w:tcPr>
            <w:tcW w:w="1102"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1733" w14:textId="77777777">
            <w:pPr>
              <w:spacing w:line="240" w:lineRule="auto"/>
              <w:rPr>
                <w:rFonts w:cstheme="minorHAnsi"/>
                <w:bCs/>
              </w:rPr>
            </w:pPr>
            <w:r w:rsidRPr="00B65C21">
              <w:rPr>
                <w:rFonts w:cstheme="minorHAnsi"/>
                <w:b/>
                <w:bCs/>
              </w:rPr>
              <w:t>+6 530</w:t>
            </w:r>
          </w:p>
        </w:tc>
      </w:tr>
      <w:tr w:rsidRPr="00B65C21" w:rsidR="00D17F6E" w:rsidTr="00D17F6E" w14:paraId="37931739" w14:textId="77777777">
        <w:trPr>
          <w:trHeight w:val="274"/>
        </w:trPr>
        <w:tc>
          <w:tcPr>
            <w:tcW w:w="5186"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1735" w14:textId="77777777">
            <w:pPr>
              <w:spacing w:line="240" w:lineRule="auto"/>
              <w:rPr>
                <w:rFonts w:cstheme="minorHAnsi"/>
              </w:rPr>
            </w:pPr>
            <w:r w:rsidRPr="00B65C21">
              <w:rPr>
                <w:rFonts w:cstheme="minorHAnsi"/>
              </w:rPr>
              <w:t>1310 Skatt på kapital, hushåll</w:t>
            </w:r>
          </w:p>
        </w:tc>
        <w:tc>
          <w:tcPr>
            <w:tcW w:w="1102"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1736" w14:textId="77777777">
            <w:pPr>
              <w:spacing w:line="240" w:lineRule="auto"/>
              <w:rPr>
                <w:rFonts w:cstheme="minorHAnsi"/>
              </w:rPr>
            </w:pPr>
            <w:r w:rsidRPr="00B65C21">
              <w:rPr>
                <w:rFonts w:cstheme="minorHAnsi"/>
              </w:rPr>
              <w:t>+200</w:t>
            </w:r>
          </w:p>
        </w:tc>
        <w:tc>
          <w:tcPr>
            <w:tcW w:w="1104"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1737" w14:textId="77777777">
            <w:pPr>
              <w:spacing w:line="240" w:lineRule="auto"/>
              <w:rPr>
                <w:rFonts w:cstheme="minorHAnsi"/>
              </w:rPr>
            </w:pPr>
            <w:r w:rsidRPr="00B65C21">
              <w:rPr>
                <w:rFonts w:cstheme="minorHAnsi"/>
              </w:rPr>
              <w:t>+200</w:t>
            </w:r>
          </w:p>
        </w:tc>
        <w:tc>
          <w:tcPr>
            <w:tcW w:w="1102"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1738" w14:textId="77777777">
            <w:pPr>
              <w:spacing w:line="240" w:lineRule="auto"/>
              <w:rPr>
                <w:rFonts w:cstheme="minorHAnsi"/>
              </w:rPr>
            </w:pPr>
            <w:r w:rsidRPr="00B65C21">
              <w:rPr>
                <w:rFonts w:cstheme="minorHAnsi"/>
              </w:rPr>
              <w:t>+200</w:t>
            </w:r>
          </w:p>
        </w:tc>
      </w:tr>
      <w:tr w:rsidRPr="00B65C21" w:rsidR="00D17F6E" w:rsidTr="00D17F6E" w14:paraId="3793173E" w14:textId="77777777">
        <w:trPr>
          <w:trHeight w:val="271"/>
        </w:trPr>
        <w:tc>
          <w:tcPr>
            <w:tcW w:w="5186"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173A" w14:textId="77777777">
            <w:pPr>
              <w:spacing w:line="240" w:lineRule="auto"/>
              <w:rPr>
                <w:rFonts w:cstheme="minorHAnsi"/>
              </w:rPr>
            </w:pPr>
            <w:r w:rsidRPr="00B65C21">
              <w:rPr>
                <w:rFonts w:cstheme="minorHAnsi"/>
              </w:rPr>
              <w:t>1320 Skatt på företagsvinster</w:t>
            </w:r>
          </w:p>
        </w:tc>
        <w:tc>
          <w:tcPr>
            <w:tcW w:w="1102"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173B" w14:textId="77777777">
            <w:pPr>
              <w:spacing w:line="240" w:lineRule="auto"/>
              <w:rPr>
                <w:rFonts w:cstheme="minorHAnsi"/>
              </w:rPr>
            </w:pPr>
            <w:r w:rsidRPr="00B65C21">
              <w:rPr>
                <w:rFonts w:cstheme="minorHAnsi"/>
              </w:rPr>
              <w:t>+7 600</w:t>
            </w:r>
          </w:p>
        </w:tc>
        <w:tc>
          <w:tcPr>
            <w:tcW w:w="1104"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173C" w14:textId="77777777">
            <w:pPr>
              <w:spacing w:line="240" w:lineRule="auto"/>
              <w:rPr>
                <w:rFonts w:cstheme="minorHAnsi"/>
              </w:rPr>
            </w:pPr>
            <w:r w:rsidRPr="00B65C21">
              <w:rPr>
                <w:rFonts w:cstheme="minorHAnsi"/>
              </w:rPr>
              <w:t>+7 800</w:t>
            </w:r>
          </w:p>
        </w:tc>
        <w:tc>
          <w:tcPr>
            <w:tcW w:w="1102"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173D" w14:textId="77777777">
            <w:pPr>
              <w:spacing w:line="240" w:lineRule="auto"/>
              <w:rPr>
                <w:rFonts w:cstheme="minorHAnsi"/>
              </w:rPr>
            </w:pPr>
            <w:r w:rsidRPr="00B65C21">
              <w:rPr>
                <w:rFonts w:cstheme="minorHAnsi"/>
              </w:rPr>
              <w:t>+8 100</w:t>
            </w:r>
          </w:p>
        </w:tc>
      </w:tr>
      <w:tr w:rsidRPr="00B65C21" w:rsidR="00D17F6E" w:rsidTr="00D17F6E" w14:paraId="37931743" w14:textId="77777777">
        <w:trPr>
          <w:trHeight w:val="274"/>
        </w:trPr>
        <w:tc>
          <w:tcPr>
            <w:tcW w:w="5186"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173F" w14:textId="77777777">
            <w:pPr>
              <w:spacing w:line="240" w:lineRule="auto"/>
              <w:rPr>
                <w:rFonts w:cstheme="minorHAnsi"/>
              </w:rPr>
            </w:pPr>
            <w:r w:rsidRPr="00B65C21">
              <w:rPr>
                <w:rFonts w:cstheme="minorHAnsi"/>
              </w:rPr>
              <w:t>1330 Kupongskatt</w:t>
            </w:r>
          </w:p>
        </w:tc>
        <w:tc>
          <w:tcPr>
            <w:tcW w:w="1102"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1740" w14:textId="77777777">
            <w:pPr>
              <w:spacing w:line="240" w:lineRule="auto"/>
              <w:rPr>
                <w:rFonts w:cstheme="minorHAnsi"/>
              </w:rPr>
            </w:pPr>
            <w:r w:rsidRPr="00B65C21">
              <w:rPr>
                <w:rFonts w:cstheme="minorHAnsi"/>
              </w:rPr>
              <w:t>±0</w:t>
            </w:r>
          </w:p>
        </w:tc>
        <w:tc>
          <w:tcPr>
            <w:tcW w:w="1104"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1741" w14:textId="77777777">
            <w:pPr>
              <w:spacing w:line="240" w:lineRule="auto"/>
              <w:rPr>
                <w:rFonts w:cstheme="minorHAnsi"/>
              </w:rPr>
            </w:pPr>
            <w:r w:rsidRPr="00B65C21">
              <w:rPr>
                <w:rFonts w:cstheme="minorHAnsi"/>
              </w:rPr>
              <w:t>±0</w:t>
            </w:r>
          </w:p>
        </w:tc>
        <w:tc>
          <w:tcPr>
            <w:tcW w:w="1102"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1742" w14:textId="77777777">
            <w:pPr>
              <w:spacing w:line="240" w:lineRule="auto"/>
              <w:rPr>
                <w:rFonts w:cstheme="minorHAnsi"/>
              </w:rPr>
            </w:pPr>
            <w:r w:rsidRPr="00B65C21">
              <w:rPr>
                <w:rFonts w:cstheme="minorHAnsi"/>
              </w:rPr>
              <w:t>±0</w:t>
            </w:r>
          </w:p>
        </w:tc>
      </w:tr>
      <w:tr w:rsidRPr="00B65C21" w:rsidR="00D17F6E" w:rsidTr="00D17F6E" w14:paraId="37931748" w14:textId="77777777">
        <w:trPr>
          <w:trHeight w:val="274"/>
        </w:trPr>
        <w:tc>
          <w:tcPr>
            <w:tcW w:w="5186"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1744" w14:textId="77777777">
            <w:pPr>
              <w:spacing w:line="240" w:lineRule="auto"/>
              <w:rPr>
                <w:rFonts w:cstheme="minorHAnsi"/>
              </w:rPr>
            </w:pPr>
            <w:r w:rsidRPr="00B65C21">
              <w:rPr>
                <w:rFonts w:cstheme="minorHAnsi"/>
              </w:rPr>
              <w:t>1340 Avkastningsskatt</w:t>
            </w:r>
          </w:p>
        </w:tc>
        <w:tc>
          <w:tcPr>
            <w:tcW w:w="1102"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1745" w14:textId="77777777">
            <w:pPr>
              <w:spacing w:line="240" w:lineRule="auto"/>
              <w:rPr>
                <w:rFonts w:cstheme="minorHAnsi"/>
              </w:rPr>
            </w:pPr>
            <w:r w:rsidRPr="00B65C21">
              <w:rPr>
                <w:rFonts w:cstheme="minorHAnsi"/>
              </w:rPr>
              <w:t>±0</w:t>
            </w:r>
          </w:p>
        </w:tc>
        <w:tc>
          <w:tcPr>
            <w:tcW w:w="1104"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1746" w14:textId="77777777">
            <w:pPr>
              <w:spacing w:line="240" w:lineRule="auto"/>
              <w:rPr>
                <w:rFonts w:cstheme="minorHAnsi"/>
              </w:rPr>
            </w:pPr>
            <w:r w:rsidRPr="00B65C21">
              <w:rPr>
                <w:rFonts w:cstheme="minorHAnsi"/>
              </w:rPr>
              <w:t>±0</w:t>
            </w:r>
          </w:p>
        </w:tc>
        <w:tc>
          <w:tcPr>
            <w:tcW w:w="1102"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1747" w14:textId="77777777">
            <w:pPr>
              <w:spacing w:line="240" w:lineRule="auto"/>
              <w:rPr>
                <w:rFonts w:cstheme="minorHAnsi"/>
              </w:rPr>
            </w:pPr>
            <w:r w:rsidRPr="00B65C21">
              <w:rPr>
                <w:rFonts w:cstheme="minorHAnsi"/>
              </w:rPr>
              <w:t>±0</w:t>
            </w:r>
          </w:p>
        </w:tc>
      </w:tr>
      <w:tr w:rsidRPr="00B65C21" w:rsidR="00D17F6E" w:rsidTr="00D17F6E" w14:paraId="3793174D" w14:textId="77777777">
        <w:trPr>
          <w:trHeight w:val="274"/>
        </w:trPr>
        <w:tc>
          <w:tcPr>
            <w:tcW w:w="5186"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1749" w14:textId="77777777">
            <w:pPr>
              <w:spacing w:line="240" w:lineRule="auto"/>
              <w:rPr>
                <w:rFonts w:cstheme="minorHAnsi"/>
              </w:rPr>
            </w:pPr>
            <w:r w:rsidRPr="00B65C21">
              <w:rPr>
                <w:rFonts w:cstheme="minorHAnsi"/>
              </w:rPr>
              <w:t>1350 Fastighetskatt</w:t>
            </w:r>
          </w:p>
        </w:tc>
        <w:tc>
          <w:tcPr>
            <w:tcW w:w="1102"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174A" w14:textId="77777777">
            <w:pPr>
              <w:spacing w:line="240" w:lineRule="auto"/>
              <w:rPr>
                <w:rFonts w:cstheme="minorHAnsi"/>
              </w:rPr>
            </w:pPr>
            <w:r w:rsidRPr="00B65C21">
              <w:rPr>
                <w:rFonts w:cstheme="minorHAnsi"/>
              </w:rPr>
              <w:t>−1 770</w:t>
            </w:r>
          </w:p>
        </w:tc>
        <w:tc>
          <w:tcPr>
            <w:tcW w:w="1104"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174B" w14:textId="77777777">
            <w:pPr>
              <w:spacing w:line="240" w:lineRule="auto"/>
              <w:rPr>
                <w:rFonts w:cstheme="minorHAnsi"/>
              </w:rPr>
            </w:pPr>
            <w:r w:rsidRPr="00B65C21">
              <w:rPr>
                <w:rFonts w:cstheme="minorHAnsi"/>
              </w:rPr>
              <w:t>−1 770</w:t>
            </w:r>
          </w:p>
        </w:tc>
        <w:tc>
          <w:tcPr>
            <w:tcW w:w="1102"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174C" w14:textId="77777777">
            <w:pPr>
              <w:spacing w:line="240" w:lineRule="auto"/>
              <w:rPr>
                <w:rFonts w:cstheme="minorHAnsi"/>
              </w:rPr>
            </w:pPr>
            <w:r w:rsidRPr="00B65C21">
              <w:rPr>
                <w:rFonts w:cstheme="minorHAnsi"/>
              </w:rPr>
              <w:t>−1 770</w:t>
            </w:r>
          </w:p>
        </w:tc>
      </w:tr>
      <w:tr w:rsidRPr="00B65C21" w:rsidR="00D17F6E" w:rsidTr="00D17F6E" w14:paraId="37931752" w14:textId="77777777">
        <w:trPr>
          <w:trHeight w:val="274"/>
        </w:trPr>
        <w:tc>
          <w:tcPr>
            <w:tcW w:w="5186"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174E" w14:textId="77777777">
            <w:pPr>
              <w:spacing w:line="259" w:lineRule="auto"/>
              <w:rPr>
                <w:rFonts w:cstheme="minorHAnsi"/>
              </w:rPr>
            </w:pPr>
          </w:p>
        </w:tc>
        <w:tc>
          <w:tcPr>
            <w:tcW w:w="1102"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174F" w14:textId="77777777">
            <w:pPr>
              <w:spacing w:line="259" w:lineRule="auto"/>
              <w:rPr>
                <w:rFonts w:cstheme="minorHAnsi"/>
              </w:rPr>
            </w:pPr>
          </w:p>
        </w:tc>
        <w:tc>
          <w:tcPr>
            <w:tcW w:w="1104"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1750" w14:textId="77777777">
            <w:pPr>
              <w:spacing w:line="259" w:lineRule="auto"/>
              <w:rPr>
                <w:rFonts w:cstheme="minorHAnsi"/>
              </w:rPr>
            </w:pPr>
          </w:p>
        </w:tc>
        <w:tc>
          <w:tcPr>
            <w:tcW w:w="1102"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1751" w14:textId="77777777">
            <w:pPr>
              <w:spacing w:line="259" w:lineRule="auto"/>
              <w:rPr>
                <w:rFonts w:cstheme="minorHAnsi"/>
              </w:rPr>
            </w:pPr>
          </w:p>
        </w:tc>
      </w:tr>
      <w:tr w:rsidRPr="00B65C21" w:rsidR="00D17F6E" w:rsidTr="00D17F6E" w14:paraId="37931757" w14:textId="77777777">
        <w:trPr>
          <w:trHeight w:val="274"/>
        </w:trPr>
        <w:tc>
          <w:tcPr>
            <w:tcW w:w="5186"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1753" w14:textId="77777777">
            <w:pPr>
              <w:spacing w:line="259" w:lineRule="auto"/>
              <w:rPr>
                <w:rFonts w:cstheme="minorHAnsi"/>
              </w:rPr>
            </w:pPr>
            <w:r w:rsidRPr="00B65C21">
              <w:rPr>
                <w:rFonts w:cstheme="minorHAnsi"/>
              </w:rPr>
              <w:t>1360 Stämpelskatt</w:t>
            </w:r>
          </w:p>
        </w:tc>
        <w:tc>
          <w:tcPr>
            <w:tcW w:w="1102"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1754" w14:textId="77777777">
            <w:pPr>
              <w:spacing w:line="259" w:lineRule="auto"/>
              <w:rPr>
                <w:rFonts w:cstheme="minorHAnsi"/>
              </w:rPr>
            </w:pPr>
            <w:r w:rsidRPr="00B65C21">
              <w:rPr>
                <w:rFonts w:cstheme="minorHAnsi"/>
              </w:rPr>
              <w:t>±0</w:t>
            </w:r>
          </w:p>
        </w:tc>
        <w:tc>
          <w:tcPr>
            <w:tcW w:w="1104"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1755" w14:textId="77777777">
            <w:pPr>
              <w:spacing w:line="259" w:lineRule="auto"/>
              <w:rPr>
                <w:rFonts w:cstheme="minorHAnsi"/>
              </w:rPr>
            </w:pPr>
            <w:r w:rsidRPr="00B65C21">
              <w:rPr>
                <w:rFonts w:cstheme="minorHAnsi"/>
              </w:rPr>
              <w:t>±0</w:t>
            </w:r>
          </w:p>
        </w:tc>
        <w:tc>
          <w:tcPr>
            <w:tcW w:w="1102"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1756" w14:textId="77777777">
            <w:pPr>
              <w:spacing w:line="259" w:lineRule="auto"/>
              <w:rPr>
                <w:rFonts w:cstheme="minorHAnsi"/>
              </w:rPr>
            </w:pPr>
            <w:r w:rsidRPr="00B65C21">
              <w:rPr>
                <w:rFonts w:cstheme="minorHAnsi"/>
              </w:rPr>
              <w:t>±0</w:t>
            </w:r>
          </w:p>
        </w:tc>
      </w:tr>
      <w:tr w:rsidRPr="00B65C21" w:rsidR="00D17F6E" w:rsidTr="00D17F6E" w14:paraId="3793175C" w14:textId="77777777">
        <w:trPr>
          <w:trHeight w:val="274"/>
        </w:trPr>
        <w:tc>
          <w:tcPr>
            <w:tcW w:w="5186"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1758" w14:textId="77777777">
            <w:pPr>
              <w:spacing w:line="240" w:lineRule="auto"/>
              <w:rPr>
                <w:rFonts w:cstheme="minorHAnsi"/>
                <w:bCs/>
              </w:rPr>
            </w:pPr>
          </w:p>
        </w:tc>
        <w:tc>
          <w:tcPr>
            <w:tcW w:w="1102"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1759" w14:textId="77777777">
            <w:pPr>
              <w:spacing w:line="240" w:lineRule="auto"/>
              <w:rPr>
                <w:rFonts w:cstheme="minorHAnsi"/>
                <w:bCs/>
              </w:rPr>
            </w:pPr>
          </w:p>
        </w:tc>
        <w:tc>
          <w:tcPr>
            <w:tcW w:w="1104"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175A" w14:textId="77777777">
            <w:pPr>
              <w:spacing w:line="240" w:lineRule="auto"/>
              <w:rPr>
                <w:rFonts w:cstheme="minorHAnsi"/>
                <w:bCs/>
              </w:rPr>
            </w:pPr>
          </w:p>
        </w:tc>
        <w:tc>
          <w:tcPr>
            <w:tcW w:w="1102"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175B" w14:textId="77777777">
            <w:pPr>
              <w:spacing w:line="240" w:lineRule="auto"/>
              <w:rPr>
                <w:rFonts w:cstheme="minorHAnsi"/>
                <w:bCs/>
              </w:rPr>
            </w:pPr>
          </w:p>
        </w:tc>
      </w:tr>
      <w:tr w:rsidRPr="00B65C21" w:rsidR="00D17F6E" w:rsidTr="00D17F6E" w14:paraId="37931761" w14:textId="77777777">
        <w:trPr>
          <w:trHeight w:val="274"/>
        </w:trPr>
        <w:tc>
          <w:tcPr>
            <w:tcW w:w="5186"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175D" w14:textId="77777777">
            <w:pPr>
              <w:spacing w:line="240" w:lineRule="auto"/>
              <w:rPr>
                <w:rFonts w:cstheme="minorHAnsi"/>
              </w:rPr>
            </w:pPr>
            <w:r w:rsidRPr="00B65C21">
              <w:rPr>
                <w:rFonts w:cstheme="minorHAnsi"/>
                <w:b/>
                <w:bCs/>
              </w:rPr>
              <w:t>1400 Skatt på konsumtion och insatsvaror</w:t>
            </w:r>
          </w:p>
        </w:tc>
        <w:tc>
          <w:tcPr>
            <w:tcW w:w="1102"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175E" w14:textId="77777777">
            <w:pPr>
              <w:spacing w:line="240" w:lineRule="auto"/>
              <w:rPr>
                <w:rFonts w:cstheme="minorHAnsi"/>
              </w:rPr>
            </w:pPr>
            <w:r w:rsidRPr="00B65C21">
              <w:rPr>
                <w:rFonts w:cstheme="minorHAnsi"/>
                <w:b/>
                <w:bCs/>
              </w:rPr>
              <w:t>−2 332</w:t>
            </w:r>
          </w:p>
        </w:tc>
        <w:tc>
          <w:tcPr>
            <w:tcW w:w="1104"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175F" w14:textId="77777777">
            <w:pPr>
              <w:spacing w:line="240" w:lineRule="auto"/>
              <w:rPr>
                <w:rFonts w:cstheme="minorHAnsi"/>
              </w:rPr>
            </w:pPr>
            <w:r w:rsidRPr="00B65C21">
              <w:rPr>
                <w:rFonts w:cstheme="minorHAnsi"/>
                <w:b/>
                <w:bCs/>
              </w:rPr>
              <w:t>−4 074</w:t>
            </w:r>
          </w:p>
        </w:tc>
        <w:tc>
          <w:tcPr>
            <w:tcW w:w="1102"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1760" w14:textId="77777777">
            <w:pPr>
              <w:spacing w:line="240" w:lineRule="auto"/>
              <w:rPr>
                <w:rFonts w:cstheme="minorHAnsi"/>
              </w:rPr>
            </w:pPr>
            <w:r w:rsidRPr="00B65C21">
              <w:rPr>
                <w:rFonts w:cstheme="minorHAnsi"/>
                <w:b/>
                <w:bCs/>
              </w:rPr>
              <w:t>−5 580</w:t>
            </w:r>
          </w:p>
        </w:tc>
      </w:tr>
      <w:tr w:rsidRPr="00B65C21" w:rsidR="00D17F6E" w:rsidTr="00D17F6E" w14:paraId="37931766" w14:textId="77777777">
        <w:trPr>
          <w:trHeight w:val="274"/>
        </w:trPr>
        <w:tc>
          <w:tcPr>
            <w:tcW w:w="5186"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1762" w14:textId="77777777">
            <w:pPr>
              <w:spacing w:line="240" w:lineRule="auto"/>
              <w:rPr>
                <w:rFonts w:cstheme="minorHAnsi"/>
              </w:rPr>
            </w:pPr>
            <w:r w:rsidRPr="00B65C21">
              <w:rPr>
                <w:rFonts w:cstheme="minorHAnsi"/>
              </w:rPr>
              <w:t>1410 Mervärdesskatt, hushåll</w:t>
            </w:r>
          </w:p>
        </w:tc>
        <w:tc>
          <w:tcPr>
            <w:tcW w:w="1102"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1763" w14:textId="77777777">
            <w:pPr>
              <w:spacing w:line="240" w:lineRule="auto"/>
              <w:rPr>
                <w:rFonts w:cstheme="minorHAnsi"/>
              </w:rPr>
            </w:pPr>
            <w:r w:rsidRPr="00B65C21">
              <w:rPr>
                <w:rFonts w:cstheme="minorHAnsi"/>
              </w:rPr>
              <w:t>+2 746</w:t>
            </w:r>
          </w:p>
        </w:tc>
        <w:tc>
          <w:tcPr>
            <w:tcW w:w="1104"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1764" w14:textId="77777777">
            <w:pPr>
              <w:spacing w:line="240" w:lineRule="auto"/>
              <w:rPr>
                <w:rFonts w:cstheme="minorHAnsi"/>
              </w:rPr>
            </w:pPr>
            <w:r w:rsidRPr="00B65C21">
              <w:rPr>
                <w:rFonts w:cstheme="minorHAnsi"/>
              </w:rPr>
              <w:t>+1 382</w:t>
            </w:r>
          </w:p>
        </w:tc>
        <w:tc>
          <w:tcPr>
            <w:tcW w:w="1102"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1765" w14:textId="77777777">
            <w:pPr>
              <w:spacing w:line="240" w:lineRule="auto"/>
              <w:rPr>
                <w:rFonts w:cstheme="minorHAnsi"/>
              </w:rPr>
            </w:pPr>
            <w:r w:rsidRPr="00B65C21">
              <w:rPr>
                <w:rFonts w:cstheme="minorHAnsi"/>
              </w:rPr>
              <w:t>+195</w:t>
            </w:r>
          </w:p>
        </w:tc>
      </w:tr>
      <w:tr w:rsidRPr="00B65C21" w:rsidR="00D17F6E" w:rsidTr="00D17F6E" w14:paraId="3793176B" w14:textId="77777777">
        <w:trPr>
          <w:trHeight w:val="274"/>
        </w:trPr>
        <w:tc>
          <w:tcPr>
            <w:tcW w:w="5186"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1767" w14:textId="77777777">
            <w:pPr>
              <w:spacing w:line="240" w:lineRule="auto"/>
              <w:rPr>
                <w:rFonts w:cstheme="minorHAnsi"/>
              </w:rPr>
            </w:pPr>
            <w:r w:rsidRPr="00B65C21">
              <w:rPr>
                <w:rFonts w:cstheme="minorHAnsi"/>
              </w:rPr>
              <w:t>1420 Skatt på alkohol och tobak</w:t>
            </w:r>
          </w:p>
        </w:tc>
        <w:tc>
          <w:tcPr>
            <w:tcW w:w="1102"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1768" w14:textId="77777777">
            <w:pPr>
              <w:spacing w:line="240" w:lineRule="auto"/>
              <w:rPr>
                <w:rFonts w:cstheme="minorHAnsi"/>
              </w:rPr>
            </w:pPr>
            <w:r w:rsidRPr="00B65C21">
              <w:rPr>
                <w:rFonts w:cstheme="minorHAnsi"/>
              </w:rPr>
              <w:t>−169</w:t>
            </w:r>
          </w:p>
        </w:tc>
        <w:tc>
          <w:tcPr>
            <w:tcW w:w="1104"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1769" w14:textId="77777777">
            <w:pPr>
              <w:spacing w:line="240" w:lineRule="auto"/>
              <w:rPr>
                <w:rFonts w:cstheme="minorHAnsi"/>
              </w:rPr>
            </w:pPr>
            <w:r w:rsidRPr="00B65C21">
              <w:rPr>
                <w:rFonts w:cstheme="minorHAnsi"/>
              </w:rPr>
              <w:t>−263</w:t>
            </w:r>
          </w:p>
        </w:tc>
        <w:tc>
          <w:tcPr>
            <w:tcW w:w="1102"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176A" w14:textId="77777777">
            <w:pPr>
              <w:spacing w:line="240" w:lineRule="auto"/>
              <w:rPr>
                <w:rFonts w:cstheme="minorHAnsi"/>
              </w:rPr>
            </w:pPr>
            <w:r w:rsidRPr="00B65C21">
              <w:rPr>
                <w:rFonts w:cstheme="minorHAnsi"/>
              </w:rPr>
              <w:t>−342</w:t>
            </w:r>
          </w:p>
        </w:tc>
      </w:tr>
      <w:tr w:rsidRPr="00B65C21" w:rsidR="00D17F6E" w:rsidTr="00D17F6E" w14:paraId="37931770" w14:textId="77777777">
        <w:trPr>
          <w:trHeight w:val="274"/>
        </w:trPr>
        <w:tc>
          <w:tcPr>
            <w:tcW w:w="5186"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176C" w14:textId="77777777">
            <w:pPr>
              <w:spacing w:line="240" w:lineRule="auto"/>
              <w:rPr>
                <w:rFonts w:cstheme="minorHAnsi"/>
              </w:rPr>
            </w:pPr>
            <w:r w:rsidRPr="00B65C21">
              <w:rPr>
                <w:rFonts w:cstheme="minorHAnsi"/>
              </w:rPr>
              <w:t>1430 Energiskatt</w:t>
            </w:r>
          </w:p>
        </w:tc>
        <w:tc>
          <w:tcPr>
            <w:tcW w:w="1102"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176D" w14:textId="77777777">
            <w:pPr>
              <w:spacing w:line="240" w:lineRule="auto"/>
              <w:rPr>
                <w:rFonts w:cstheme="minorHAnsi"/>
              </w:rPr>
            </w:pPr>
            <w:r w:rsidRPr="00B65C21">
              <w:rPr>
                <w:rFonts w:cstheme="minorHAnsi"/>
              </w:rPr>
              <w:t>−645</w:t>
            </w:r>
          </w:p>
        </w:tc>
        <w:tc>
          <w:tcPr>
            <w:tcW w:w="1104"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176E" w14:textId="77777777">
            <w:pPr>
              <w:spacing w:line="240" w:lineRule="auto"/>
              <w:rPr>
                <w:rFonts w:cstheme="minorHAnsi"/>
              </w:rPr>
            </w:pPr>
            <w:r w:rsidRPr="00B65C21">
              <w:rPr>
                <w:rFonts w:cstheme="minorHAnsi"/>
              </w:rPr>
              <w:t>−765</w:t>
            </w:r>
          </w:p>
        </w:tc>
        <w:tc>
          <w:tcPr>
            <w:tcW w:w="1102"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176F" w14:textId="77777777">
            <w:pPr>
              <w:spacing w:line="240" w:lineRule="auto"/>
              <w:rPr>
                <w:rFonts w:cstheme="minorHAnsi"/>
              </w:rPr>
            </w:pPr>
            <w:r w:rsidRPr="00B65C21">
              <w:rPr>
                <w:rFonts w:cstheme="minorHAnsi"/>
              </w:rPr>
              <w:t>−866</w:t>
            </w:r>
          </w:p>
        </w:tc>
      </w:tr>
      <w:tr w:rsidRPr="00B65C21" w:rsidR="00D17F6E" w:rsidTr="00D17F6E" w14:paraId="37931775" w14:textId="77777777">
        <w:trPr>
          <w:trHeight w:val="274"/>
        </w:trPr>
        <w:tc>
          <w:tcPr>
            <w:tcW w:w="5186"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1771" w14:textId="77777777">
            <w:pPr>
              <w:spacing w:line="240" w:lineRule="auto"/>
              <w:rPr>
                <w:rFonts w:cstheme="minorHAnsi"/>
              </w:rPr>
            </w:pPr>
            <w:r w:rsidRPr="00B65C21">
              <w:rPr>
                <w:rFonts w:cstheme="minorHAnsi"/>
              </w:rPr>
              <w:t>1440 Koldioxidskatt</w:t>
            </w:r>
          </w:p>
        </w:tc>
        <w:tc>
          <w:tcPr>
            <w:tcW w:w="1102"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1772" w14:textId="77777777">
            <w:pPr>
              <w:spacing w:line="240" w:lineRule="auto"/>
              <w:rPr>
                <w:rFonts w:cstheme="minorHAnsi"/>
              </w:rPr>
            </w:pPr>
            <w:r w:rsidRPr="00B65C21">
              <w:rPr>
                <w:rFonts w:cstheme="minorHAnsi"/>
              </w:rPr>
              <w:t>−4 078</w:t>
            </w:r>
          </w:p>
        </w:tc>
        <w:tc>
          <w:tcPr>
            <w:tcW w:w="1104"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1773" w14:textId="77777777">
            <w:pPr>
              <w:spacing w:line="240" w:lineRule="auto"/>
              <w:rPr>
                <w:rFonts w:cstheme="minorHAnsi"/>
              </w:rPr>
            </w:pPr>
            <w:r w:rsidRPr="00B65C21">
              <w:rPr>
                <w:rFonts w:cstheme="minorHAnsi"/>
              </w:rPr>
              <w:t>−4 233</w:t>
            </w:r>
          </w:p>
        </w:tc>
        <w:tc>
          <w:tcPr>
            <w:tcW w:w="1102"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1774" w14:textId="77777777">
            <w:pPr>
              <w:spacing w:line="240" w:lineRule="auto"/>
              <w:rPr>
                <w:rFonts w:cstheme="minorHAnsi"/>
              </w:rPr>
            </w:pPr>
            <w:r w:rsidRPr="00B65C21">
              <w:rPr>
                <w:rFonts w:cstheme="minorHAnsi"/>
              </w:rPr>
              <w:t>−4 365</w:t>
            </w:r>
          </w:p>
        </w:tc>
      </w:tr>
      <w:tr w:rsidRPr="00B65C21" w:rsidR="00D17F6E" w:rsidTr="00D17F6E" w14:paraId="3793177A" w14:textId="77777777">
        <w:trPr>
          <w:trHeight w:val="274"/>
        </w:trPr>
        <w:tc>
          <w:tcPr>
            <w:tcW w:w="5186"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1776" w14:textId="77777777">
            <w:pPr>
              <w:spacing w:line="240" w:lineRule="auto"/>
              <w:rPr>
                <w:rFonts w:cstheme="minorHAnsi"/>
              </w:rPr>
            </w:pPr>
            <w:r w:rsidRPr="00B65C21">
              <w:rPr>
                <w:rFonts w:cstheme="minorHAnsi"/>
              </w:rPr>
              <w:t>1450 Övriga skatter på energi och miljö</w:t>
            </w:r>
          </w:p>
        </w:tc>
        <w:tc>
          <w:tcPr>
            <w:tcW w:w="1102"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1777" w14:textId="77777777">
            <w:pPr>
              <w:spacing w:line="240" w:lineRule="auto"/>
              <w:rPr>
                <w:rFonts w:cstheme="minorHAnsi"/>
              </w:rPr>
            </w:pPr>
            <w:r w:rsidRPr="00B65C21">
              <w:rPr>
                <w:rFonts w:cstheme="minorHAnsi"/>
              </w:rPr>
              <w:t>±0</w:t>
            </w:r>
          </w:p>
        </w:tc>
        <w:tc>
          <w:tcPr>
            <w:tcW w:w="1104"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1778" w14:textId="77777777">
            <w:pPr>
              <w:spacing w:line="240" w:lineRule="auto"/>
              <w:rPr>
                <w:rFonts w:cstheme="minorHAnsi"/>
              </w:rPr>
            </w:pPr>
            <w:r w:rsidRPr="00B65C21">
              <w:rPr>
                <w:rFonts w:cstheme="minorHAnsi"/>
              </w:rPr>
              <w:t>±0</w:t>
            </w:r>
          </w:p>
        </w:tc>
        <w:tc>
          <w:tcPr>
            <w:tcW w:w="1102"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1779" w14:textId="77777777">
            <w:pPr>
              <w:spacing w:line="240" w:lineRule="auto"/>
              <w:rPr>
                <w:rFonts w:cstheme="minorHAnsi"/>
              </w:rPr>
            </w:pPr>
            <w:r w:rsidRPr="00B65C21">
              <w:rPr>
                <w:rFonts w:cstheme="minorHAnsi"/>
              </w:rPr>
              <w:t>±0</w:t>
            </w:r>
          </w:p>
        </w:tc>
      </w:tr>
      <w:tr w:rsidRPr="00B65C21" w:rsidR="00D17F6E" w:rsidTr="00D17F6E" w14:paraId="3793177F" w14:textId="77777777">
        <w:trPr>
          <w:trHeight w:val="274"/>
        </w:trPr>
        <w:tc>
          <w:tcPr>
            <w:tcW w:w="5186"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177B" w14:textId="77777777">
            <w:pPr>
              <w:spacing w:line="240" w:lineRule="auto"/>
              <w:rPr>
                <w:rFonts w:cstheme="minorHAnsi"/>
              </w:rPr>
            </w:pPr>
            <w:r w:rsidRPr="00B65C21">
              <w:rPr>
                <w:rFonts w:cstheme="minorHAnsi"/>
              </w:rPr>
              <w:t>1470 Skatt på vägtrafik</w:t>
            </w:r>
          </w:p>
        </w:tc>
        <w:tc>
          <w:tcPr>
            <w:tcW w:w="1102"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177C" w14:textId="77777777">
            <w:pPr>
              <w:spacing w:line="240" w:lineRule="auto"/>
              <w:rPr>
                <w:rFonts w:cstheme="minorHAnsi"/>
              </w:rPr>
            </w:pPr>
            <w:r w:rsidRPr="00B65C21">
              <w:rPr>
                <w:rFonts w:cstheme="minorHAnsi"/>
              </w:rPr>
              <w:t>±0</w:t>
            </w:r>
          </w:p>
        </w:tc>
        <w:tc>
          <w:tcPr>
            <w:tcW w:w="1104"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177D" w14:textId="77777777">
            <w:pPr>
              <w:spacing w:line="240" w:lineRule="auto"/>
              <w:rPr>
                <w:rFonts w:cstheme="minorHAnsi"/>
              </w:rPr>
            </w:pPr>
            <w:r w:rsidRPr="00B65C21">
              <w:rPr>
                <w:rFonts w:cstheme="minorHAnsi"/>
              </w:rPr>
              <w:t>±0</w:t>
            </w:r>
          </w:p>
        </w:tc>
        <w:tc>
          <w:tcPr>
            <w:tcW w:w="1102"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177E" w14:textId="77777777">
            <w:pPr>
              <w:spacing w:line="240" w:lineRule="auto"/>
              <w:rPr>
                <w:rFonts w:cstheme="minorHAnsi"/>
              </w:rPr>
            </w:pPr>
            <w:r w:rsidRPr="00B65C21">
              <w:rPr>
                <w:rFonts w:cstheme="minorHAnsi"/>
              </w:rPr>
              <w:t>±0</w:t>
            </w:r>
          </w:p>
        </w:tc>
      </w:tr>
      <w:tr w:rsidRPr="00B65C21" w:rsidR="00D17F6E" w:rsidTr="00D17F6E" w14:paraId="37931784" w14:textId="77777777">
        <w:trPr>
          <w:trHeight w:val="274"/>
        </w:trPr>
        <w:tc>
          <w:tcPr>
            <w:tcW w:w="5186"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1780" w14:textId="77777777">
            <w:pPr>
              <w:spacing w:line="259" w:lineRule="auto"/>
              <w:rPr>
                <w:rFonts w:cstheme="minorHAnsi"/>
              </w:rPr>
            </w:pPr>
            <w:r w:rsidRPr="00B65C21">
              <w:rPr>
                <w:rFonts w:cstheme="minorHAnsi"/>
              </w:rPr>
              <w:t>1480 Övriga skatter</w:t>
            </w:r>
          </w:p>
        </w:tc>
        <w:tc>
          <w:tcPr>
            <w:tcW w:w="1102"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1781" w14:textId="77777777">
            <w:pPr>
              <w:spacing w:line="259" w:lineRule="auto"/>
              <w:rPr>
                <w:rFonts w:cstheme="minorHAnsi"/>
              </w:rPr>
            </w:pPr>
            <w:r w:rsidRPr="00B65C21">
              <w:rPr>
                <w:rFonts w:cstheme="minorHAnsi"/>
              </w:rPr>
              <w:t>−186</w:t>
            </w:r>
          </w:p>
        </w:tc>
        <w:tc>
          <w:tcPr>
            <w:tcW w:w="1104"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1782" w14:textId="77777777">
            <w:pPr>
              <w:spacing w:line="259" w:lineRule="auto"/>
              <w:rPr>
                <w:rFonts w:cstheme="minorHAnsi"/>
              </w:rPr>
            </w:pPr>
            <w:r w:rsidRPr="00B65C21">
              <w:rPr>
                <w:rFonts w:cstheme="minorHAnsi"/>
              </w:rPr>
              <w:t>−195</w:t>
            </w:r>
          </w:p>
        </w:tc>
        <w:tc>
          <w:tcPr>
            <w:tcW w:w="1102"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1783" w14:textId="77777777">
            <w:pPr>
              <w:spacing w:line="259" w:lineRule="auto"/>
              <w:rPr>
                <w:rFonts w:cstheme="minorHAnsi"/>
              </w:rPr>
            </w:pPr>
            <w:r w:rsidRPr="00B65C21">
              <w:rPr>
                <w:rFonts w:cstheme="minorHAnsi"/>
              </w:rPr>
              <w:t>−202</w:t>
            </w:r>
          </w:p>
        </w:tc>
      </w:tr>
      <w:tr w:rsidRPr="00B65C21" w:rsidR="00D17F6E" w:rsidTr="00D17F6E" w14:paraId="37931789" w14:textId="77777777">
        <w:trPr>
          <w:trHeight w:val="274"/>
        </w:trPr>
        <w:tc>
          <w:tcPr>
            <w:tcW w:w="5186"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1785" w14:textId="77777777">
            <w:pPr>
              <w:spacing w:line="259" w:lineRule="auto"/>
              <w:rPr>
                <w:rFonts w:cstheme="minorHAnsi"/>
              </w:rPr>
            </w:pPr>
          </w:p>
        </w:tc>
        <w:tc>
          <w:tcPr>
            <w:tcW w:w="1102"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1786" w14:textId="77777777">
            <w:pPr>
              <w:spacing w:line="259" w:lineRule="auto"/>
              <w:rPr>
                <w:rFonts w:cstheme="minorHAnsi"/>
              </w:rPr>
            </w:pPr>
          </w:p>
        </w:tc>
        <w:tc>
          <w:tcPr>
            <w:tcW w:w="1104"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1787" w14:textId="77777777">
            <w:pPr>
              <w:spacing w:line="259" w:lineRule="auto"/>
              <w:rPr>
                <w:rFonts w:cstheme="minorHAnsi"/>
              </w:rPr>
            </w:pPr>
          </w:p>
        </w:tc>
        <w:tc>
          <w:tcPr>
            <w:tcW w:w="1102"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1788" w14:textId="77777777">
            <w:pPr>
              <w:spacing w:line="259" w:lineRule="auto"/>
              <w:rPr>
                <w:rFonts w:cstheme="minorHAnsi"/>
              </w:rPr>
            </w:pPr>
          </w:p>
        </w:tc>
      </w:tr>
      <w:tr w:rsidRPr="00B65C21" w:rsidR="00D17F6E" w:rsidTr="00D17F6E" w14:paraId="3793178E" w14:textId="77777777">
        <w:trPr>
          <w:trHeight w:val="274"/>
        </w:trPr>
        <w:tc>
          <w:tcPr>
            <w:tcW w:w="5186"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178A" w14:textId="77777777">
            <w:pPr>
              <w:spacing w:line="259" w:lineRule="auto"/>
              <w:rPr>
                <w:rFonts w:cstheme="minorHAnsi"/>
              </w:rPr>
            </w:pPr>
            <w:r w:rsidRPr="00B65C21">
              <w:rPr>
                <w:rFonts w:cstheme="minorHAnsi"/>
                <w:b/>
                <w:bCs/>
              </w:rPr>
              <w:t>1500 Skatt på import</w:t>
            </w:r>
          </w:p>
        </w:tc>
        <w:tc>
          <w:tcPr>
            <w:tcW w:w="1102"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178B" w14:textId="77777777">
            <w:pPr>
              <w:spacing w:line="259" w:lineRule="auto"/>
              <w:rPr>
                <w:rFonts w:cstheme="minorHAnsi"/>
              </w:rPr>
            </w:pPr>
            <w:r w:rsidRPr="00B65C21">
              <w:rPr>
                <w:rFonts w:cstheme="minorHAnsi"/>
                <w:b/>
                <w:bCs/>
              </w:rPr>
              <w:t>±0</w:t>
            </w:r>
          </w:p>
        </w:tc>
        <w:tc>
          <w:tcPr>
            <w:tcW w:w="1104"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178C" w14:textId="77777777">
            <w:pPr>
              <w:spacing w:line="259" w:lineRule="auto"/>
              <w:rPr>
                <w:rFonts w:cstheme="minorHAnsi"/>
              </w:rPr>
            </w:pPr>
            <w:r w:rsidRPr="00B65C21">
              <w:rPr>
                <w:rFonts w:cstheme="minorHAnsi"/>
                <w:b/>
                <w:bCs/>
              </w:rPr>
              <w:t>±0</w:t>
            </w:r>
          </w:p>
        </w:tc>
        <w:tc>
          <w:tcPr>
            <w:tcW w:w="1102"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178D" w14:textId="77777777">
            <w:pPr>
              <w:spacing w:line="259" w:lineRule="auto"/>
              <w:rPr>
                <w:rFonts w:cstheme="minorHAnsi"/>
              </w:rPr>
            </w:pPr>
            <w:r w:rsidRPr="00B65C21">
              <w:rPr>
                <w:rFonts w:cstheme="minorHAnsi"/>
                <w:b/>
                <w:bCs/>
              </w:rPr>
              <w:t>±0</w:t>
            </w:r>
          </w:p>
        </w:tc>
      </w:tr>
      <w:tr w:rsidRPr="00B65C21" w:rsidR="00D17F6E" w:rsidTr="00D17F6E" w14:paraId="37931793" w14:textId="77777777">
        <w:trPr>
          <w:trHeight w:val="274"/>
        </w:trPr>
        <w:tc>
          <w:tcPr>
            <w:tcW w:w="5186"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178F" w14:textId="77777777">
            <w:pPr>
              <w:spacing w:line="259" w:lineRule="auto"/>
              <w:rPr>
                <w:rFonts w:cstheme="minorHAnsi"/>
              </w:rPr>
            </w:pPr>
          </w:p>
        </w:tc>
        <w:tc>
          <w:tcPr>
            <w:tcW w:w="1102"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1790" w14:textId="77777777">
            <w:pPr>
              <w:spacing w:line="259" w:lineRule="auto"/>
              <w:rPr>
                <w:rFonts w:cstheme="minorHAnsi"/>
              </w:rPr>
            </w:pPr>
          </w:p>
        </w:tc>
        <w:tc>
          <w:tcPr>
            <w:tcW w:w="1104"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1791" w14:textId="77777777">
            <w:pPr>
              <w:spacing w:line="259" w:lineRule="auto"/>
              <w:rPr>
                <w:rFonts w:cstheme="minorHAnsi"/>
              </w:rPr>
            </w:pPr>
          </w:p>
        </w:tc>
        <w:tc>
          <w:tcPr>
            <w:tcW w:w="1102"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1792" w14:textId="77777777">
            <w:pPr>
              <w:spacing w:line="259" w:lineRule="auto"/>
              <w:rPr>
                <w:rFonts w:cstheme="minorHAnsi"/>
              </w:rPr>
            </w:pPr>
          </w:p>
        </w:tc>
      </w:tr>
      <w:tr w:rsidRPr="00B65C21" w:rsidR="00D17F6E" w:rsidTr="00D17F6E" w14:paraId="37931798" w14:textId="77777777">
        <w:trPr>
          <w:trHeight w:val="274"/>
        </w:trPr>
        <w:tc>
          <w:tcPr>
            <w:tcW w:w="5186"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1794" w14:textId="77777777">
            <w:pPr>
              <w:spacing w:line="259" w:lineRule="auto"/>
              <w:rPr>
                <w:rFonts w:cstheme="minorHAnsi"/>
              </w:rPr>
            </w:pPr>
            <w:r w:rsidRPr="00B65C21">
              <w:rPr>
                <w:rFonts w:cstheme="minorHAnsi"/>
                <w:b/>
                <w:bCs/>
              </w:rPr>
              <w:t>1600 Restförda och övriga skatter</w:t>
            </w:r>
          </w:p>
        </w:tc>
        <w:tc>
          <w:tcPr>
            <w:tcW w:w="1102"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1795" w14:textId="77777777">
            <w:pPr>
              <w:spacing w:line="259" w:lineRule="auto"/>
              <w:rPr>
                <w:rFonts w:cstheme="minorHAnsi"/>
              </w:rPr>
            </w:pPr>
            <w:r w:rsidRPr="00B65C21">
              <w:rPr>
                <w:rFonts w:cstheme="minorHAnsi"/>
                <w:b/>
                <w:bCs/>
              </w:rPr>
              <w:t>±0</w:t>
            </w:r>
          </w:p>
        </w:tc>
        <w:tc>
          <w:tcPr>
            <w:tcW w:w="1104"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1796" w14:textId="77777777">
            <w:pPr>
              <w:spacing w:line="259" w:lineRule="auto"/>
              <w:rPr>
                <w:rFonts w:cstheme="minorHAnsi"/>
              </w:rPr>
            </w:pPr>
            <w:r w:rsidRPr="00B65C21">
              <w:rPr>
                <w:rFonts w:cstheme="minorHAnsi"/>
                <w:b/>
                <w:bCs/>
              </w:rPr>
              <w:t>±0</w:t>
            </w:r>
          </w:p>
        </w:tc>
        <w:tc>
          <w:tcPr>
            <w:tcW w:w="1102"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1797" w14:textId="77777777">
            <w:pPr>
              <w:spacing w:line="259" w:lineRule="auto"/>
              <w:rPr>
                <w:rFonts w:cstheme="minorHAnsi"/>
              </w:rPr>
            </w:pPr>
            <w:r w:rsidRPr="00B65C21">
              <w:rPr>
                <w:rFonts w:cstheme="minorHAnsi"/>
                <w:b/>
                <w:bCs/>
              </w:rPr>
              <w:t>±0</w:t>
            </w:r>
          </w:p>
        </w:tc>
      </w:tr>
      <w:tr w:rsidRPr="00B65C21" w:rsidR="00D17F6E" w:rsidTr="00D17F6E" w14:paraId="3793179D" w14:textId="77777777">
        <w:trPr>
          <w:trHeight w:val="274"/>
        </w:trPr>
        <w:tc>
          <w:tcPr>
            <w:tcW w:w="5186"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1799" w14:textId="77777777">
            <w:pPr>
              <w:spacing w:line="259" w:lineRule="auto"/>
              <w:rPr>
                <w:rFonts w:cstheme="minorHAnsi"/>
              </w:rPr>
            </w:pPr>
          </w:p>
        </w:tc>
        <w:tc>
          <w:tcPr>
            <w:tcW w:w="1102"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179A" w14:textId="77777777">
            <w:pPr>
              <w:spacing w:line="259" w:lineRule="auto"/>
              <w:rPr>
                <w:rFonts w:cstheme="minorHAnsi"/>
              </w:rPr>
            </w:pPr>
          </w:p>
        </w:tc>
        <w:tc>
          <w:tcPr>
            <w:tcW w:w="1104"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179B" w14:textId="77777777">
            <w:pPr>
              <w:spacing w:line="259" w:lineRule="auto"/>
              <w:rPr>
                <w:rFonts w:cstheme="minorHAnsi"/>
              </w:rPr>
            </w:pPr>
          </w:p>
        </w:tc>
        <w:tc>
          <w:tcPr>
            <w:tcW w:w="1102"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179C" w14:textId="77777777">
            <w:pPr>
              <w:spacing w:line="259" w:lineRule="auto"/>
              <w:rPr>
                <w:rFonts w:cstheme="minorHAnsi"/>
              </w:rPr>
            </w:pPr>
          </w:p>
        </w:tc>
      </w:tr>
      <w:tr w:rsidRPr="00B65C21" w:rsidR="00D17F6E" w:rsidTr="00D17F6E" w14:paraId="379317A2" w14:textId="77777777">
        <w:trPr>
          <w:trHeight w:val="274"/>
        </w:trPr>
        <w:tc>
          <w:tcPr>
            <w:tcW w:w="5186"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179E" w14:textId="77777777">
            <w:pPr>
              <w:spacing w:line="259" w:lineRule="auto"/>
              <w:rPr>
                <w:rFonts w:cstheme="minorHAnsi"/>
              </w:rPr>
            </w:pPr>
            <w:r w:rsidRPr="00B65C21">
              <w:rPr>
                <w:rFonts w:cstheme="minorHAnsi"/>
                <w:b/>
                <w:bCs/>
              </w:rPr>
              <w:t>1700 Avgående poster, skatter till EU</w:t>
            </w:r>
          </w:p>
        </w:tc>
        <w:tc>
          <w:tcPr>
            <w:tcW w:w="1102"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179F" w14:textId="77777777">
            <w:pPr>
              <w:spacing w:line="259" w:lineRule="auto"/>
              <w:rPr>
                <w:rFonts w:cstheme="minorHAnsi"/>
              </w:rPr>
            </w:pPr>
            <w:r w:rsidRPr="00B65C21">
              <w:rPr>
                <w:rFonts w:cstheme="minorHAnsi"/>
                <w:b/>
                <w:bCs/>
              </w:rPr>
              <w:t>±0</w:t>
            </w:r>
          </w:p>
        </w:tc>
        <w:tc>
          <w:tcPr>
            <w:tcW w:w="1104"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17A0" w14:textId="77777777">
            <w:pPr>
              <w:spacing w:line="259" w:lineRule="auto"/>
              <w:rPr>
                <w:rFonts w:cstheme="minorHAnsi"/>
              </w:rPr>
            </w:pPr>
            <w:r w:rsidRPr="00B65C21">
              <w:rPr>
                <w:rFonts w:cstheme="minorHAnsi"/>
                <w:b/>
                <w:bCs/>
              </w:rPr>
              <w:t>±0</w:t>
            </w:r>
          </w:p>
        </w:tc>
        <w:tc>
          <w:tcPr>
            <w:tcW w:w="1102"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17A1" w14:textId="77777777">
            <w:pPr>
              <w:spacing w:line="259" w:lineRule="auto"/>
              <w:rPr>
                <w:rFonts w:cstheme="minorHAnsi"/>
              </w:rPr>
            </w:pPr>
            <w:r w:rsidRPr="00B65C21">
              <w:rPr>
                <w:rFonts w:cstheme="minorHAnsi"/>
                <w:b/>
                <w:bCs/>
              </w:rPr>
              <w:t>±0</w:t>
            </w:r>
          </w:p>
        </w:tc>
      </w:tr>
      <w:tr w:rsidRPr="00B65C21" w:rsidR="00D17F6E" w:rsidTr="00D17F6E" w14:paraId="379317A7" w14:textId="77777777">
        <w:trPr>
          <w:trHeight w:val="271"/>
        </w:trPr>
        <w:tc>
          <w:tcPr>
            <w:tcW w:w="5186"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17A3" w14:textId="77777777">
            <w:pPr>
              <w:spacing w:line="259" w:lineRule="auto"/>
              <w:rPr>
                <w:rFonts w:cstheme="minorHAnsi"/>
              </w:rPr>
            </w:pPr>
          </w:p>
        </w:tc>
        <w:tc>
          <w:tcPr>
            <w:tcW w:w="1102"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17A4" w14:textId="77777777">
            <w:pPr>
              <w:spacing w:line="240" w:lineRule="auto"/>
              <w:rPr>
                <w:rFonts w:cstheme="minorHAnsi"/>
                <w:bCs/>
              </w:rPr>
            </w:pPr>
          </w:p>
        </w:tc>
        <w:tc>
          <w:tcPr>
            <w:tcW w:w="1104"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17A5" w14:textId="77777777">
            <w:pPr>
              <w:spacing w:line="240" w:lineRule="auto"/>
              <w:rPr>
                <w:rFonts w:cstheme="minorHAnsi"/>
                <w:bCs/>
              </w:rPr>
            </w:pPr>
          </w:p>
        </w:tc>
        <w:tc>
          <w:tcPr>
            <w:tcW w:w="1102"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17A6" w14:textId="77777777">
            <w:pPr>
              <w:spacing w:line="240" w:lineRule="auto"/>
              <w:rPr>
                <w:rFonts w:cstheme="minorHAnsi"/>
                <w:bCs/>
              </w:rPr>
            </w:pPr>
          </w:p>
        </w:tc>
      </w:tr>
      <w:tr w:rsidRPr="00B65C21" w:rsidR="00D17F6E" w:rsidTr="00D17F6E" w14:paraId="379317AC" w14:textId="77777777">
        <w:trPr>
          <w:trHeight w:val="274"/>
        </w:trPr>
        <w:tc>
          <w:tcPr>
            <w:tcW w:w="5186"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17A8" w14:textId="77777777">
            <w:pPr>
              <w:spacing w:line="259" w:lineRule="auto"/>
              <w:rPr>
                <w:rFonts w:cstheme="minorHAnsi"/>
              </w:rPr>
            </w:pPr>
            <w:r w:rsidRPr="00B65C21">
              <w:rPr>
                <w:rFonts w:cstheme="minorHAnsi"/>
                <w:b/>
                <w:bCs/>
              </w:rPr>
              <w:t>Offentliga sektorns skatteintäkter (periodiserat)</w:t>
            </w:r>
          </w:p>
        </w:tc>
        <w:tc>
          <w:tcPr>
            <w:tcW w:w="1102" w:type="dxa"/>
            <w:tcBorders>
              <w:top w:val="single" w:color="000000" w:sz="4" w:space="0"/>
              <w:left w:val="single" w:color="000000" w:sz="4" w:space="0"/>
              <w:bottom w:val="single" w:color="000000" w:sz="4" w:space="0"/>
              <w:right w:val="single" w:color="000000" w:sz="4" w:space="0"/>
            </w:tcBorders>
          </w:tcPr>
          <w:p w:rsidRPr="00B65C21" w:rsidR="00D17F6E" w:rsidP="00095503" w:rsidRDefault="00D17F6E" w14:paraId="379317A9" w14:textId="6DFB23A3">
            <w:pPr>
              <w:spacing w:line="259" w:lineRule="auto"/>
              <w:rPr>
                <w:rFonts w:cstheme="minorHAnsi"/>
              </w:rPr>
            </w:pPr>
            <w:r w:rsidRPr="00B65C21">
              <w:rPr>
                <w:rFonts w:cstheme="minorHAnsi"/>
                <w:b/>
                <w:bCs/>
              </w:rPr>
              <w:t xml:space="preserve">−39 </w:t>
            </w:r>
            <w:r w:rsidRPr="00B65C21" w:rsidR="00095503">
              <w:rPr>
                <w:rFonts w:cstheme="minorHAnsi"/>
                <w:b/>
                <w:bCs/>
              </w:rPr>
              <w:t>9</w:t>
            </w:r>
            <w:r w:rsidRPr="00B65C21">
              <w:rPr>
                <w:rFonts w:cstheme="minorHAnsi"/>
                <w:b/>
                <w:bCs/>
              </w:rPr>
              <w:t>83</w:t>
            </w:r>
          </w:p>
        </w:tc>
        <w:tc>
          <w:tcPr>
            <w:tcW w:w="1104" w:type="dxa"/>
            <w:tcBorders>
              <w:top w:val="single" w:color="000000" w:sz="4" w:space="0"/>
              <w:left w:val="single" w:color="000000" w:sz="4" w:space="0"/>
              <w:bottom w:val="single" w:color="000000" w:sz="4" w:space="0"/>
              <w:right w:val="single" w:color="000000" w:sz="4" w:space="0"/>
            </w:tcBorders>
          </w:tcPr>
          <w:p w:rsidRPr="00B65C21" w:rsidR="00D17F6E" w:rsidP="00095503" w:rsidRDefault="00D17F6E" w14:paraId="379317AA" w14:textId="61D29DB1">
            <w:pPr>
              <w:spacing w:line="259" w:lineRule="auto"/>
              <w:rPr>
                <w:rFonts w:cstheme="minorHAnsi"/>
              </w:rPr>
            </w:pPr>
            <w:r w:rsidRPr="00B65C21">
              <w:rPr>
                <w:rFonts w:cstheme="minorHAnsi"/>
                <w:b/>
                <w:bCs/>
              </w:rPr>
              <w:t xml:space="preserve">−45 </w:t>
            </w:r>
            <w:r w:rsidRPr="00B65C21" w:rsidR="00095503">
              <w:rPr>
                <w:rFonts w:cstheme="minorHAnsi"/>
                <w:b/>
                <w:bCs/>
              </w:rPr>
              <w:t>8</w:t>
            </w:r>
            <w:r w:rsidRPr="00B65C21">
              <w:rPr>
                <w:rFonts w:cstheme="minorHAnsi"/>
                <w:b/>
                <w:bCs/>
              </w:rPr>
              <w:t>59</w:t>
            </w:r>
          </w:p>
        </w:tc>
        <w:tc>
          <w:tcPr>
            <w:tcW w:w="1102" w:type="dxa"/>
            <w:tcBorders>
              <w:top w:val="single" w:color="000000" w:sz="4" w:space="0"/>
              <w:left w:val="single" w:color="000000" w:sz="4" w:space="0"/>
              <w:bottom w:val="single" w:color="000000" w:sz="4" w:space="0"/>
              <w:right w:val="single" w:color="000000" w:sz="4" w:space="0"/>
            </w:tcBorders>
          </w:tcPr>
          <w:p w:rsidRPr="00B65C21" w:rsidR="00D17F6E" w:rsidP="00095503" w:rsidRDefault="00D17F6E" w14:paraId="379317AB" w14:textId="1346F57E">
            <w:pPr>
              <w:spacing w:line="259" w:lineRule="auto"/>
              <w:rPr>
                <w:rFonts w:cstheme="minorHAnsi"/>
              </w:rPr>
            </w:pPr>
            <w:r w:rsidRPr="00B65C21">
              <w:rPr>
                <w:rFonts w:cstheme="minorHAnsi"/>
                <w:b/>
                <w:bCs/>
              </w:rPr>
              <w:t>−5</w:t>
            </w:r>
            <w:r w:rsidRPr="00B65C21" w:rsidR="00095503">
              <w:rPr>
                <w:rFonts w:cstheme="minorHAnsi"/>
                <w:b/>
                <w:bCs/>
              </w:rPr>
              <w:t>6</w:t>
            </w:r>
            <w:r w:rsidRPr="00B65C21">
              <w:rPr>
                <w:rFonts w:cstheme="minorHAnsi"/>
                <w:b/>
                <w:bCs/>
              </w:rPr>
              <w:t xml:space="preserve"> </w:t>
            </w:r>
            <w:r w:rsidRPr="00B65C21" w:rsidR="00095503">
              <w:rPr>
                <w:rFonts w:cstheme="minorHAnsi"/>
                <w:b/>
                <w:bCs/>
              </w:rPr>
              <w:t>0</w:t>
            </w:r>
            <w:r w:rsidRPr="00B65C21">
              <w:rPr>
                <w:rFonts w:cstheme="minorHAnsi"/>
                <w:b/>
                <w:bCs/>
              </w:rPr>
              <w:t>32</w:t>
            </w:r>
          </w:p>
        </w:tc>
      </w:tr>
      <w:tr w:rsidRPr="00B65C21" w:rsidR="00D17F6E" w:rsidTr="00D17F6E" w14:paraId="379317B1" w14:textId="77777777">
        <w:trPr>
          <w:trHeight w:val="274"/>
        </w:trPr>
        <w:tc>
          <w:tcPr>
            <w:tcW w:w="5186"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17AD" w14:textId="77777777">
            <w:pPr>
              <w:spacing w:line="259" w:lineRule="auto"/>
              <w:rPr>
                <w:rFonts w:cstheme="minorHAnsi"/>
              </w:rPr>
            </w:pPr>
          </w:p>
        </w:tc>
        <w:tc>
          <w:tcPr>
            <w:tcW w:w="1102"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17AE" w14:textId="77777777">
            <w:pPr>
              <w:spacing w:line="240" w:lineRule="auto"/>
              <w:rPr>
                <w:rFonts w:cstheme="minorHAnsi"/>
                <w:bCs/>
              </w:rPr>
            </w:pPr>
          </w:p>
        </w:tc>
        <w:tc>
          <w:tcPr>
            <w:tcW w:w="1104"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17AF" w14:textId="77777777">
            <w:pPr>
              <w:spacing w:line="240" w:lineRule="auto"/>
              <w:rPr>
                <w:rFonts w:cstheme="minorHAnsi"/>
                <w:bCs/>
              </w:rPr>
            </w:pPr>
          </w:p>
        </w:tc>
        <w:tc>
          <w:tcPr>
            <w:tcW w:w="1102"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17B0" w14:textId="77777777">
            <w:pPr>
              <w:spacing w:line="240" w:lineRule="auto"/>
              <w:rPr>
                <w:rFonts w:cstheme="minorHAnsi"/>
                <w:bCs/>
              </w:rPr>
            </w:pPr>
          </w:p>
        </w:tc>
      </w:tr>
      <w:tr w:rsidRPr="00B65C21" w:rsidR="00D17F6E" w:rsidTr="00D17F6E" w14:paraId="379317B6" w14:textId="77777777">
        <w:trPr>
          <w:trHeight w:val="274"/>
        </w:trPr>
        <w:tc>
          <w:tcPr>
            <w:tcW w:w="5186"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17B2" w14:textId="77777777">
            <w:pPr>
              <w:spacing w:line="259" w:lineRule="auto"/>
              <w:rPr>
                <w:rFonts w:cstheme="minorHAnsi"/>
              </w:rPr>
            </w:pPr>
            <w:r w:rsidRPr="00B65C21">
              <w:rPr>
                <w:rFonts w:cstheme="minorHAnsi"/>
                <w:b/>
                <w:bCs/>
              </w:rPr>
              <w:t>1800 Avgående poster, skatter till andra sektorer</w:t>
            </w:r>
          </w:p>
        </w:tc>
        <w:tc>
          <w:tcPr>
            <w:tcW w:w="1102"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17B3" w14:textId="77777777">
            <w:pPr>
              <w:spacing w:line="259" w:lineRule="auto"/>
              <w:rPr>
                <w:rFonts w:cstheme="minorHAnsi"/>
              </w:rPr>
            </w:pPr>
            <w:r w:rsidRPr="00B65C21">
              <w:rPr>
                <w:rFonts w:cstheme="minorHAnsi"/>
                <w:b/>
                <w:bCs/>
              </w:rPr>
              <w:t>+3 836</w:t>
            </w:r>
          </w:p>
        </w:tc>
        <w:tc>
          <w:tcPr>
            <w:tcW w:w="1104"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17B4" w14:textId="77777777">
            <w:pPr>
              <w:spacing w:line="259" w:lineRule="auto"/>
              <w:rPr>
                <w:rFonts w:cstheme="minorHAnsi"/>
              </w:rPr>
            </w:pPr>
            <w:r w:rsidRPr="00B65C21">
              <w:rPr>
                <w:rFonts w:cstheme="minorHAnsi"/>
                <w:b/>
                <w:bCs/>
              </w:rPr>
              <w:t>+5 053</w:t>
            </w:r>
          </w:p>
        </w:tc>
        <w:tc>
          <w:tcPr>
            <w:tcW w:w="1102"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17B5" w14:textId="77777777">
            <w:pPr>
              <w:spacing w:line="259" w:lineRule="auto"/>
              <w:rPr>
                <w:rFonts w:cstheme="minorHAnsi"/>
              </w:rPr>
            </w:pPr>
            <w:r w:rsidRPr="00B65C21">
              <w:rPr>
                <w:rFonts w:cstheme="minorHAnsi"/>
                <w:b/>
                <w:bCs/>
              </w:rPr>
              <w:t>−15 945</w:t>
            </w:r>
          </w:p>
        </w:tc>
      </w:tr>
      <w:tr w:rsidRPr="00B65C21" w:rsidR="00D17F6E" w:rsidTr="00D17F6E" w14:paraId="379317BB" w14:textId="77777777">
        <w:trPr>
          <w:trHeight w:val="274"/>
        </w:trPr>
        <w:tc>
          <w:tcPr>
            <w:tcW w:w="5186"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17B7" w14:textId="77777777">
            <w:pPr>
              <w:spacing w:line="259" w:lineRule="auto"/>
              <w:rPr>
                <w:rFonts w:cstheme="minorHAnsi"/>
              </w:rPr>
            </w:pPr>
          </w:p>
        </w:tc>
        <w:tc>
          <w:tcPr>
            <w:tcW w:w="1102"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17B8" w14:textId="77777777">
            <w:pPr>
              <w:spacing w:line="240" w:lineRule="auto"/>
              <w:rPr>
                <w:rFonts w:cstheme="minorHAnsi"/>
                <w:bCs/>
              </w:rPr>
            </w:pPr>
          </w:p>
        </w:tc>
        <w:tc>
          <w:tcPr>
            <w:tcW w:w="1104"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17B9" w14:textId="77777777">
            <w:pPr>
              <w:spacing w:line="240" w:lineRule="auto"/>
              <w:rPr>
                <w:rFonts w:cstheme="minorHAnsi"/>
                <w:bCs/>
              </w:rPr>
            </w:pPr>
          </w:p>
        </w:tc>
        <w:tc>
          <w:tcPr>
            <w:tcW w:w="1102"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17BA" w14:textId="77777777">
            <w:pPr>
              <w:spacing w:line="240" w:lineRule="auto"/>
              <w:rPr>
                <w:rFonts w:cstheme="minorHAnsi"/>
                <w:bCs/>
              </w:rPr>
            </w:pPr>
          </w:p>
        </w:tc>
      </w:tr>
      <w:tr w:rsidRPr="00B65C21" w:rsidR="00D17F6E" w:rsidTr="00D17F6E" w14:paraId="379317C0" w14:textId="77777777">
        <w:trPr>
          <w:trHeight w:val="274"/>
        </w:trPr>
        <w:tc>
          <w:tcPr>
            <w:tcW w:w="5186"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17BC" w14:textId="77777777">
            <w:pPr>
              <w:spacing w:line="259" w:lineRule="auto"/>
              <w:rPr>
                <w:rFonts w:cstheme="minorHAnsi"/>
              </w:rPr>
            </w:pPr>
            <w:r w:rsidRPr="00B65C21">
              <w:rPr>
                <w:rFonts w:cstheme="minorHAnsi"/>
                <w:b/>
                <w:bCs/>
              </w:rPr>
              <w:t>Statens skatteintäkter (periodiserat)</w:t>
            </w:r>
          </w:p>
        </w:tc>
        <w:tc>
          <w:tcPr>
            <w:tcW w:w="1102" w:type="dxa"/>
            <w:tcBorders>
              <w:top w:val="single" w:color="000000" w:sz="4" w:space="0"/>
              <w:left w:val="single" w:color="000000" w:sz="4" w:space="0"/>
              <w:bottom w:val="single" w:color="000000" w:sz="4" w:space="0"/>
              <w:right w:val="single" w:color="000000" w:sz="4" w:space="0"/>
            </w:tcBorders>
          </w:tcPr>
          <w:p w:rsidRPr="00B65C21" w:rsidR="00D17F6E" w:rsidP="00095503" w:rsidRDefault="00D17F6E" w14:paraId="379317BD" w14:textId="2145CDAC">
            <w:pPr>
              <w:spacing w:line="259" w:lineRule="auto"/>
              <w:rPr>
                <w:rFonts w:cstheme="minorHAnsi"/>
              </w:rPr>
            </w:pPr>
            <w:r w:rsidRPr="00B65C21">
              <w:rPr>
                <w:rFonts w:cstheme="minorHAnsi"/>
                <w:b/>
                <w:bCs/>
              </w:rPr>
              <w:t>−3</w:t>
            </w:r>
            <w:r w:rsidRPr="00B65C21" w:rsidR="00095503">
              <w:rPr>
                <w:rFonts w:cstheme="minorHAnsi"/>
                <w:b/>
                <w:bCs/>
              </w:rPr>
              <w:t>6</w:t>
            </w:r>
            <w:r w:rsidRPr="00B65C21">
              <w:rPr>
                <w:rFonts w:cstheme="minorHAnsi"/>
                <w:b/>
                <w:bCs/>
              </w:rPr>
              <w:t xml:space="preserve"> </w:t>
            </w:r>
            <w:r w:rsidRPr="00B65C21" w:rsidR="00095503">
              <w:rPr>
                <w:rFonts w:cstheme="minorHAnsi"/>
                <w:b/>
                <w:bCs/>
              </w:rPr>
              <w:t>1</w:t>
            </w:r>
            <w:r w:rsidRPr="00B65C21">
              <w:rPr>
                <w:rFonts w:cstheme="minorHAnsi"/>
                <w:b/>
                <w:bCs/>
              </w:rPr>
              <w:t>47</w:t>
            </w:r>
          </w:p>
        </w:tc>
        <w:tc>
          <w:tcPr>
            <w:tcW w:w="1104" w:type="dxa"/>
            <w:tcBorders>
              <w:top w:val="single" w:color="000000" w:sz="4" w:space="0"/>
              <w:left w:val="single" w:color="000000" w:sz="4" w:space="0"/>
              <w:bottom w:val="single" w:color="000000" w:sz="4" w:space="0"/>
              <w:right w:val="single" w:color="000000" w:sz="4" w:space="0"/>
            </w:tcBorders>
          </w:tcPr>
          <w:p w:rsidRPr="00B65C21" w:rsidR="00D17F6E" w:rsidP="00095503" w:rsidRDefault="00D17F6E" w14:paraId="379317BE" w14:textId="4CBB1156">
            <w:pPr>
              <w:spacing w:line="259" w:lineRule="auto"/>
              <w:rPr>
                <w:rFonts w:cstheme="minorHAnsi"/>
              </w:rPr>
            </w:pPr>
            <w:r w:rsidRPr="00B65C21">
              <w:rPr>
                <w:rFonts w:cstheme="minorHAnsi"/>
                <w:b/>
                <w:bCs/>
              </w:rPr>
              <w:t xml:space="preserve">−40 </w:t>
            </w:r>
            <w:r w:rsidRPr="00B65C21" w:rsidR="00095503">
              <w:rPr>
                <w:rFonts w:cstheme="minorHAnsi"/>
                <w:b/>
                <w:bCs/>
              </w:rPr>
              <w:t>8</w:t>
            </w:r>
            <w:r w:rsidRPr="00B65C21">
              <w:rPr>
                <w:rFonts w:cstheme="minorHAnsi"/>
                <w:b/>
                <w:bCs/>
              </w:rPr>
              <w:t>06</w:t>
            </w:r>
          </w:p>
        </w:tc>
        <w:tc>
          <w:tcPr>
            <w:tcW w:w="1102" w:type="dxa"/>
            <w:tcBorders>
              <w:top w:val="single" w:color="000000" w:sz="4" w:space="0"/>
              <w:left w:val="single" w:color="000000" w:sz="4" w:space="0"/>
              <w:bottom w:val="single" w:color="000000" w:sz="4" w:space="0"/>
              <w:right w:val="single" w:color="000000" w:sz="4" w:space="0"/>
            </w:tcBorders>
          </w:tcPr>
          <w:p w:rsidRPr="00B65C21" w:rsidR="00D17F6E" w:rsidP="009C66C1" w:rsidRDefault="00D17F6E" w14:paraId="379317BF" w14:textId="6F6564FA">
            <w:pPr>
              <w:spacing w:line="259" w:lineRule="auto"/>
              <w:rPr>
                <w:rFonts w:cstheme="minorHAnsi"/>
              </w:rPr>
            </w:pPr>
            <w:r w:rsidRPr="00B65C21">
              <w:rPr>
                <w:rFonts w:cstheme="minorHAnsi"/>
                <w:b/>
                <w:bCs/>
              </w:rPr>
              <w:t xml:space="preserve">−71 </w:t>
            </w:r>
            <w:r w:rsidRPr="00B65C21" w:rsidR="009C66C1">
              <w:rPr>
                <w:rFonts w:cstheme="minorHAnsi"/>
                <w:b/>
                <w:bCs/>
              </w:rPr>
              <w:t>9</w:t>
            </w:r>
            <w:r w:rsidRPr="00B65C21">
              <w:rPr>
                <w:rFonts w:cstheme="minorHAnsi"/>
                <w:b/>
                <w:bCs/>
              </w:rPr>
              <w:t>76</w:t>
            </w:r>
          </w:p>
        </w:tc>
      </w:tr>
      <w:tr w:rsidRPr="00B65C21" w:rsidR="00D17F6E" w:rsidTr="00D17F6E" w14:paraId="379317C5" w14:textId="77777777">
        <w:trPr>
          <w:trHeight w:val="274"/>
        </w:trPr>
        <w:tc>
          <w:tcPr>
            <w:tcW w:w="5186"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17C1" w14:textId="77777777">
            <w:pPr>
              <w:spacing w:line="259" w:lineRule="auto"/>
              <w:rPr>
                <w:rFonts w:cstheme="minorHAnsi"/>
              </w:rPr>
            </w:pPr>
          </w:p>
        </w:tc>
        <w:tc>
          <w:tcPr>
            <w:tcW w:w="1102"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17C2" w14:textId="77777777">
            <w:pPr>
              <w:spacing w:line="259" w:lineRule="auto"/>
              <w:rPr>
                <w:rFonts w:cstheme="minorHAnsi"/>
              </w:rPr>
            </w:pPr>
          </w:p>
        </w:tc>
        <w:tc>
          <w:tcPr>
            <w:tcW w:w="1104"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17C3" w14:textId="77777777">
            <w:pPr>
              <w:spacing w:line="259" w:lineRule="auto"/>
              <w:rPr>
                <w:rFonts w:cstheme="minorHAnsi"/>
              </w:rPr>
            </w:pPr>
          </w:p>
        </w:tc>
        <w:tc>
          <w:tcPr>
            <w:tcW w:w="1102"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17C4" w14:textId="77777777">
            <w:pPr>
              <w:spacing w:line="259" w:lineRule="auto"/>
              <w:rPr>
                <w:rFonts w:cstheme="minorHAnsi"/>
              </w:rPr>
            </w:pPr>
          </w:p>
        </w:tc>
      </w:tr>
      <w:tr w:rsidRPr="00B65C21" w:rsidR="00D17F6E" w:rsidTr="00D17F6E" w14:paraId="379317CA" w14:textId="77777777">
        <w:trPr>
          <w:trHeight w:val="274"/>
        </w:trPr>
        <w:tc>
          <w:tcPr>
            <w:tcW w:w="5186"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17C6" w14:textId="77777777">
            <w:pPr>
              <w:spacing w:line="259" w:lineRule="auto"/>
              <w:rPr>
                <w:rFonts w:cstheme="minorHAnsi"/>
              </w:rPr>
            </w:pPr>
            <w:r w:rsidRPr="00B65C21">
              <w:rPr>
                <w:rFonts w:cstheme="minorHAnsi"/>
                <w:b/>
                <w:bCs/>
              </w:rPr>
              <w:t>1900 Periodiseringar</w:t>
            </w:r>
          </w:p>
        </w:tc>
        <w:tc>
          <w:tcPr>
            <w:tcW w:w="1102"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17C7" w14:textId="77777777">
            <w:pPr>
              <w:spacing w:line="259" w:lineRule="auto"/>
              <w:rPr>
                <w:rFonts w:cstheme="minorHAnsi"/>
              </w:rPr>
            </w:pPr>
            <w:r w:rsidRPr="00B65C21">
              <w:rPr>
                <w:rFonts w:cstheme="minorHAnsi"/>
                <w:b/>
                <w:bCs/>
              </w:rPr>
              <w:t>±0</w:t>
            </w:r>
          </w:p>
        </w:tc>
        <w:tc>
          <w:tcPr>
            <w:tcW w:w="1104"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17C8" w14:textId="77777777">
            <w:pPr>
              <w:spacing w:line="259" w:lineRule="auto"/>
              <w:rPr>
                <w:rFonts w:cstheme="minorHAnsi"/>
              </w:rPr>
            </w:pPr>
            <w:r w:rsidRPr="00B65C21">
              <w:rPr>
                <w:rFonts w:cstheme="minorHAnsi"/>
                <w:b/>
                <w:bCs/>
              </w:rPr>
              <w:t>±0</w:t>
            </w:r>
          </w:p>
        </w:tc>
        <w:tc>
          <w:tcPr>
            <w:tcW w:w="1102"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17C9" w14:textId="77777777">
            <w:pPr>
              <w:spacing w:line="259" w:lineRule="auto"/>
              <w:rPr>
                <w:rFonts w:cstheme="minorHAnsi"/>
              </w:rPr>
            </w:pPr>
            <w:r w:rsidRPr="00B65C21">
              <w:rPr>
                <w:rFonts w:cstheme="minorHAnsi"/>
                <w:b/>
                <w:bCs/>
              </w:rPr>
              <w:t>±0</w:t>
            </w:r>
          </w:p>
        </w:tc>
      </w:tr>
      <w:tr w:rsidRPr="00B65C21" w:rsidR="00D17F6E" w:rsidTr="00D17F6E" w14:paraId="379317CF" w14:textId="77777777">
        <w:trPr>
          <w:trHeight w:val="274"/>
        </w:trPr>
        <w:tc>
          <w:tcPr>
            <w:tcW w:w="5186"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17CB" w14:textId="77777777">
            <w:pPr>
              <w:spacing w:line="259" w:lineRule="auto"/>
              <w:rPr>
                <w:rFonts w:cstheme="minorHAnsi"/>
              </w:rPr>
            </w:pPr>
          </w:p>
        </w:tc>
        <w:tc>
          <w:tcPr>
            <w:tcW w:w="1102"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17CC" w14:textId="77777777">
            <w:pPr>
              <w:spacing w:line="240" w:lineRule="auto"/>
              <w:rPr>
                <w:rFonts w:cstheme="minorHAnsi"/>
                <w:bCs/>
              </w:rPr>
            </w:pPr>
          </w:p>
        </w:tc>
        <w:tc>
          <w:tcPr>
            <w:tcW w:w="1104"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17CD" w14:textId="77777777">
            <w:pPr>
              <w:spacing w:line="240" w:lineRule="auto"/>
              <w:rPr>
                <w:rFonts w:cstheme="minorHAnsi"/>
                <w:bCs/>
              </w:rPr>
            </w:pPr>
          </w:p>
        </w:tc>
        <w:tc>
          <w:tcPr>
            <w:tcW w:w="1102"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17CE" w14:textId="77777777">
            <w:pPr>
              <w:spacing w:line="240" w:lineRule="auto"/>
              <w:rPr>
                <w:rFonts w:cstheme="minorHAnsi"/>
                <w:bCs/>
              </w:rPr>
            </w:pPr>
          </w:p>
        </w:tc>
      </w:tr>
      <w:tr w:rsidRPr="00B65C21" w:rsidR="00D17F6E" w:rsidTr="00D17F6E" w14:paraId="379317D4" w14:textId="77777777">
        <w:trPr>
          <w:trHeight w:val="274"/>
        </w:trPr>
        <w:tc>
          <w:tcPr>
            <w:tcW w:w="5186"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17D0" w14:textId="77777777">
            <w:pPr>
              <w:spacing w:line="259" w:lineRule="auto"/>
              <w:rPr>
                <w:rFonts w:cstheme="minorHAnsi"/>
              </w:rPr>
            </w:pPr>
            <w:r w:rsidRPr="00B65C21">
              <w:rPr>
                <w:rFonts w:cstheme="minorHAnsi"/>
                <w:b/>
                <w:bCs/>
              </w:rPr>
              <w:t>1000 Statens skatteinkomster</w:t>
            </w:r>
          </w:p>
        </w:tc>
        <w:tc>
          <w:tcPr>
            <w:tcW w:w="1102" w:type="dxa"/>
            <w:tcBorders>
              <w:top w:val="single" w:color="000000" w:sz="4" w:space="0"/>
              <w:left w:val="single" w:color="000000" w:sz="4" w:space="0"/>
              <w:bottom w:val="single" w:color="000000" w:sz="4" w:space="0"/>
              <w:right w:val="single" w:color="000000" w:sz="4" w:space="0"/>
            </w:tcBorders>
          </w:tcPr>
          <w:p w:rsidRPr="00B65C21" w:rsidR="00D17F6E" w:rsidP="009C66C1" w:rsidRDefault="00D17F6E" w14:paraId="379317D1" w14:textId="004FEB18">
            <w:pPr>
              <w:spacing w:line="259" w:lineRule="auto"/>
              <w:rPr>
                <w:rFonts w:cstheme="minorHAnsi"/>
              </w:rPr>
            </w:pPr>
            <w:r w:rsidRPr="00B65C21">
              <w:rPr>
                <w:rFonts w:cstheme="minorHAnsi"/>
                <w:b/>
                <w:bCs/>
              </w:rPr>
              <w:t>−3</w:t>
            </w:r>
            <w:r w:rsidRPr="00B65C21" w:rsidR="009C66C1">
              <w:rPr>
                <w:rFonts w:cstheme="minorHAnsi"/>
                <w:b/>
                <w:bCs/>
              </w:rPr>
              <w:t>6</w:t>
            </w:r>
            <w:r w:rsidRPr="00B65C21">
              <w:rPr>
                <w:rFonts w:cstheme="minorHAnsi"/>
                <w:b/>
                <w:bCs/>
              </w:rPr>
              <w:t xml:space="preserve"> </w:t>
            </w:r>
            <w:r w:rsidRPr="00B65C21" w:rsidR="009C66C1">
              <w:rPr>
                <w:rFonts w:cstheme="minorHAnsi"/>
                <w:b/>
                <w:bCs/>
              </w:rPr>
              <w:t>1</w:t>
            </w:r>
            <w:r w:rsidRPr="00B65C21">
              <w:rPr>
                <w:rFonts w:cstheme="minorHAnsi"/>
                <w:b/>
                <w:bCs/>
              </w:rPr>
              <w:t>47</w:t>
            </w:r>
          </w:p>
        </w:tc>
        <w:tc>
          <w:tcPr>
            <w:tcW w:w="1104" w:type="dxa"/>
            <w:tcBorders>
              <w:top w:val="single" w:color="000000" w:sz="4" w:space="0"/>
              <w:left w:val="single" w:color="000000" w:sz="4" w:space="0"/>
              <w:bottom w:val="single" w:color="000000" w:sz="4" w:space="0"/>
              <w:right w:val="single" w:color="000000" w:sz="4" w:space="0"/>
            </w:tcBorders>
          </w:tcPr>
          <w:p w:rsidRPr="00B65C21" w:rsidR="00D17F6E" w:rsidP="009C66C1" w:rsidRDefault="00D17F6E" w14:paraId="379317D2" w14:textId="6CF14C94">
            <w:pPr>
              <w:spacing w:line="259" w:lineRule="auto"/>
              <w:rPr>
                <w:rFonts w:cstheme="minorHAnsi"/>
              </w:rPr>
            </w:pPr>
            <w:r w:rsidRPr="00B65C21">
              <w:rPr>
                <w:rFonts w:cstheme="minorHAnsi"/>
                <w:b/>
                <w:bCs/>
              </w:rPr>
              <w:t xml:space="preserve">−40 </w:t>
            </w:r>
            <w:r w:rsidRPr="00B65C21" w:rsidR="009C66C1">
              <w:rPr>
                <w:rFonts w:cstheme="minorHAnsi"/>
                <w:b/>
                <w:bCs/>
              </w:rPr>
              <w:t>8</w:t>
            </w:r>
            <w:r w:rsidRPr="00B65C21">
              <w:rPr>
                <w:rFonts w:cstheme="minorHAnsi"/>
                <w:b/>
                <w:bCs/>
              </w:rPr>
              <w:t>06</w:t>
            </w:r>
          </w:p>
        </w:tc>
        <w:tc>
          <w:tcPr>
            <w:tcW w:w="1102" w:type="dxa"/>
            <w:tcBorders>
              <w:top w:val="single" w:color="000000" w:sz="4" w:space="0"/>
              <w:left w:val="single" w:color="000000" w:sz="4" w:space="0"/>
              <w:bottom w:val="single" w:color="000000" w:sz="4" w:space="0"/>
              <w:right w:val="single" w:color="000000" w:sz="4" w:space="0"/>
            </w:tcBorders>
          </w:tcPr>
          <w:p w:rsidRPr="00B65C21" w:rsidR="00D17F6E" w:rsidP="009C66C1" w:rsidRDefault="00D17F6E" w14:paraId="379317D3" w14:textId="129EC42A">
            <w:pPr>
              <w:spacing w:line="259" w:lineRule="auto"/>
              <w:rPr>
                <w:rFonts w:cstheme="minorHAnsi"/>
              </w:rPr>
            </w:pPr>
            <w:r w:rsidRPr="00B65C21">
              <w:rPr>
                <w:rFonts w:cstheme="minorHAnsi"/>
                <w:b/>
                <w:bCs/>
              </w:rPr>
              <w:t xml:space="preserve">−71 </w:t>
            </w:r>
            <w:r w:rsidRPr="00B65C21" w:rsidR="009C66C1">
              <w:rPr>
                <w:rFonts w:cstheme="minorHAnsi"/>
                <w:b/>
                <w:bCs/>
              </w:rPr>
              <w:t>9</w:t>
            </w:r>
            <w:r w:rsidRPr="00B65C21">
              <w:rPr>
                <w:rFonts w:cstheme="minorHAnsi"/>
                <w:b/>
                <w:bCs/>
              </w:rPr>
              <w:t>76</w:t>
            </w:r>
          </w:p>
        </w:tc>
      </w:tr>
      <w:tr w:rsidRPr="00B65C21" w:rsidR="00D17F6E" w:rsidTr="00D17F6E" w14:paraId="379317D9" w14:textId="77777777">
        <w:trPr>
          <w:trHeight w:val="274"/>
        </w:trPr>
        <w:tc>
          <w:tcPr>
            <w:tcW w:w="5186"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17D5" w14:textId="77777777">
            <w:pPr>
              <w:spacing w:line="259" w:lineRule="auto"/>
              <w:rPr>
                <w:rFonts w:cstheme="minorHAnsi"/>
              </w:rPr>
            </w:pPr>
          </w:p>
        </w:tc>
        <w:tc>
          <w:tcPr>
            <w:tcW w:w="1102"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17D6" w14:textId="77777777">
            <w:pPr>
              <w:spacing w:line="240" w:lineRule="auto"/>
              <w:rPr>
                <w:rFonts w:cstheme="minorHAnsi"/>
                <w:bCs/>
              </w:rPr>
            </w:pPr>
          </w:p>
        </w:tc>
        <w:tc>
          <w:tcPr>
            <w:tcW w:w="1104"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17D7" w14:textId="77777777">
            <w:pPr>
              <w:spacing w:line="240" w:lineRule="auto"/>
              <w:rPr>
                <w:rFonts w:cstheme="minorHAnsi"/>
                <w:bCs/>
              </w:rPr>
            </w:pPr>
          </w:p>
        </w:tc>
        <w:tc>
          <w:tcPr>
            <w:tcW w:w="1102"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17D8" w14:textId="77777777">
            <w:pPr>
              <w:spacing w:line="240" w:lineRule="auto"/>
              <w:rPr>
                <w:rFonts w:cstheme="minorHAnsi"/>
                <w:bCs/>
              </w:rPr>
            </w:pPr>
          </w:p>
        </w:tc>
      </w:tr>
      <w:tr w:rsidRPr="00B65C21" w:rsidR="00D17F6E" w:rsidTr="00D17F6E" w14:paraId="379317DE" w14:textId="77777777">
        <w:trPr>
          <w:trHeight w:val="274"/>
        </w:trPr>
        <w:tc>
          <w:tcPr>
            <w:tcW w:w="5186"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17DA" w14:textId="77777777">
            <w:pPr>
              <w:spacing w:line="259" w:lineRule="auto"/>
              <w:rPr>
                <w:rFonts w:cstheme="minorHAnsi"/>
              </w:rPr>
            </w:pPr>
            <w:r w:rsidRPr="00B65C21">
              <w:rPr>
                <w:rFonts w:cstheme="minorHAnsi"/>
                <w:b/>
                <w:bCs/>
              </w:rPr>
              <w:t>Övriga inkomster (kassamässigt)</w:t>
            </w:r>
          </w:p>
        </w:tc>
        <w:tc>
          <w:tcPr>
            <w:tcW w:w="1102"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17DB" w14:textId="77777777">
            <w:pPr>
              <w:spacing w:line="240" w:lineRule="auto"/>
              <w:rPr>
                <w:rFonts w:cstheme="minorHAnsi"/>
                <w:bCs/>
              </w:rPr>
            </w:pPr>
            <w:r w:rsidRPr="00B65C21">
              <w:rPr>
                <w:rFonts w:cstheme="minorHAnsi"/>
                <w:b/>
                <w:bCs/>
              </w:rPr>
              <w:t>+2 410</w:t>
            </w:r>
          </w:p>
        </w:tc>
        <w:tc>
          <w:tcPr>
            <w:tcW w:w="1104"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17DC" w14:textId="77777777">
            <w:pPr>
              <w:spacing w:line="240" w:lineRule="auto"/>
              <w:rPr>
                <w:rFonts w:cstheme="minorHAnsi"/>
                <w:bCs/>
              </w:rPr>
            </w:pPr>
            <w:r w:rsidRPr="00B65C21">
              <w:rPr>
                <w:rFonts w:cstheme="minorHAnsi"/>
                <w:b/>
                <w:bCs/>
              </w:rPr>
              <w:t>+2 885</w:t>
            </w:r>
          </w:p>
        </w:tc>
        <w:tc>
          <w:tcPr>
            <w:tcW w:w="1102"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17DD" w14:textId="77777777">
            <w:pPr>
              <w:spacing w:line="240" w:lineRule="auto"/>
              <w:rPr>
                <w:rFonts w:cstheme="minorHAnsi"/>
                <w:bCs/>
              </w:rPr>
            </w:pPr>
            <w:r w:rsidRPr="00B65C21">
              <w:rPr>
                <w:rFonts w:cstheme="minorHAnsi"/>
                <w:b/>
                <w:bCs/>
              </w:rPr>
              <w:t>+3 286</w:t>
            </w:r>
          </w:p>
        </w:tc>
      </w:tr>
      <w:tr w:rsidRPr="00B65C21" w:rsidR="00D17F6E" w:rsidTr="00D17F6E" w14:paraId="379317E3" w14:textId="77777777">
        <w:trPr>
          <w:trHeight w:val="274"/>
        </w:trPr>
        <w:tc>
          <w:tcPr>
            <w:tcW w:w="5186"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17DF" w14:textId="77777777">
            <w:pPr>
              <w:spacing w:line="259" w:lineRule="auto"/>
              <w:rPr>
                <w:rFonts w:cstheme="minorHAnsi"/>
              </w:rPr>
            </w:pPr>
            <w:r w:rsidRPr="00B65C21">
              <w:rPr>
                <w:rFonts w:cstheme="minorHAnsi"/>
                <w:b/>
                <w:bCs/>
              </w:rPr>
              <w:t>2000 Inkomster av statens verksamhet</w:t>
            </w:r>
          </w:p>
        </w:tc>
        <w:tc>
          <w:tcPr>
            <w:tcW w:w="1102"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17E0" w14:textId="77777777">
            <w:pPr>
              <w:spacing w:line="259" w:lineRule="auto"/>
              <w:rPr>
                <w:rFonts w:cstheme="minorHAnsi"/>
              </w:rPr>
            </w:pPr>
            <w:r w:rsidRPr="00B65C21">
              <w:rPr>
                <w:rFonts w:cstheme="minorHAnsi"/>
                <w:b/>
                <w:bCs/>
              </w:rPr>
              <w:t>+1 600</w:t>
            </w:r>
          </w:p>
        </w:tc>
        <w:tc>
          <w:tcPr>
            <w:tcW w:w="1104"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17E1" w14:textId="77777777">
            <w:pPr>
              <w:spacing w:line="259" w:lineRule="auto"/>
              <w:rPr>
                <w:rFonts w:cstheme="minorHAnsi"/>
              </w:rPr>
            </w:pPr>
            <w:r w:rsidRPr="00B65C21">
              <w:rPr>
                <w:rFonts w:cstheme="minorHAnsi"/>
                <w:b/>
                <w:bCs/>
              </w:rPr>
              <w:t>+1 600</w:t>
            </w:r>
          </w:p>
        </w:tc>
        <w:tc>
          <w:tcPr>
            <w:tcW w:w="1102"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17E2" w14:textId="77777777">
            <w:pPr>
              <w:spacing w:line="259" w:lineRule="auto"/>
              <w:rPr>
                <w:rFonts w:cstheme="minorHAnsi"/>
              </w:rPr>
            </w:pPr>
            <w:r w:rsidRPr="00B65C21">
              <w:rPr>
                <w:rFonts w:cstheme="minorHAnsi"/>
                <w:b/>
                <w:bCs/>
              </w:rPr>
              <w:t>+1 600</w:t>
            </w:r>
          </w:p>
        </w:tc>
      </w:tr>
      <w:tr w:rsidRPr="00B65C21" w:rsidR="00D17F6E" w:rsidTr="00D17F6E" w14:paraId="379317E8" w14:textId="77777777">
        <w:trPr>
          <w:trHeight w:val="274"/>
        </w:trPr>
        <w:tc>
          <w:tcPr>
            <w:tcW w:w="5186"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17E4" w14:textId="77777777">
            <w:pPr>
              <w:spacing w:line="259" w:lineRule="auto"/>
              <w:rPr>
                <w:rFonts w:cstheme="minorHAnsi"/>
              </w:rPr>
            </w:pPr>
            <w:r w:rsidRPr="00B65C21">
              <w:rPr>
                <w:rFonts w:cstheme="minorHAnsi"/>
                <w:b/>
                <w:bCs/>
              </w:rPr>
              <w:t>3000 Inkomster av försåld egendom</w:t>
            </w:r>
          </w:p>
        </w:tc>
        <w:tc>
          <w:tcPr>
            <w:tcW w:w="1102"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17E5" w14:textId="77777777">
            <w:pPr>
              <w:spacing w:line="259" w:lineRule="auto"/>
              <w:rPr>
                <w:rFonts w:cstheme="minorHAnsi"/>
              </w:rPr>
            </w:pPr>
            <w:r w:rsidRPr="00B65C21">
              <w:rPr>
                <w:rFonts w:cstheme="minorHAnsi"/>
                <w:b/>
                <w:bCs/>
              </w:rPr>
              <w:t>±0</w:t>
            </w:r>
          </w:p>
        </w:tc>
        <w:tc>
          <w:tcPr>
            <w:tcW w:w="1104"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17E6" w14:textId="77777777">
            <w:pPr>
              <w:spacing w:line="259" w:lineRule="auto"/>
              <w:rPr>
                <w:rFonts w:cstheme="minorHAnsi"/>
              </w:rPr>
            </w:pPr>
            <w:r w:rsidRPr="00B65C21">
              <w:rPr>
                <w:rFonts w:cstheme="minorHAnsi"/>
                <w:b/>
                <w:bCs/>
              </w:rPr>
              <w:t>±0</w:t>
            </w:r>
          </w:p>
        </w:tc>
        <w:tc>
          <w:tcPr>
            <w:tcW w:w="1102"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17E7" w14:textId="77777777">
            <w:pPr>
              <w:spacing w:line="259" w:lineRule="auto"/>
              <w:rPr>
                <w:rFonts w:cstheme="minorHAnsi"/>
              </w:rPr>
            </w:pPr>
            <w:r w:rsidRPr="00B65C21">
              <w:rPr>
                <w:rFonts w:cstheme="minorHAnsi"/>
                <w:b/>
                <w:bCs/>
              </w:rPr>
              <w:t>±0</w:t>
            </w:r>
          </w:p>
        </w:tc>
      </w:tr>
      <w:tr w:rsidRPr="00B65C21" w:rsidR="00D17F6E" w:rsidTr="00D17F6E" w14:paraId="379317ED" w14:textId="77777777">
        <w:trPr>
          <w:trHeight w:val="274"/>
        </w:trPr>
        <w:tc>
          <w:tcPr>
            <w:tcW w:w="5186"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17E9" w14:textId="77777777">
            <w:pPr>
              <w:spacing w:line="259" w:lineRule="auto"/>
              <w:rPr>
                <w:rFonts w:cstheme="minorHAnsi"/>
              </w:rPr>
            </w:pPr>
            <w:r w:rsidRPr="00B65C21">
              <w:rPr>
                <w:rFonts w:cstheme="minorHAnsi"/>
                <w:b/>
                <w:bCs/>
              </w:rPr>
              <w:t>4000 Återbetalning av lån</w:t>
            </w:r>
          </w:p>
        </w:tc>
        <w:tc>
          <w:tcPr>
            <w:tcW w:w="1102"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17EA" w14:textId="77777777">
            <w:pPr>
              <w:spacing w:line="259" w:lineRule="auto"/>
              <w:rPr>
                <w:rFonts w:cstheme="minorHAnsi"/>
              </w:rPr>
            </w:pPr>
            <w:r w:rsidRPr="00B65C21">
              <w:rPr>
                <w:rFonts w:cstheme="minorHAnsi"/>
                <w:b/>
                <w:bCs/>
              </w:rPr>
              <w:t>±0</w:t>
            </w:r>
          </w:p>
        </w:tc>
        <w:tc>
          <w:tcPr>
            <w:tcW w:w="1104"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17EB" w14:textId="77777777">
            <w:pPr>
              <w:spacing w:line="259" w:lineRule="auto"/>
              <w:rPr>
                <w:rFonts w:cstheme="minorHAnsi"/>
              </w:rPr>
            </w:pPr>
            <w:r w:rsidRPr="00B65C21">
              <w:rPr>
                <w:rFonts w:cstheme="minorHAnsi"/>
                <w:b/>
                <w:bCs/>
              </w:rPr>
              <w:t>±0</w:t>
            </w:r>
          </w:p>
        </w:tc>
        <w:tc>
          <w:tcPr>
            <w:tcW w:w="1102"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17EC" w14:textId="77777777">
            <w:pPr>
              <w:spacing w:line="259" w:lineRule="auto"/>
              <w:rPr>
                <w:rFonts w:cstheme="minorHAnsi"/>
              </w:rPr>
            </w:pPr>
            <w:r w:rsidRPr="00B65C21">
              <w:rPr>
                <w:rFonts w:cstheme="minorHAnsi"/>
                <w:b/>
                <w:bCs/>
              </w:rPr>
              <w:t>±0</w:t>
            </w:r>
          </w:p>
        </w:tc>
      </w:tr>
      <w:tr w:rsidRPr="00B65C21" w:rsidR="00D17F6E" w:rsidTr="00D17F6E" w14:paraId="379317F2" w14:textId="77777777">
        <w:trPr>
          <w:trHeight w:val="274"/>
        </w:trPr>
        <w:tc>
          <w:tcPr>
            <w:tcW w:w="5186"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17EE" w14:textId="77777777">
            <w:pPr>
              <w:spacing w:line="259" w:lineRule="auto"/>
              <w:rPr>
                <w:rFonts w:cstheme="minorHAnsi"/>
              </w:rPr>
            </w:pPr>
            <w:r w:rsidRPr="00B65C21">
              <w:rPr>
                <w:rFonts w:cstheme="minorHAnsi"/>
                <w:b/>
                <w:bCs/>
              </w:rPr>
              <w:t>5000 Kalkylmässiga inkomster</w:t>
            </w:r>
          </w:p>
        </w:tc>
        <w:tc>
          <w:tcPr>
            <w:tcW w:w="1102"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17EF" w14:textId="77777777">
            <w:pPr>
              <w:spacing w:line="259" w:lineRule="auto"/>
              <w:rPr>
                <w:rFonts w:cstheme="minorHAnsi"/>
              </w:rPr>
            </w:pPr>
            <w:r w:rsidRPr="00B65C21">
              <w:rPr>
                <w:rFonts w:cstheme="minorHAnsi"/>
                <w:b/>
                <w:bCs/>
              </w:rPr>
              <w:t>±0</w:t>
            </w:r>
          </w:p>
        </w:tc>
        <w:tc>
          <w:tcPr>
            <w:tcW w:w="1104"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17F0" w14:textId="77777777">
            <w:pPr>
              <w:spacing w:line="259" w:lineRule="auto"/>
              <w:rPr>
                <w:rFonts w:cstheme="minorHAnsi"/>
              </w:rPr>
            </w:pPr>
            <w:r w:rsidRPr="00B65C21">
              <w:rPr>
                <w:rFonts w:cstheme="minorHAnsi"/>
                <w:b/>
                <w:bCs/>
              </w:rPr>
              <w:t>±0</w:t>
            </w:r>
          </w:p>
        </w:tc>
        <w:tc>
          <w:tcPr>
            <w:tcW w:w="1102"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17F1" w14:textId="77777777">
            <w:pPr>
              <w:spacing w:line="259" w:lineRule="auto"/>
              <w:rPr>
                <w:rFonts w:cstheme="minorHAnsi"/>
              </w:rPr>
            </w:pPr>
            <w:r w:rsidRPr="00B65C21">
              <w:rPr>
                <w:rFonts w:cstheme="minorHAnsi"/>
                <w:b/>
                <w:bCs/>
              </w:rPr>
              <w:t>±0</w:t>
            </w:r>
          </w:p>
        </w:tc>
      </w:tr>
      <w:tr w:rsidRPr="00B65C21" w:rsidR="00D17F6E" w:rsidTr="00D17F6E" w14:paraId="379317F7" w14:textId="77777777">
        <w:trPr>
          <w:trHeight w:val="274"/>
        </w:trPr>
        <w:tc>
          <w:tcPr>
            <w:tcW w:w="5186"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17F3" w14:textId="77777777">
            <w:pPr>
              <w:spacing w:line="259" w:lineRule="auto"/>
              <w:rPr>
                <w:rFonts w:cstheme="minorHAnsi"/>
              </w:rPr>
            </w:pPr>
            <w:r w:rsidRPr="00B65C21">
              <w:rPr>
                <w:rFonts w:cstheme="minorHAnsi"/>
                <w:b/>
                <w:bCs/>
              </w:rPr>
              <w:t>6000 Bidrag m.m. från EU</w:t>
            </w:r>
          </w:p>
        </w:tc>
        <w:tc>
          <w:tcPr>
            <w:tcW w:w="1102"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17F4" w14:textId="77777777">
            <w:pPr>
              <w:spacing w:line="240" w:lineRule="auto"/>
              <w:rPr>
                <w:rFonts w:cstheme="minorHAnsi"/>
                <w:bCs/>
              </w:rPr>
            </w:pPr>
            <w:r w:rsidRPr="00B65C21">
              <w:rPr>
                <w:rFonts w:cstheme="minorHAnsi"/>
                <w:b/>
                <w:bCs/>
              </w:rPr>
              <w:t>±0</w:t>
            </w:r>
          </w:p>
        </w:tc>
        <w:tc>
          <w:tcPr>
            <w:tcW w:w="1104"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17F5" w14:textId="77777777">
            <w:pPr>
              <w:spacing w:line="240" w:lineRule="auto"/>
              <w:rPr>
                <w:rFonts w:cstheme="minorHAnsi"/>
                <w:bCs/>
              </w:rPr>
            </w:pPr>
            <w:r w:rsidRPr="00B65C21">
              <w:rPr>
                <w:rFonts w:cstheme="minorHAnsi"/>
                <w:b/>
                <w:bCs/>
              </w:rPr>
              <w:t>±0</w:t>
            </w:r>
          </w:p>
        </w:tc>
        <w:tc>
          <w:tcPr>
            <w:tcW w:w="1102"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17F6" w14:textId="77777777">
            <w:pPr>
              <w:spacing w:line="240" w:lineRule="auto"/>
              <w:rPr>
                <w:rFonts w:cstheme="minorHAnsi"/>
                <w:bCs/>
              </w:rPr>
            </w:pPr>
            <w:r w:rsidRPr="00B65C21">
              <w:rPr>
                <w:rFonts w:cstheme="minorHAnsi"/>
                <w:b/>
                <w:bCs/>
              </w:rPr>
              <w:t>±0</w:t>
            </w:r>
          </w:p>
        </w:tc>
      </w:tr>
      <w:tr w:rsidRPr="00B65C21" w:rsidR="00D17F6E" w:rsidTr="00D17F6E" w14:paraId="379317FC" w14:textId="77777777">
        <w:trPr>
          <w:trHeight w:val="535"/>
        </w:trPr>
        <w:tc>
          <w:tcPr>
            <w:tcW w:w="5186"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17F8" w14:textId="77777777">
            <w:pPr>
              <w:spacing w:line="259" w:lineRule="auto"/>
              <w:rPr>
                <w:rFonts w:cstheme="minorHAnsi"/>
              </w:rPr>
            </w:pPr>
            <w:r w:rsidRPr="00B65C21">
              <w:rPr>
                <w:rFonts w:cstheme="minorHAnsi"/>
                <w:b/>
                <w:bCs/>
              </w:rPr>
              <w:t>7000 Avräkningar m.m. i anslutning till skattesystemet</w:t>
            </w:r>
          </w:p>
        </w:tc>
        <w:tc>
          <w:tcPr>
            <w:tcW w:w="1102"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17F9" w14:textId="77777777">
            <w:pPr>
              <w:spacing w:line="240" w:lineRule="auto"/>
              <w:rPr>
                <w:rFonts w:cstheme="minorHAnsi"/>
                <w:bCs/>
              </w:rPr>
            </w:pPr>
            <w:r w:rsidRPr="00B65C21">
              <w:rPr>
                <w:rFonts w:cstheme="minorHAnsi"/>
                <w:b/>
                <w:bCs/>
              </w:rPr>
              <w:t>+526</w:t>
            </w:r>
          </w:p>
        </w:tc>
        <w:tc>
          <w:tcPr>
            <w:tcW w:w="1104"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17FA" w14:textId="77777777">
            <w:pPr>
              <w:spacing w:line="240" w:lineRule="auto"/>
              <w:rPr>
                <w:rFonts w:cstheme="minorHAnsi"/>
                <w:bCs/>
              </w:rPr>
            </w:pPr>
            <w:r w:rsidRPr="00B65C21">
              <w:rPr>
                <w:rFonts w:cstheme="minorHAnsi"/>
                <w:b/>
                <w:bCs/>
              </w:rPr>
              <w:t>+842</w:t>
            </w:r>
          </w:p>
        </w:tc>
        <w:tc>
          <w:tcPr>
            <w:tcW w:w="1102"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17FB" w14:textId="77777777">
            <w:pPr>
              <w:spacing w:line="240" w:lineRule="auto"/>
              <w:rPr>
                <w:rFonts w:cstheme="minorHAnsi"/>
                <w:bCs/>
              </w:rPr>
            </w:pPr>
            <w:r w:rsidRPr="00B65C21">
              <w:rPr>
                <w:rFonts w:cstheme="minorHAnsi"/>
                <w:b/>
                <w:bCs/>
              </w:rPr>
              <w:t>+1 110</w:t>
            </w:r>
          </w:p>
        </w:tc>
      </w:tr>
      <w:tr w:rsidRPr="00B65C21" w:rsidR="00D17F6E" w:rsidTr="00D17F6E" w14:paraId="37931801" w14:textId="77777777">
        <w:trPr>
          <w:trHeight w:val="274"/>
        </w:trPr>
        <w:tc>
          <w:tcPr>
            <w:tcW w:w="5186"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17FD" w14:textId="77777777">
            <w:pPr>
              <w:spacing w:line="259" w:lineRule="auto"/>
              <w:rPr>
                <w:rFonts w:cstheme="minorHAnsi"/>
              </w:rPr>
            </w:pPr>
            <w:r w:rsidRPr="00B65C21">
              <w:rPr>
                <w:rFonts w:cstheme="minorHAnsi"/>
                <w:b/>
                <w:bCs/>
              </w:rPr>
              <w:t>8000 Utgifter som redovisas som krediteringar på skattekonto</w:t>
            </w:r>
          </w:p>
        </w:tc>
        <w:tc>
          <w:tcPr>
            <w:tcW w:w="1102"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17FE" w14:textId="77777777">
            <w:pPr>
              <w:spacing w:line="259" w:lineRule="auto"/>
              <w:rPr>
                <w:rFonts w:cstheme="minorHAnsi"/>
              </w:rPr>
            </w:pPr>
            <w:r w:rsidRPr="00B65C21">
              <w:rPr>
                <w:rFonts w:cstheme="minorHAnsi"/>
                <w:b/>
                <w:bCs/>
              </w:rPr>
              <w:t>+284</w:t>
            </w:r>
          </w:p>
        </w:tc>
        <w:tc>
          <w:tcPr>
            <w:tcW w:w="1104"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17FF" w14:textId="77777777">
            <w:pPr>
              <w:spacing w:line="259" w:lineRule="auto"/>
              <w:rPr>
                <w:rFonts w:cstheme="minorHAnsi"/>
              </w:rPr>
            </w:pPr>
            <w:r w:rsidRPr="00B65C21">
              <w:rPr>
                <w:rFonts w:cstheme="minorHAnsi"/>
                <w:b/>
                <w:bCs/>
              </w:rPr>
              <w:t>+443</w:t>
            </w:r>
          </w:p>
        </w:tc>
        <w:tc>
          <w:tcPr>
            <w:tcW w:w="1102"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1800" w14:textId="77777777">
            <w:pPr>
              <w:spacing w:line="259" w:lineRule="auto"/>
              <w:rPr>
                <w:rFonts w:cstheme="minorHAnsi"/>
              </w:rPr>
            </w:pPr>
            <w:r w:rsidRPr="00B65C21">
              <w:rPr>
                <w:rFonts w:cstheme="minorHAnsi"/>
                <w:b/>
                <w:bCs/>
              </w:rPr>
              <w:t>+577</w:t>
            </w:r>
          </w:p>
        </w:tc>
      </w:tr>
      <w:tr w:rsidRPr="00B65C21" w:rsidR="00D17F6E" w:rsidTr="00D17F6E" w14:paraId="37931806" w14:textId="77777777">
        <w:trPr>
          <w:trHeight w:val="274"/>
        </w:trPr>
        <w:tc>
          <w:tcPr>
            <w:tcW w:w="5186"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1802" w14:textId="77777777">
            <w:pPr>
              <w:spacing w:line="259" w:lineRule="auto"/>
              <w:rPr>
                <w:rFonts w:cstheme="minorHAnsi"/>
              </w:rPr>
            </w:pPr>
          </w:p>
        </w:tc>
        <w:tc>
          <w:tcPr>
            <w:tcW w:w="1102"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1803" w14:textId="77777777">
            <w:pPr>
              <w:spacing w:line="240" w:lineRule="auto"/>
              <w:rPr>
                <w:rFonts w:cstheme="minorHAnsi"/>
                <w:bCs/>
              </w:rPr>
            </w:pPr>
          </w:p>
        </w:tc>
        <w:tc>
          <w:tcPr>
            <w:tcW w:w="1104"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1804" w14:textId="77777777">
            <w:pPr>
              <w:spacing w:line="240" w:lineRule="auto"/>
              <w:rPr>
                <w:rFonts w:cstheme="minorHAnsi"/>
                <w:bCs/>
              </w:rPr>
            </w:pPr>
          </w:p>
        </w:tc>
        <w:tc>
          <w:tcPr>
            <w:tcW w:w="1102"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1805" w14:textId="77777777">
            <w:pPr>
              <w:spacing w:line="240" w:lineRule="auto"/>
              <w:rPr>
                <w:rFonts w:cstheme="minorHAnsi"/>
                <w:bCs/>
              </w:rPr>
            </w:pPr>
          </w:p>
        </w:tc>
      </w:tr>
      <w:tr w:rsidRPr="00B65C21" w:rsidR="00D17F6E" w:rsidTr="00D17F6E" w14:paraId="3793180B" w14:textId="77777777">
        <w:trPr>
          <w:trHeight w:val="274"/>
        </w:trPr>
        <w:tc>
          <w:tcPr>
            <w:tcW w:w="5186" w:type="dxa"/>
            <w:tcBorders>
              <w:top w:val="single" w:color="000000" w:sz="4" w:space="0"/>
              <w:left w:val="single" w:color="000000" w:sz="4" w:space="0"/>
              <w:bottom w:val="single" w:color="000000" w:sz="4" w:space="0"/>
              <w:right w:val="single" w:color="000000" w:sz="4" w:space="0"/>
            </w:tcBorders>
          </w:tcPr>
          <w:p w:rsidRPr="00B65C21" w:rsidR="00D17F6E" w:rsidP="00D17F6E" w:rsidRDefault="00D17F6E" w14:paraId="37931807" w14:textId="77777777">
            <w:pPr>
              <w:spacing w:line="259" w:lineRule="auto"/>
              <w:rPr>
                <w:rFonts w:cstheme="minorHAnsi"/>
              </w:rPr>
            </w:pPr>
            <w:r w:rsidRPr="00B65C21">
              <w:rPr>
                <w:rFonts w:cstheme="minorHAnsi"/>
                <w:b/>
                <w:bCs/>
              </w:rPr>
              <w:t>Statsbudgetens inkomster (kassamässigt)</w:t>
            </w:r>
          </w:p>
        </w:tc>
        <w:tc>
          <w:tcPr>
            <w:tcW w:w="1102" w:type="dxa"/>
            <w:tcBorders>
              <w:top w:val="single" w:color="000000" w:sz="4" w:space="0"/>
              <w:left w:val="single" w:color="000000" w:sz="4" w:space="0"/>
              <w:bottom w:val="single" w:color="000000" w:sz="4" w:space="0"/>
              <w:right w:val="single" w:color="000000" w:sz="4" w:space="0"/>
            </w:tcBorders>
          </w:tcPr>
          <w:p w:rsidRPr="00B65C21" w:rsidR="00D17F6E" w:rsidP="009C66C1" w:rsidRDefault="00D17F6E" w14:paraId="37931808" w14:textId="562607B1">
            <w:pPr>
              <w:spacing w:line="240" w:lineRule="auto"/>
              <w:rPr>
                <w:rFonts w:cstheme="minorHAnsi"/>
                <w:bCs/>
              </w:rPr>
            </w:pPr>
            <w:r w:rsidRPr="00B65C21">
              <w:rPr>
                <w:rFonts w:cstheme="minorHAnsi"/>
                <w:b/>
                <w:bCs/>
              </w:rPr>
              <w:t>−3</w:t>
            </w:r>
            <w:r w:rsidRPr="00B65C21" w:rsidR="009C66C1">
              <w:rPr>
                <w:rFonts w:cstheme="minorHAnsi"/>
                <w:b/>
                <w:bCs/>
              </w:rPr>
              <w:t>3</w:t>
            </w:r>
            <w:r w:rsidRPr="00B65C21">
              <w:rPr>
                <w:rFonts w:cstheme="minorHAnsi"/>
                <w:b/>
                <w:bCs/>
              </w:rPr>
              <w:t xml:space="preserve"> </w:t>
            </w:r>
            <w:r w:rsidRPr="00B65C21" w:rsidR="009C66C1">
              <w:rPr>
                <w:rFonts w:cstheme="minorHAnsi"/>
                <w:b/>
                <w:bCs/>
              </w:rPr>
              <w:t>7</w:t>
            </w:r>
            <w:r w:rsidRPr="00B65C21">
              <w:rPr>
                <w:rFonts w:cstheme="minorHAnsi"/>
                <w:b/>
                <w:bCs/>
              </w:rPr>
              <w:t>37</w:t>
            </w:r>
          </w:p>
        </w:tc>
        <w:tc>
          <w:tcPr>
            <w:tcW w:w="1104" w:type="dxa"/>
            <w:tcBorders>
              <w:top w:val="single" w:color="000000" w:sz="4" w:space="0"/>
              <w:left w:val="single" w:color="000000" w:sz="4" w:space="0"/>
              <w:bottom w:val="single" w:color="000000" w:sz="4" w:space="0"/>
              <w:right w:val="single" w:color="000000" w:sz="4" w:space="0"/>
            </w:tcBorders>
          </w:tcPr>
          <w:p w:rsidRPr="00B65C21" w:rsidR="00D17F6E" w:rsidP="009C66C1" w:rsidRDefault="00D17F6E" w14:paraId="37931809" w14:textId="42E57BE3">
            <w:pPr>
              <w:spacing w:line="240" w:lineRule="auto"/>
              <w:rPr>
                <w:rFonts w:cstheme="minorHAnsi"/>
                <w:bCs/>
              </w:rPr>
            </w:pPr>
            <w:r w:rsidRPr="00B65C21">
              <w:rPr>
                <w:rFonts w:cstheme="minorHAnsi"/>
                <w:b/>
                <w:bCs/>
              </w:rPr>
              <w:t xml:space="preserve">−37 </w:t>
            </w:r>
            <w:r w:rsidRPr="00B65C21" w:rsidR="009C66C1">
              <w:rPr>
                <w:rFonts w:cstheme="minorHAnsi"/>
                <w:b/>
                <w:bCs/>
              </w:rPr>
              <w:t>9</w:t>
            </w:r>
            <w:r w:rsidRPr="00B65C21">
              <w:rPr>
                <w:rFonts w:cstheme="minorHAnsi"/>
                <w:b/>
                <w:bCs/>
              </w:rPr>
              <w:t>21</w:t>
            </w:r>
          </w:p>
        </w:tc>
        <w:tc>
          <w:tcPr>
            <w:tcW w:w="1102" w:type="dxa"/>
            <w:tcBorders>
              <w:top w:val="single" w:color="000000" w:sz="4" w:space="0"/>
              <w:left w:val="single" w:color="000000" w:sz="4" w:space="0"/>
              <w:bottom w:val="single" w:color="000000" w:sz="4" w:space="0"/>
              <w:right w:val="single" w:color="000000" w:sz="4" w:space="0"/>
            </w:tcBorders>
          </w:tcPr>
          <w:p w:rsidRPr="00B65C21" w:rsidR="00D17F6E" w:rsidP="009C66C1" w:rsidRDefault="00D17F6E" w14:paraId="3793180A" w14:textId="6A2D5A9E">
            <w:pPr>
              <w:spacing w:line="240" w:lineRule="auto"/>
              <w:rPr>
                <w:rFonts w:cstheme="minorHAnsi"/>
                <w:bCs/>
              </w:rPr>
            </w:pPr>
            <w:r w:rsidRPr="00B65C21">
              <w:rPr>
                <w:rFonts w:cstheme="minorHAnsi"/>
                <w:b/>
                <w:bCs/>
              </w:rPr>
              <w:t>−6</w:t>
            </w:r>
            <w:r w:rsidRPr="00B65C21" w:rsidR="009C66C1">
              <w:rPr>
                <w:rFonts w:cstheme="minorHAnsi"/>
                <w:b/>
                <w:bCs/>
              </w:rPr>
              <w:t>8</w:t>
            </w:r>
            <w:r w:rsidRPr="00B65C21">
              <w:rPr>
                <w:rFonts w:cstheme="minorHAnsi"/>
                <w:b/>
                <w:bCs/>
              </w:rPr>
              <w:t xml:space="preserve"> </w:t>
            </w:r>
            <w:r w:rsidRPr="00B65C21" w:rsidR="009C66C1">
              <w:rPr>
                <w:rFonts w:cstheme="minorHAnsi"/>
                <w:b/>
                <w:bCs/>
              </w:rPr>
              <w:t>6</w:t>
            </w:r>
            <w:r w:rsidRPr="00B65C21">
              <w:rPr>
                <w:rFonts w:cstheme="minorHAnsi"/>
                <w:b/>
                <w:bCs/>
              </w:rPr>
              <w:t>90</w:t>
            </w:r>
          </w:p>
        </w:tc>
      </w:tr>
    </w:tbl>
    <w:p w:rsidRPr="00B65C21" w:rsidR="00D17F6E" w:rsidP="00D17F6E" w:rsidRDefault="00D17F6E" w14:paraId="3793180C" w14:textId="77777777">
      <w:pPr>
        <w:spacing w:line="240" w:lineRule="auto"/>
        <w:ind w:firstLine="0"/>
        <w:rPr>
          <w:rFonts w:eastAsia="Times New Roman" w:cstheme="minorHAnsi"/>
          <w:sz w:val="22"/>
          <w:szCs w:val="22"/>
        </w:rPr>
      </w:pPr>
    </w:p>
    <w:p w:rsidRPr="00B65C21" w:rsidR="00D17F6E" w:rsidP="00D17F6E" w:rsidRDefault="00D17F6E" w14:paraId="3793180D" w14:textId="77777777">
      <w:pPr>
        <w:rPr>
          <w:rFonts w:cstheme="minorHAnsi"/>
          <w:sz w:val="22"/>
          <w:szCs w:val="22"/>
        </w:rPr>
      </w:pPr>
    </w:p>
    <w:p w:rsidRPr="00B65C21" w:rsidR="00D17F6E" w:rsidP="00BA38E4" w:rsidRDefault="00D17F6E" w14:paraId="3793180E" w14:textId="77777777">
      <w:pPr>
        <w:tabs>
          <w:tab w:val="clear" w:pos="284"/>
          <w:tab w:val="clear" w:pos="567"/>
          <w:tab w:val="clear" w:pos="851"/>
          <w:tab w:val="clear" w:pos="1134"/>
          <w:tab w:val="clear" w:pos="1701"/>
          <w:tab w:val="clear" w:pos="2268"/>
          <w:tab w:val="clear" w:pos="4536"/>
          <w:tab w:val="clear" w:pos="9072"/>
        </w:tabs>
        <w:spacing w:after="240" w:line="240" w:lineRule="auto"/>
        <w:ind w:firstLine="0"/>
        <w:rPr>
          <w:rFonts w:cstheme="minorHAnsi"/>
          <w:sz w:val="22"/>
          <w:szCs w:val="22"/>
        </w:rPr>
      </w:pPr>
    </w:p>
    <w:p w:rsidRPr="00B65C21" w:rsidR="00974CFA" w:rsidRDefault="00974CFA" w14:paraId="3793180F" w14:textId="77777777">
      <w:pPr>
        <w:tabs>
          <w:tab w:val="clear" w:pos="284"/>
          <w:tab w:val="clear" w:pos="567"/>
          <w:tab w:val="clear" w:pos="851"/>
          <w:tab w:val="clear" w:pos="1134"/>
          <w:tab w:val="clear" w:pos="1701"/>
          <w:tab w:val="clear" w:pos="2268"/>
          <w:tab w:val="clear" w:pos="4536"/>
          <w:tab w:val="clear" w:pos="9072"/>
        </w:tabs>
        <w:spacing w:after="240" w:line="240" w:lineRule="auto"/>
        <w:rPr>
          <w:rFonts w:cstheme="minorHAnsi"/>
        </w:rPr>
      </w:pPr>
      <w:r w:rsidRPr="00B65C21">
        <w:rPr>
          <w:rFonts w:cstheme="minorHAnsi"/>
        </w:rPr>
        <w:br w:type="page"/>
      </w:r>
    </w:p>
    <w:sdt>
      <w:sdtPr>
        <w:rPr>
          <w:i/>
        </w:rPr>
        <w:alias w:val="CC_Underskrifter"/>
        <w:tag w:val="CC_Underskrifter"/>
        <w:id w:val="583496634"/>
        <w:lock w:val="sdtContentLocked"/>
        <w:placeholder>
          <w:docPart w:val="D22C0D5DDF104D9799D69A7A50994C2C"/>
        </w:placeholder>
        <w15:appearance w15:val="hidden"/>
      </w:sdtPr>
      <w:sdtContent>
        <w:p w:rsidRPr="00ED19F0" w:rsidR="00865E70" w:rsidP="00D74998" w:rsidRDefault="00EB112D" w14:paraId="37931811"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Jimmie Åkesson (SD)</w:t>
            </w:r>
          </w:p>
        </w:tc>
        <w:tc>
          <w:tcPr>
            <w:tcW w:w="50" w:type="pct"/>
            <w:vAlign w:val="bottom"/>
          </w:tcPr>
          <w:p>
            <w:pPr>
              <w:pStyle w:val="Underskrifter"/>
            </w:pPr>
            <w:r>
              <w:t> </w:t>
            </w:r>
          </w:p>
        </w:tc>
      </w:tr>
      <w:tr>
        <w:trPr>
          <w:cantSplit/>
        </w:trPr>
        <w:tc>
          <w:tcPr>
            <w:tcW w:w="50" w:type="pct"/>
            <w:vAlign w:val="bottom"/>
          </w:tcPr>
          <w:p>
            <w:pPr>
              <w:pStyle w:val="Underskrifter"/>
            </w:pPr>
            <w:r>
              <w:t>Mattias Karlsson (SD)</w:t>
            </w:r>
          </w:p>
        </w:tc>
        <w:tc>
          <w:tcPr>
            <w:tcW w:w="50" w:type="pct"/>
            <w:vAlign w:val="bottom"/>
          </w:tcPr>
          <w:p>
            <w:pPr>
              <w:pStyle w:val="Underskrifter"/>
            </w:pPr>
            <w:r>
              <w:t>Richard Jomshof (SD)</w:t>
            </w:r>
          </w:p>
        </w:tc>
      </w:tr>
      <w:tr>
        <w:trPr>
          <w:cantSplit/>
        </w:trPr>
        <w:tc>
          <w:tcPr>
            <w:tcW w:w="50" w:type="pct"/>
            <w:vAlign w:val="bottom"/>
          </w:tcPr>
          <w:p>
            <w:pPr>
              <w:pStyle w:val="Underskrifter"/>
            </w:pPr>
            <w:r>
              <w:t>Oscar Sjöstedt (SD)</w:t>
            </w:r>
          </w:p>
        </w:tc>
        <w:tc>
          <w:tcPr>
            <w:tcW w:w="50" w:type="pct"/>
            <w:vAlign w:val="bottom"/>
          </w:tcPr>
          <w:p>
            <w:pPr>
              <w:pStyle w:val="Underskrifter"/>
            </w:pPr>
            <w:r>
              <w:t>Jeff Ahl (SD)</w:t>
            </w:r>
          </w:p>
        </w:tc>
      </w:tr>
      <w:tr>
        <w:trPr>
          <w:cantSplit/>
        </w:trPr>
        <w:tc>
          <w:tcPr>
            <w:tcW w:w="50" w:type="pct"/>
            <w:vAlign w:val="bottom"/>
          </w:tcPr>
          <w:p>
            <w:pPr>
              <w:pStyle w:val="Underskrifter"/>
            </w:pPr>
            <w:r>
              <w:t>Angelika Bengtsson (SD)</w:t>
            </w:r>
          </w:p>
        </w:tc>
        <w:tc>
          <w:tcPr>
            <w:tcW w:w="50" w:type="pct"/>
            <w:vAlign w:val="bottom"/>
          </w:tcPr>
          <w:p>
            <w:pPr>
              <w:pStyle w:val="Underskrifter"/>
            </w:pPr>
            <w:r>
              <w:t>Paula Bieler (SD)</w:t>
            </w:r>
          </w:p>
        </w:tc>
      </w:tr>
      <w:tr>
        <w:trPr>
          <w:cantSplit/>
        </w:trPr>
        <w:tc>
          <w:tcPr>
            <w:tcW w:w="50" w:type="pct"/>
            <w:vAlign w:val="bottom"/>
          </w:tcPr>
          <w:p>
            <w:pPr>
              <w:pStyle w:val="Underskrifter"/>
            </w:pPr>
            <w:r>
              <w:t>Sara-Lena Bjälkö (SD)</w:t>
            </w:r>
          </w:p>
        </w:tc>
        <w:tc>
          <w:tcPr>
            <w:tcW w:w="50" w:type="pct"/>
            <w:vAlign w:val="bottom"/>
          </w:tcPr>
          <w:p>
            <w:pPr>
              <w:pStyle w:val="Underskrifter"/>
            </w:pPr>
            <w:r>
              <w:t>Linus Bylund (SD)</w:t>
            </w:r>
          </w:p>
        </w:tc>
      </w:tr>
      <w:tr>
        <w:trPr>
          <w:cantSplit/>
        </w:trPr>
        <w:tc>
          <w:tcPr>
            <w:tcW w:w="50" w:type="pct"/>
            <w:vAlign w:val="bottom"/>
          </w:tcPr>
          <w:p>
            <w:pPr>
              <w:pStyle w:val="Underskrifter"/>
            </w:pPr>
            <w:r>
              <w:t>Mattias Bäckström Johansson (SD)</w:t>
            </w:r>
          </w:p>
        </w:tc>
        <w:tc>
          <w:tcPr>
            <w:tcW w:w="50" w:type="pct"/>
            <w:vAlign w:val="bottom"/>
          </w:tcPr>
          <w:p>
            <w:pPr>
              <w:pStyle w:val="Underskrifter"/>
            </w:pPr>
            <w:r>
              <w:t>Dennis Dioukarev (SD)</w:t>
            </w:r>
          </w:p>
        </w:tc>
      </w:tr>
      <w:tr>
        <w:trPr>
          <w:cantSplit/>
        </w:trPr>
        <w:tc>
          <w:tcPr>
            <w:tcW w:w="50" w:type="pct"/>
            <w:vAlign w:val="bottom"/>
          </w:tcPr>
          <w:p>
            <w:pPr>
              <w:pStyle w:val="Underskrifter"/>
            </w:pPr>
            <w:r>
              <w:t>Kent Ekeroth (SD)</w:t>
            </w:r>
          </w:p>
        </w:tc>
        <w:tc>
          <w:tcPr>
            <w:tcW w:w="50" w:type="pct"/>
            <w:vAlign w:val="bottom"/>
          </w:tcPr>
          <w:p>
            <w:pPr>
              <w:pStyle w:val="Underskrifter"/>
            </w:pPr>
            <w:r>
              <w:t>Aron Emilsson (SD)</w:t>
            </w:r>
          </w:p>
        </w:tc>
      </w:tr>
      <w:tr>
        <w:trPr>
          <w:cantSplit/>
        </w:trPr>
        <w:tc>
          <w:tcPr>
            <w:tcW w:w="50" w:type="pct"/>
            <w:vAlign w:val="bottom"/>
          </w:tcPr>
          <w:p>
            <w:pPr>
              <w:pStyle w:val="Underskrifter"/>
            </w:pPr>
            <w:r>
              <w:t>Fredrik Eriksson (SD)</w:t>
            </w:r>
          </w:p>
        </w:tc>
        <w:tc>
          <w:tcPr>
            <w:tcW w:w="50" w:type="pct"/>
            <w:vAlign w:val="bottom"/>
          </w:tcPr>
          <w:p>
            <w:pPr>
              <w:pStyle w:val="Underskrifter"/>
            </w:pPr>
            <w:r>
              <w:t>Mikael Eskilandersson (SD)</w:t>
            </w:r>
          </w:p>
        </w:tc>
      </w:tr>
      <w:tr>
        <w:trPr>
          <w:cantSplit/>
        </w:trPr>
        <w:tc>
          <w:tcPr>
            <w:tcW w:w="50" w:type="pct"/>
            <w:vAlign w:val="bottom"/>
          </w:tcPr>
          <w:p>
            <w:pPr>
              <w:pStyle w:val="Underskrifter"/>
            </w:pPr>
            <w:r>
              <w:t>Olle Felten (SD)</w:t>
            </w:r>
          </w:p>
        </w:tc>
        <w:tc>
          <w:tcPr>
            <w:tcW w:w="50" w:type="pct"/>
            <w:vAlign w:val="bottom"/>
          </w:tcPr>
          <w:p>
            <w:pPr>
              <w:pStyle w:val="Underskrifter"/>
            </w:pPr>
            <w:r>
              <w:t>Runar Filper (SD)</w:t>
            </w:r>
          </w:p>
        </w:tc>
      </w:tr>
      <w:tr>
        <w:trPr>
          <w:cantSplit/>
        </w:trPr>
        <w:tc>
          <w:tcPr>
            <w:tcW w:w="50" w:type="pct"/>
            <w:vAlign w:val="bottom"/>
          </w:tcPr>
          <w:p>
            <w:pPr>
              <w:pStyle w:val="Underskrifter"/>
            </w:pPr>
            <w:r>
              <w:t>Anders Forsberg (SD)</w:t>
            </w:r>
          </w:p>
        </w:tc>
        <w:tc>
          <w:tcPr>
            <w:tcW w:w="50" w:type="pct"/>
            <w:vAlign w:val="bottom"/>
          </w:tcPr>
          <w:p>
            <w:pPr>
              <w:pStyle w:val="Underskrifter"/>
            </w:pPr>
            <w:r>
              <w:t>Josef Fransson (SD)</w:t>
            </w:r>
          </w:p>
        </w:tc>
      </w:tr>
      <w:tr>
        <w:trPr>
          <w:cantSplit/>
        </w:trPr>
        <w:tc>
          <w:tcPr>
            <w:tcW w:w="50" w:type="pct"/>
            <w:vAlign w:val="bottom"/>
          </w:tcPr>
          <w:p>
            <w:pPr>
              <w:pStyle w:val="Underskrifter"/>
            </w:pPr>
            <w:r>
              <w:t>Pavel Gamov (SD)</w:t>
            </w:r>
          </w:p>
        </w:tc>
        <w:tc>
          <w:tcPr>
            <w:tcW w:w="50" w:type="pct"/>
            <w:vAlign w:val="bottom"/>
          </w:tcPr>
          <w:p>
            <w:pPr>
              <w:pStyle w:val="Underskrifter"/>
            </w:pPr>
            <w:r>
              <w:t>Anna Hagwall (SD)</w:t>
            </w:r>
          </w:p>
        </w:tc>
      </w:tr>
      <w:tr>
        <w:trPr>
          <w:cantSplit/>
        </w:trPr>
        <w:tc>
          <w:tcPr>
            <w:tcW w:w="50" w:type="pct"/>
            <w:vAlign w:val="bottom"/>
          </w:tcPr>
          <w:p>
            <w:pPr>
              <w:pStyle w:val="Underskrifter"/>
            </w:pPr>
            <w:r>
              <w:t>Roger Hedlund (SD)</w:t>
            </w:r>
          </w:p>
        </w:tc>
        <w:tc>
          <w:tcPr>
            <w:tcW w:w="50" w:type="pct"/>
            <w:vAlign w:val="bottom"/>
          </w:tcPr>
          <w:p>
            <w:pPr>
              <w:pStyle w:val="Underskrifter"/>
            </w:pPr>
            <w:r>
              <w:t>Carina Herrstedt (SD)</w:t>
            </w:r>
          </w:p>
        </w:tc>
      </w:tr>
      <w:tr>
        <w:trPr>
          <w:cantSplit/>
        </w:trPr>
        <w:tc>
          <w:tcPr>
            <w:tcW w:w="50" w:type="pct"/>
            <w:vAlign w:val="bottom"/>
          </w:tcPr>
          <w:p>
            <w:pPr>
              <w:pStyle w:val="Underskrifter"/>
            </w:pPr>
            <w:r>
              <w:t>Stefan Jakobsson (SD)</w:t>
            </w:r>
          </w:p>
        </w:tc>
        <w:tc>
          <w:tcPr>
            <w:tcW w:w="50" w:type="pct"/>
            <w:vAlign w:val="bottom"/>
          </w:tcPr>
          <w:p>
            <w:pPr>
              <w:pStyle w:val="Underskrifter"/>
            </w:pPr>
            <w:r>
              <w:t>Mikael Jansson (SD)</w:t>
            </w:r>
          </w:p>
        </w:tc>
      </w:tr>
      <w:tr>
        <w:trPr>
          <w:cantSplit/>
        </w:trPr>
        <w:tc>
          <w:tcPr>
            <w:tcW w:w="50" w:type="pct"/>
            <w:vAlign w:val="bottom"/>
          </w:tcPr>
          <w:p>
            <w:pPr>
              <w:pStyle w:val="Underskrifter"/>
            </w:pPr>
            <w:r>
              <w:t>Nina Kain (SD)</w:t>
            </w:r>
          </w:p>
        </w:tc>
        <w:tc>
          <w:tcPr>
            <w:tcW w:w="50" w:type="pct"/>
            <w:vAlign w:val="bottom"/>
          </w:tcPr>
          <w:p>
            <w:pPr>
              <w:pStyle w:val="Underskrifter"/>
            </w:pPr>
            <w:r>
              <w:t>Martin Kinnunen (SD)</w:t>
            </w:r>
          </w:p>
        </w:tc>
      </w:tr>
      <w:tr>
        <w:trPr>
          <w:cantSplit/>
        </w:trPr>
        <w:tc>
          <w:tcPr>
            <w:tcW w:w="50" w:type="pct"/>
            <w:vAlign w:val="bottom"/>
          </w:tcPr>
          <w:p>
            <w:pPr>
              <w:pStyle w:val="Underskrifter"/>
            </w:pPr>
            <w:r>
              <w:t>Per Klarberg (SD)</w:t>
            </w:r>
          </w:p>
        </w:tc>
        <w:tc>
          <w:tcPr>
            <w:tcW w:w="50" w:type="pct"/>
            <w:vAlign w:val="bottom"/>
          </w:tcPr>
          <w:p>
            <w:pPr>
              <w:pStyle w:val="Underskrifter"/>
            </w:pPr>
            <w:r>
              <w:t>Julia Kronlid (SD)</w:t>
            </w:r>
          </w:p>
        </w:tc>
      </w:tr>
      <w:tr>
        <w:trPr>
          <w:cantSplit/>
        </w:trPr>
        <w:tc>
          <w:tcPr>
            <w:tcW w:w="50" w:type="pct"/>
            <w:vAlign w:val="bottom"/>
          </w:tcPr>
          <w:p>
            <w:pPr>
              <w:pStyle w:val="Underskrifter"/>
            </w:pPr>
            <w:r>
              <w:t>David Lång (SD)</w:t>
            </w:r>
          </w:p>
        </w:tc>
        <w:tc>
          <w:tcPr>
            <w:tcW w:w="50" w:type="pct"/>
            <w:vAlign w:val="bottom"/>
          </w:tcPr>
          <w:p>
            <w:pPr>
              <w:pStyle w:val="Underskrifter"/>
            </w:pPr>
            <w:r>
              <w:t>Adam Marttinen (SD)</w:t>
            </w:r>
          </w:p>
        </w:tc>
      </w:tr>
      <w:tr>
        <w:trPr>
          <w:cantSplit/>
        </w:trPr>
        <w:tc>
          <w:tcPr>
            <w:tcW w:w="50" w:type="pct"/>
            <w:vAlign w:val="bottom"/>
          </w:tcPr>
          <w:p>
            <w:pPr>
              <w:pStyle w:val="Underskrifter"/>
            </w:pPr>
            <w:r>
              <w:t>Jonas Millard (SD)</w:t>
            </w:r>
          </w:p>
        </w:tc>
        <w:tc>
          <w:tcPr>
            <w:tcW w:w="50" w:type="pct"/>
            <w:vAlign w:val="bottom"/>
          </w:tcPr>
          <w:p>
            <w:pPr>
              <w:pStyle w:val="Underskrifter"/>
            </w:pPr>
            <w:r>
              <w:t>Johan Nissinen (SD)</w:t>
            </w:r>
          </w:p>
        </w:tc>
      </w:tr>
      <w:tr>
        <w:trPr>
          <w:cantSplit/>
        </w:trPr>
        <w:tc>
          <w:tcPr>
            <w:tcW w:w="50" w:type="pct"/>
            <w:vAlign w:val="bottom"/>
          </w:tcPr>
          <w:p>
            <w:pPr>
              <w:pStyle w:val="Underskrifter"/>
            </w:pPr>
            <w:r>
              <w:t>Magnus Persson (SD)</w:t>
            </w:r>
          </w:p>
        </w:tc>
        <w:tc>
          <w:tcPr>
            <w:tcW w:w="50" w:type="pct"/>
            <w:vAlign w:val="bottom"/>
          </w:tcPr>
          <w:p>
            <w:pPr>
              <w:pStyle w:val="Underskrifter"/>
            </w:pPr>
            <w:r>
              <w:t>Per Ramhorn (SD)</w:t>
            </w:r>
          </w:p>
        </w:tc>
      </w:tr>
      <w:tr>
        <w:trPr>
          <w:cantSplit/>
        </w:trPr>
        <w:tc>
          <w:tcPr>
            <w:tcW w:w="50" w:type="pct"/>
            <w:vAlign w:val="bottom"/>
          </w:tcPr>
          <w:p>
            <w:pPr>
              <w:pStyle w:val="Underskrifter"/>
            </w:pPr>
            <w:r>
              <w:t>Roger Richtoff (SD)</w:t>
            </w:r>
          </w:p>
        </w:tc>
        <w:tc>
          <w:tcPr>
            <w:tcW w:w="50" w:type="pct"/>
            <w:vAlign w:val="bottom"/>
          </w:tcPr>
          <w:p>
            <w:pPr>
              <w:pStyle w:val="Underskrifter"/>
            </w:pPr>
            <w:r>
              <w:t>Johnny Skalin (SD)</w:t>
            </w:r>
          </w:p>
        </w:tc>
      </w:tr>
      <w:tr>
        <w:trPr>
          <w:cantSplit/>
        </w:trPr>
        <w:tc>
          <w:tcPr>
            <w:tcW w:w="50" w:type="pct"/>
            <w:vAlign w:val="bottom"/>
          </w:tcPr>
          <w:p>
            <w:pPr>
              <w:pStyle w:val="Underskrifter"/>
            </w:pPr>
            <w:r>
              <w:t>Robert Stenkvist (SD)</w:t>
            </w:r>
          </w:p>
        </w:tc>
        <w:tc>
          <w:tcPr>
            <w:tcW w:w="50" w:type="pct"/>
            <w:vAlign w:val="bottom"/>
          </w:tcPr>
          <w:p>
            <w:pPr>
              <w:pStyle w:val="Underskrifter"/>
            </w:pPr>
            <w:r>
              <w:t>Jimmy Ståhl (SD)</w:t>
            </w:r>
          </w:p>
        </w:tc>
      </w:tr>
      <w:tr>
        <w:trPr>
          <w:cantSplit/>
        </w:trPr>
        <w:tc>
          <w:tcPr>
            <w:tcW w:w="50" w:type="pct"/>
            <w:vAlign w:val="bottom"/>
          </w:tcPr>
          <w:p>
            <w:pPr>
              <w:pStyle w:val="Underskrifter"/>
            </w:pPr>
            <w:r>
              <w:t>Cassandra Sundin (SD)</w:t>
            </w:r>
          </w:p>
        </w:tc>
        <w:tc>
          <w:tcPr>
            <w:tcW w:w="50" w:type="pct"/>
            <w:vAlign w:val="bottom"/>
          </w:tcPr>
          <w:p>
            <w:pPr>
              <w:pStyle w:val="Underskrifter"/>
            </w:pPr>
            <w:r>
              <w:t>Sven-Olof Sällström (SD)</w:t>
            </w:r>
          </w:p>
        </w:tc>
      </w:tr>
      <w:tr>
        <w:trPr>
          <w:cantSplit/>
        </w:trPr>
        <w:tc>
          <w:tcPr>
            <w:tcW w:w="50" w:type="pct"/>
            <w:vAlign w:val="bottom"/>
          </w:tcPr>
          <w:p>
            <w:pPr>
              <w:pStyle w:val="Underskrifter"/>
            </w:pPr>
            <w:r>
              <w:t>Björn Söder (SD)</w:t>
            </w:r>
          </w:p>
        </w:tc>
        <w:tc>
          <w:tcPr>
            <w:tcW w:w="50" w:type="pct"/>
            <w:vAlign w:val="bottom"/>
          </w:tcPr>
          <w:p>
            <w:pPr>
              <w:pStyle w:val="Underskrifter"/>
            </w:pPr>
            <w:r>
              <w:t>Markus Wiechel (SD)</w:t>
            </w:r>
          </w:p>
        </w:tc>
      </w:tr>
      <w:tr>
        <w:trPr>
          <w:cantSplit/>
        </w:trPr>
        <w:tc>
          <w:tcPr>
            <w:tcW w:w="50" w:type="pct"/>
            <w:vAlign w:val="bottom"/>
          </w:tcPr>
          <w:p>
            <w:pPr>
              <w:pStyle w:val="Underskrifter"/>
            </w:pPr>
            <w:r>
              <w:t>Hanna Wigh (SD)</w:t>
            </w:r>
          </w:p>
        </w:tc>
        <w:tc>
          <w:tcPr>
            <w:tcW w:w="50" w:type="pct"/>
            <w:vAlign w:val="bottom"/>
          </w:tcPr>
          <w:p>
            <w:pPr>
              <w:pStyle w:val="Underskrifter"/>
            </w:pPr>
            <w:r>
              <w:t>Tony Wiklander (SD)</w:t>
            </w:r>
          </w:p>
        </w:tc>
      </w:tr>
      <w:tr>
        <w:trPr>
          <w:cantSplit/>
        </w:trPr>
        <w:tc>
          <w:tcPr>
            <w:tcW w:w="50" w:type="pct"/>
            <w:vAlign w:val="bottom"/>
          </w:tcPr>
          <w:p>
            <w:pPr>
              <w:pStyle w:val="Underskrifter"/>
            </w:pPr>
            <w:r>
              <w:t>Jennie Åfeldt (SD)</w:t>
            </w:r>
          </w:p>
        </w:tc>
        <w:tc>
          <w:tcPr>
            <w:tcW w:w="50" w:type="pct"/>
            <w:vAlign w:val="bottom"/>
          </w:tcPr>
          <w:p>
            <w:pPr>
              <w:pStyle w:val="Underskrifter"/>
            </w:pPr>
            <w:r>
              <w:t>Jonas Åkerlund (SD)</w:t>
            </w:r>
          </w:p>
        </w:tc>
      </w:tr>
      <w:tr>
        <w:trPr>
          <w:cantSplit/>
        </w:trPr>
        <w:tc>
          <w:tcPr>
            <w:tcW w:w="50" w:type="pct"/>
            <w:vAlign w:val="bottom"/>
          </w:tcPr>
          <w:p>
            <w:pPr>
              <w:pStyle w:val="Underskrifter"/>
            </w:pPr>
            <w:r>
              <w:t>Christina Östberg (SD)</w:t>
            </w:r>
          </w:p>
        </w:tc>
        <w:tc>
          <w:tcPr>
            <w:tcW w:w="50" w:type="pct"/>
            <w:vAlign w:val="bottom"/>
          </w:tcPr>
          <w:p>
            <w:pPr>
              <w:pStyle w:val="Underskrifter"/>
            </w:pPr>
            <w:r>
              <w:t> </w:t>
            </w:r>
          </w:p>
        </w:tc>
      </w:tr>
    </w:tbl>
    <w:p w:rsidR="004726C8" w:rsidRDefault="004726C8" w14:paraId="3793185D" w14:textId="77777777"/>
    <w:sectPr w:rsidR="004726C8" w:rsidSect="005B4B97">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7931895" w14:textId="77777777" w:rsidR="00EB112D" w:rsidRDefault="00EB112D" w:rsidP="000C1CAD">
      <w:pPr>
        <w:spacing w:line="240" w:lineRule="auto"/>
      </w:pPr>
      <w:r>
        <w:separator/>
      </w:r>
    </w:p>
  </w:endnote>
  <w:endnote w:type="continuationSeparator" w:id="0">
    <w:p w14:paraId="37931896" w14:textId="77777777" w:rsidR="00EB112D" w:rsidRDefault="00EB112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1E3" w:usb1="1200FFEF" w:usb2="0064C000" w:usb3="00000000" w:csb0="00000001" w:csb1="00000000"/>
  </w:font>
  <w:font w:name="Calibri">
    <w:panose1 w:val="020F0502020204030204"/>
    <w:charset w:val="00"/>
    <w:family w:val="swiss"/>
    <w:pitch w:val="variable"/>
    <w:sig w:usb0="E00002FF" w:usb1="4000ACFF" w:usb2="00000001" w:usb3="00000000" w:csb0="0000019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 w:name="Times">
    <w:panose1 w:val="02020603050405020304"/>
    <w:charset w:val="00"/>
    <w:family w:val="roman"/>
    <w:pitch w:val="variable"/>
    <w:sig w:usb0="E0002EFF" w:usb1="C0007843" w:usb2="00000009" w:usb3="00000000" w:csb0="000001FF" w:csb1="00000000"/>
  </w:font>
  <w:font w:name="GillSans Pro for Riksdagen Lt">
    <w:panose1 w:val="00000000000000000000"/>
    <w:charset w:val="00"/>
    <w:family w:val="swiss"/>
    <w:notTrueType/>
    <w:pitch w:val="variable"/>
    <w:sig w:usb0="00000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6F4F42" w14:textId="77777777" w:rsidR="00EB112D" w:rsidRDefault="00EB112D">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93189A" w14:textId="77777777" w:rsidR="00EB112D" w:rsidRDefault="00EB112D" w:rsidP="00B74B6A">
    <w:pPr>
      <w:pStyle w:val="Sidfot"/>
      <w:tabs>
        <w:tab w:val="clear" w:pos="9072"/>
        <w:tab w:val="right" w:pos="8504"/>
      </w:tabs>
    </w:pPr>
    <w:r>
      <w:tab/>
    </w:r>
    <w:r>
      <w:tab/>
    </w:r>
    <w:r>
      <w:fldChar w:fldCharType="begin"/>
    </w:r>
    <w:r>
      <w:instrText xml:space="preserve"> PAGE  \* Arabic  \* MERGEFORMAT </w:instrText>
    </w:r>
    <w:r>
      <w:fldChar w:fldCharType="separate"/>
    </w:r>
    <w:r w:rsidR="005549A5">
      <w:rPr>
        <w:noProof/>
      </w:rPr>
      <w:t>150</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9318A1" w14:textId="77777777" w:rsidR="00EB112D" w:rsidRDefault="00EB112D">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201509301628</w:instrText>
    </w:r>
    <w:r>
      <w:fldChar w:fldCharType="end"/>
    </w:r>
    <w:r>
      <w:instrText xml:space="preserve"> &gt; </w:instrText>
    </w:r>
    <w:r>
      <w:fldChar w:fldCharType="begin"/>
    </w:r>
    <w:r>
      <w:instrText xml:space="preserve"> PRINTDATE \@ "yyyyMMddHHmm" </w:instrText>
    </w:r>
    <w:r>
      <w:fldChar w:fldCharType="separate"/>
    </w:r>
    <w:r>
      <w:rPr>
        <w:noProof/>
      </w:rPr>
      <w:instrText>201608190952</w:instrText>
    </w:r>
    <w:r>
      <w:fldChar w:fldCharType="end"/>
    </w:r>
    <w:r>
      <w:instrText xml:space="preserve"> " " </w:instrText>
    </w:r>
    <w:r>
      <w:fldChar w:fldCharType="begin"/>
    </w:r>
    <w:r>
      <w:instrText xml:space="preserve"> PRINTDATE  \@ "yyyy-MM-dd HH:mm"  \* MERGEFORMAT </w:instrText>
    </w:r>
    <w:r>
      <w:fldChar w:fldCharType="separate"/>
    </w:r>
    <w:r>
      <w:rPr>
        <w:noProof/>
      </w:rPr>
      <w:instrText>2016-08-19 09:52</w:instrText>
    </w:r>
    <w:r>
      <w:fldChar w:fldCharType="end"/>
    </w:r>
    <w:r>
      <w:instrText xml:space="preserve"> </w:instrText>
    </w:r>
    <w:r>
      <w:fldChar w:fldCharType="separate"/>
    </w:r>
    <w:r>
      <w:rPr>
        <w:noProof/>
      </w:rPr>
      <w:t>2016-08-19 09:52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7931893" w14:textId="77777777" w:rsidR="00EB112D" w:rsidRDefault="00EB112D" w:rsidP="000C1CAD">
      <w:pPr>
        <w:spacing w:line="240" w:lineRule="auto"/>
      </w:pPr>
      <w:r>
        <w:separator/>
      </w:r>
    </w:p>
  </w:footnote>
  <w:footnote w:type="continuationSeparator" w:id="0">
    <w:p w14:paraId="37931894" w14:textId="77777777" w:rsidR="00EB112D" w:rsidRDefault="00EB112D" w:rsidP="000C1CAD">
      <w:pPr>
        <w:spacing w:line="240" w:lineRule="auto"/>
      </w:pPr>
      <w:r>
        <w:continuationSeparator/>
      </w:r>
    </w:p>
  </w:footnote>
  <w:footnote w:id="1">
    <w:p w14:paraId="379318A2" w14:textId="0E7C90C6" w:rsidR="00EB112D" w:rsidRDefault="00EB112D" w:rsidP="00D17F6E">
      <w:pPr>
        <w:pStyle w:val="Fotnotstext"/>
      </w:pPr>
      <w:r>
        <w:rPr>
          <w:rStyle w:val="Fotnotsreferens"/>
        </w:rPr>
        <w:footnoteRef/>
      </w:r>
      <w:r w:rsidRPr="00425CD8">
        <w:t xml:space="preserve"> Lenita Jällhage, Emma Härdmark, DN, 2007-09-09, </w:t>
      </w:r>
      <w:r w:rsidRPr="00425CD8">
        <w:rPr>
          <w:i/>
        </w:rPr>
        <w:t>Var tredje lärare utsatt för våld eller hot</w:t>
      </w:r>
      <w:r>
        <w:rPr>
          <w:i/>
        </w:rPr>
        <w:t xml:space="preserve">. </w:t>
      </w:r>
      <w:r w:rsidRPr="00425CD8">
        <w:t xml:space="preserve">Arbetsmiljöverket, </w:t>
      </w:r>
      <w:r w:rsidRPr="00425CD8">
        <w:rPr>
          <w:i/>
        </w:rPr>
        <w:t>Hot och våld i skolan</w:t>
      </w:r>
      <w:r>
        <w:t xml:space="preserve"> nr 4 2007.</w:t>
      </w:r>
    </w:p>
  </w:footnote>
  <w:footnote w:id="2">
    <w:p w14:paraId="379318A3" w14:textId="3B682F53" w:rsidR="00EB112D" w:rsidRPr="00AF593C" w:rsidRDefault="00EB112D" w:rsidP="00D17F6E">
      <w:pPr>
        <w:pStyle w:val="Fotnotstext"/>
      </w:pPr>
      <w:r>
        <w:rPr>
          <w:rStyle w:val="Fotnotsreferens"/>
        </w:rPr>
        <w:footnoteRef/>
      </w:r>
      <w:r>
        <w:t xml:space="preserve"> </w:t>
      </w:r>
      <w:r>
        <w:rPr>
          <w:szCs w:val="16"/>
        </w:rPr>
        <w:t xml:space="preserve">Lenita Jällhage, </w:t>
      </w:r>
      <w:r>
        <w:rPr>
          <w:i/>
          <w:szCs w:val="16"/>
        </w:rPr>
        <w:t>Anmäld mobbning fördubblad</w:t>
      </w:r>
      <w:r>
        <w:rPr>
          <w:szCs w:val="16"/>
        </w:rPr>
        <w:t xml:space="preserve">, 2011-01-28. </w:t>
      </w:r>
    </w:p>
  </w:footnote>
  <w:footnote w:id="3">
    <w:p w14:paraId="379318A4" w14:textId="77777777" w:rsidR="00EB112D" w:rsidRDefault="00EB112D" w:rsidP="001F068D">
      <w:pPr>
        <w:pStyle w:val="footnotedescription"/>
        <w:spacing w:after="0"/>
      </w:pPr>
      <w:r>
        <w:rPr>
          <w:rStyle w:val="footnotemark"/>
        </w:rPr>
        <w:footnoteRef/>
      </w:r>
      <w:r>
        <w:t xml:space="preserve"> Arbetsmiljöverket (2010), Våld i arbetslivet – en kriminologisk kunskapsöversikt, s. 5. </w:t>
      </w:r>
    </w:p>
  </w:footnote>
  <w:footnote w:id="4">
    <w:p w14:paraId="379318A5" w14:textId="77777777" w:rsidR="00EB112D" w:rsidRDefault="00EB112D" w:rsidP="001F068D">
      <w:pPr>
        <w:pStyle w:val="footnotedescription"/>
        <w:spacing w:after="0"/>
      </w:pPr>
      <w:r>
        <w:rPr>
          <w:rStyle w:val="footnotemark"/>
        </w:rPr>
        <w:footnoteRef/>
      </w:r>
      <w:r>
        <w:t xml:space="preserve"> Arbetsmiljöverket (2012), Arbetsorsakade besvär 2012, Arbetsmiljöstatistik Rapport 2012:5. </w:t>
      </w:r>
    </w:p>
  </w:footnote>
  <w:footnote w:id="5">
    <w:p w14:paraId="379318A6" w14:textId="77777777" w:rsidR="00EB112D" w:rsidRDefault="00EB112D" w:rsidP="00D17F6E">
      <w:pPr>
        <w:pStyle w:val="footnotedescription"/>
        <w:spacing w:after="0"/>
      </w:pPr>
      <w:r>
        <w:rPr>
          <w:rStyle w:val="footnotemark"/>
        </w:rPr>
        <w:footnoteRef/>
      </w:r>
      <w:r>
        <w:t xml:space="preserve"> LO (2012), Skyddsombud i hundra år. </w:t>
      </w:r>
    </w:p>
  </w:footnote>
  <w:footnote w:id="6">
    <w:p w14:paraId="379318A7" w14:textId="77777777" w:rsidR="00EB112D" w:rsidRDefault="00EB112D" w:rsidP="001F068D">
      <w:pPr>
        <w:pStyle w:val="footnotedescription"/>
        <w:spacing w:after="0"/>
      </w:pPr>
      <w:r>
        <w:rPr>
          <w:rStyle w:val="footnotemark"/>
        </w:rPr>
        <w:footnoteRef/>
      </w:r>
      <w:r>
        <w:t xml:space="preserve"> Arbetsmiljöverket (2013), Dödsolyckor i arbetet. </w:t>
      </w:r>
    </w:p>
  </w:footnote>
  <w:footnote w:id="7">
    <w:p w14:paraId="379318A8" w14:textId="77777777" w:rsidR="00EB112D" w:rsidRDefault="00EB112D" w:rsidP="00D17F6E">
      <w:pPr>
        <w:pStyle w:val="footnotedescription"/>
        <w:spacing w:after="107"/>
      </w:pPr>
      <w:r>
        <w:rPr>
          <w:rStyle w:val="footnotemark"/>
        </w:rPr>
        <w:footnoteRef/>
      </w:r>
      <w:r>
        <w:t xml:space="preserve"> Unionen (2014), Din arbetsmiljö. </w:t>
      </w:r>
    </w:p>
  </w:footnote>
  <w:footnote w:id="8">
    <w:p w14:paraId="379318A9" w14:textId="66858E12" w:rsidR="00EB112D" w:rsidRDefault="00EB112D" w:rsidP="00D17F6E">
      <w:pPr>
        <w:pStyle w:val="footnotedescription"/>
        <w:spacing w:after="0"/>
        <w:ind w:left="283"/>
      </w:pPr>
      <w:r>
        <w:rPr>
          <w:rStyle w:val="footnotemark"/>
        </w:rPr>
        <w:footnoteRef/>
      </w:r>
      <w:r>
        <w:t xml:space="preserve"> IFAU (2013), Jobb- och utvecklingsgarantin – Vilka deltar, vad gör de och vart leder det? s. 60. </w:t>
      </w:r>
    </w:p>
  </w:footnote>
  <w:footnote w:id="9">
    <w:p w14:paraId="379318AA" w14:textId="77777777" w:rsidR="00EB112D" w:rsidRDefault="00EB112D" w:rsidP="00D17F6E">
      <w:pPr>
        <w:pStyle w:val="footnotedescription"/>
        <w:spacing w:after="0"/>
      </w:pPr>
      <w:r>
        <w:rPr>
          <w:rStyle w:val="footnotemark"/>
        </w:rPr>
        <w:footnoteRef/>
      </w:r>
      <w:r>
        <w:t xml:space="preserve"> Riksrevisionen (2010), Från många till en – sammanslagning av myndigheter </w:t>
      </w:r>
      <w:proofErr w:type="spellStart"/>
      <w:r>
        <w:t>RiR</w:t>
      </w:r>
      <w:proofErr w:type="spellEnd"/>
      <w:r>
        <w:t xml:space="preserve"> 2010:3. </w:t>
      </w:r>
    </w:p>
  </w:footnote>
  <w:footnote w:id="10">
    <w:p w14:paraId="379318AB" w14:textId="77777777" w:rsidR="00EB112D" w:rsidRDefault="00EB112D" w:rsidP="00D17F6E">
      <w:pPr>
        <w:pStyle w:val="footnotedescription"/>
        <w:spacing w:after="84"/>
      </w:pPr>
      <w:r>
        <w:rPr>
          <w:rStyle w:val="footnotemark"/>
        </w:rPr>
        <w:footnoteRef/>
      </w:r>
      <w:r>
        <w:t xml:space="preserve"> Riksdagens utredningstjänst (2014), SJUKLÖNEANSVAR, Dnr 2014:896. </w:t>
      </w:r>
    </w:p>
  </w:footnote>
  <w:footnote w:id="11">
    <w:p w14:paraId="379318AC" w14:textId="0312AE2E" w:rsidR="00EB112D" w:rsidRDefault="00EB112D" w:rsidP="00D17F6E">
      <w:pPr>
        <w:pStyle w:val="footnotedescription"/>
        <w:spacing w:after="0"/>
      </w:pPr>
      <w:r>
        <w:rPr>
          <w:rStyle w:val="footnotemark"/>
        </w:rPr>
        <w:footnoteRef/>
      </w:r>
      <w:r>
        <w:t xml:space="preserve"> Svenskt Näringsliv och LO (2011), Faktiska konsekvenser av turordningsreglerna i LAS och avtal, s. 102. </w:t>
      </w:r>
    </w:p>
  </w:footnote>
  <w:footnote w:id="12">
    <w:p w14:paraId="379318AD" w14:textId="2EDAB9AF" w:rsidR="00EB112D" w:rsidRDefault="00EB112D" w:rsidP="00D17F6E">
      <w:pPr>
        <w:pStyle w:val="Fotnotstext"/>
      </w:pPr>
      <w:r>
        <w:rPr>
          <w:rStyle w:val="Fotnotsreferens"/>
        </w:rPr>
        <w:footnoteRef/>
      </w:r>
      <w:r>
        <w:t xml:space="preserve"> </w:t>
      </w:r>
      <w:r w:rsidRPr="00426762">
        <w:t>RUT: Dnr 2015:447</w:t>
      </w:r>
      <w:r>
        <w:t>.</w:t>
      </w:r>
    </w:p>
  </w:footnote>
  <w:footnote w:id="13">
    <w:p w14:paraId="379318AE" w14:textId="77777777" w:rsidR="00EB112D" w:rsidRDefault="00EB112D" w:rsidP="00D17F6E">
      <w:pPr>
        <w:pStyle w:val="Fotnotstext"/>
      </w:pPr>
      <w:r>
        <w:rPr>
          <w:rStyle w:val="Fotnotsreferens"/>
        </w:rPr>
        <w:footnoteRef/>
      </w:r>
      <w:r w:rsidRPr="00BA12E0">
        <w:t>http://www.jordbruksverket.se/download/18.37e9ac46144f41921cd21be1/1403096030636/Kap+2+</w:t>
      </w:r>
      <w:proofErr w:type="gramStart"/>
      <w:r w:rsidRPr="00BA12E0">
        <w:t>F%C3</w:t>
      </w:r>
      <w:proofErr w:type="gramEnd"/>
      <w:r w:rsidRPr="00BA12E0">
        <w:t>%B6retag+och+f%C3%B6retagare.pdf</w:t>
      </w:r>
    </w:p>
  </w:footnote>
  <w:footnote w:id="14">
    <w:p w14:paraId="379318AF" w14:textId="77777777" w:rsidR="00EB112D" w:rsidRDefault="00EB112D" w:rsidP="002D0168">
      <w:pPr>
        <w:pStyle w:val="footnotedescription"/>
        <w:spacing w:after="0"/>
      </w:pPr>
      <w:r>
        <w:rPr>
          <w:rStyle w:val="footnotemark"/>
        </w:rPr>
        <w:footnoteRef/>
      </w:r>
      <w:r>
        <w:t xml:space="preserve"> Fritzell, A (2012), Sveriges universitetslärarförbund, Fortsatt utbyggnad – Fortsatt urholkning. </w:t>
      </w:r>
    </w:p>
  </w:footnote>
  <w:footnote w:id="15">
    <w:p w14:paraId="379318B0" w14:textId="77777777" w:rsidR="00EB112D" w:rsidRDefault="00EB112D" w:rsidP="00D17F6E">
      <w:pPr>
        <w:pStyle w:val="footnotedescription"/>
        <w:spacing w:after="0"/>
      </w:pPr>
      <w:r>
        <w:rPr>
          <w:rStyle w:val="footnotemark"/>
        </w:rPr>
        <w:footnoteRef/>
      </w:r>
      <w:r>
        <w:t xml:space="preserve"> Svenskt Näringsliv (2013), Ett nytt finansieringssystem för högskolan – för höjd kvalitet och fler jobb.  </w:t>
      </w:r>
    </w:p>
  </w:footnote>
  <w:footnote w:id="16">
    <w:p w14:paraId="379318B1" w14:textId="77777777" w:rsidR="00EB112D" w:rsidRDefault="00EB112D" w:rsidP="00D17F6E">
      <w:pPr>
        <w:pStyle w:val="footnotedescription"/>
        <w:spacing w:line="295" w:lineRule="auto"/>
      </w:pPr>
      <w:r>
        <w:rPr>
          <w:rStyle w:val="footnotemark"/>
        </w:rPr>
        <w:footnoteRef/>
      </w:r>
      <w:r>
        <w:t xml:space="preserve"> Myndigheten för yrkeshögskolan (2013), Årsrapport 2013, Statistik över yrkesutbildning, kvalificerad yrkesutbildning och kompletterande utbildning, s. 26. </w:t>
      </w:r>
    </w:p>
  </w:footnote>
  <w:footnote w:id="17">
    <w:p w14:paraId="379318B2" w14:textId="77777777" w:rsidR="00EB112D" w:rsidRPr="002D0168" w:rsidRDefault="00EB112D" w:rsidP="00D17F6E">
      <w:pPr>
        <w:pStyle w:val="footnotedescription"/>
        <w:spacing w:after="14"/>
        <w:rPr>
          <w:color w:val="auto"/>
        </w:rPr>
      </w:pPr>
      <w:r>
        <w:rPr>
          <w:rStyle w:val="footnotemark"/>
        </w:rPr>
        <w:footnoteRef/>
      </w:r>
      <w:r>
        <w:t xml:space="preserve"> SCB, Arbetsmarknadens lönestruktur</w:t>
      </w:r>
      <w:r w:rsidRPr="002D0168">
        <w:rPr>
          <w:color w:val="auto"/>
        </w:rPr>
        <w:t xml:space="preserve">, http://www.scb.se/statistik/AM/AM0110/2000I02/AM91SA0101_02.pdf, s. </w:t>
      </w:r>
    </w:p>
  </w:footnote>
  <w:footnote w:id="18">
    <w:p w14:paraId="379318B3" w14:textId="77777777" w:rsidR="00EB112D" w:rsidRDefault="00EB112D" w:rsidP="00D17F6E">
      <w:pPr>
        <w:pStyle w:val="footnotedescription"/>
        <w:spacing w:after="129"/>
      </w:pPr>
      <w:r>
        <w:rPr>
          <w:rStyle w:val="footnotemark"/>
        </w:rPr>
        <w:footnoteRef/>
      </w:r>
      <w:r>
        <w:t xml:space="preserve"> SCB (2012), Arbetskraftsundersökningen (AKU). </w:t>
      </w:r>
    </w:p>
    <w:p w14:paraId="379318B4" w14:textId="77777777" w:rsidR="00EB112D" w:rsidRDefault="00EB112D" w:rsidP="00D17F6E">
      <w:pPr>
        <w:pStyle w:val="footnotedescription"/>
        <w:spacing w:after="0"/>
      </w:pPr>
      <w:r>
        <w:t xml:space="preserve"> </w:t>
      </w:r>
    </w:p>
  </w:footnote>
  <w:footnote w:id="19">
    <w:p w14:paraId="379318B5" w14:textId="55D229A4" w:rsidR="00EB112D" w:rsidRDefault="00EB112D" w:rsidP="00495865">
      <w:pPr>
        <w:pStyle w:val="footnotedescription"/>
        <w:spacing w:after="0"/>
      </w:pPr>
      <w:r>
        <w:rPr>
          <w:rStyle w:val="footnotemark"/>
        </w:rPr>
        <w:footnoteRef/>
      </w:r>
      <w:r>
        <w:t xml:space="preserve"> Regeringens proposition 2011/12:100, Utgiftsområde 12 – Ekonomisk trygghet för familjer och barn, s. 36. </w:t>
      </w:r>
    </w:p>
  </w:footnote>
  <w:footnote w:id="20">
    <w:p w14:paraId="379318B6" w14:textId="6E8FD541" w:rsidR="00EB112D" w:rsidRDefault="00EB112D" w:rsidP="00D17F6E">
      <w:pPr>
        <w:pStyle w:val="footnotedescription"/>
        <w:spacing w:after="0"/>
      </w:pPr>
      <w:r>
        <w:rPr>
          <w:rStyle w:val="footnotemark"/>
        </w:rPr>
        <w:footnoteRef/>
      </w:r>
      <w:r>
        <w:t xml:space="preserve"> Regeringens proposition 2011/12:100, Utgiftsområde 12 – Ekonomisk trygghet för familjer och barn, s. 34.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B112D" w:rsidRDefault="00EB112D" w14:paraId="0003CD35" w14:textId="77777777">
    <w:pPr>
      <w:pStyle w:val="Sidhuvu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B112D" w:rsidRDefault="00EB112D" w14:paraId="48B60D39" w14:textId="77777777">
    <w:pPr>
      <w:pStyle w:val="Sidhuvu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EB112D" w:rsidP="00283E0F" w:rsidRDefault="00EB112D" w14:paraId="3793189B" w14:textId="77777777">
    <w:pPr>
      <w:pStyle w:val="FSHNormal"/>
      <w:spacing w:before="1200"/>
    </w:pPr>
  </w:p>
  <w:sdt>
    <w:sdtPr>
      <w:alias w:val="CC_Noformat_Motionstyp"/>
      <w:tag w:val="CC_Noformat_Motionstyp"/>
      <w:id w:val="787395462"/>
      <w:lock w:val="sdtContentLocked"/>
      <w15:appearance w15:val="hidden"/>
      <w:text/>
    </w:sdtPr>
    <w:sdtContent>
      <w:p>
        <w:pPr>
          <w:pStyle w:val="FSHNormal"/>
        </w:pPr>
        <w:r>
          <w:t>Partimotion</w:t>
        </w:r>
      </w:p>
    </w:sdtContent>
  </w:sdt>
  <w:p w:rsidR="00EB112D" w:rsidP="00283E0F" w:rsidRDefault="00EB112D" w14:paraId="3793189D" w14:textId="77777777">
    <w:pPr>
      <w:pStyle w:val="FSHRub2"/>
    </w:pPr>
    <w:sdt>
      <w:sdtPr>
        <w:alias w:val="CC_Boilerplate_1"/>
        <w:tag w:val="CC_Boilerplate_1"/>
        <w:id w:val="2145382547"/>
        <w:lock w:val="sdtContentLocked"/>
        <w15:appearance w15:val="hidden"/>
        <w:text/>
      </w:sdtPr>
      <w:sdtContent>
        <w:r w:rsidRPr="007B02F6">
          <w:t>Motion till riksdagen</w:t>
        </w:r>
        <w:r>
          <w:t> </w:t>
        </w:r>
      </w:sdtContent>
    </w:sdt>
    <w:sdt>
      <w:sdtPr>
        <w:alias w:val="CC_Noformat_Riksmote"/>
        <w:tag w:val="CC_Noformat_Riksmote"/>
        <w:id w:val="-1533348069"/>
        <w:lock w:val="sdtContentLocked"/>
        <w15:appearance w15:val="hidden"/>
        <w:text/>
      </w:sdtPr>
      <w:sdtContent>
        <w:r>
          <w:t>2015/16</w:t>
        </w:r>
      </w:sdtContent>
    </w:sdt>
    <w:sdt>
      <w:sdtPr>
        <w:alias w:val="CC_Noformat_Partibet"/>
        <w:tag w:val="CC_Noformat_Partibet"/>
        <w:id w:val="-802222303"/>
        <w:lock w:val="sdtContentLocked"/>
        <w:showingPlcHdr/>
        <w15:appearance w15:val="hidden"/>
        <w:text/>
      </w:sdtPr>
      <w:sdtContent>
        <w:r>
          <w:t>:761</w:t>
        </w:r>
      </w:sdtContent>
    </w:sdt>
  </w:p>
  <w:p w:rsidR="00EB112D" w:rsidP="00283E0F" w:rsidRDefault="00EB112D" w14:paraId="3793189E" w14:textId="77777777">
    <w:pPr>
      <w:pStyle w:val="FSHRub2"/>
    </w:pPr>
    <w:sdt>
      <w:sdtPr>
        <w:alias w:val="CC_Noformat_Avtext"/>
        <w:tag w:val="CC_Noformat_Avtext"/>
        <w:id w:val="1389603703"/>
        <w:lock w:val="sdtContentLocked"/>
        <w15:appearance w15:val="hidden"/>
        <w:text/>
      </w:sdtPr>
      <w:sdtContent>
        <w:r>
          <w:t>av Jimmie Åkesson m.fl. (SD)</w:t>
        </w:r>
      </w:sdtContent>
    </w:sdt>
  </w:p>
  <w:sdt>
    <w:sdtPr>
      <w:alias w:val="CC_Noformat_Rubtext"/>
      <w:tag w:val="CC_Noformat_Rubtext"/>
      <w:id w:val="1800419874"/>
      <w:lock w:val="sdtLocked"/>
      <w15:appearance w15:val="hidden"/>
      <w:text/>
    </w:sdtPr>
    <w:sdtContent>
      <w:p w:rsidR="00EB112D" w:rsidP="00283E0F" w:rsidRDefault="00EB112D" w14:paraId="3793189F" w14:textId="10395A60">
        <w:pPr>
          <w:pStyle w:val="FSHRub2"/>
        </w:pPr>
        <w:r>
          <w:t>Bygg Sverige! En Sverigedemokratisk budget – 2016</w:t>
        </w:r>
      </w:p>
    </w:sdtContent>
  </w:sdt>
  <w:sdt>
    <w:sdtPr>
      <w:alias w:val="CC_Boilerplate_3"/>
      <w:tag w:val="CC_Boilerplate_3"/>
      <w:id w:val="-1567486118"/>
      <w:lock w:val="sdtContentLocked"/>
      <w15:appearance w15:val="hidden"/>
      <w:text w:multiLine="1"/>
    </w:sdtPr>
    <w:sdtContent>
      <w:p w:rsidR="00EB112D" w:rsidP="00283E0F" w:rsidRDefault="00EB112D" w14:paraId="379318A0"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D704AD"/>
    <w:multiLevelType w:val="hybridMultilevel"/>
    <w:tmpl w:val="B5AC0B42"/>
    <w:lvl w:ilvl="0" w:tplc="041D000F">
      <w:start w:val="1"/>
      <w:numFmt w:val="decimal"/>
      <w:lvlText w:val="%1."/>
      <w:lvlJc w:val="left"/>
      <w:pPr>
        <w:ind w:left="720" w:hanging="360"/>
      </w:pPr>
      <w:rPr>
        <w:rFonts w:hint="default"/>
      </w:rPr>
    </w:lvl>
    <w:lvl w:ilvl="1" w:tplc="041D0019">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1" w15:restartNumberingAfterBreak="0">
    <w:nsid w:val="0A4D6EFE"/>
    <w:multiLevelType w:val="hybridMultilevel"/>
    <w:tmpl w:val="AABA255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1C5067B4"/>
    <w:multiLevelType w:val="hybridMultilevel"/>
    <w:tmpl w:val="490CDFC4"/>
    <w:lvl w:ilvl="0" w:tplc="EED283A2">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AD27FD8">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FCBEA0BC">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FE407F42">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862A1DC">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12A6EBFA">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83AAA618">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450B7F4">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991C7386">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1E0B42EA"/>
    <w:multiLevelType w:val="hybridMultilevel"/>
    <w:tmpl w:val="8286D52E"/>
    <w:lvl w:ilvl="0" w:tplc="9D122C36">
      <w:start w:val="1"/>
      <w:numFmt w:val="lowerLetter"/>
      <w:lvlText w:val="%1)"/>
      <w:lvlJc w:val="left"/>
      <w:pPr>
        <w:ind w:left="645" w:hanging="360"/>
      </w:pPr>
      <w:rPr>
        <w:rFonts w:hint="default"/>
      </w:rPr>
    </w:lvl>
    <w:lvl w:ilvl="1" w:tplc="041D0019" w:tentative="1">
      <w:start w:val="1"/>
      <w:numFmt w:val="lowerLetter"/>
      <w:lvlText w:val="%2."/>
      <w:lvlJc w:val="left"/>
      <w:pPr>
        <w:ind w:left="1365" w:hanging="360"/>
      </w:pPr>
    </w:lvl>
    <w:lvl w:ilvl="2" w:tplc="041D001B" w:tentative="1">
      <w:start w:val="1"/>
      <w:numFmt w:val="lowerRoman"/>
      <w:lvlText w:val="%3."/>
      <w:lvlJc w:val="right"/>
      <w:pPr>
        <w:ind w:left="2085" w:hanging="180"/>
      </w:pPr>
    </w:lvl>
    <w:lvl w:ilvl="3" w:tplc="041D000F" w:tentative="1">
      <w:start w:val="1"/>
      <w:numFmt w:val="decimal"/>
      <w:lvlText w:val="%4."/>
      <w:lvlJc w:val="left"/>
      <w:pPr>
        <w:ind w:left="2805" w:hanging="360"/>
      </w:pPr>
    </w:lvl>
    <w:lvl w:ilvl="4" w:tplc="041D0019" w:tentative="1">
      <w:start w:val="1"/>
      <w:numFmt w:val="lowerLetter"/>
      <w:lvlText w:val="%5."/>
      <w:lvlJc w:val="left"/>
      <w:pPr>
        <w:ind w:left="3525" w:hanging="360"/>
      </w:pPr>
    </w:lvl>
    <w:lvl w:ilvl="5" w:tplc="041D001B" w:tentative="1">
      <w:start w:val="1"/>
      <w:numFmt w:val="lowerRoman"/>
      <w:lvlText w:val="%6."/>
      <w:lvlJc w:val="right"/>
      <w:pPr>
        <w:ind w:left="4245" w:hanging="180"/>
      </w:pPr>
    </w:lvl>
    <w:lvl w:ilvl="6" w:tplc="041D000F" w:tentative="1">
      <w:start w:val="1"/>
      <w:numFmt w:val="decimal"/>
      <w:lvlText w:val="%7."/>
      <w:lvlJc w:val="left"/>
      <w:pPr>
        <w:ind w:left="4965" w:hanging="360"/>
      </w:pPr>
    </w:lvl>
    <w:lvl w:ilvl="7" w:tplc="041D0019" w:tentative="1">
      <w:start w:val="1"/>
      <w:numFmt w:val="lowerLetter"/>
      <w:lvlText w:val="%8."/>
      <w:lvlJc w:val="left"/>
      <w:pPr>
        <w:ind w:left="5685" w:hanging="360"/>
      </w:pPr>
    </w:lvl>
    <w:lvl w:ilvl="8" w:tplc="041D001B" w:tentative="1">
      <w:start w:val="1"/>
      <w:numFmt w:val="lowerRoman"/>
      <w:lvlText w:val="%9."/>
      <w:lvlJc w:val="right"/>
      <w:pPr>
        <w:ind w:left="6405" w:hanging="180"/>
      </w:pPr>
    </w:lvl>
  </w:abstractNum>
  <w:abstractNum w:abstractNumId="14" w15:restartNumberingAfterBreak="0">
    <w:nsid w:val="20301C06"/>
    <w:multiLevelType w:val="hybridMultilevel"/>
    <w:tmpl w:val="6B64357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B102E54"/>
    <w:multiLevelType w:val="hybridMultilevel"/>
    <w:tmpl w:val="302EA34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018512E"/>
    <w:multiLevelType w:val="hybridMultilevel"/>
    <w:tmpl w:val="2E5AA306"/>
    <w:lvl w:ilvl="0" w:tplc="924018CE">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5F4A66E">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40C884AE">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7232508A">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B70D4B8">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52C012EE">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A4A4BE74">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57055E4">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5C2ECFF4">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8" w15:restartNumberingAfterBreak="0">
    <w:nsid w:val="31110996"/>
    <w:multiLevelType w:val="multilevel"/>
    <w:tmpl w:val="D9F2D86C"/>
    <w:lvl w:ilvl="0">
      <w:start w:val="14"/>
      <w:numFmt w:val="decimal"/>
      <w:lvlText w:val="%1"/>
      <w:lvlJc w:val="left"/>
      <w:pPr>
        <w:ind w:left="525" w:hanging="525"/>
      </w:pPr>
      <w:rPr>
        <w:rFonts w:hint="default"/>
      </w:rPr>
    </w:lvl>
    <w:lvl w:ilvl="1">
      <w:start w:val="1"/>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31497128"/>
    <w:multiLevelType w:val="hybridMultilevel"/>
    <w:tmpl w:val="B1465196"/>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0" w15:restartNumberingAfterBreak="0">
    <w:nsid w:val="32DB3859"/>
    <w:multiLevelType w:val="hybridMultilevel"/>
    <w:tmpl w:val="BF36F8F0"/>
    <w:lvl w:ilvl="0" w:tplc="9F7E2648">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3FACB68">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E13C373A">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343656C6">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49AB620">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6054D31C">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5B58C570">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F740542">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FE8A7A56">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1" w15:restartNumberingAfterBreak="0">
    <w:nsid w:val="34027D89"/>
    <w:multiLevelType w:val="hybridMultilevel"/>
    <w:tmpl w:val="87EE23D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3B223C0B"/>
    <w:multiLevelType w:val="hybridMultilevel"/>
    <w:tmpl w:val="45D09E78"/>
    <w:lvl w:ilvl="0" w:tplc="0784B486">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58CED6A">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91643150">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2BC8F22C">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3225804">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EAE8708C">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2D5C7114">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644FCB4">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170A2B16">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3" w15:restartNumberingAfterBreak="0">
    <w:nsid w:val="3E2436B7"/>
    <w:multiLevelType w:val="hybridMultilevel"/>
    <w:tmpl w:val="9F3673B0"/>
    <w:lvl w:ilvl="0" w:tplc="9BA0F5D6">
      <w:start w:val="1"/>
      <w:numFmt w:val="upperRoman"/>
      <w:lvlText w:val="(%1)"/>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D862C330">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9DEE4C60">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80B40760">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3C028684">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E1A2B79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1E12E5D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2EFE2F06">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609A8066">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4" w15:restartNumberingAfterBreak="0">
    <w:nsid w:val="3F375FBF"/>
    <w:multiLevelType w:val="hybridMultilevel"/>
    <w:tmpl w:val="DC740240"/>
    <w:lvl w:ilvl="0" w:tplc="041D000F">
      <w:start w:val="1"/>
      <w:numFmt w:val="decimal"/>
      <w:lvlText w:val="%1."/>
      <w:lvlJc w:val="left"/>
      <w:pPr>
        <w:ind w:left="1005" w:hanging="360"/>
      </w:pPr>
    </w:lvl>
    <w:lvl w:ilvl="1" w:tplc="041D0019" w:tentative="1">
      <w:start w:val="1"/>
      <w:numFmt w:val="lowerLetter"/>
      <w:lvlText w:val="%2."/>
      <w:lvlJc w:val="left"/>
      <w:pPr>
        <w:ind w:left="1725" w:hanging="360"/>
      </w:pPr>
    </w:lvl>
    <w:lvl w:ilvl="2" w:tplc="041D001B" w:tentative="1">
      <w:start w:val="1"/>
      <w:numFmt w:val="lowerRoman"/>
      <w:lvlText w:val="%3."/>
      <w:lvlJc w:val="right"/>
      <w:pPr>
        <w:ind w:left="2445" w:hanging="180"/>
      </w:pPr>
    </w:lvl>
    <w:lvl w:ilvl="3" w:tplc="041D000F" w:tentative="1">
      <w:start w:val="1"/>
      <w:numFmt w:val="decimal"/>
      <w:lvlText w:val="%4."/>
      <w:lvlJc w:val="left"/>
      <w:pPr>
        <w:ind w:left="3165" w:hanging="360"/>
      </w:pPr>
    </w:lvl>
    <w:lvl w:ilvl="4" w:tplc="041D0019" w:tentative="1">
      <w:start w:val="1"/>
      <w:numFmt w:val="lowerLetter"/>
      <w:lvlText w:val="%5."/>
      <w:lvlJc w:val="left"/>
      <w:pPr>
        <w:ind w:left="3885" w:hanging="360"/>
      </w:pPr>
    </w:lvl>
    <w:lvl w:ilvl="5" w:tplc="041D001B" w:tentative="1">
      <w:start w:val="1"/>
      <w:numFmt w:val="lowerRoman"/>
      <w:lvlText w:val="%6."/>
      <w:lvlJc w:val="right"/>
      <w:pPr>
        <w:ind w:left="4605" w:hanging="180"/>
      </w:pPr>
    </w:lvl>
    <w:lvl w:ilvl="6" w:tplc="041D000F" w:tentative="1">
      <w:start w:val="1"/>
      <w:numFmt w:val="decimal"/>
      <w:lvlText w:val="%7."/>
      <w:lvlJc w:val="left"/>
      <w:pPr>
        <w:ind w:left="5325" w:hanging="360"/>
      </w:pPr>
    </w:lvl>
    <w:lvl w:ilvl="7" w:tplc="041D0019" w:tentative="1">
      <w:start w:val="1"/>
      <w:numFmt w:val="lowerLetter"/>
      <w:lvlText w:val="%8."/>
      <w:lvlJc w:val="left"/>
      <w:pPr>
        <w:ind w:left="6045" w:hanging="360"/>
      </w:pPr>
    </w:lvl>
    <w:lvl w:ilvl="8" w:tplc="041D001B" w:tentative="1">
      <w:start w:val="1"/>
      <w:numFmt w:val="lowerRoman"/>
      <w:lvlText w:val="%9."/>
      <w:lvlJc w:val="right"/>
      <w:pPr>
        <w:ind w:left="6765" w:hanging="180"/>
      </w:pPr>
    </w:lvl>
  </w:abstractNum>
  <w:abstractNum w:abstractNumId="25" w15:restartNumberingAfterBreak="0">
    <w:nsid w:val="42950D71"/>
    <w:multiLevelType w:val="multilevel"/>
    <w:tmpl w:val="91C00D9E"/>
    <w:name w:val="yrkandelista"/>
    <w:lvl w:ilvl="0">
      <w:start w:val="1"/>
      <w:numFmt w:val="decimal"/>
      <w:pStyle w:val="Frslagstext"/>
      <w:lvlText w:val="%1."/>
      <w:lvlJc w:val="left"/>
      <w:pPr>
        <w:ind w:left="36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15:restartNumberingAfterBreak="0">
    <w:nsid w:val="48AC2F9E"/>
    <w:multiLevelType w:val="hybridMultilevel"/>
    <w:tmpl w:val="157A6CAA"/>
    <w:lvl w:ilvl="0" w:tplc="639CBD24">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7" w15:restartNumberingAfterBreak="0">
    <w:nsid w:val="4FE60351"/>
    <w:multiLevelType w:val="hybridMultilevel"/>
    <w:tmpl w:val="BF023384"/>
    <w:lvl w:ilvl="0" w:tplc="AA46E43A">
      <w:start w:val="1"/>
      <w:numFmt w:val="decimal"/>
      <w:lvlText w:val="%1."/>
      <w:lvlJc w:val="left"/>
      <w:pPr>
        <w:ind w:left="3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004DEF6">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98A3496">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4F0B9C2">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05ACCE6">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D16702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F7AE32A">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DC2A16C">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6E45B00">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8" w15:restartNumberingAfterBreak="0">
    <w:nsid w:val="51DE0192"/>
    <w:multiLevelType w:val="hybridMultilevel"/>
    <w:tmpl w:val="F900FB80"/>
    <w:lvl w:ilvl="0" w:tplc="639CBD24">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56872FB4"/>
    <w:multiLevelType w:val="hybridMultilevel"/>
    <w:tmpl w:val="8A42A120"/>
    <w:lvl w:ilvl="0" w:tplc="E08E51D0">
      <w:start w:val="1"/>
      <w:numFmt w:val="bullet"/>
      <w:lvlText w:val="•"/>
      <w:lvlJc w:val="left"/>
      <w:pPr>
        <w:ind w:left="7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E8861618">
      <w:start w:val="1"/>
      <w:numFmt w:val="bullet"/>
      <w:lvlText w:val="o"/>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FBF22784">
      <w:start w:val="1"/>
      <w:numFmt w:val="bullet"/>
      <w:lvlText w:val="▪"/>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7AA2FBFC">
      <w:start w:val="1"/>
      <w:numFmt w:val="bullet"/>
      <w:lvlText w:val="•"/>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AF68D746">
      <w:start w:val="1"/>
      <w:numFmt w:val="bullet"/>
      <w:lvlText w:val="o"/>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184ECDA6">
      <w:start w:val="1"/>
      <w:numFmt w:val="bullet"/>
      <w:lvlText w:val="▪"/>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D0C46E66">
      <w:start w:val="1"/>
      <w:numFmt w:val="bullet"/>
      <w:lvlText w:val="•"/>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BB7AD66C">
      <w:start w:val="1"/>
      <w:numFmt w:val="bullet"/>
      <w:lvlText w:val="o"/>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6B98317E">
      <w:start w:val="1"/>
      <w:numFmt w:val="bullet"/>
      <w:lvlText w:val="▪"/>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0"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617B7ACD"/>
    <w:multiLevelType w:val="hybridMultilevel"/>
    <w:tmpl w:val="BB900936"/>
    <w:lvl w:ilvl="0" w:tplc="041D0001">
      <w:start w:val="1"/>
      <w:numFmt w:val="bullet"/>
      <w:lvlText w:val=""/>
      <w:lvlJc w:val="left"/>
      <w:pPr>
        <w:ind w:left="731" w:hanging="360"/>
      </w:pPr>
      <w:rPr>
        <w:rFonts w:ascii="Symbol" w:hAnsi="Symbol" w:hint="default"/>
      </w:rPr>
    </w:lvl>
    <w:lvl w:ilvl="1" w:tplc="041D0003" w:tentative="1">
      <w:start w:val="1"/>
      <w:numFmt w:val="bullet"/>
      <w:lvlText w:val="o"/>
      <w:lvlJc w:val="left"/>
      <w:pPr>
        <w:ind w:left="1451" w:hanging="360"/>
      </w:pPr>
      <w:rPr>
        <w:rFonts w:ascii="Courier New" w:hAnsi="Courier New" w:cs="Courier New" w:hint="default"/>
      </w:rPr>
    </w:lvl>
    <w:lvl w:ilvl="2" w:tplc="041D0005" w:tentative="1">
      <w:start w:val="1"/>
      <w:numFmt w:val="bullet"/>
      <w:lvlText w:val=""/>
      <w:lvlJc w:val="left"/>
      <w:pPr>
        <w:ind w:left="2171" w:hanging="360"/>
      </w:pPr>
      <w:rPr>
        <w:rFonts w:ascii="Wingdings" w:hAnsi="Wingdings" w:hint="default"/>
      </w:rPr>
    </w:lvl>
    <w:lvl w:ilvl="3" w:tplc="041D0001" w:tentative="1">
      <w:start w:val="1"/>
      <w:numFmt w:val="bullet"/>
      <w:lvlText w:val=""/>
      <w:lvlJc w:val="left"/>
      <w:pPr>
        <w:ind w:left="2891" w:hanging="360"/>
      </w:pPr>
      <w:rPr>
        <w:rFonts w:ascii="Symbol" w:hAnsi="Symbol" w:hint="default"/>
      </w:rPr>
    </w:lvl>
    <w:lvl w:ilvl="4" w:tplc="041D0003" w:tentative="1">
      <w:start w:val="1"/>
      <w:numFmt w:val="bullet"/>
      <w:lvlText w:val="o"/>
      <w:lvlJc w:val="left"/>
      <w:pPr>
        <w:ind w:left="3611" w:hanging="360"/>
      </w:pPr>
      <w:rPr>
        <w:rFonts w:ascii="Courier New" w:hAnsi="Courier New" w:cs="Courier New" w:hint="default"/>
      </w:rPr>
    </w:lvl>
    <w:lvl w:ilvl="5" w:tplc="041D0005" w:tentative="1">
      <w:start w:val="1"/>
      <w:numFmt w:val="bullet"/>
      <w:lvlText w:val=""/>
      <w:lvlJc w:val="left"/>
      <w:pPr>
        <w:ind w:left="4331" w:hanging="360"/>
      </w:pPr>
      <w:rPr>
        <w:rFonts w:ascii="Wingdings" w:hAnsi="Wingdings" w:hint="default"/>
      </w:rPr>
    </w:lvl>
    <w:lvl w:ilvl="6" w:tplc="041D0001" w:tentative="1">
      <w:start w:val="1"/>
      <w:numFmt w:val="bullet"/>
      <w:lvlText w:val=""/>
      <w:lvlJc w:val="left"/>
      <w:pPr>
        <w:ind w:left="5051" w:hanging="360"/>
      </w:pPr>
      <w:rPr>
        <w:rFonts w:ascii="Symbol" w:hAnsi="Symbol" w:hint="default"/>
      </w:rPr>
    </w:lvl>
    <w:lvl w:ilvl="7" w:tplc="041D0003" w:tentative="1">
      <w:start w:val="1"/>
      <w:numFmt w:val="bullet"/>
      <w:lvlText w:val="o"/>
      <w:lvlJc w:val="left"/>
      <w:pPr>
        <w:ind w:left="5771" w:hanging="360"/>
      </w:pPr>
      <w:rPr>
        <w:rFonts w:ascii="Courier New" w:hAnsi="Courier New" w:cs="Courier New" w:hint="default"/>
      </w:rPr>
    </w:lvl>
    <w:lvl w:ilvl="8" w:tplc="041D0005" w:tentative="1">
      <w:start w:val="1"/>
      <w:numFmt w:val="bullet"/>
      <w:lvlText w:val=""/>
      <w:lvlJc w:val="left"/>
      <w:pPr>
        <w:ind w:left="6491" w:hanging="360"/>
      </w:pPr>
      <w:rPr>
        <w:rFonts w:ascii="Wingdings" w:hAnsi="Wingdings" w:hint="default"/>
      </w:rPr>
    </w:lvl>
  </w:abstractNum>
  <w:abstractNum w:abstractNumId="33" w15:restartNumberingAfterBreak="0">
    <w:nsid w:val="67AB5EBA"/>
    <w:multiLevelType w:val="hybridMultilevel"/>
    <w:tmpl w:val="C4FC88D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68C93AE9"/>
    <w:multiLevelType w:val="hybridMultilevel"/>
    <w:tmpl w:val="FA1CB91E"/>
    <w:lvl w:ilvl="0" w:tplc="639CBD24">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5" w15:restartNumberingAfterBreak="0">
    <w:nsid w:val="73B524F8"/>
    <w:multiLevelType w:val="hybridMultilevel"/>
    <w:tmpl w:val="FC36631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6" w15:restartNumberingAfterBreak="0">
    <w:nsid w:val="7F077C73"/>
    <w:multiLevelType w:val="hybridMultilevel"/>
    <w:tmpl w:val="4B020D6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7" w15:restartNumberingAfterBreak="0">
    <w:nsid w:val="7FC45993"/>
    <w:multiLevelType w:val="hybridMultilevel"/>
    <w:tmpl w:val="3A0C2F8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31"/>
  </w:num>
  <w:num w:numId="12">
    <w:abstractNumId w:val="30"/>
  </w:num>
  <w:num w:numId="13">
    <w:abstractNumId w:val="16"/>
  </w:num>
  <w:num w:numId="14">
    <w:abstractNumId w:val="25"/>
  </w:num>
  <w:num w:numId="15">
    <w:abstractNumId w:val="27"/>
  </w:num>
  <w:num w:numId="16">
    <w:abstractNumId w:val="23"/>
  </w:num>
  <w:num w:numId="17">
    <w:abstractNumId w:val="20"/>
  </w:num>
  <w:num w:numId="18">
    <w:abstractNumId w:val="29"/>
  </w:num>
  <w:num w:numId="19">
    <w:abstractNumId w:val="12"/>
  </w:num>
  <w:num w:numId="20">
    <w:abstractNumId w:val="17"/>
  </w:num>
  <w:num w:numId="21">
    <w:abstractNumId w:val="22"/>
  </w:num>
  <w:num w:numId="22">
    <w:abstractNumId w:val="19"/>
  </w:num>
  <w:num w:numId="23">
    <w:abstractNumId w:val="14"/>
  </w:num>
  <w:num w:numId="24">
    <w:abstractNumId w:val="35"/>
  </w:num>
  <w:num w:numId="25">
    <w:abstractNumId w:val="11"/>
  </w:num>
  <w:num w:numId="26">
    <w:abstractNumId w:val="15"/>
  </w:num>
  <w:num w:numId="27">
    <w:abstractNumId w:val="21"/>
  </w:num>
  <w:num w:numId="28">
    <w:abstractNumId w:val="37"/>
  </w:num>
  <w:num w:numId="29">
    <w:abstractNumId w:val="33"/>
  </w:num>
  <w:num w:numId="30">
    <w:abstractNumId w:val="36"/>
  </w:num>
  <w:num w:numId="31">
    <w:abstractNumId w:val="34"/>
  </w:num>
  <w:num w:numId="32">
    <w:abstractNumId w:val="28"/>
  </w:num>
  <w:num w:numId="33">
    <w:abstractNumId w:val="26"/>
  </w:num>
  <w:num w:numId="34">
    <w:abstractNumId w:val="10"/>
  </w:num>
  <w:num w:numId="35">
    <w:abstractNumId w:val="24"/>
  </w:num>
  <w:num w:numId="36">
    <w:abstractNumId w:val="13"/>
  </w:num>
  <w:num w:numId="37">
    <w:abstractNumId w:val="18"/>
  </w:num>
  <w:num w:numId="38">
    <w:abstractNumId w:val="32"/>
  </w:num>
  <w:num w:numId="39">
    <w:abstractNumId w:val="25"/>
    <w:lvlOverride w:ilvl="0">
      <w:startOverride w:val="7"/>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20"/>
  <w:hyphenationZone w:val="425"/>
  <w:doNotShadeFormData/>
  <w:characterSpacingControl w:val="doNotCompress"/>
  <w:hdrShapeDefaults>
    <o:shapedefaults v:ext="edit" spidmax="716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D17F6E"/>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1CA5"/>
    <w:rsid w:val="00093636"/>
    <w:rsid w:val="0009440B"/>
    <w:rsid w:val="00094A50"/>
    <w:rsid w:val="00094AC0"/>
    <w:rsid w:val="000953C2"/>
    <w:rsid w:val="00095503"/>
    <w:rsid w:val="000A08ED"/>
    <w:rsid w:val="000A19A5"/>
    <w:rsid w:val="000A52B8"/>
    <w:rsid w:val="000A6935"/>
    <w:rsid w:val="000B2DAD"/>
    <w:rsid w:val="000B559E"/>
    <w:rsid w:val="000B680E"/>
    <w:rsid w:val="000C1CAD"/>
    <w:rsid w:val="000C2B63"/>
    <w:rsid w:val="000C2EF9"/>
    <w:rsid w:val="000C34E6"/>
    <w:rsid w:val="000C4251"/>
    <w:rsid w:val="000D0892"/>
    <w:rsid w:val="000D10B4"/>
    <w:rsid w:val="000D121B"/>
    <w:rsid w:val="000D23A4"/>
    <w:rsid w:val="000D4D53"/>
    <w:rsid w:val="000D6584"/>
    <w:rsid w:val="000D7A5F"/>
    <w:rsid w:val="000E06CC"/>
    <w:rsid w:val="000E3913"/>
    <w:rsid w:val="000E4CD8"/>
    <w:rsid w:val="000E64C3"/>
    <w:rsid w:val="000E712B"/>
    <w:rsid w:val="000F19A1"/>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36"/>
    <w:rsid w:val="001654D5"/>
    <w:rsid w:val="00165805"/>
    <w:rsid w:val="0016692F"/>
    <w:rsid w:val="0016706E"/>
    <w:rsid w:val="00167246"/>
    <w:rsid w:val="001701C2"/>
    <w:rsid w:val="00170B44"/>
    <w:rsid w:val="001718AD"/>
    <w:rsid w:val="001748A6"/>
    <w:rsid w:val="00175F8E"/>
    <w:rsid w:val="00177678"/>
    <w:rsid w:val="0018024E"/>
    <w:rsid w:val="00186CE7"/>
    <w:rsid w:val="00187CED"/>
    <w:rsid w:val="00192707"/>
    <w:rsid w:val="00193B6B"/>
    <w:rsid w:val="00194E0E"/>
    <w:rsid w:val="00194F75"/>
    <w:rsid w:val="00195150"/>
    <w:rsid w:val="001954DF"/>
    <w:rsid w:val="00195E9F"/>
    <w:rsid w:val="00197A6D"/>
    <w:rsid w:val="001A0693"/>
    <w:rsid w:val="001A193E"/>
    <w:rsid w:val="001A5115"/>
    <w:rsid w:val="001A5B65"/>
    <w:rsid w:val="001B1273"/>
    <w:rsid w:val="001B2732"/>
    <w:rsid w:val="001B33E9"/>
    <w:rsid w:val="001B4DE2"/>
    <w:rsid w:val="001B66CE"/>
    <w:rsid w:val="001B697A"/>
    <w:rsid w:val="001C756B"/>
    <w:rsid w:val="001D2FF1"/>
    <w:rsid w:val="001D5C51"/>
    <w:rsid w:val="001D6A7A"/>
    <w:rsid w:val="001D6DC7"/>
    <w:rsid w:val="001E000C"/>
    <w:rsid w:val="001E2474"/>
    <w:rsid w:val="001E25EB"/>
    <w:rsid w:val="001F068D"/>
    <w:rsid w:val="001F22DC"/>
    <w:rsid w:val="001F369D"/>
    <w:rsid w:val="001F4293"/>
    <w:rsid w:val="00200BAB"/>
    <w:rsid w:val="002013EA"/>
    <w:rsid w:val="00202D08"/>
    <w:rsid w:val="002048F3"/>
    <w:rsid w:val="00204FB3"/>
    <w:rsid w:val="0020768B"/>
    <w:rsid w:val="002125DE"/>
    <w:rsid w:val="00213E34"/>
    <w:rsid w:val="00215274"/>
    <w:rsid w:val="00215AD1"/>
    <w:rsid w:val="002166EB"/>
    <w:rsid w:val="002176DD"/>
    <w:rsid w:val="002232B8"/>
    <w:rsid w:val="00223315"/>
    <w:rsid w:val="00223328"/>
    <w:rsid w:val="002257F5"/>
    <w:rsid w:val="0023042C"/>
    <w:rsid w:val="00233501"/>
    <w:rsid w:val="00237A4F"/>
    <w:rsid w:val="00237EA6"/>
    <w:rsid w:val="002424B3"/>
    <w:rsid w:val="002477A3"/>
    <w:rsid w:val="00251678"/>
    <w:rsid w:val="00251F8B"/>
    <w:rsid w:val="0025501B"/>
    <w:rsid w:val="002551EA"/>
    <w:rsid w:val="00256E82"/>
    <w:rsid w:val="00260671"/>
    <w:rsid w:val="00260A22"/>
    <w:rsid w:val="00262BD9"/>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9A4"/>
    <w:rsid w:val="002B2C9F"/>
    <w:rsid w:val="002B6349"/>
    <w:rsid w:val="002B639F"/>
    <w:rsid w:val="002B7046"/>
    <w:rsid w:val="002B79EF"/>
    <w:rsid w:val="002C3E32"/>
    <w:rsid w:val="002C4B2D"/>
    <w:rsid w:val="002C51D6"/>
    <w:rsid w:val="002C7993"/>
    <w:rsid w:val="002D0168"/>
    <w:rsid w:val="002D01CA"/>
    <w:rsid w:val="002D280F"/>
    <w:rsid w:val="002D5149"/>
    <w:rsid w:val="002D61FA"/>
    <w:rsid w:val="002E2896"/>
    <w:rsid w:val="002E4500"/>
    <w:rsid w:val="002E500B"/>
    <w:rsid w:val="002E59A6"/>
    <w:rsid w:val="002E5B01"/>
    <w:rsid w:val="002E6FF5"/>
    <w:rsid w:val="00303C09"/>
    <w:rsid w:val="003053E0"/>
    <w:rsid w:val="00305787"/>
    <w:rsid w:val="00307599"/>
    <w:rsid w:val="00310241"/>
    <w:rsid w:val="0031058D"/>
    <w:rsid w:val="00311664"/>
    <w:rsid w:val="00313374"/>
    <w:rsid w:val="00314099"/>
    <w:rsid w:val="0031417D"/>
    <w:rsid w:val="0031441E"/>
    <w:rsid w:val="00314D2A"/>
    <w:rsid w:val="00315A51"/>
    <w:rsid w:val="00316334"/>
    <w:rsid w:val="00317A26"/>
    <w:rsid w:val="0032197E"/>
    <w:rsid w:val="003226A0"/>
    <w:rsid w:val="003234B5"/>
    <w:rsid w:val="00323F94"/>
    <w:rsid w:val="003250F9"/>
    <w:rsid w:val="003258C5"/>
    <w:rsid w:val="00325E7A"/>
    <w:rsid w:val="00334938"/>
    <w:rsid w:val="00335FFF"/>
    <w:rsid w:val="0033629B"/>
    <w:rsid w:val="00347F27"/>
    <w:rsid w:val="0035132E"/>
    <w:rsid w:val="00353F9D"/>
    <w:rsid w:val="00361F52"/>
    <w:rsid w:val="00362C00"/>
    <w:rsid w:val="00365CB8"/>
    <w:rsid w:val="00370C71"/>
    <w:rsid w:val="0037271B"/>
    <w:rsid w:val="003745D6"/>
    <w:rsid w:val="003756B0"/>
    <w:rsid w:val="00376C0A"/>
    <w:rsid w:val="00381104"/>
    <w:rsid w:val="00383563"/>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1D4A"/>
    <w:rsid w:val="003B2109"/>
    <w:rsid w:val="003B2889"/>
    <w:rsid w:val="003B38E9"/>
    <w:rsid w:val="003C0713"/>
    <w:rsid w:val="003C0D8C"/>
    <w:rsid w:val="003C10FB"/>
    <w:rsid w:val="003C1239"/>
    <w:rsid w:val="003C1A2D"/>
    <w:rsid w:val="003C3343"/>
    <w:rsid w:val="003C5D5E"/>
    <w:rsid w:val="003C5EC0"/>
    <w:rsid w:val="003E1AAD"/>
    <w:rsid w:val="003E247C"/>
    <w:rsid w:val="003E7028"/>
    <w:rsid w:val="003F0DD3"/>
    <w:rsid w:val="003F4B69"/>
    <w:rsid w:val="003F72C9"/>
    <w:rsid w:val="0040265C"/>
    <w:rsid w:val="00402AA0"/>
    <w:rsid w:val="00406CFF"/>
    <w:rsid w:val="00406EB6"/>
    <w:rsid w:val="00407193"/>
    <w:rsid w:val="004071A4"/>
    <w:rsid w:val="00414FB7"/>
    <w:rsid w:val="00416619"/>
    <w:rsid w:val="00417756"/>
    <w:rsid w:val="00417820"/>
    <w:rsid w:val="00420189"/>
    <w:rsid w:val="0042066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57AF"/>
    <w:rsid w:val="00467151"/>
    <w:rsid w:val="00467873"/>
    <w:rsid w:val="0046792C"/>
    <w:rsid w:val="004700E1"/>
    <w:rsid w:val="004703A7"/>
    <w:rsid w:val="004726C8"/>
    <w:rsid w:val="004745FC"/>
    <w:rsid w:val="00476A7B"/>
    <w:rsid w:val="00476CDA"/>
    <w:rsid w:val="00476FA8"/>
    <w:rsid w:val="004836FD"/>
    <w:rsid w:val="004840CE"/>
    <w:rsid w:val="004854D7"/>
    <w:rsid w:val="00487D43"/>
    <w:rsid w:val="00492987"/>
    <w:rsid w:val="0049397A"/>
    <w:rsid w:val="00495865"/>
    <w:rsid w:val="004A1326"/>
    <w:rsid w:val="004A250D"/>
    <w:rsid w:val="004B01B7"/>
    <w:rsid w:val="004B0E94"/>
    <w:rsid w:val="004B16EE"/>
    <w:rsid w:val="004B1A11"/>
    <w:rsid w:val="004B262F"/>
    <w:rsid w:val="004B2D94"/>
    <w:rsid w:val="004B5B5E"/>
    <w:rsid w:val="004B5C44"/>
    <w:rsid w:val="004C08A1"/>
    <w:rsid w:val="004C2491"/>
    <w:rsid w:val="004C4F2B"/>
    <w:rsid w:val="004C5B7D"/>
    <w:rsid w:val="004C6AA7"/>
    <w:rsid w:val="004C6CF3"/>
    <w:rsid w:val="004D30AC"/>
    <w:rsid w:val="004E1B8C"/>
    <w:rsid w:val="004E46C6"/>
    <w:rsid w:val="004E51DD"/>
    <w:rsid w:val="004E7C93"/>
    <w:rsid w:val="004F08B5"/>
    <w:rsid w:val="004F2C12"/>
    <w:rsid w:val="004F7752"/>
    <w:rsid w:val="00500AF3"/>
    <w:rsid w:val="00501184"/>
    <w:rsid w:val="00504301"/>
    <w:rsid w:val="005043A4"/>
    <w:rsid w:val="00504F15"/>
    <w:rsid w:val="00505683"/>
    <w:rsid w:val="005056B4"/>
    <w:rsid w:val="005076A3"/>
    <w:rsid w:val="00512761"/>
    <w:rsid w:val="005137A5"/>
    <w:rsid w:val="0051430A"/>
    <w:rsid w:val="005149BA"/>
    <w:rsid w:val="00517749"/>
    <w:rsid w:val="0052069A"/>
    <w:rsid w:val="0052303F"/>
    <w:rsid w:val="0052357B"/>
    <w:rsid w:val="00526C4A"/>
    <w:rsid w:val="005305C6"/>
    <w:rsid w:val="0053148C"/>
    <w:rsid w:val="005315D0"/>
    <w:rsid w:val="00535EE7"/>
    <w:rsid w:val="00536192"/>
    <w:rsid w:val="00536C91"/>
    <w:rsid w:val="00537502"/>
    <w:rsid w:val="005376A1"/>
    <w:rsid w:val="00542806"/>
    <w:rsid w:val="005518E6"/>
    <w:rsid w:val="00552763"/>
    <w:rsid w:val="00552AFC"/>
    <w:rsid w:val="00553508"/>
    <w:rsid w:val="00553777"/>
    <w:rsid w:val="005549A5"/>
    <w:rsid w:val="005557B2"/>
    <w:rsid w:val="00555C97"/>
    <w:rsid w:val="00557C3D"/>
    <w:rsid w:val="00561A7A"/>
    <w:rsid w:val="005656F2"/>
    <w:rsid w:val="00566CDC"/>
    <w:rsid w:val="00566D2D"/>
    <w:rsid w:val="00567212"/>
    <w:rsid w:val="00573726"/>
    <w:rsid w:val="00575613"/>
    <w:rsid w:val="0058081B"/>
    <w:rsid w:val="00584EB4"/>
    <w:rsid w:val="00585C22"/>
    <w:rsid w:val="00587296"/>
    <w:rsid w:val="00590118"/>
    <w:rsid w:val="00590E2A"/>
    <w:rsid w:val="005913C9"/>
    <w:rsid w:val="00592695"/>
    <w:rsid w:val="00592802"/>
    <w:rsid w:val="0059528D"/>
    <w:rsid w:val="005A0393"/>
    <w:rsid w:val="005A19A4"/>
    <w:rsid w:val="005A1A53"/>
    <w:rsid w:val="005A3BEF"/>
    <w:rsid w:val="005A47C9"/>
    <w:rsid w:val="005A4E53"/>
    <w:rsid w:val="005A5E48"/>
    <w:rsid w:val="005B1793"/>
    <w:rsid w:val="005B4B97"/>
    <w:rsid w:val="005B5F0B"/>
    <w:rsid w:val="005B5F87"/>
    <w:rsid w:val="005C19B1"/>
    <w:rsid w:val="005C4A81"/>
    <w:rsid w:val="005C4CF0"/>
    <w:rsid w:val="005C63BF"/>
    <w:rsid w:val="005C6438"/>
    <w:rsid w:val="005C6E36"/>
    <w:rsid w:val="005D2AEC"/>
    <w:rsid w:val="005D60F6"/>
    <w:rsid w:val="005D6E77"/>
    <w:rsid w:val="005E00CF"/>
    <w:rsid w:val="005E016D"/>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2F63"/>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4AB2"/>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1E83"/>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6F720B"/>
    <w:rsid w:val="00700778"/>
    <w:rsid w:val="00702CEF"/>
    <w:rsid w:val="00703C6E"/>
    <w:rsid w:val="00704663"/>
    <w:rsid w:val="00704A66"/>
    <w:rsid w:val="00704D94"/>
    <w:rsid w:val="00706583"/>
    <w:rsid w:val="0071042B"/>
    <w:rsid w:val="007105AA"/>
    <w:rsid w:val="00710C89"/>
    <w:rsid w:val="00710F68"/>
    <w:rsid w:val="0071143D"/>
    <w:rsid w:val="00711ECC"/>
    <w:rsid w:val="00712851"/>
    <w:rsid w:val="00716F58"/>
    <w:rsid w:val="0072057F"/>
    <w:rsid w:val="00720B21"/>
    <w:rsid w:val="00721417"/>
    <w:rsid w:val="00722159"/>
    <w:rsid w:val="00724C96"/>
    <w:rsid w:val="00735C4E"/>
    <w:rsid w:val="0073635E"/>
    <w:rsid w:val="0073693B"/>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5E8"/>
    <w:rsid w:val="007C369A"/>
    <w:rsid w:val="007C5B5C"/>
    <w:rsid w:val="007C5B92"/>
    <w:rsid w:val="007C5E86"/>
    <w:rsid w:val="007C780D"/>
    <w:rsid w:val="007D0597"/>
    <w:rsid w:val="007D1A58"/>
    <w:rsid w:val="007E0198"/>
    <w:rsid w:val="007E07AA"/>
    <w:rsid w:val="007E29F4"/>
    <w:rsid w:val="007E3A3D"/>
    <w:rsid w:val="007E46C7"/>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7AA"/>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36EC6"/>
    <w:rsid w:val="008424FA"/>
    <w:rsid w:val="00843650"/>
    <w:rsid w:val="00843CEF"/>
    <w:rsid w:val="00850645"/>
    <w:rsid w:val="008509D2"/>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0809"/>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12AD"/>
    <w:rsid w:val="00903FEE"/>
    <w:rsid w:val="0090574E"/>
    <w:rsid w:val="00907964"/>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4610E"/>
    <w:rsid w:val="00950317"/>
    <w:rsid w:val="00951B93"/>
    <w:rsid w:val="009527EA"/>
    <w:rsid w:val="009564E1"/>
    <w:rsid w:val="009573B3"/>
    <w:rsid w:val="00961460"/>
    <w:rsid w:val="00961DB8"/>
    <w:rsid w:val="009639BD"/>
    <w:rsid w:val="00967184"/>
    <w:rsid w:val="00970635"/>
    <w:rsid w:val="00974758"/>
    <w:rsid w:val="00974CFA"/>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6C1"/>
    <w:rsid w:val="009C6FEF"/>
    <w:rsid w:val="009E153C"/>
    <w:rsid w:val="009E1CD9"/>
    <w:rsid w:val="009E38DA"/>
    <w:rsid w:val="009E3C13"/>
    <w:rsid w:val="009E5F5B"/>
    <w:rsid w:val="009E67EF"/>
    <w:rsid w:val="009F2CDD"/>
    <w:rsid w:val="009F6B5E"/>
    <w:rsid w:val="009F753E"/>
    <w:rsid w:val="009F7AD2"/>
    <w:rsid w:val="00A01258"/>
    <w:rsid w:val="00A02C00"/>
    <w:rsid w:val="00A033BB"/>
    <w:rsid w:val="00A03BC8"/>
    <w:rsid w:val="00A04BA8"/>
    <w:rsid w:val="00A0629A"/>
    <w:rsid w:val="00A0652D"/>
    <w:rsid w:val="00A07DB9"/>
    <w:rsid w:val="00A1143D"/>
    <w:rsid w:val="00A125D3"/>
    <w:rsid w:val="00A13B3B"/>
    <w:rsid w:val="00A148A5"/>
    <w:rsid w:val="00A15D91"/>
    <w:rsid w:val="00A1750A"/>
    <w:rsid w:val="00A216A9"/>
    <w:rsid w:val="00A23E00"/>
    <w:rsid w:val="00A24E73"/>
    <w:rsid w:val="00A25917"/>
    <w:rsid w:val="00A278AA"/>
    <w:rsid w:val="00A32445"/>
    <w:rsid w:val="00A32DC7"/>
    <w:rsid w:val="00A3316B"/>
    <w:rsid w:val="00A33D08"/>
    <w:rsid w:val="00A34046"/>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2132"/>
    <w:rsid w:val="00AA362D"/>
    <w:rsid w:val="00AA37DD"/>
    <w:rsid w:val="00AA71C8"/>
    <w:rsid w:val="00AA73AC"/>
    <w:rsid w:val="00AB1090"/>
    <w:rsid w:val="00AB111E"/>
    <w:rsid w:val="00AB11FF"/>
    <w:rsid w:val="00AB232B"/>
    <w:rsid w:val="00AB49B2"/>
    <w:rsid w:val="00AB7EC3"/>
    <w:rsid w:val="00AC01B5"/>
    <w:rsid w:val="00AC189C"/>
    <w:rsid w:val="00AC20CA"/>
    <w:rsid w:val="00AC31E2"/>
    <w:rsid w:val="00AC3E22"/>
    <w:rsid w:val="00AD076C"/>
    <w:rsid w:val="00AD28F9"/>
    <w:rsid w:val="00AD2CD8"/>
    <w:rsid w:val="00AD3339"/>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0880"/>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590"/>
    <w:rsid w:val="00B45E15"/>
    <w:rsid w:val="00B46A70"/>
    <w:rsid w:val="00B47F71"/>
    <w:rsid w:val="00B5009F"/>
    <w:rsid w:val="00B53DE2"/>
    <w:rsid w:val="00B54088"/>
    <w:rsid w:val="00B542C2"/>
    <w:rsid w:val="00B56956"/>
    <w:rsid w:val="00B63A7C"/>
    <w:rsid w:val="00B63CF7"/>
    <w:rsid w:val="00B65C21"/>
    <w:rsid w:val="00B65DB1"/>
    <w:rsid w:val="00B71138"/>
    <w:rsid w:val="00B718D2"/>
    <w:rsid w:val="00B728B6"/>
    <w:rsid w:val="00B737C6"/>
    <w:rsid w:val="00B74B6A"/>
    <w:rsid w:val="00B77AC6"/>
    <w:rsid w:val="00B77F3E"/>
    <w:rsid w:val="00B80FED"/>
    <w:rsid w:val="00B81ED7"/>
    <w:rsid w:val="00B82358"/>
    <w:rsid w:val="00B87133"/>
    <w:rsid w:val="00B911CA"/>
    <w:rsid w:val="00BA09FB"/>
    <w:rsid w:val="00BA0C9A"/>
    <w:rsid w:val="00BA38E4"/>
    <w:rsid w:val="00BA6D08"/>
    <w:rsid w:val="00BB099C"/>
    <w:rsid w:val="00BB1536"/>
    <w:rsid w:val="00BB1EB3"/>
    <w:rsid w:val="00BB36D0"/>
    <w:rsid w:val="00BB3956"/>
    <w:rsid w:val="00BB50A9"/>
    <w:rsid w:val="00BB6493"/>
    <w:rsid w:val="00BB658B"/>
    <w:rsid w:val="00BB7E29"/>
    <w:rsid w:val="00BC0643"/>
    <w:rsid w:val="00BC2218"/>
    <w:rsid w:val="00BC3B20"/>
    <w:rsid w:val="00BC3F37"/>
    <w:rsid w:val="00BC6240"/>
    <w:rsid w:val="00BC6D66"/>
    <w:rsid w:val="00BE03D5"/>
    <w:rsid w:val="00BE130C"/>
    <w:rsid w:val="00BE358C"/>
    <w:rsid w:val="00BE774B"/>
    <w:rsid w:val="00BF01CE"/>
    <w:rsid w:val="00BF2686"/>
    <w:rsid w:val="00BF2A83"/>
    <w:rsid w:val="00BF3A79"/>
    <w:rsid w:val="00BF48A2"/>
    <w:rsid w:val="00BF676C"/>
    <w:rsid w:val="00BF7149"/>
    <w:rsid w:val="00C017C4"/>
    <w:rsid w:val="00C040E9"/>
    <w:rsid w:val="00C07775"/>
    <w:rsid w:val="00C1049A"/>
    <w:rsid w:val="00C13086"/>
    <w:rsid w:val="00C13168"/>
    <w:rsid w:val="00C15909"/>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539C"/>
    <w:rsid w:val="00C678A4"/>
    <w:rsid w:val="00C7077B"/>
    <w:rsid w:val="00C71283"/>
    <w:rsid w:val="00C73C3A"/>
    <w:rsid w:val="00C744E0"/>
    <w:rsid w:val="00C76537"/>
    <w:rsid w:val="00C838EE"/>
    <w:rsid w:val="00C850B3"/>
    <w:rsid w:val="00C87F19"/>
    <w:rsid w:val="00C9171F"/>
    <w:rsid w:val="00C925AD"/>
    <w:rsid w:val="00C93DCF"/>
    <w:rsid w:val="00C94ECC"/>
    <w:rsid w:val="00C955CA"/>
    <w:rsid w:val="00C95B48"/>
    <w:rsid w:val="00C9638D"/>
    <w:rsid w:val="00C96F9D"/>
    <w:rsid w:val="00C972DE"/>
    <w:rsid w:val="00CA0EF3"/>
    <w:rsid w:val="00CA1986"/>
    <w:rsid w:val="00CA297D"/>
    <w:rsid w:val="00CA38AD"/>
    <w:rsid w:val="00CA46C4"/>
    <w:rsid w:val="00CA4E7B"/>
    <w:rsid w:val="00CA5EC4"/>
    <w:rsid w:val="00CA699F"/>
    <w:rsid w:val="00CA6AA9"/>
    <w:rsid w:val="00CA7266"/>
    <w:rsid w:val="00CB0385"/>
    <w:rsid w:val="00CB4538"/>
    <w:rsid w:val="00CB6984"/>
    <w:rsid w:val="00CB6B0C"/>
    <w:rsid w:val="00CC12A8"/>
    <w:rsid w:val="00CC2350"/>
    <w:rsid w:val="00CC24B9"/>
    <w:rsid w:val="00CC2F7D"/>
    <w:rsid w:val="00CC37C7"/>
    <w:rsid w:val="00CC4C93"/>
    <w:rsid w:val="00CC51D6"/>
    <w:rsid w:val="00CC521F"/>
    <w:rsid w:val="00CC6B50"/>
    <w:rsid w:val="00CC6B91"/>
    <w:rsid w:val="00CC7380"/>
    <w:rsid w:val="00CC79AD"/>
    <w:rsid w:val="00CD0CB6"/>
    <w:rsid w:val="00CD0DCB"/>
    <w:rsid w:val="00CD343B"/>
    <w:rsid w:val="00CD7157"/>
    <w:rsid w:val="00CE13F3"/>
    <w:rsid w:val="00CE172B"/>
    <w:rsid w:val="00CE35E9"/>
    <w:rsid w:val="00CE7274"/>
    <w:rsid w:val="00CF4519"/>
    <w:rsid w:val="00CF4FAC"/>
    <w:rsid w:val="00D03385"/>
    <w:rsid w:val="00D03CE4"/>
    <w:rsid w:val="00D047CF"/>
    <w:rsid w:val="00D12A28"/>
    <w:rsid w:val="00D131C0"/>
    <w:rsid w:val="00D15950"/>
    <w:rsid w:val="00D17F21"/>
    <w:rsid w:val="00D17F6E"/>
    <w:rsid w:val="00D222CF"/>
    <w:rsid w:val="00D2384D"/>
    <w:rsid w:val="00D23D2A"/>
    <w:rsid w:val="00D3037D"/>
    <w:rsid w:val="00D328D4"/>
    <w:rsid w:val="00D32A4F"/>
    <w:rsid w:val="00D33B16"/>
    <w:rsid w:val="00D344D7"/>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7109B"/>
    <w:rsid w:val="00D732A1"/>
    <w:rsid w:val="00D74998"/>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0F27"/>
    <w:rsid w:val="00DD2331"/>
    <w:rsid w:val="00DD2DD6"/>
    <w:rsid w:val="00DD783E"/>
    <w:rsid w:val="00DE3411"/>
    <w:rsid w:val="00DE3D8E"/>
    <w:rsid w:val="00DE524A"/>
    <w:rsid w:val="00DE5C0B"/>
    <w:rsid w:val="00DF0FF8"/>
    <w:rsid w:val="00DF31C1"/>
    <w:rsid w:val="00DF3395"/>
    <w:rsid w:val="00DF53C3"/>
    <w:rsid w:val="00E001DB"/>
    <w:rsid w:val="00E03E0C"/>
    <w:rsid w:val="00E0492C"/>
    <w:rsid w:val="00E0766D"/>
    <w:rsid w:val="00E07723"/>
    <w:rsid w:val="00E12743"/>
    <w:rsid w:val="00E2212B"/>
    <w:rsid w:val="00E24663"/>
    <w:rsid w:val="00E31332"/>
    <w:rsid w:val="00E33553"/>
    <w:rsid w:val="00E3535A"/>
    <w:rsid w:val="00E35849"/>
    <w:rsid w:val="00E3588C"/>
    <w:rsid w:val="00E365ED"/>
    <w:rsid w:val="00E37009"/>
    <w:rsid w:val="00E40BCA"/>
    <w:rsid w:val="00E43927"/>
    <w:rsid w:val="00E45A1C"/>
    <w:rsid w:val="00E46121"/>
    <w:rsid w:val="00E46DE0"/>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27E3"/>
    <w:rsid w:val="00EA340A"/>
    <w:rsid w:val="00EB112D"/>
    <w:rsid w:val="00EB3F8D"/>
    <w:rsid w:val="00EB411B"/>
    <w:rsid w:val="00EB6560"/>
    <w:rsid w:val="00EB6D49"/>
    <w:rsid w:val="00EC08F7"/>
    <w:rsid w:val="00EC1F6C"/>
    <w:rsid w:val="00EC2840"/>
    <w:rsid w:val="00EC50B9"/>
    <w:rsid w:val="00EC64E5"/>
    <w:rsid w:val="00ED0EA9"/>
    <w:rsid w:val="00ED19F0"/>
    <w:rsid w:val="00ED30F1"/>
    <w:rsid w:val="00ED3171"/>
    <w:rsid w:val="00ED3AAA"/>
    <w:rsid w:val="00EE07D6"/>
    <w:rsid w:val="00EE131A"/>
    <w:rsid w:val="00EE36EA"/>
    <w:rsid w:val="00EE4EB3"/>
    <w:rsid w:val="00EE5F54"/>
    <w:rsid w:val="00EE7502"/>
    <w:rsid w:val="00EF28D9"/>
    <w:rsid w:val="00EF2E43"/>
    <w:rsid w:val="00EF6F9D"/>
    <w:rsid w:val="00F00A16"/>
    <w:rsid w:val="00F02611"/>
    <w:rsid w:val="00F02D25"/>
    <w:rsid w:val="00F0359B"/>
    <w:rsid w:val="00F05073"/>
    <w:rsid w:val="00F063C4"/>
    <w:rsid w:val="00F11603"/>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56DE"/>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C79F4"/>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71681"/>
    <o:shapelayout v:ext="edit">
      <o:idmap v:ext="edit" data="1"/>
    </o:shapelayout>
  </w:shapeDefaults>
  <w:decimalSymbol w:val=","/>
  <w:listSeparator w:val=";"/>
  <w14:docId w14:val="3793046F"/>
  <w15:chartTrackingRefBased/>
  <w15:docId w15:val="{7067D4CE-B3A3-42A4-8B76-BB89482443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0" w:unhideWhenUsed="1" w:qFormat="1"/>
    <w:lsdException w:name="heading 5" w:locked="0" w:semiHidden="1" w:uiPriority="0" w:unhideWhenUsed="1" w:qFormat="1"/>
    <w:lsdException w:name="heading 6" w:locked="0" w:semiHidden="1" w:uiPriority="0" w:unhideWhenUsed="1" w:qFormat="1"/>
    <w:lsdException w:name="heading 7" w:locked="0" w:semiHidden="1" w:uiPriority="9" w:unhideWhenUsed="1" w:qFormat="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uiPriority="0"/>
    <w:lsdException w:name="footnote text" w:locked="0" w:semiHidden="1" w:uiPriority="0"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0"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39"/>
    <w:lsdException w:name="Table Theme" w:semiHidden="1" w:unhideWhenUsed="1"/>
    <w:lsdException w:name="Placeholder Text" w:locked="0" w:semiHidden="1"/>
    <w:lsdException w:name="No Spacing" w:locked="0"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34" w:qFormat="1"/>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uiPriority w:val="9"/>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uiPriority w:val="9"/>
    <w:qFormat/>
    <w:rsid w:val="00B45E15"/>
    <w:pPr>
      <w:outlineLvl w:val="1"/>
    </w:pPr>
    <w:rPr>
      <w:sz w:val="27"/>
    </w:rPr>
  </w:style>
  <w:style w:type="paragraph" w:styleId="Rubrik3">
    <w:name w:val="heading 3"/>
    <w:basedOn w:val="Rubrik2"/>
    <w:next w:val="Normal"/>
    <w:link w:val="Rubrik3Char"/>
    <w:uiPriority w:val="9"/>
    <w:qFormat/>
    <w:rsid w:val="008851F6"/>
    <w:pPr>
      <w:spacing w:line="240" w:lineRule="atLeast"/>
      <w:outlineLvl w:val="2"/>
    </w:pPr>
    <w:rPr>
      <w:rFonts w:cs="Arial"/>
      <w:bCs/>
      <w:sz w:val="23"/>
      <w:szCs w:val="26"/>
    </w:rPr>
  </w:style>
  <w:style w:type="paragraph" w:styleId="Rubrik4">
    <w:name w:val="heading 4"/>
    <w:basedOn w:val="Rubrik3"/>
    <w:next w:val="Normal"/>
    <w:link w:val="Rubrik4Char"/>
    <w:unhideWhenUsed/>
    <w:qFormat/>
    <w:rsid w:val="00B45E15"/>
    <w:pPr>
      <w:spacing w:before="120" w:after="80"/>
      <w:outlineLvl w:val="3"/>
    </w:pPr>
    <w:rPr>
      <w:bCs w:val="0"/>
      <w:sz w:val="21"/>
      <w:szCs w:val="28"/>
    </w:rPr>
  </w:style>
  <w:style w:type="paragraph" w:styleId="Rubrik5">
    <w:name w:val="heading 5"/>
    <w:basedOn w:val="Rubrik4"/>
    <w:next w:val="Normal"/>
    <w:link w:val="Rubrik5Char"/>
    <w:unhideWhenUsed/>
    <w:qFormat/>
    <w:rsid w:val="00B45E15"/>
    <w:pPr>
      <w:outlineLvl w:val="4"/>
    </w:pPr>
    <w:rPr>
      <w:rFonts w:cstheme="minorBidi"/>
      <w:iCs/>
      <w:szCs w:val="26"/>
    </w:rPr>
  </w:style>
  <w:style w:type="paragraph" w:styleId="Rubrik6">
    <w:name w:val="heading 6"/>
    <w:basedOn w:val="Rubrik5"/>
    <w:next w:val="Normal"/>
    <w:link w:val="Rubrik6Char"/>
    <w:unhideWhenUsed/>
    <w:qFormat/>
    <w:rsid w:val="008851F6"/>
    <w:pPr>
      <w:outlineLvl w:val="5"/>
    </w:pPr>
    <w:rPr>
      <w:bCs/>
      <w:szCs w:val="22"/>
    </w:rPr>
  </w:style>
  <w:style w:type="paragraph" w:styleId="Rubrik7">
    <w:name w:val="heading 7"/>
    <w:basedOn w:val="Rubrik6"/>
    <w:next w:val="Normal"/>
    <w:link w:val="Rubrik7Char"/>
    <w:uiPriority w:val="9"/>
    <w:semiHidden/>
    <w:qFormat/>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A72ADC"/>
    <w:rPr>
      <w:rFonts w:asciiTheme="majorHAnsi" w:hAnsiTheme="majorHAnsi"/>
      <w:b/>
      <w:kern w:val="28"/>
      <w:sz w:val="32"/>
      <w:lang w:val="sv-SE"/>
    </w:rPr>
  </w:style>
  <w:style w:type="character" w:customStyle="1" w:styleId="Rubrik2Char">
    <w:name w:val="Rubrik 2 Char"/>
    <w:basedOn w:val="Standardstycketeckensnitt"/>
    <w:link w:val="Rubrik2"/>
    <w:uiPriority w:val="9"/>
    <w:rsid w:val="00A72ADC"/>
    <w:rPr>
      <w:rFonts w:asciiTheme="majorHAnsi" w:hAnsiTheme="majorHAnsi"/>
      <w:b/>
      <w:kern w:val="28"/>
      <w:sz w:val="27"/>
      <w:lang w:val="sv-SE"/>
    </w:rPr>
  </w:style>
  <w:style w:type="character" w:customStyle="1" w:styleId="Rubrik3Char">
    <w:name w:val="Rubrik 3 Char"/>
    <w:basedOn w:val="Standardstycketeckensnitt"/>
    <w:link w:val="Rubrik3"/>
    <w:uiPriority w:val="9"/>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9"/>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nhideWhenUsed/>
    <w:rsid w:val="00D03CE4"/>
    <w:pPr>
      <w:spacing w:after="40" w:line="200" w:lineRule="exact"/>
    </w:pPr>
    <w:rPr>
      <w:sz w:val="20"/>
      <w:szCs w:val="20"/>
    </w:rPr>
  </w:style>
  <w:style w:type="character" w:customStyle="1" w:styleId="FotnotstextChar">
    <w:name w:val="Fotnotstext Char"/>
    <w:basedOn w:val="Standardstycketeckensnitt"/>
    <w:link w:val="Fotnotstext"/>
    <w:rsid w:val="00814412"/>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unhideWhenUsed/>
    <w:rsid w:val="00EE5F54"/>
    <w:pPr>
      <w:ind w:left="284"/>
    </w:pPr>
  </w:style>
  <w:style w:type="paragraph" w:styleId="Innehll3">
    <w:name w:val="toc 3"/>
    <w:basedOn w:val="Innehll2"/>
    <w:next w:val="Normal"/>
    <w:uiPriority w:val="39"/>
    <w:unhideWhenUsed/>
    <w:rsid w:val="00EE5F54"/>
    <w:pPr>
      <w:ind w:left="567"/>
    </w:pPr>
  </w:style>
  <w:style w:type="paragraph" w:styleId="Innehll4">
    <w:name w:val="toc 4"/>
    <w:basedOn w:val="Innehll3"/>
    <w:next w:val="Normal"/>
    <w:uiPriority w:val="39"/>
    <w:unhideWhenUsed/>
    <w:rsid w:val="00EE5F54"/>
    <w:pPr>
      <w:ind w:left="851"/>
    </w:pPr>
  </w:style>
  <w:style w:type="paragraph" w:styleId="Innehll5">
    <w:name w:val="toc 5"/>
    <w:basedOn w:val="Innehll4"/>
    <w:next w:val="Normal"/>
    <w:uiPriority w:val="39"/>
    <w:unhideWhenUsed/>
    <w:rsid w:val="00EE5F54"/>
    <w:pPr>
      <w:ind w:left="1134"/>
    </w:pPr>
  </w:style>
  <w:style w:type="paragraph" w:styleId="Innehll6">
    <w:name w:val="toc 6"/>
    <w:basedOn w:val="Innehll5"/>
    <w:next w:val="Normal"/>
    <w:uiPriority w:val="39"/>
    <w:unhideWhenUsed/>
    <w:rsid w:val="00EE5F54"/>
  </w:style>
  <w:style w:type="paragraph" w:styleId="Innehll7">
    <w:name w:val="toc 7"/>
    <w:basedOn w:val="Rubrik6"/>
    <w:next w:val="Normal"/>
    <w:uiPriority w:val="39"/>
    <w:unhideWhenUsed/>
    <w:rsid w:val="00EE5F54"/>
    <w:pPr>
      <w:spacing w:after="0" w:line="240" w:lineRule="auto"/>
      <w:ind w:left="1134" w:firstLine="284"/>
    </w:pPr>
  </w:style>
  <w:style w:type="paragraph" w:styleId="Innehll8">
    <w:name w:val="toc 8"/>
    <w:basedOn w:val="Innehll7"/>
    <w:next w:val="Normal"/>
    <w:uiPriority w:val="39"/>
    <w:unhideWhenUsed/>
    <w:rsid w:val="00EE5F54"/>
  </w:style>
  <w:style w:type="paragraph" w:styleId="Innehll9">
    <w:name w:val="toc 9"/>
    <w:basedOn w:val="Innehll8"/>
    <w:next w:val="Normal"/>
    <w:uiPriority w:val="39"/>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99"/>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footnotedescription">
    <w:name w:val="footnote description"/>
    <w:next w:val="Normal"/>
    <w:link w:val="footnotedescriptionChar"/>
    <w:hidden/>
    <w:rsid w:val="00D17F6E"/>
    <w:pPr>
      <w:spacing w:after="40" w:line="259" w:lineRule="auto"/>
      <w:ind w:firstLine="0"/>
    </w:pPr>
    <w:rPr>
      <w:rFonts w:ascii="Times New Roman" w:eastAsia="Times New Roman" w:hAnsi="Times New Roman" w:cs="Times New Roman"/>
      <w:color w:val="000000"/>
      <w:sz w:val="18"/>
      <w:szCs w:val="22"/>
      <w:lang w:val="sv-SE" w:eastAsia="sv-SE"/>
    </w:rPr>
  </w:style>
  <w:style w:type="character" w:customStyle="1" w:styleId="footnotedescriptionChar">
    <w:name w:val="footnote description Char"/>
    <w:link w:val="footnotedescription"/>
    <w:rsid w:val="00D17F6E"/>
    <w:rPr>
      <w:rFonts w:ascii="Times New Roman" w:eastAsia="Times New Roman" w:hAnsi="Times New Roman" w:cs="Times New Roman"/>
      <w:color w:val="000000"/>
      <w:sz w:val="18"/>
      <w:szCs w:val="22"/>
      <w:lang w:val="sv-SE" w:eastAsia="sv-SE"/>
    </w:rPr>
  </w:style>
  <w:style w:type="character" w:customStyle="1" w:styleId="footnotemark">
    <w:name w:val="footnote mark"/>
    <w:hidden/>
    <w:rsid w:val="00D17F6E"/>
    <w:rPr>
      <w:rFonts w:ascii="Times New Roman" w:eastAsia="Times New Roman" w:hAnsi="Times New Roman" w:cs="Times New Roman"/>
      <w:color w:val="000000"/>
      <w:sz w:val="18"/>
      <w:vertAlign w:val="superscript"/>
    </w:rPr>
  </w:style>
  <w:style w:type="table" w:customStyle="1" w:styleId="TableGrid">
    <w:name w:val="TableGrid"/>
    <w:rsid w:val="00D17F6E"/>
    <w:pPr>
      <w:spacing w:after="0"/>
      <w:ind w:firstLine="0"/>
    </w:pPr>
    <w:rPr>
      <w:rFonts w:eastAsiaTheme="minorEastAsia"/>
      <w:sz w:val="22"/>
      <w:szCs w:val="22"/>
      <w:lang w:val="sv-SE" w:eastAsia="sv-SE"/>
    </w:rPr>
    <w:tblPr>
      <w:tblCellMar>
        <w:top w:w="0" w:type="dxa"/>
        <w:left w:w="0" w:type="dxa"/>
        <w:bottom w:w="0" w:type="dxa"/>
        <w:right w:w="0" w:type="dxa"/>
      </w:tblCellMar>
    </w:tblPr>
  </w:style>
  <w:style w:type="character" w:styleId="Hyperlnk">
    <w:name w:val="Hyperlink"/>
    <w:basedOn w:val="Standardstycketeckensnitt"/>
    <w:uiPriority w:val="99"/>
    <w:unhideWhenUsed/>
    <w:locked/>
    <w:rsid w:val="00D17F6E"/>
    <w:rPr>
      <w:color w:val="0563C1" w:themeColor="hyperlink"/>
      <w:u w:val="single"/>
    </w:rPr>
  </w:style>
  <w:style w:type="character" w:styleId="Fotnotsreferens">
    <w:name w:val="footnote reference"/>
    <w:locked/>
    <w:rsid w:val="00D17F6E"/>
    <w:rPr>
      <w:vertAlign w:val="superscript"/>
    </w:rPr>
  </w:style>
  <w:style w:type="table" w:customStyle="1" w:styleId="Rutntstabell1ljus1">
    <w:name w:val="Rutnätstabell 1 ljus1"/>
    <w:basedOn w:val="Normaltabell"/>
    <w:uiPriority w:val="46"/>
    <w:rsid w:val="00D17F6E"/>
    <w:pPr>
      <w:spacing w:after="0"/>
      <w:ind w:firstLine="0"/>
    </w:pPr>
    <w:rPr>
      <w:rFonts w:eastAsia="Calibri"/>
      <w:sz w:val="22"/>
      <w:szCs w:val="22"/>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paragraph" w:styleId="Normalwebb">
    <w:name w:val="Normal (Web)"/>
    <w:basedOn w:val="Normal"/>
    <w:uiPriority w:val="99"/>
    <w:semiHidden/>
    <w:unhideWhenUsed/>
    <w:locked/>
    <w:rsid w:val="00D17F6E"/>
    <w:pPr>
      <w:tabs>
        <w:tab w:val="clear" w:pos="284"/>
        <w:tab w:val="clear" w:pos="567"/>
        <w:tab w:val="clear" w:pos="851"/>
        <w:tab w:val="clear" w:pos="1134"/>
        <w:tab w:val="clear" w:pos="1701"/>
        <w:tab w:val="clear" w:pos="2268"/>
        <w:tab w:val="clear" w:pos="4536"/>
        <w:tab w:val="clear" w:pos="9072"/>
      </w:tabs>
      <w:spacing w:before="100" w:beforeAutospacing="1" w:after="100" w:afterAutospacing="1" w:line="240" w:lineRule="auto"/>
      <w:ind w:firstLine="0"/>
    </w:pPr>
    <w:rPr>
      <w:rFonts w:ascii="Times" w:eastAsiaTheme="minorEastAsia" w:hAnsi="Times" w:cs="Times New Roman"/>
      <w:kern w:val="0"/>
      <w:sz w:val="20"/>
      <w:szCs w:val="20"/>
      <w:lang w:eastAsia="sv-SE"/>
      <w14:numSpacing w14:val="default"/>
    </w:rPr>
  </w:style>
  <w:style w:type="paragraph" w:styleId="Liststycke">
    <w:name w:val="List Paragraph"/>
    <w:basedOn w:val="Normal"/>
    <w:uiPriority w:val="34"/>
    <w:qFormat/>
    <w:locked/>
    <w:rsid w:val="00D17F6E"/>
    <w:pPr>
      <w:tabs>
        <w:tab w:val="clear" w:pos="284"/>
        <w:tab w:val="clear" w:pos="567"/>
        <w:tab w:val="clear" w:pos="851"/>
        <w:tab w:val="clear" w:pos="1134"/>
        <w:tab w:val="clear" w:pos="1701"/>
        <w:tab w:val="clear" w:pos="2268"/>
        <w:tab w:val="clear" w:pos="4536"/>
        <w:tab w:val="clear" w:pos="9072"/>
      </w:tabs>
      <w:spacing w:after="191"/>
      <w:ind w:left="720" w:right="91" w:hanging="11"/>
      <w:contextualSpacing/>
      <w:jc w:val="both"/>
    </w:pPr>
    <w:rPr>
      <w:rFonts w:ascii="Calibri" w:eastAsia="Calibri" w:hAnsi="Calibri" w:cs="Calibri"/>
      <w:color w:val="000000"/>
      <w:kern w:val="0"/>
      <w:sz w:val="22"/>
      <w:szCs w:val="22"/>
      <w:lang w:eastAsia="sv-SE"/>
      <w14:numSpacing w14:val="default"/>
    </w:rPr>
  </w:style>
  <w:style w:type="paragraph" w:customStyle="1" w:styleId="000StatsbudgetbrodtextSTYCKE">
    <w:name w:val="000_Statsbudget_brodtext_STYCKE"/>
    <w:basedOn w:val="Normal"/>
    <w:uiPriority w:val="99"/>
    <w:rsid w:val="00D17F6E"/>
    <w:pPr>
      <w:widowControl w:val="0"/>
      <w:autoSpaceDE w:val="0"/>
      <w:autoSpaceDN w:val="0"/>
      <w:adjustRightInd w:val="0"/>
      <w:spacing w:after="283" w:line="288" w:lineRule="auto"/>
      <w:ind w:firstLine="0"/>
      <w:textAlignment w:val="center"/>
    </w:pPr>
    <w:rPr>
      <w:rFonts w:ascii="Times New Roman" w:eastAsiaTheme="minorEastAsia" w:hAnsi="Times New Roman" w:cs="Times New Roman"/>
      <w:color w:val="000000"/>
      <w:kern w:val="0"/>
      <w:sz w:val="22"/>
      <w:szCs w:val="22"/>
      <w:lang w:eastAsia="sv-SE"/>
      <w14:numSpacing w14:val="default"/>
    </w:rPr>
  </w:style>
  <w:style w:type="paragraph" w:styleId="Normaltindrag">
    <w:name w:val="Normal Indent"/>
    <w:aliases w:val="Normal_indrag,Normal Indrag"/>
    <w:basedOn w:val="Normal"/>
    <w:locked/>
    <w:rsid w:val="00D17F6E"/>
    <w:pPr>
      <w:tabs>
        <w:tab w:val="clear" w:pos="284"/>
        <w:tab w:val="clear" w:pos="567"/>
        <w:tab w:val="clear" w:pos="851"/>
        <w:tab w:val="clear" w:pos="1134"/>
        <w:tab w:val="clear" w:pos="1701"/>
        <w:tab w:val="clear" w:pos="2268"/>
        <w:tab w:val="clear" w:pos="4536"/>
        <w:tab w:val="clear" w:pos="9072"/>
      </w:tabs>
      <w:spacing w:line="250" w:lineRule="atLeast"/>
      <w:ind w:firstLine="227"/>
      <w:jc w:val="both"/>
    </w:pPr>
    <w:rPr>
      <w:rFonts w:ascii="Times New Roman" w:eastAsia="Times New Roman" w:hAnsi="Times New Roman" w:cs="Times New Roman"/>
      <w:kern w:val="0"/>
      <w:sz w:val="19"/>
      <w:szCs w:val="20"/>
      <w:lang w:eastAsia="sv-SE"/>
      <w14:numSpacing w14:val="default"/>
    </w:rPr>
  </w:style>
  <w:style w:type="paragraph" w:customStyle="1" w:styleId="Normal1">
    <w:name w:val="Normal1"/>
    <w:aliases w:val="beslutdnr"/>
    <w:basedOn w:val="Normal"/>
    <w:rsid w:val="00D17F6E"/>
    <w:pPr>
      <w:tabs>
        <w:tab w:val="clear" w:pos="284"/>
        <w:tab w:val="clear" w:pos="567"/>
        <w:tab w:val="clear" w:pos="851"/>
        <w:tab w:val="clear" w:pos="1134"/>
        <w:tab w:val="clear" w:pos="1701"/>
        <w:tab w:val="clear" w:pos="2268"/>
        <w:tab w:val="clear" w:pos="4536"/>
        <w:tab w:val="clear" w:pos="9072"/>
      </w:tabs>
      <w:spacing w:before="100" w:beforeAutospacing="1" w:after="100" w:afterAutospacing="1" w:line="240" w:lineRule="auto"/>
      <w:ind w:firstLine="0"/>
    </w:pPr>
    <w:rPr>
      <w:rFonts w:ascii="Times New Roman" w:eastAsia="Times New Roman" w:hAnsi="Times New Roman" w:cs="Times New Roman"/>
      <w:kern w:val="0"/>
      <w:lang w:eastAsia="sv-SE"/>
      <w14:numSpacing w14:val="default"/>
    </w:rPr>
  </w:style>
  <w:style w:type="paragraph" w:customStyle="1" w:styleId="hemstlatt">
    <w:name w:val="hemstl_att"/>
    <w:aliases w:val="förslagspunkt,yrkande,förslagstext"/>
    <w:basedOn w:val="Normal"/>
    <w:rsid w:val="00D17F6E"/>
    <w:pPr>
      <w:tabs>
        <w:tab w:val="clear" w:pos="284"/>
        <w:tab w:val="clear" w:pos="567"/>
        <w:tab w:val="clear" w:pos="851"/>
        <w:tab w:val="clear" w:pos="1134"/>
        <w:tab w:val="clear" w:pos="1701"/>
        <w:tab w:val="clear" w:pos="2268"/>
        <w:tab w:val="clear" w:pos="4536"/>
        <w:tab w:val="clear" w:pos="9072"/>
      </w:tabs>
      <w:spacing w:before="100" w:beforeAutospacing="1" w:after="100" w:afterAutospacing="1" w:line="240" w:lineRule="auto"/>
      <w:ind w:firstLine="0"/>
    </w:pPr>
    <w:rPr>
      <w:rFonts w:ascii="Times New Roman" w:eastAsia="Times New Roman" w:hAnsi="Times New Roman" w:cs="Times New Roman"/>
      <w:kern w:val="0"/>
      <w:lang w:eastAsia="sv-SE"/>
      <w14:numSpacing w14:val="default"/>
    </w:rPr>
  </w:style>
  <w:style w:type="paragraph" w:customStyle="1" w:styleId="Ingetavstnd1">
    <w:name w:val="Inget avstånd1"/>
    <w:next w:val="Ingetavstnd"/>
    <w:link w:val="IngetavstndChar"/>
    <w:uiPriority w:val="1"/>
    <w:rsid w:val="00D17F6E"/>
    <w:pPr>
      <w:spacing w:before="100" w:after="0" w:line="259" w:lineRule="auto"/>
      <w:ind w:firstLine="0"/>
    </w:pPr>
    <w:rPr>
      <w:rFonts w:eastAsia="Times New Roman"/>
      <w:sz w:val="20"/>
      <w:szCs w:val="20"/>
    </w:rPr>
  </w:style>
  <w:style w:type="character" w:customStyle="1" w:styleId="IngetavstndChar">
    <w:name w:val="Inget avstånd Char"/>
    <w:basedOn w:val="Standardstycketeckensnitt"/>
    <w:link w:val="Ingetavstnd1"/>
    <w:uiPriority w:val="1"/>
    <w:rsid w:val="00D17F6E"/>
    <w:rPr>
      <w:rFonts w:eastAsia="Times New Roman"/>
      <w:sz w:val="20"/>
      <w:szCs w:val="20"/>
    </w:rPr>
  </w:style>
  <w:style w:type="paragraph" w:styleId="Ingetavstnd">
    <w:name w:val="No Spacing"/>
    <w:uiPriority w:val="1"/>
    <w:qFormat/>
    <w:rsid w:val="00D17F6E"/>
    <w:pPr>
      <w:spacing w:after="0"/>
      <w:ind w:left="10" w:right="88" w:hanging="10"/>
      <w:jc w:val="both"/>
    </w:pPr>
    <w:rPr>
      <w:rFonts w:ascii="Calibri" w:eastAsia="Calibri" w:hAnsi="Calibri" w:cs="Calibri"/>
      <w:color w:val="000000"/>
      <w:sz w:val="22"/>
      <w:szCs w:val="22"/>
      <w:lang w:val="sv-SE" w:eastAsia="sv-SE"/>
    </w:rPr>
  </w:style>
  <w:style w:type="table" w:styleId="Oformateradtabell2">
    <w:name w:val="Plain Table 2"/>
    <w:basedOn w:val="Normaltabell"/>
    <w:uiPriority w:val="42"/>
    <w:rsid w:val="00D17F6E"/>
    <w:pPr>
      <w:spacing w:after="0"/>
      <w:ind w:firstLine="0"/>
    </w:pPr>
    <w:rPr>
      <w:rFonts w:eastAsiaTheme="minorEastAsia"/>
      <w:sz w:val="22"/>
      <w:szCs w:val="22"/>
      <w:lang w:val="sv-SE" w:eastAsia="sv-SE"/>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4">
    <w:name w:val="Plain Table 4"/>
    <w:basedOn w:val="Normaltabell"/>
    <w:uiPriority w:val="44"/>
    <w:rsid w:val="00D17F6E"/>
    <w:pPr>
      <w:spacing w:after="0"/>
      <w:ind w:firstLine="0"/>
    </w:pPr>
    <w:rPr>
      <w:rFonts w:eastAsiaTheme="minorEastAsia"/>
      <w:sz w:val="22"/>
      <w:szCs w:val="22"/>
      <w:lang w:val="sv-SE" w:eastAsia="sv-SE"/>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Rutntstabell1ljus">
    <w:name w:val="Grid Table 1 Light"/>
    <w:basedOn w:val="Normaltabell"/>
    <w:uiPriority w:val="46"/>
    <w:locked/>
    <w:rsid w:val="00D17F6E"/>
    <w:pPr>
      <w:spacing w:after="0"/>
      <w:ind w:firstLine="0"/>
    </w:pPr>
    <w:rPr>
      <w:rFonts w:eastAsiaTheme="minorEastAsia"/>
      <w:sz w:val="22"/>
      <w:szCs w:val="22"/>
      <w:lang w:val="sv-SE" w:eastAsia="sv-SE"/>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locked/>
    <w:rsid w:val="00D17F6E"/>
    <w:pPr>
      <w:spacing w:after="0"/>
      <w:ind w:firstLine="0"/>
    </w:pPr>
    <w:rPr>
      <w:rFonts w:eastAsiaTheme="minorEastAsia"/>
      <w:sz w:val="22"/>
      <w:szCs w:val="22"/>
      <w:lang w:val="sv-SE" w:eastAsia="sv-SE"/>
    </w:r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locked/>
    <w:rsid w:val="00D17F6E"/>
    <w:pPr>
      <w:spacing w:after="0"/>
      <w:ind w:firstLine="0"/>
    </w:pPr>
    <w:rPr>
      <w:rFonts w:eastAsiaTheme="minorEastAsia"/>
      <w:sz w:val="22"/>
      <w:szCs w:val="22"/>
      <w:lang w:val="sv-SE" w:eastAsia="sv-SE"/>
    </w:r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locked/>
    <w:rsid w:val="00D17F6E"/>
    <w:pPr>
      <w:spacing w:after="0"/>
      <w:ind w:firstLine="0"/>
    </w:pPr>
    <w:rPr>
      <w:rFonts w:eastAsiaTheme="minorEastAsia"/>
      <w:sz w:val="22"/>
      <w:szCs w:val="22"/>
      <w:lang w:val="sv-SE" w:eastAsia="sv-SE"/>
    </w:rPr>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locked/>
    <w:rsid w:val="00D17F6E"/>
    <w:pPr>
      <w:spacing w:after="0"/>
      <w:ind w:firstLine="0"/>
    </w:pPr>
    <w:rPr>
      <w:rFonts w:eastAsiaTheme="minorEastAsia"/>
      <w:sz w:val="22"/>
      <w:szCs w:val="22"/>
      <w:lang w:val="sv-SE" w:eastAsia="sv-SE"/>
    </w:r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character" w:styleId="AnvndHyperlnk">
    <w:name w:val="FollowedHyperlink"/>
    <w:basedOn w:val="Standardstycketeckensnitt"/>
    <w:uiPriority w:val="99"/>
    <w:semiHidden/>
    <w:unhideWhenUsed/>
    <w:locked/>
    <w:rsid w:val="00D17F6E"/>
    <w:rPr>
      <w:color w:val="954F72" w:themeColor="followedHyperlink"/>
      <w:u w:val="single"/>
    </w:rPr>
  </w:style>
  <w:style w:type="paragraph" w:customStyle="1" w:styleId="Rubrik71">
    <w:name w:val="Rubrik 71"/>
    <w:basedOn w:val="Normal"/>
    <w:next w:val="Normal"/>
    <w:uiPriority w:val="9"/>
    <w:semiHidden/>
    <w:unhideWhenUsed/>
    <w:rsid w:val="00D17F6E"/>
    <w:pPr>
      <w:keepNext/>
      <w:keepLines/>
      <w:tabs>
        <w:tab w:val="clear" w:pos="567"/>
        <w:tab w:val="clear" w:pos="851"/>
        <w:tab w:val="clear" w:pos="1134"/>
        <w:tab w:val="clear" w:pos="1701"/>
        <w:tab w:val="clear" w:pos="2268"/>
        <w:tab w:val="clear" w:pos="4536"/>
        <w:tab w:val="clear" w:pos="9072"/>
      </w:tabs>
      <w:spacing w:before="40" w:line="240" w:lineRule="auto"/>
      <w:ind w:firstLine="0"/>
      <w:outlineLvl w:val="6"/>
    </w:pPr>
    <w:rPr>
      <w:rFonts w:ascii="GillSans Pro for Riksdagen Lt" w:eastAsia="Times New Roman" w:hAnsi="GillSans Pro for Riksdagen Lt" w:cs="Times New Roman"/>
      <w:i/>
      <w:iCs/>
      <w:color w:val="1F4D78"/>
      <w:kern w:val="0"/>
      <w:sz w:val="22"/>
      <w:szCs w:val="36"/>
      <w:lang w:eastAsia="sv-SE"/>
      <w14:numSpacing w14:val="default"/>
    </w:rPr>
  </w:style>
  <w:style w:type="numbering" w:customStyle="1" w:styleId="Ingenlista1">
    <w:name w:val="Ingen lista1"/>
    <w:next w:val="Ingenlista"/>
    <w:uiPriority w:val="99"/>
    <w:semiHidden/>
    <w:unhideWhenUsed/>
    <w:rsid w:val="00D17F6E"/>
  </w:style>
  <w:style w:type="paragraph" w:customStyle="1" w:styleId="font5">
    <w:name w:val="font5"/>
    <w:basedOn w:val="Normal"/>
    <w:rsid w:val="00D17F6E"/>
    <w:pPr>
      <w:tabs>
        <w:tab w:val="clear" w:pos="284"/>
        <w:tab w:val="clear" w:pos="567"/>
        <w:tab w:val="clear" w:pos="851"/>
        <w:tab w:val="clear" w:pos="1134"/>
        <w:tab w:val="clear" w:pos="1701"/>
        <w:tab w:val="clear" w:pos="2268"/>
        <w:tab w:val="clear" w:pos="4536"/>
        <w:tab w:val="clear" w:pos="9072"/>
      </w:tabs>
      <w:spacing w:before="100" w:beforeAutospacing="1" w:after="100" w:afterAutospacing="1" w:line="240" w:lineRule="auto"/>
      <w:ind w:firstLine="0"/>
    </w:pPr>
    <w:rPr>
      <w:rFonts w:ascii="Tahoma" w:eastAsia="Times New Roman" w:hAnsi="Tahoma" w:cs="Tahoma"/>
      <w:b/>
      <w:bCs/>
      <w:color w:val="000000"/>
      <w:kern w:val="0"/>
      <w:sz w:val="18"/>
      <w:szCs w:val="18"/>
      <w:lang w:eastAsia="sv-SE"/>
      <w14:numSpacing w14:val="default"/>
    </w:rPr>
  </w:style>
  <w:style w:type="paragraph" w:customStyle="1" w:styleId="xl119">
    <w:name w:val="xl119"/>
    <w:basedOn w:val="Normal"/>
    <w:rsid w:val="00D17F6E"/>
    <w:pPr>
      <w:pBdr>
        <w:top w:val="single" w:sz="4" w:space="0" w:color="auto"/>
      </w:pBdr>
      <w:tabs>
        <w:tab w:val="clear" w:pos="284"/>
        <w:tab w:val="clear" w:pos="567"/>
        <w:tab w:val="clear" w:pos="851"/>
        <w:tab w:val="clear" w:pos="1134"/>
        <w:tab w:val="clear" w:pos="1701"/>
        <w:tab w:val="clear" w:pos="2268"/>
        <w:tab w:val="clear" w:pos="4536"/>
        <w:tab w:val="clear" w:pos="9072"/>
      </w:tabs>
      <w:spacing w:before="100" w:beforeAutospacing="1" w:after="100" w:afterAutospacing="1" w:line="240" w:lineRule="auto"/>
      <w:ind w:firstLine="0"/>
      <w:textAlignment w:val="top"/>
    </w:pPr>
    <w:rPr>
      <w:rFonts w:ascii="Calibri" w:eastAsia="Times New Roman" w:hAnsi="Calibri" w:cs="Times New Roman"/>
      <w:b/>
      <w:bCs/>
      <w:kern w:val="0"/>
      <w:lang w:eastAsia="sv-SE"/>
      <w14:numSpacing w14:val="default"/>
    </w:rPr>
  </w:style>
  <w:style w:type="paragraph" w:customStyle="1" w:styleId="xl120">
    <w:name w:val="xl120"/>
    <w:basedOn w:val="Normal"/>
    <w:rsid w:val="00D17F6E"/>
    <w:pPr>
      <w:pBdr>
        <w:bottom w:val="single" w:sz="4" w:space="0" w:color="auto"/>
      </w:pBdr>
      <w:tabs>
        <w:tab w:val="clear" w:pos="284"/>
        <w:tab w:val="clear" w:pos="567"/>
        <w:tab w:val="clear" w:pos="851"/>
        <w:tab w:val="clear" w:pos="1134"/>
        <w:tab w:val="clear" w:pos="1701"/>
        <w:tab w:val="clear" w:pos="2268"/>
        <w:tab w:val="clear" w:pos="4536"/>
        <w:tab w:val="clear" w:pos="9072"/>
      </w:tabs>
      <w:spacing w:before="100" w:beforeAutospacing="1" w:after="100" w:afterAutospacing="1" w:line="240" w:lineRule="auto"/>
      <w:ind w:firstLine="0"/>
      <w:textAlignment w:val="top"/>
    </w:pPr>
    <w:rPr>
      <w:rFonts w:ascii="Calibri" w:eastAsia="Times New Roman" w:hAnsi="Calibri" w:cs="Times New Roman"/>
      <w:b/>
      <w:bCs/>
      <w:kern w:val="0"/>
      <w:lang w:eastAsia="sv-SE"/>
      <w14:numSpacing w14:val="default"/>
    </w:rPr>
  </w:style>
  <w:style w:type="paragraph" w:customStyle="1" w:styleId="xl121">
    <w:name w:val="xl121"/>
    <w:basedOn w:val="Normal"/>
    <w:rsid w:val="00D17F6E"/>
    <w:pPr>
      <w:tabs>
        <w:tab w:val="clear" w:pos="284"/>
        <w:tab w:val="clear" w:pos="567"/>
        <w:tab w:val="clear" w:pos="851"/>
        <w:tab w:val="clear" w:pos="1134"/>
        <w:tab w:val="clear" w:pos="1701"/>
        <w:tab w:val="clear" w:pos="2268"/>
        <w:tab w:val="clear" w:pos="4536"/>
        <w:tab w:val="clear" w:pos="9072"/>
      </w:tabs>
      <w:spacing w:before="100" w:beforeAutospacing="1" w:after="100" w:afterAutospacing="1" w:line="240" w:lineRule="auto"/>
      <w:ind w:firstLine="0"/>
    </w:pPr>
    <w:rPr>
      <w:rFonts w:ascii="Calibri" w:eastAsia="Times New Roman" w:hAnsi="Calibri" w:cs="Times New Roman"/>
      <w:kern w:val="0"/>
      <w:lang w:eastAsia="sv-SE"/>
      <w14:numSpacing w14:val="default"/>
    </w:rPr>
  </w:style>
  <w:style w:type="paragraph" w:customStyle="1" w:styleId="xl122">
    <w:name w:val="xl122"/>
    <w:basedOn w:val="Normal"/>
    <w:rsid w:val="00D17F6E"/>
    <w:pPr>
      <w:pBdr>
        <w:top w:val="single" w:sz="4" w:space="0" w:color="auto"/>
        <w:left w:val="single" w:sz="4" w:space="0" w:color="auto"/>
        <w:bottom w:val="single" w:sz="4" w:space="0" w:color="auto"/>
        <w:right w:val="single" w:sz="4" w:space="0" w:color="auto"/>
      </w:pBdr>
      <w:tabs>
        <w:tab w:val="clear" w:pos="284"/>
        <w:tab w:val="clear" w:pos="567"/>
        <w:tab w:val="clear" w:pos="851"/>
        <w:tab w:val="clear" w:pos="1134"/>
        <w:tab w:val="clear" w:pos="1701"/>
        <w:tab w:val="clear" w:pos="2268"/>
        <w:tab w:val="clear" w:pos="4536"/>
        <w:tab w:val="clear" w:pos="9072"/>
      </w:tabs>
      <w:spacing w:before="100" w:beforeAutospacing="1" w:after="100" w:afterAutospacing="1" w:line="240" w:lineRule="auto"/>
      <w:ind w:firstLine="0"/>
      <w:textAlignment w:val="top"/>
    </w:pPr>
    <w:rPr>
      <w:rFonts w:ascii="Calibri" w:eastAsia="Times New Roman" w:hAnsi="Calibri" w:cs="Times New Roman"/>
      <w:kern w:val="0"/>
      <w:lang w:eastAsia="sv-SE"/>
      <w14:numSpacing w14:val="default"/>
    </w:rPr>
  </w:style>
  <w:style w:type="paragraph" w:customStyle="1" w:styleId="xl123">
    <w:name w:val="xl123"/>
    <w:basedOn w:val="Normal"/>
    <w:rsid w:val="00D17F6E"/>
    <w:pPr>
      <w:pBdr>
        <w:top w:val="single" w:sz="4" w:space="0" w:color="auto"/>
        <w:left w:val="single" w:sz="4" w:space="0" w:color="auto"/>
        <w:bottom w:val="single" w:sz="4" w:space="0" w:color="auto"/>
        <w:right w:val="single" w:sz="4" w:space="0" w:color="auto"/>
      </w:pBdr>
      <w:tabs>
        <w:tab w:val="clear" w:pos="284"/>
        <w:tab w:val="clear" w:pos="567"/>
        <w:tab w:val="clear" w:pos="851"/>
        <w:tab w:val="clear" w:pos="1134"/>
        <w:tab w:val="clear" w:pos="1701"/>
        <w:tab w:val="clear" w:pos="2268"/>
        <w:tab w:val="clear" w:pos="4536"/>
        <w:tab w:val="clear" w:pos="9072"/>
      </w:tabs>
      <w:spacing w:before="100" w:beforeAutospacing="1" w:after="100" w:afterAutospacing="1" w:line="240" w:lineRule="auto"/>
      <w:ind w:firstLine="0"/>
      <w:textAlignment w:val="top"/>
    </w:pPr>
    <w:rPr>
      <w:rFonts w:ascii="Calibri" w:eastAsia="Times New Roman" w:hAnsi="Calibri" w:cs="Times New Roman"/>
      <w:kern w:val="0"/>
      <w:lang w:eastAsia="sv-SE"/>
      <w14:numSpacing w14:val="default"/>
    </w:rPr>
  </w:style>
  <w:style w:type="paragraph" w:customStyle="1" w:styleId="xl124">
    <w:name w:val="xl124"/>
    <w:basedOn w:val="Normal"/>
    <w:rsid w:val="00D17F6E"/>
    <w:pPr>
      <w:tabs>
        <w:tab w:val="clear" w:pos="284"/>
        <w:tab w:val="clear" w:pos="567"/>
        <w:tab w:val="clear" w:pos="851"/>
        <w:tab w:val="clear" w:pos="1134"/>
        <w:tab w:val="clear" w:pos="1701"/>
        <w:tab w:val="clear" w:pos="2268"/>
        <w:tab w:val="clear" w:pos="4536"/>
        <w:tab w:val="clear" w:pos="9072"/>
      </w:tabs>
      <w:spacing w:before="100" w:beforeAutospacing="1" w:after="100" w:afterAutospacing="1" w:line="240" w:lineRule="auto"/>
      <w:ind w:firstLine="0"/>
      <w:textAlignment w:val="top"/>
    </w:pPr>
    <w:rPr>
      <w:rFonts w:ascii="Calibri" w:eastAsia="Times New Roman" w:hAnsi="Calibri" w:cs="Times New Roman"/>
      <w:kern w:val="0"/>
      <w:lang w:eastAsia="sv-SE"/>
      <w14:numSpacing w14:val="default"/>
    </w:rPr>
  </w:style>
  <w:style w:type="paragraph" w:customStyle="1" w:styleId="xl125">
    <w:name w:val="xl125"/>
    <w:basedOn w:val="Normal"/>
    <w:rsid w:val="00D17F6E"/>
    <w:pPr>
      <w:tabs>
        <w:tab w:val="clear" w:pos="284"/>
        <w:tab w:val="clear" w:pos="567"/>
        <w:tab w:val="clear" w:pos="851"/>
        <w:tab w:val="clear" w:pos="1134"/>
        <w:tab w:val="clear" w:pos="1701"/>
        <w:tab w:val="clear" w:pos="2268"/>
        <w:tab w:val="clear" w:pos="4536"/>
        <w:tab w:val="clear" w:pos="9072"/>
      </w:tabs>
      <w:spacing w:before="100" w:beforeAutospacing="1" w:after="100" w:afterAutospacing="1" w:line="240" w:lineRule="auto"/>
      <w:ind w:firstLine="0"/>
      <w:textAlignment w:val="top"/>
    </w:pPr>
    <w:rPr>
      <w:rFonts w:ascii="Calibri" w:eastAsia="Times New Roman" w:hAnsi="Calibri" w:cs="Times New Roman"/>
      <w:kern w:val="0"/>
      <w:lang w:eastAsia="sv-SE"/>
      <w14:numSpacing w14:val="default"/>
    </w:rPr>
  </w:style>
  <w:style w:type="paragraph" w:customStyle="1" w:styleId="xl126">
    <w:name w:val="xl126"/>
    <w:basedOn w:val="Normal"/>
    <w:rsid w:val="00D17F6E"/>
    <w:pPr>
      <w:pBdr>
        <w:bottom w:val="single" w:sz="4" w:space="0" w:color="auto"/>
      </w:pBdr>
      <w:tabs>
        <w:tab w:val="clear" w:pos="284"/>
        <w:tab w:val="clear" w:pos="567"/>
        <w:tab w:val="clear" w:pos="851"/>
        <w:tab w:val="clear" w:pos="1134"/>
        <w:tab w:val="clear" w:pos="1701"/>
        <w:tab w:val="clear" w:pos="2268"/>
        <w:tab w:val="clear" w:pos="4536"/>
        <w:tab w:val="clear" w:pos="9072"/>
      </w:tabs>
      <w:spacing w:before="100" w:beforeAutospacing="1" w:after="100" w:afterAutospacing="1" w:line="240" w:lineRule="auto"/>
      <w:ind w:firstLine="0"/>
      <w:textAlignment w:val="top"/>
    </w:pPr>
    <w:rPr>
      <w:rFonts w:ascii="Calibri" w:eastAsia="Times New Roman" w:hAnsi="Calibri" w:cs="Times New Roman"/>
      <w:b/>
      <w:bCs/>
      <w:kern w:val="0"/>
      <w:lang w:eastAsia="sv-SE"/>
      <w14:numSpacing w14:val="default"/>
    </w:rPr>
  </w:style>
  <w:style w:type="paragraph" w:customStyle="1" w:styleId="xl127">
    <w:name w:val="xl127"/>
    <w:basedOn w:val="Normal"/>
    <w:rsid w:val="00D17F6E"/>
    <w:pPr>
      <w:pBdr>
        <w:top w:val="single" w:sz="4" w:space="0" w:color="auto"/>
        <w:left w:val="single" w:sz="4" w:space="0" w:color="auto"/>
        <w:bottom w:val="single" w:sz="4" w:space="0" w:color="auto"/>
        <w:right w:val="single" w:sz="4" w:space="0" w:color="auto"/>
      </w:pBdr>
      <w:tabs>
        <w:tab w:val="clear" w:pos="284"/>
        <w:tab w:val="clear" w:pos="567"/>
        <w:tab w:val="clear" w:pos="851"/>
        <w:tab w:val="clear" w:pos="1134"/>
        <w:tab w:val="clear" w:pos="1701"/>
        <w:tab w:val="clear" w:pos="2268"/>
        <w:tab w:val="clear" w:pos="4536"/>
        <w:tab w:val="clear" w:pos="9072"/>
      </w:tabs>
      <w:spacing w:before="100" w:beforeAutospacing="1" w:after="100" w:afterAutospacing="1" w:line="240" w:lineRule="auto"/>
      <w:ind w:firstLine="0"/>
      <w:textAlignment w:val="top"/>
    </w:pPr>
    <w:rPr>
      <w:rFonts w:ascii="Calibri" w:eastAsia="Times New Roman" w:hAnsi="Calibri" w:cs="Times New Roman"/>
      <w:kern w:val="0"/>
      <w:lang w:eastAsia="sv-SE"/>
      <w14:numSpacing w14:val="default"/>
    </w:rPr>
  </w:style>
  <w:style w:type="paragraph" w:customStyle="1" w:styleId="xl128">
    <w:name w:val="xl128"/>
    <w:basedOn w:val="Normal"/>
    <w:rsid w:val="00D17F6E"/>
    <w:pPr>
      <w:tabs>
        <w:tab w:val="clear" w:pos="284"/>
        <w:tab w:val="clear" w:pos="567"/>
        <w:tab w:val="clear" w:pos="851"/>
        <w:tab w:val="clear" w:pos="1134"/>
        <w:tab w:val="clear" w:pos="1701"/>
        <w:tab w:val="clear" w:pos="2268"/>
        <w:tab w:val="clear" w:pos="4536"/>
        <w:tab w:val="clear" w:pos="9072"/>
      </w:tabs>
      <w:spacing w:before="100" w:beforeAutospacing="1" w:after="100" w:afterAutospacing="1" w:line="240" w:lineRule="auto"/>
      <w:ind w:firstLine="0"/>
      <w:textAlignment w:val="top"/>
    </w:pPr>
    <w:rPr>
      <w:rFonts w:ascii="Calibri" w:eastAsia="Times New Roman" w:hAnsi="Calibri" w:cs="Times New Roman"/>
      <w:kern w:val="0"/>
      <w:lang w:eastAsia="sv-SE"/>
      <w14:numSpacing w14:val="default"/>
    </w:rPr>
  </w:style>
  <w:style w:type="paragraph" w:customStyle="1" w:styleId="xl129">
    <w:name w:val="xl129"/>
    <w:basedOn w:val="Normal"/>
    <w:rsid w:val="00D17F6E"/>
    <w:pPr>
      <w:tabs>
        <w:tab w:val="clear" w:pos="284"/>
        <w:tab w:val="clear" w:pos="567"/>
        <w:tab w:val="clear" w:pos="851"/>
        <w:tab w:val="clear" w:pos="1134"/>
        <w:tab w:val="clear" w:pos="1701"/>
        <w:tab w:val="clear" w:pos="2268"/>
        <w:tab w:val="clear" w:pos="4536"/>
        <w:tab w:val="clear" w:pos="9072"/>
      </w:tabs>
      <w:spacing w:before="100" w:beforeAutospacing="1" w:after="100" w:afterAutospacing="1" w:line="240" w:lineRule="auto"/>
      <w:ind w:firstLine="0"/>
      <w:textAlignment w:val="top"/>
    </w:pPr>
    <w:rPr>
      <w:rFonts w:ascii="Calibri" w:eastAsia="Times New Roman" w:hAnsi="Calibri" w:cs="Times New Roman"/>
      <w:b/>
      <w:bCs/>
      <w:kern w:val="0"/>
      <w:lang w:eastAsia="sv-SE"/>
      <w14:numSpacing w14:val="default"/>
    </w:rPr>
  </w:style>
  <w:style w:type="paragraph" w:customStyle="1" w:styleId="xl130">
    <w:name w:val="xl130"/>
    <w:basedOn w:val="Normal"/>
    <w:rsid w:val="00D17F6E"/>
    <w:pPr>
      <w:tabs>
        <w:tab w:val="clear" w:pos="284"/>
        <w:tab w:val="clear" w:pos="567"/>
        <w:tab w:val="clear" w:pos="851"/>
        <w:tab w:val="clear" w:pos="1134"/>
        <w:tab w:val="clear" w:pos="1701"/>
        <w:tab w:val="clear" w:pos="2268"/>
        <w:tab w:val="clear" w:pos="4536"/>
        <w:tab w:val="clear" w:pos="9072"/>
      </w:tabs>
      <w:spacing w:before="100" w:beforeAutospacing="1" w:after="100" w:afterAutospacing="1" w:line="240" w:lineRule="auto"/>
      <w:ind w:firstLine="0"/>
      <w:textAlignment w:val="top"/>
    </w:pPr>
    <w:rPr>
      <w:rFonts w:ascii="Calibri" w:eastAsia="Times New Roman" w:hAnsi="Calibri" w:cs="Times New Roman"/>
      <w:b/>
      <w:bCs/>
      <w:kern w:val="0"/>
      <w:lang w:eastAsia="sv-SE"/>
      <w14:numSpacing w14:val="default"/>
    </w:rPr>
  </w:style>
  <w:style w:type="paragraph" w:customStyle="1" w:styleId="xl131">
    <w:name w:val="xl131"/>
    <w:basedOn w:val="Normal"/>
    <w:rsid w:val="00D17F6E"/>
    <w:pPr>
      <w:pBdr>
        <w:top w:val="single" w:sz="4" w:space="0" w:color="auto"/>
        <w:left w:val="single" w:sz="4" w:space="0" w:color="auto"/>
        <w:bottom w:val="single" w:sz="4" w:space="0" w:color="auto"/>
        <w:right w:val="single" w:sz="4" w:space="0" w:color="auto"/>
      </w:pBdr>
      <w:tabs>
        <w:tab w:val="clear" w:pos="284"/>
        <w:tab w:val="clear" w:pos="567"/>
        <w:tab w:val="clear" w:pos="851"/>
        <w:tab w:val="clear" w:pos="1134"/>
        <w:tab w:val="clear" w:pos="1701"/>
        <w:tab w:val="clear" w:pos="2268"/>
        <w:tab w:val="clear" w:pos="4536"/>
        <w:tab w:val="clear" w:pos="9072"/>
      </w:tabs>
      <w:spacing w:before="100" w:beforeAutospacing="1" w:after="100" w:afterAutospacing="1" w:line="240" w:lineRule="auto"/>
      <w:ind w:firstLine="0"/>
      <w:textAlignment w:val="top"/>
    </w:pPr>
    <w:rPr>
      <w:rFonts w:ascii="Calibri" w:eastAsia="Times New Roman" w:hAnsi="Calibri" w:cs="Times New Roman"/>
      <w:b/>
      <w:bCs/>
      <w:kern w:val="0"/>
      <w:lang w:eastAsia="sv-SE"/>
      <w14:numSpacing w14:val="default"/>
    </w:rPr>
  </w:style>
  <w:style w:type="paragraph" w:customStyle="1" w:styleId="xl132">
    <w:name w:val="xl132"/>
    <w:basedOn w:val="Normal"/>
    <w:rsid w:val="00D17F6E"/>
    <w:pPr>
      <w:pBdr>
        <w:top w:val="single" w:sz="4" w:space="0" w:color="auto"/>
        <w:left w:val="single" w:sz="4" w:space="0" w:color="auto"/>
        <w:bottom w:val="single" w:sz="4" w:space="0" w:color="auto"/>
        <w:right w:val="single" w:sz="4" w:space="0" w:color="auto"/>
      </w:pBdr>
      <w:tabs>
        <w:tab w:val="clear" w:pos="284"/>
        <w:tab w:val="clear" w:pos="567"/>
        <w:tab w:val="clear" w:pos="851"/>
        <w:tab w:val="clear" w:pos="1134"/>
        <w:tab w:val="clear" w:pos="1701"/>
        <w:tab w:val="clear" w:pos="2268"/>
        <w:tab w:val="clear" w:pos="4536"/>
        <w:tab w:val="clear" w:pos="9072"/>
      </w:tabs>
      <w:spacing w:before="100" w:beforeAutospacing="1" w:after="100" w:afterAutospacing="1" w:line="240" w:lineRule="auto"/>
      <w:ind w:firstLine="0"/>
      <w:textAlignment w:val="top"/>
    </w:pPr>
    <w:rPr>
      <w:rFonts w:ascii="Calibri" w:eastAsia="Times New Roman" w:hAnsi="Calibri" w:cs="Times New Roman"/>
      <w:kern w:val="0"/>
      <w:lang w:eastAsia="sv-SE"/>
      <w14:numSpacing w14:val="default"/>
    </w:rPr>
  </w:style>
  <w:style w:type="paragraph" w:customStyle="1" w:styleId="xl133">
    <w:name w:val="xl133"/>
    <w:basedOn w:val="Normal"/>
    <w:rsid w:val="00D17F6E"/>
    <w:pPr>
      <w:pBdr>
        <w:top w:val="single" w:sz="4" w:space="0" w:color="auto"/>
      </w:pBdr>
      <w:tabs>
        <w:tab w:val="clear" w:pos="284"/>
        <w:tab w:val="clear" w:pos="567"/>
        <w:tab w:val="clear" w:pos="851"/>
        <w:tab w:val="clear" w:pos="1134"/>
        <w:tab w:val="clear" w:pos="1701"/>
        <w:tab w:val="clear" w:pos="2268"/>
        <w:tab w:val="clear" w:pos="4536"/>
        <w:tab w:val="clear" w:pos="9072"/>
      </w:tabs>
      <w:spacing w:before="100" w:beforeAutospacing="1" w:after="100" w:afterAutospacing="1" w:line="240" w:lineRule="auto"/>
      <w:ind w:firstLine="0"/>
      <w:jc w:val="center"/>
    </w:pPr>
    <w:rPr>
      <w:rFonts w:ascii="Calibri" w:eastAsia="Times New Roman" w:hAnsi="Calibri" w:cs="Times New Roman"/>
      <w:b/>
      <w:bCs/>
      <w:kern w:val="0"/>
      <w:lang w:eastAsia="sv-SE"/>
      <w14:numSpacing w14:val="default"/>
    </w:rPr>
  </w:style>
  <w:style w:type="paragraph" w:customStyle="1" w:styleId="xl134">
    <w:name w:val="xl134"/>
    <w:basedOn w:val="Normal"/>
    <w:rsid w:val="00D17F6E"/>
    <w:pPr>
      <w:pBdr>
        <w:top w:val="single" w:sz="4" w:space="0" w:color="auto"/>
      </w:pBdr>
      <w:tabs>
        <w:tab w:val="clear" w:pos="284"/>
        <w:tab w:val="clear" w:pos="567"/>
        <w:tab w:val="clear" w:pos="851"/>
        <w:tab w:val="clear" w:pos="1134"/>
        <w:tab w:val="clear" w:pos="1701"/>
        <w:tab w:val="clear" w:pos="2268"/>
        <w:tab w:val="clear" w:pos="4536"/>
        <w:tab w:val="clear" w:pos="9072"/>
      </w:tabs>
      <w:spacing w:before="100" w:beforeAutospacing="1" w:after="100" w:afterAutospacing="1" w:line="240" w:lineRule="auto"/>
      <w:ind w:firstLine="0"/>
    </w:pPr>
    <w:rPr>
      <w:rFonts w:ascii="Calibri" w:eastAsia="Times New Roman" w:hAnsi="Calibri" w:cs="Times New Roman"/>
      <w:kern w:val="0"/>
      <w:lang w:eastAsia="sv-SE"/>
      <w14:numSpacing w14:val="default"/>
    </w:rPr>
  </w:style>
  <w:style w:type="paragraph" w:customStyle="1" w:styleId="xl135">
    <w:name w:val="xl135"/>
    <w:basedOn w:val="Normal"/>
    <w:rsid w:val="00D17F6E"/>
    <w:pPr>
      <w:tabs>
        <w:tab w:val="clear" w:pos="284"/>
        <w:tab w:val="clear" w:pos="567"/>
        <w:tab w:val="clear" w:pos="851"/>
        <w:tab w:val="clear" w:pos="1134"/>
        <w:tab w:val="clear" w:pos="1701"/>
        <w:tab w:val="clear" w:pos="2268"/>
        <w:tab w:val="clear" w:pos="4536"/>
        <w:tab w:val="clear" w:pos="9072"/>
      </w:tabs>
      <w:spacing w:before="100" w:beforeAutospacing="1" w:after="100" w:afterAutospacing="1" w:line="240" w:lineRule="auto"/>
      <w:ind w:firstLine="0"/>
      <w:textAlignment w:val="top"/>
    </w:pPr>
    <w:rPr>
      <w:rFonts w:ascii="Calibri" w:eastAsia="Times New Roman" w:hAnsi="Calibri" w:cs="Times New Roman"/>
      <w:kern w:val="0"/>
      <w:sz w:val="28"/>
      <w:szCs w:val="28"/>
      <w:lang w:eastAsia="sv-SE"/>
      <w14:numSpacing w14:val="default"/>
    </w:rPr>
  </w:style>
  <w:style w:type="paragraph" w:customStyle="1" w:styleId="xl136">
    <w:name w:val="xl136"/>
    <w:basedOn w:val="Normal"/>
    <w:rsid w:val="00D17F6E"/>
    <w:pPr>
      <w:tabs>
        <w:tab w:val="clear" w:pos="284"/>
        <w:tab w:val="clear" w:pos="567"/>
        <w:tab w:val="clear" w:pos="851"/>
        <w:tab w:val="clear" w:pos="1134"/>
        <w:tab w:val="clear" w:pos="1701"/>
        <w:tab w:val="clear" w:pos="2268"/>
        <w:tab w:val="clear" w:pos="4536"/>
        <w:tab w:val="clear" w:pos="9072"/>
      </w:tabs>
      <w:spacing w:before="100" w:beforeAutospacing="1" w:after="100" w:afterAutospacing="1" w:line="240" w:lineRule="auto"/>
      <w:ind w:firstLine="0"/>
    </w:pPr>
    <w:rPr>
      <w:rFonts w:ascii="Calibri" w:eastAsia="Times New Roman" w:hAnsi="Calibri" w:cs="Times New Roman"/>
      <w:kern w:val="0"/>
      <w:sz w:val="22"/>
      <w:szCs w:val="22"/>
      <w:lang w:eastAsia="sv-SE"/>
      <w14:numSpacing w14:val="default"/>
    </w:rPr>
  </w:style>
  <w:style w:type="paragraph" w:customStyle="1" w:styleId="xl137">
    <w:name w:val="xl137"/>
    <w:basedOn w:val="Normal"/>
    <w:rsid w:val="00D17F6E"/>
    <w:pPr>
      <w:pBdr>
        <w:bottom w:val="single" w:sz="4" w:space="0" w:color="auto"/>
      </w:pBdr>
      <w:tabs>
        <w:tab w:val="clear" w:pos="284"/>
        <w:tab w:val="clear" w:pos="567"/>
        <w:tab w:val="clear" w:pos="851"/>
        <w:tab w:val="clear" w:pos="1134"/>
        <w:tab w:val="clear" w:pos="1701"/>
        <w:tab w:val="clear" w:pos="2268"/>
        <w:tab w:val="clear" w:pos="4536"/>
        <w:tab w:val="clear" w:pos="9072"/>
      </w:tabs>
      <w:spacing w:before="100" w:beforeAutospacing="1" w:after="100" w:afterAutospacing="1" w:line="240" w:lineRule="auto"/>
      <w:ind w:firstLine="0"/>
      <w:textAlignment w:val="top"/>
    </w:pPr>
    <w:rPr>
      <w:rFonts w:ascii="Calibri" w:eastAsia="Times New Roman" w:hAnsi="Calibri" w:cs="Times New Roman"/>
      <w:i/>
      <w:iCs/>
      <w:kern w:val="0"/>
      <w:lang w:eastAsia="sv-SE"/>
      <w14:numSpacing w14:val="default"/>
    </w:rPr>
  </w:style>
  <w:style w:type="table" w:customStyle="1" w:styleId="Tabellrutnt1">
    <w:name w:val="Tabellrutnät1"/>
    <w:basedOn w:val="Normaltabell"/>
    <w:next w:val="Tabellrutnt"/>
    <w:uiPriority w:val="39"/>
    <w:rsid w:val="00D17F6E"/>
    <w:pPr>
      <w:spacing w:after="0"/>
      <w:ind w:firstLine="0"/>
    </w:pPr>
    <w:rPr>
      <w:rFonts w:eastAsia="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Ingenlista11">
    <w:name w:val="Ingen lista11"/>
    <w:next w:val="Ingenlista"/>
    <w:uiPriority w:val="99"/>
    <w:semiHidden/>
    <w:unhideWhenUsed/>
    <w:rsid w:val="00D17F6E"/>
  </w:style>
  <w:style w:type="table" w:customStyle="1" w:styleId="TableGrid1">
    <w:name w:val="TableGrid1"/>
    <w:rsid w:val="00D17F6E"/>
    <w:pPr>
      <w:spacing w:after="0"/>
      <w:ind w:firstLine="0"/>
    </w:pPr>
    <w:rPr>
      <w:rFonts w:eastAsia="Times New Roman"/>
      <w:sz w:val="22"/>
      <w:szCs w:val="22"/>
      <w:lang w:val="sv-SE" w:eastAsia="sv-SE"/>
    </w:rPr>
    <w:tblPr>
      <w:tblCellMar>
        <w:top w:w="0" w:type="dxa"/>
        <w:left w:w="0" w:type="dxa"/>
        <w:bottom w:w="0" w:type="dxa"/>
        <w:right w:w="0" w:type="dxa"/>
      </w:tblCellMar>
    </w:tblPr>
  </w:style>
  <w:style w:type="table" w:customStyle="1" w:styleId="Tabellrutnt11">
    <w:name w:val="Tabellrutnät11"/>
    <w:basedOn w:val="Normaltabell"/>
    <w:next w:val="Tabellrutnt"/>
    <w:uiPriority w:val="39"/>
    <w:rsid w:val="00D17F6E"/>
    <w:pPr>
      <w:spacing w:after="0"/>
      <w:ind w:firstLine="0"/>
    </w:pPr>
    <w:rPr>
      <w:rFonts w:eastAsia="Times New Roman"/>
      <w:sz w:val="22"/>
      <w:szCs w:val="22"/>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Ingenlista2">
    <w:name w:val="Ingen lista2"/>
    <w:next w:val="Ingenlista"/>
    <w:uiPriority w:val="99"/>
    <w:semiHidden/>
    <w:unhideWhenUsed/>
    <w:rsid w:val="00D17F6E"/>
  </w:style>
  <w:style w:type="table" w:customStyle="1" w:styleId="Tabellrutnt2">
    <w:name w:val="Tabellrutnät2"/>
    <w:basedOn w:val="Normaltabell"/>
    <w:next w:val="Tabellrutnt"/>
    <w:uiPriority w:val="39"/>
    <w:rsid w:val="00D17F6E"/>
    <w:pPr>
      <w:spacing w:after="0"/>
      <w:ind w:firstLine="0"/>
    </w:pPr>
    <w:rPr>
      <w:rFonts w:eastAsia="Times New Roman"/>
      <w:sz w:val="22"/>
      <w:szCs w:val="22"/>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ubrik7Char1">
    <w:name w:val="Rubrik 7 Char1"/>
    <w:basedOn w:val="Standardstycketeckensnitt"/>
    <w:uiPriority w:val="9"/>
    <w:semiHidden/>
    <w:rsid w:val="00D17F6E"/>
    <w:rPr>
      <w:rFonts w:asciiTheme="majorHAnsi" w:eastAsiaTheme="majorEastAsia" w:hAnsiTheme="majorHAnsi" w:cstheme="majorBidi"/>
      <w:i/>
      <w:iCs/>
      <w:color w:val="1F4D78" w:themeColor="accent1" w:themeShade="7F"/>
    </w:rPr>
  </w:style>
  <w:style w:type="paragraph" w:styleId="Revision">
    <w:name w:val="Revision"/>
    <w:hidden/>
    <w:uiPriority w:val="99"/>
    <w:semiHidden/>
    <w:rsid w:val="00D17F6E"/>
    <w:pPr>
      <w:spacing w:after="0"/>
      <w:ind w:firstLine="0"/>
    </w:pPr>
    <w:rPr>
      <w:rFonts w:ascii="Calibri" w:eastAsia="Calibri" w:hAnsi="Calibri" w:cs="Calibri"/>
      <w:color w:val="000000"/>
      <w:sz w:val="22"/>
      <w:szCs w:val="22"/>
      <w:lang w:val="sv-SE" w:eastAsia="sv-SE"/>
    </w:rPr>
  </w:style>
  <w:style w:type="paragraph" w:customStyle="1" w:styleId="Default">
    <w:name w:val="Default"/>
    <w:rsid w:val="00D17F6E"/>
    <w:pPr>
      <w:autoSpaceDE w:val="0"/>
      <w:autoSpaceDN w:val="0"/>
      <w:adjustRightInd w:val="0"/>
      <w:spacing w:after="0"/>
      <w:ind w:firstLine="0"/>
    </w:pPr>
    <w:rPr>
      <w:rFonts w:ascii="Calibri" w:hAnsi="Calibri" w:cs="Calibri"/>
      <w:color w:val="000000"/>
      <w:lang w:val="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839782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e0317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448362BBC6244BEF8A2545ABC23A53C2"/>
        <w:category>
          <w:name w:val="Allmänt"/>
          <w:gallery w:val="placeholder"/>
        </w:category>
        <w:types>
          <w:type w:val="bbPlcHdr"/>
        </w:types>
        <w:behaviors>
          <w:behavior w:val="content"/>
        </w:behaviors>
        <w:guid w:val="{0F93BCAF-A6A5-4692-9225-D95B216F8D3F}"/>
      </w:docPartPr>
      <w:docPartBody>
        <w:p w:rsidR="006639CF" w:rsidRDefault="008716F4">
          <w:pPr>
            <w:pStyle w:val="448362BBC6244BEF8A2545ABC23A53C2"/>
          </w:pPr>
          <w:r w:rsidRPr="009A726D">
            <w:rPr>
              <w:rStyle w:val="Platshllartext"/>
            </w:rPr>
            <w:t>Klicka här för att ange text.</w:t>
          </w:r>
        </w:p>
      </w:docPartBody>
    </w:docPart>
    <w:docPart>
      <w:docPartPr>
        <w:name w:val="D22C0D5DDF104D9799D69A7A50994C2C"/>
        <w:category>
          <w:name w:val="Allmänt"/>
          <w:gallery w:val="placeholder"/>
        </w:category>
        <w:types>
          <w:type w:val="bbPlcHdr"/>
        </w:types>
        <w:behaviors>
          <w:behavior w:val="content"/>
        </w:behaviors>
        <w:guid w:val="{840E8C59-6214-46B0-8B74-4D8B013F9CA6}"/>
      </w:docPartPr>
      <w:docPartBody>
        <w:p w:rsidR="006639CF" w:rsidRDefault="008716F4">
          <w:pPr>
            <w:pStyle w:val="D22C0D5DDF104D9799D69A7A50994C2C"/>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1E3" w:usb1="1200FFEF" w:usb2="0064C000" w:usb3="00000000" w:csb0="00000001" w:csb1="00000000"/>
  </w:font>
  <w:font w:name="Calibri">
    <w:panose1 w:val="020F0502020204030204"/>
    <w:charset w:val="00"/>
    <w:family w:val="swiss"/>
    <w:pitch w:val="variable"/>
    <w:sig w:usb0="E00002FF" w:usb1="4000ACFF" w:usb2="00000001" w:usb3="00000000" w:csb0="0000019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 w:name="Times">
    <w:panose1 w:val="02020603050405020304"/>
    <w:charset w:val="00"/>
    <w:family w:val="roman"/>
    <w:pitch w:val="variable"/>
    <w:sig w:usb0="E0002EFF" w:usb1="C0007843" w:usb2="00000009" w:usb3="00000000" w:csb0="000001FF" w:csb1="00000000"/>
  </w:font>
  <w:font w:name="GillSans Pro for Riksdagen Lt">
    <w:panose1 w:val="00000000000000000000"/>
    <w:charset w:val="00"/>
    <w:family w:val="swiss"/>
    <w:notTrueType/>
    <w:pitch w:val="variable"/>
    <w:sig w:usb0="00000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16F4"/>
    <w:rsid w:val="000245DD"/>
    <w:rsid w:val="001D5E94"/>
    <w:rsid w:val="002D235E"/>
    <w:rsid w:val="0036422B"/>
    <w:rsid w:val="00596B98"/>
    <w:rsid w:val="005C4EB6"/>
    <w:rsid w:val="0062136B"/>
    <w:rsid w:val="006639CF"/>
    <w:rsid w:val="008716F4"/>
    <w:rsid w:val="00944EF2"/>
    <w:rsid w:val="00A05EB3"/>
    <w:rsid w:val="00AA4EE9"/>
    <w:rsid w:val="00C005C9"/>
    <w:rsid w:val="00C87C2C"/>
    <w:rsid w:val="00DC5DC4"/>
    <w:rsid w:val="00E5240E"/>
    <w:rsid w:val="00F06F43"/>
    <w:rsid w:val="00F12709"/>
    <w:rsid w:val="00F4135C"/>
    <w:rsid w:val="00F856D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48362BBC6244BEF8A2545ABC23A53C2">
    <w:name w:val="448362BBC6244BEF8A2545ABC23A53C2"/>
  </w:style>
  <w:style w:type="paragraph" w:customStyle="1" w:styleId="5812EF6EE75A42528BDD72419B652A7B">
    <w:name w:val="5812EF6EE75A42528BDD72419B652A7B"/>
  </w:style>
  <w:style w:type="paragraph" w:customStyle="1" w:styleId="D22C0D5DDF104D9799D69A7A50994C2C">
    <w:name w:val="D22C0D5DDF104D9799D69A7A50994C2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3"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ListForm</Display>
  <Edit>ListForm</Edit>
  <New>ListForm</New>
</FormTemplates>
</file>

<file path=customXml/item2.xml><?xml version="1.0" encoding="utf-8"?>
<root xmlns="http://schemas.riksdagen.se/motion" categoryId="1">
  <UtskottVald>1</UtskottVald>
</root>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3846</RubrikLookup>
    <MotionGuid xmlns="00d11361-0b92-4bae-a181-288d6a55b763">048ed8fc-a2fa-468f-86fa-b2da3c8065f4</MotionGuid>
    <Textgranskad xmlns="00d11361-0b92-4bae-a181-288d6a55b763">true</Textgranskad>
    <Kgranskad xmlns="00d11361-0b92-4bae-a181-288d6a55b763">true</Kgranskad>
  </documentManagement>
</p:properti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64" ma:contentTypeDescription="Dokument för en motion" ma:contentTypeScope="" ma:versionID="6411ca19d2853d5c26e6d1a0501ee98b">
  <xsd:schema xmlns:xsd="http://www.w3.org/2001/XMLSchema" xmlns:xs="http://www.w3.org/2001/XMLSchema" xmlns:p="http://schemas.microsoft.com/office/2006/metadata/properties" xmlns:ns2="00d11361-0b92-4bae-a181-288d6a55b763" targetNamespace="http://schemas.microsoft.com/office/2006/metadata/properties" ma:root="true" ma:fieldsID="43f351779a646946a308fc8dddb294f4"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element ref="ns2:FelmarkeradLook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element name="FelmarkeradLookup" ma:index="11" nillable="true" ma:displayName="Felmarkerad" ma:list="606ee2f8-cbdc-43fd-aef9-47c56cdb0edd" ma:internalName="FelmarkeradLookup" ma:readOnly="true" ma:showField="Felmarkerad" ma:web="00d11361-0b92-4bae-a181-288d6a55b763">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A46655-CF59-4940-A1DA-30396519294B}"/>
</file>

<file path=customXml/itemProps2.xml><?xml version="1.0" encoding="utf-8"?>
<ds:datastoreItem xmlns:ds="http://schemas.openxmlformats.org/officeDocument/2006/customXml" ds:itemID="{5C055D18-CED6-4669-B13D-01E5958B39E2}"/>
</file>

<file path=customXml/itemProps3.xml><?xml version="1.0" encoding="utf-8"?>
<ds:datastoreItem xmlns:ds="http://schemas.openxmlformats.org/officeDocument/2006/customXml" ds:itemID="{A1C699C0-001F-445F-934A-F72BEE76742B}"/>
</file>

<file path=customXml/itemProps4.xml><?xml version="1.0" encoding="utf-8"?>
<ds:datastoreItem xmlns:ds="http://schemas.openxmlformats.org/officeDocument/2006/customXml" ds:itemID="{0AD59046-D847-45EA-8AD4-21038AC0BE25}"/>
</file>

<file path=customXml/itemProps5.xml><?xml version="1.0" encoding="utf-8"?>
<ds:datastoreItem xmlns:ds="http://schemas.openxmlformats.org/officeDocument/2006/customXml" ds:itemID="{2A02A107-7A9F-4A33-8B17-C9FDD4084565}"/>
</file>

<file path=docProps/app.xml><?xml version="1.0" encoding="utf-8"?>
<Properties xmlns="http://schemas.openxmlformats.org/officeDocument/2006/extended-properties" xmlns:vt="http://schemas.openxmlformats.org/officeDocument/2006/docPropsVTypes">
  <Template>GranskaMot</Template>
  <TotalTime>2079</TotalTime>
  <Pages>151</Pages>
  <Words>56156</Words>
  <Characters>327954</Characters>
  <Application>Microsoft Office Word</Application>
  <DocSecurity>0</DocSecurity>
  <Lines>7998</Lines>
  <Paragraphs>4801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201516SD100 Regeringens budgetproposition 2016</vt:lpstr>
      <vt:lpstr/>
    </vt:vector>
  </TitlesOfParts>
  <Company>Sveriges riksdag</Company>
  <LinksUpToDate>false</LinksUpToDate>
  <CharactersWithSpaces>379309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201516SD100 Regeringens budgetproposition 2016</dc:title>
  <dc:subject/>
  <dc:creator>Oscar Sjöstedt</dc:creator>
  <cp:keywords/>
  <dc:description/>
  <cp:lastModifiedBy>Susanne Andersson</cp:lastModifiedBy>
  <cp:revision>63</cp:revision>
  <cp:lastPrinted>2016-08-19T07:52:00Z</cp:lastPrinted>
  <dcterms:created xsi:type="dcterms:W3CDTF">2015-09-30T14:28:00Z</dcterms:created>
  <dcterms:modified xsi:type="dcterms:W3CDTF">2016-09-30T07:57:00Z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*AB9692325E37F*</vt:lpwstr>
  </property>
  <property fmtid="{D5CDD505-2E9C-101B-9397-08002B2CF9AE}" pid="6" name="avbr">
    <vt:lpwstr>0</vt:lpwstr>
  </property>
  <property fmtid="{D5CDD505-2E9C-101B-9397-08002B2CF9AE}" pid="7" name="genomf">
    <vt:lpwstr>2</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https://filur.riksdagen.se/drop/DropOffLibrary/AB9692325E37F.docx</vt:lpwstr>
  </property>
  <property fmtid="{D5CDD505-2E9C-101B-9397-08002B2CF9AE}" pid="11" name="RevisionsOn">
    <vt:lpwstr>1</vt:lpwstr>
  </property>
</Properties>
</file>