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mediernas och kulturens oberoende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sammansatta utrikes- och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 Torsdagen den 26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2020:8 Kommerskollegiums arbete mot handelshinder – informationsinhämtningens avgörande betydelse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2019/20:138 Vissa frågor om försäkring och tjänstepension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2019/20:142 Extra ändringsbudget för 2020 – Kreditgarantier för lån till företag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27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2019/20:121 Riksrevisionens rapport om Inspektionen för vård och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2019/20:92 Personlig assistans för samtliga hjälpmoment som avser andning och måltider i form av sondmatning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2019/20:3518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2019/20:91 Resultatskrivelse om utvecklingssamarbete och humanitärt bistånd genom multilaterala organisationer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2019/20:3513 av Kerstin Lundgren och Magnus Ek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2019/20:3514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2019/20:93 Riksrevisionens rapport om statens arbete för att förhindra och hantera kärntekniska olyckor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2019/20:3512 av Daniel Bäckström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2019/20:3517 av Caroline Nordengrip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2020-03-27</SAFIR_Sammantradesdatum_Doc>
    <SAFIR_SammantradeID xmlns="C07A1A6C-0B19-41D9-BDF8-F523BA3921EB">65dd9941-5716-4f17-86a0-c86e2cf26885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86244-74FA-458B-9030-D04094BBCE0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