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494" w:rsidRPr="009F141A" w:rsidRDefault="00075494" w:rsidP="00E23C5C">
      <w:pPr>
        <w:pStyle w:val="Hemstlrubrik"/>
      </w:pPr>
      <w:r w:rsidRPr="009F141A">
        <w:t>Förslag till riksdagsbeslut</w:t>
      </w:r>
    </w:p>
    <w:p w:rsidR="00075494" w:rsidRPr="009F141A" w:rsidRDefault="00075494" w:rsidP="00075494">
      <w:pPr>
        <w:pStyle w:val="Hemstlatt"/>
      </w:pPr>
      <w:r w:rsidRPr="009F141A">
        <w:t>Riksdagen tillkännager för r</w:t>
      </w:r>
      <w:r w:rsidR="00AD25DE" w:rsidRPr="009F141A">
        <w:t>egeringen som sin mening vad</w:t>
      </w:r>
      <w:r w:rsidRPr="009F141A">
        <w:t xml:space="preserve"> i motionen anförs om att stimulera satsningen på små vattenkraftverk.</w:t>
      </w:r>
    </w:p>
    <w:p w:rsidR="00075494" w:rsidRPr="009F141A" w:rsidRDefault="00075494" w:rsidP="00075494">
      <w:pPr>
        <w:pStyle w:val="Hemstlatt"/>
      </w:pPr>
      <w:r w:rsidRPr="009F141A">
        <w:t>Riksdagen tillkännager för r</w:t>
      </w:r>
      <w:r w:rsidR="00AD25DE" w:rsidRPr="009F141A">
        <w:t>egeringen som sin mening vad</w:t>
      </w:r>
      <w:r w:rsidRPr="009F141A">
        <w:t xml:space="preserve"> i motionen anförs om en förenklig av regelverket.</w:t>
      </w:r>
    </w:p>
    <w:p w:rsidR="00E84F25" w:rsidRPr="009F141A" w:rsidRDefault="007C6092" w:rsidP="00E22893">
      <w:pPr>
        <w:pStyle w:val="Rubrik1"/>
      </w:pPr>
      <w:r w:rsidRPr="009F141A">
        <w:t>Motivering</w:t>
      </w:r>
    </w:p>
    <w:p w:rsidR="006E3479" w:rsidRPr="009F141A" w:rsidRDefault="00530FBB" w:rsidP="00E23C5C">
      <w:r w:rsidRPr="009F141A">
        <w:t>I takt med stigande elpriser och osäkerheten kring elsäkerheten på landsby</w:t>
      </w:r>
      <w:r w:rsidRPr="009F141A">
        <w:t>g</w:t>
      </w:r>
      <w:r w:rsidRPr="009F141A">
        <w:t>den ökar intresset för att starta upp gamla små vattenkraftverk. I Sverige finns över 2000 outnyttjade små kraftverk som skulle kunna försörja tusentals hu</w:t>
      </w:r>
      <w:r w:rsidRPr="009F141A">
        <w:t>s</w:t>
      </w:r>
      <w:r w:rsidRPr="009F141A">
        <w:t>håll. Ett komplicerat regelverk och nya skatter bromsar utvecklingen.</w:t>
      </w:r>
    </w:p>
    <w:p w:rsidR="006E3479" w:rsidRPr="009F141A" w:rsidRDefault="00530FBB" w:rsidP="00E23C5C">
      <w:pPr>
        <w:pStyle w:val="Normaltindrag"/>
      </w:pPr>
      <w:r w:rsidRPr="009F141A">
        <w:t xml:space="preserve">Många av dessa kraftverk finns i glesbygdsområden. Genom att rusta upp dem och dessutom bygga en del miljöanpassade nya anläggningar kan det årliga bidraget från denna typ av småskalig vattenkraft öka från 1,7 TWh till cirka 4 TWh. Det kända uttrycket </w:t>
      </w:r>
      <w:r w:rsidR="00E23C5C" w:rsidRPr="009F141A">
        <w:t>”</w:t>
      </w:r>
      <w:r w:rsidRPr="009F141A">
        <w:t>många bäckar små</w:t>
      </w:r>
      <w:r w:rsidR="00E23C5C" w:rsidRPr="009F141A">
        <w:t>”</w:t>
      </w:r>
      <w:r w:rsidRPr="009F141A">
        <w:t xml:space="preserve"> får ett kraftfullt inn</w:t>
      </w:r>
      <w:r w:rsidRPr="009F141A">
        <w:t>e</w:t>
      </w:r>
      <w:r w:rsidR="00E23C5C" w:rsidRPr="009F141A">
        <w:t>håll.</w:t>
      </w:r>
    </w:p>
    <w:p w:rsidR="006E3479" w:rsidRPr="009F141A" w:rsidRDefault="00530FBB" w:rsidP="00E23C5C">
      <w:pPr>
        <w:pStyle w:val="Normaltindrag"/>
      </w:pPr>
      <w:r w:rsidRPr="009F141A">
        <w:t xml:space="preserve">Att utnyttja det strömmande vattnets lägesförändring är en urgammal och beprövad metod för energiproduktion. I Sverige har vi haft en tradition av småskaligt vattenkraftsutnyttjande. Många av dessa kraftverk lades ned under 50- och 60-talen främst på grund av lönsamhetsskäl, då befintlig småskalig teknik inte kunde konkurrera mot storskaliga kraftverk. Efter nedläggningar förfaller gamla dammar och kan i vissa fall vara ett rent hot mot naturvärden. I riktlinjerna för energipolitiken slås det fast att nationalälvarna och de övriga älvsträckor som riksdagen undantagit från utbyggnad </w:t>
      </w:r>
      <w:r w:rsidR="00E23C5C" w:rsidRPr="009F141A">
        <w:t>även fortsättningsvis ska</w:t>
      </w:r>
      <w:r w:rsidRPr="009F141A">
        <w:t xml:space="preserve"> skyddas. Jag delar den uppfattningen. Denna motion handlar om att starta upp redan befintliga anläggningar.</w:t>
      </w:r>
    </w:p>
    <w:p w:rsidR="00530FBB" w:rsidRPr="009F141A" w:rsidRDefault="00530FBB" w:rsidP="00E23C5C">
      <w:pPr>
        <w:pStyle w:val="Normaltindrag"/>
      </w:pPr>
      <w:r w:rsidRPr="009F141A">
        <w:t>Sverige har i dag ett mycket stort behov av förnybar energi. Avregleringen av elmarknaden, energiskattesystemet och minskande produktion i Sverige gör att vi importerar stora mängder fossilbaserad elenergi. Denna elkraft by</w:t>
      </w:r>
      <w:r w:rsidRPr="009F141A">
        <w:t>g</w:t>
      </w:r>
      <w:r w:rsidRPr="009F141A">
        <w:lastRenderedPageBreak/>
        <w:t>ger till stor del på stenkol från Polen och Ryssland. På köpet får vi giftig rök som bl.a. bidrar till växthuseffekten.</w:t>
      </w:r>
    </w:p>
    <w:p w:rsidR="006E3479" w:rsidRPr="009F141A" w:rsidRDefault="00530FBB" w:rsidP="00E23C5C">
      <w:pPr>
        <w:pStyle w:val="Normaltindrag"/>
      </w:pPr>
      <w:r w:rsidRPr="009F141A">
        <w:t>Målsättningen för energiproduktionen är därför att biobränslen och effe</w:t>
      </w:r>
      <w:r w:rsidRPr="009F141A">
        <w:t>k</w:t>
      </w:r>
      <w:r w:rsidRPr="009F141A">
        <w:t>tiv användning av vattenkraft ska vara de bärande delarna i energisystemet, med vindkraft och solenergisystem som komplettering. Energiproduktionen ska så långt möjligt ske i decentraliserade småskaliga system. Energi</w:t>
      </w:r>
      <w:r w:rsidRPr="009F141A">
        <w:softHyphen/>
        <w:t>beskatt</w:t>
      </w:r>
      <w:r w:rsidRPr="009F141A">
        <w:softHyphen/>
        <w:t xml:space="preserve">ningen och andra styrformer måste stimulera de samhällsekonomiskt och miljömässigt bästa energiformerna. Inom EU har samma bedömning gjorts. EU:s vitbok på energiområdet anger att andelen förnybar energi ska öka från </w:t>
      </w:r>
      <w:r w:rsidR="00E23C5C" w:rsidRPr="009F141A">
        <w:t>6 till 12 procent till år 2010.</w:t>
      </w:r>
    </w:p>
    <w:p w:rsidR="006E3479" w:rsidRPr="009F141A" w:rsidRDefault="00530FBB" w:rsidP="00E23C5C">
      <w:pPr>
        <w:pStyle w:val="Normaltindrag"/>
      </w:pPr>
      <w:r w:rsidRPr="009F141A">
        <w:t>Varje bidrag av alternativ energiutvinning minskar den miljöbelastande ene</w:t>
      </w:r>
      <w:r w:rsidRPr="009F141A">
        <w:t>r</w:t>
      </w:r>
      <w:r w:rsidRPr="009F141A">
        <w:t>giutvinningen. Riksdagen har tagit ställning för att alternativ energi ska tas fram och anvisat stimulansåtgärder för biobränslebaserad energiframstäl</w:t>
      </w:r>
      <w:r w:rsidRPr="009F141A">
        <w:t>l</w:t>
      </w:r>
      <w:r w:rsidRPr="009F141A">
        <w:t xml:space="preserve">ning. I </w:t>
      </w:r>
      <w:r w:rsidR="00E23C5C" w:rsidRPr="009F141A">
        <w:t xml:space="preserve">2 kap. </w:t>
      </w:r>
      <w:r w:rsidRPr="009F141A">
        <w:t xml:space="preserve">miljöbalken har vi lagstiftare bestämt att </w:t>
      </w:r>
      <w:r w:rsidR="00E23C5C" w:rsidRPr="009F141A">
        <w:t>”</w:t>
      </w:r>
      <w:r w:rsidRPr="009F141A">
        <w:t>i första hand skall förnye</w:t>
      </w:r>
      <w:r w:rsidRPr="009F141A">
        <w:t>l</w:t>
      </w:r>
      <w:r w:rsidRPr="009F141A">
        <w:t>sebara energikällor användas</w:t>
      </w:r>
      <w:r w:rsidR="00E23C5C" w:rsidRPr="009F141A">
        <w:t>”.</w:t>
      </w:r>
    </w:p>
    <w:p w:rsidR="00530FBB" w:rsidRPr="009F141A" w:rsidRDefault="00530FBB" w:rsidP="00E23C5C">
      <w:pPr>
        <w:pStyle w:val="Normaltindrag"/>
      </w:pPr>
      <w:r w:rsidRPr="009F141A">
        <w:t>Den småskaliga energiverksamheten bidrar också till att skapa arbetstillfä</w:t>
      </w:r>
      <w:r w:rsidRPr="009F141A">
        <w:t>l</w:t>
      </w:r>
      <w:r w:rsidRPr="009F141A">
        <w:t>len i</w:t>
      </w:r>
      <w:r w:rsidR="006E3479" w:rsidRPr="009F141A">
        <w:t xml:space="preserve"> </w:t>
      </w:r>
      <w:r w:rsidRPr="009F141A">
        <w:t>regioner som ofta är hårt drabbade av utflyttning. En posi</w:t>
      </w:r>
      <w:r w:rsidR="00AD25DE" w:rsidRPr="009F141A">
        <w:t>tiv effekt av en satsning på de</w:t>
      </w:r>
      <w:r w:rsidRPr="009F141A">
        <w:t xml:space="preserve"> småskaliga vattenkraftverken är att den vidmakthåller och levandegör gamla kulturmiljöer samt motiverar arbetet med fortsatt damms</w:t>
      </w:r>
      <w:r w:rsidRPr="009F141A">
        <w:t>ä</w:t>
      </w:r>
      <w:r w:rsidRPr="009F141A">
        <w:t>kerhet.</w:t>
      </w:r>
    </w:p>
    <w:p w:rsidR="006E3479" w:rsidRPr="009F141A" w:rsidRDefault="00530FBB" w:rsidP="00E23C5C">
      <w:pPr>
        <w:pStyle w:val="Normaltindrag"/>
      </w:pPr>
      <w:r w:rsidRPr="009F141A">
        <w:t>Småskalig energiproduktion har fördelen att få produktionen i</w:t>
      </w:r>
      <w:r w:rsidR="00E23C5C" w:rsidRPr="009F141A">
        <w:t xml:space="preserve"> flera fall närmare konsumenten</w:t>
      </w:r>
      <w:r w:rsidRPr="009F141A">
        <w:t xml:space="preserve"> och på så vis minska nätförlusten. Småskalig energ</w:t>
      </w:r>
      <w:r w:rsidRPr="009F141A">
        <w:t>i</w:t>
      </w:r>
      <w:r w:rsidRPr="009F141A">
        <w:t>produktion kan också ha fördelar från beredskapssynpunkt. Erfarenheterna från den katastrofala storm som drabbade Sverige i januari 2005 visar också att det finns behov av mindre vattenkraftverk som kan bli en del av beredsk</w:t>
      </w:r>
      <w:r w:rsidRPr="009F141A">
        <w:t>a</w:t>
      </w:r>
      <w:r w:rsidR="00E23C5C" w:rsidRPr="009F141A">
        <w:t>pen.</w:t>
      </w:r>
    </w:p>
    <w:p w:rsidR="00530FBB" w:rsidRPr="009F141A" w:rsidRDefault="00E23C5C" w:rsidP="00E23C5C">
      <w:pPr>
        <w:pStyle w:val="Normaltindrag"/>
      </w:pPr>
      <w:r w:rsidRPr="009F141A">
        <w:t>Småskalig energiproduktion</w:t>
      </w:r>
      <w:r w:rsidR="00530FBB" w:rsidRPr="009F141A">
        <w:t xml:space="preserve"> ger inga utsläpp av vare sig försurande ämnen eller växthusgaser. Med modern teknik kan även små vattenkraftverk milj</w:t>
      </w:r>
      <w:r w:rsidR="00530FBB" w:rsidRPr="009F141A">
        <w:t>ö</w:t>
      </w:r>
      <w:r w:rsidR="00530FBB" w:rsidRPr="009F141A">
        <w:t>anpassas och bl.a. helt undvika s.k. korttidsreglering. Svårigheten med sm</w:t>
      </w:r>
      <w:r w:rsidR="00530FBB" w:rsidRPr="009F141A">
        <w:t>å</w:t>
      </w:r>
      <w:r w:rsidR="00530FBB" w:rsidRPr="009F141A">
        <w:t>skaliga förnybara energikällor är att kunna få kostnadseffektivitet. De ovan anförda argumenten understryker ändå a</w:t>
      </w:r>
      <w:r w:rsidR="00AD25DE" w:rsidRPr="009F141A">
        <w:t>tt det är viktigt att på olika sätt stim</w:t>
      </w:r>
      <w:r w:rsidR="00AD25DE" w:rsidRPr="009F141A">
        <w:t>u</w:t>
      </w:r>
      <w:r w:rsidR="00AD25DE" w:rsidRPr="009F141A">
        <w:t>lera</w:t>
      </w:r>
      <w:r w:rsidR="00530FBB" w:rsidRPr="009F141A">
        <w:t xml:space="preserve"> denna verksamhet. Jag anser exempelvis att investeringsbidrag för up</w:t>
      </w:r>
      <w:r w:rsidR="00530FBB" w:rsidRPr="009F141A">
        <w:t>p</w:t>
      </w:r>
      <w:r w:rsidR="00530FBB" w:rsidRPr="009F141A">
        <w:t>förande, upprustning eller effekt</w:t>
      </w:r>
      <w:r w:rsidR="00530FBB" w:rsidRPr="009F141A">
        <w:softHyphen/>
        <w:t>höjning av småskaliga vattenkraftverk bör öka. Det komplicerade regelverk som omger satsningar på småskalig vatte</w:t>
      </w:r>
      <w:r w:rsidR="00530FBB" w:rsidRPr="009F141A">
        <w:t>n</w:t>
      </w:r>
      <w:r w:rsidR="00530FBB" w:rsidRPr="009F141A">
        <w:t>kraft måste förenklas. Elcertifikatsystemet som enligt regeringen stimulerar effektivisering omgärdas av omfattande administration och byråkrati.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23C5C" w:rsidRPr="009F14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3C5C" w:rsidRPr="009F141A" w:rsidRDefault="00E23C5C" w:rsidP="00E23C5C">
            <w:pPr>
              <w:pStyle w:val="UnderskriftDatum"/>
              <w:spacing w:before="240"/>
            </w:pPr>
            <w:r w:rsidRPr="009F141A">
              <w:t>Stockholm den 26 september 2005</w:t>
            </w:r>
          </w:p>
        </w:tc>
        <w:tc>
          <w:tcPr>
            <w:tcW w:w="3047" w:type="dxa"/>
          </w:tcPr>
          <w:p w:rsidR="00E23C5C" w:rsidRPr="009F141A" w:rsidRDefault="00E23C5C" w:rsidP="00E23C5C">
            <w:pPr>
              <w:pStyle w:val="Underskrifter"/>
              <w:spacing w:before="240"/>
            </w:pPr>
          </w:p>
        </w:tc>
      </w:tr>
      <w:tr w:rsidR="00E23C5C" w:rsidRPr="009F14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3C5C" w:rsidRPr="009F141A" w:rsidRDefault="00E23C5C" w:rsidP="00E23C5C">
            <w:pPr>
              <w:pStyle w:val="Underskrifter"/>
            </w:pPr>
            <w:r w:rsidRPr="009F141A">
              <w:t>Dan Kihlström (kd)</w:t>
            </w:r>
          </w:p>
        </w:tc>
        <w:tc>
          <w:tcPr>
            <w:tcW w:w="3047" w:type="dxa"/>
          </w:tcPr>
          <w:p w:rsidR="00E23C5C" w:rsidRPr="009F141A" w:rsidRDefault="00E23C5C" w:rsidP="00E23C5C">
            <w:pPr>
              <w:pStyle w:val="Underskrifter"/>
            </w:pPr>
          </w:p>
        </w:tc>
      </w:tr>
    </w:tbl>
    <w:p w:rsidR="00530FBB" w:rsidRPr="009F141A" w:rsidRDefault="00530FBB" w:rsidP="00E23C5C">
      <w:pPr>
        <w:pStyle w:val="Normaltindrag"/>
      </w:pPr>
    </w:p>
    <w:sectPr w:rsidR="00530FBB" w:rsidRPr="009F141A" w:rsidSect="00E23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04B" w:rsidRPr="009F141A" w:rsidRDefault="004A104B">
      <w:r w:rsidRPr="009F141A">
        <w:separator/>
      </w:r>
    </w:p>
  </w:endnote>
  <w:endnote w:type="continuationSeparator" w:id="0">
    <w:p w:rsidR="004A104B" w:rsidRPr="009F141A" w:rsidRDefault="004A104B">
      <w:r w:rsidRPr="009F14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A61" w:rsidRPr="009F141A" w:rsidRDefault="009F141A" w:rsidP="00E23C5C">
    <w:pPr>
      <w:pStyle w:val="Sidfot"/>
    </w:pPr>
    <w:r w:rsidRPr="009F14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30628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5C" w:rsidRDefault="00E23C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3C5C" w:rsidRDefault="00E23C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A61" w:rsidRPr="009F141A" w:rsidRDefault="009F141A" w:rsidP="00E23C5C">
    <w:pPr>
      <w:pStyle w:val="Sidfot"/>
    </w:pPr>
    <w:r w:rsidRPr="009F14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5566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5C" w:rsidRDefault="00E23C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C5C" w:rsidRDefault="00E23C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A61" w:rsidRPr="009F141A" w:rsidRDefault="009F141A" w:rsidP="00E23C5C">
    <w:pPr>
      <w:pStyle w:val="Sidfot"/>
    </w:pPr>
    <w:r w:rsidRPr="009F14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8075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5C" w:rsidRDefault="00E23C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C5C" w:rsidRDefault="00E23C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04B" w:rsidRPr="009F141A" w:rsidRDefault="004A104B">
      <w:r w:rsidRPr="009F141A">
        <w:separator/>
      </w:r>
    </w:p>
  </w:footnote>
  <w:footnote w:type="continuationSeparator" w:id="0">
    <w:p w:rsidR="004A104B" w:rsidRPr="009F141A" w:rsidRDefault="004A104B">
      <w:r w:rsidRPr="009F14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A61" w:rsidRPr="009F141A" w:rsidRDefault="009F141A" w:rsidP="00E23C5C">
    <w:pPr>
      <w:pStyle w:val="Sidhuvud"/>
    </w:pPr>
    <w:r w:rsidRPr="009F14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14866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5C" w:rsidRDefault="00E23C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3C5C" w:rsidRDefault="00E23C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A61" w:rsidRPr="009F141A" w:rsidRDefault="009F141A" w:rsidP="00E23C5C">
    <w:pPr>
      <w:pStyle w:val="Sidhuvud"/>
    </w:pPr>
    <w:r w:rsidRPr="009F14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62292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5C" w:rsidRDefault="00E23C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3C5C" w:rsidRDefault="00E23C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5C" w:rsidRPr="009F141A" w:rsidRDefault="00E23C5C">
    <w:pPr>
      <w:pStyle w:val="FSHNormal"/>
      <w:tabs>
        <w:tab w:val="right" w:pos="5840"/>
      </w:tabs>
    </w:pPr>
    <w:r w:rsidRPr="009F141A">
      <w:br/>
    </w:r>
    <w:r w:rsidRPr="009F141A">
      <w:fldChar w:fldCharType="begin" w:fldLock="1"/>
    </w:r>
    <w:r w:rsidRPr="009F141A">
      <w:instrText xml:space="preserve"> DOCPROPERTY</w:instrText>
    </w:r>
    <w:r w:rsidRPr="009F141A">
      <w:rPr>
        <w:sz w:val="18"/>
      </w:rPr>
      <w:instrText xml:space="preserve"> "YearUser" *\charformat </w:instrText>
    </w:r>
    <w:r w:rsidRPr="009F141A">
      <w:fldChar w:fldCharType="separate"/>
    </w:r>
    <w:r w:rsidRPr="009F141A">
      <w:t>2005/06</w:t>
    </w:r>
    <w:r w:rsidRPr="009F141A">
      <w:fldChar w:fldCharType="end"/>
    </w:r>
    <w:r w:rsidRPr="009F141A">
      <w:t xml:space="preserve"> </w:t>
    </w:r>
    <w:r w:rsidRPr="009F141A">
      <w:tab/>
      <w:t xml:space="preserve">mnr: </w:t>
    </w:r>
    <w:r w:rsidRPr="009F141A">
      <w:fldChar w:fldCharType="begin" w:fldLock="1"/>
    </w:r>
    <w:r w:rsidRPr="009F141A">
      <w:instrText xml:space="preserve"> DOCPROPERTY</w:instrText>
    </w:r>
    <w:r w:rsidRPr="009F141A">
      <w:rPr>
        <w:sz w:val="18"/>
      </w:rPr>
      <w:instrText xml:space="preserve"> "Motionsnummer" *\charformat </w:instrText>
    </w:r>
    <w:r w:rsidRPr="009F141A">
      <w:fldChar w:fldCharType="separate"/>
    </w:r>
    <w:r w:rsidRPr="009F141A">
      <w:t>N447</w:t>
    </w:r>
    <w:r w:rsidRPr="009F141A">
      <w:fldChar w:fldCharType="end"/>
    </w:r>
    <w:r w:rsidRPr="009F141A">
      <w:br/>
    </w:r>
    <w:r w:rsidRPr="009F141A">
      <w:fldChar w:fldCharType="begin" w:fldLock="1"/>
    </w:r>
    <w:r w:rsidRPr="009F141A">
      <w:instrText xml:space="preserve"> DOCPROPERTY</w:instrText>
    </w:r>
    <w:r w:rsidRPr="009F141A">
      <w:rPr>
        <w:sz w:val="18"/>
      </w:rPr>
      <w:instrText xml:space="preserve"> "Samling" *\charformat </w:instrText>
    </w:r>
    <w:r w:rsidRPr="009F141A">
      <w:fldChar w:fldCharType="end"/>
    </w:r>
    <w:r w:rsidRPr="009F141A">
      <w:tab/>
      <w:t xml:space="preserve">pnr: </w:t>
    </w:r>
    <w:r w:rsidRPr="009F141A">
      <w:fldChar w:fldCharType="begin" w:fldLock="1"/>
    </w:r>
    <w:r w:rsidRPr="009F141A">
      <w:instrText xml:space="preserve"> DOCPROPERTY</w:instrText>
    </w:r>
    <w:r w:rsidRPr="009F141A">
      <w:rPr>
        <w:sz w:val="18"/>
      </w:rPr>
      <w:instrText xml:space="preserve"> "Partinummer" *\charformat </w:instrText>
    </w:r>
    <w:r w:rsidRPr="009F141A">
      <w:fldChar w:fldCharType="separate"/>
    </w:r>
    <w:r w:rsidRPr="009F141A">
      <w:t>kd1040</w:t>
    </w:r>
    <w:r w:rsidRPr="009F141A">
      <w:fldChar w:fldCharType="end"/>
    </w:r>
  </w:p>
  <w:p w:rsidR="00E23C5C" w:rsidRPr="009F141A" w:rsidRDefault="00E23C5C">
    <w:pPr>
      <w:pStyle w:val="FSHRub1"/>
    </w:pPr>
    <w:r w:rsidRPr="009F141A">
      <w:t>Motion till riksdagen</w:t>
    </w:r>
    <w:r w:rsidRPr="009F141A">
      <w:br/>
    </w:r>
    <w:r w:rsidRPr="009F141A">
      <w:fldChar w:fldCharType="begin" w:fldLock="1"/>
    </w:r>
    <w:r w:rsidRPr="009F141A">
      <w:instrText xml:space="preserve"> DOCPROPERTY "YearUser" *\charformat </w:instrText>
    </w:r>
    <w:r w:rsidRPr="009F141A">
      <w:fldChar w:fldCharType="separate"/>
    </w:r>
    <w:r w:rsidRPr="009F141A">
      <w:t>2005/06</w:t>
    </w:r>
    <w:r w:rsidRPr="009F141A">
      <w:fldChar w:fldCharType="end"/>
    </w:r>
    <w:r w:rsidRPr="009F141A">
      <w:t>:</w:t>
    </w:r>
    <w:r w:rsidRPr="009F141A">
      <w:fldChar w:fldCharType="begin" w:fldLock="1"/>
    </w:r>
    <w:r w:rsidRPr="009F141A">
      <w:instrText xml:space="preserve"> DOCPROPERTY "Motionsnummer" *\charformat </w:instrText>
    </w:r>
    <w:r w:rsidRPr="009F141A">
      <w:fldChar w:fldCharType="separate"/>
    </w:r>
    <w:r w:rsidRPr="009F141A">
      <w:t>N447</w:t>
    </w:r>
    <w:r w:rsidRPr="009F141A">
      <w:fldChar w:fldCharType="end"/>
    </w:r>
  </w:p>
  <w:p w:rsidR="00E23C5C" w:rsidRPr="009F141A" w:rsidRDefault="00E23C5C">
    <w:pPr>
      <w:pStyle w:val="FSHNormalS5"/>
    </w:pPr>
    <w:r w:rsidRPr="009F141A">
      <w:fldChar w:fldCharType="begin" w:fldLock="1"/>
    </w:r>
    <w:r w:rsidRPr="009F141A">
      <w:instrText xml:space="preserve"> DOCPROPERTY "MotionarText" *\charformat </w:instrText>
    </w:r>
    <w:r w:rsidRPr="009F141A">
      <w:fldChar w:fldCharType="separate"/>
    </w:r>
    <w:r w:rsidRPr="009F141A">
      <w:t>av Dan Kihlström (kd)</w:t>
    </w:r>
    <w:r w:rsidRPr="009F141A">
      <w:fldChar w:fldCharType="end"/>
    </w:r>
    <w:r w:rsidRPr="009F141A">
      <w:br/>
    </w:r>
    <w:r w:rsidRPr="009F141A">
      <w:fldChar w:fldCharType="begin" w:fldLock="1"/>
    </w:r>
    <w:r w:rsidRPr="009F141A">
      <w:instrText xml:space="preserve"> DOCPROPERTY "SvarFrasKort" *\charformat </w:instrText>
    </w:r>
    <w:r w:rsidRPr="009F141A">
      <w:fldChar w:fldCharType="end"/>
    </w:r>
  </w:p>
  <w:p w:rsidR="00E23C5C" w:rsidRPr="009F141A" w:rsidRDefault="00E23C5C">
    <w:pPr>
      <w:pStyle w:val="FSHTitel"/>
    </w:pPr>
    <w:r w:rsidRPr="009F141A">
      <w:fldChar w:fldCharType="begin" w:fldLock="1"/>
    </w:r>
    <w:r w:rsidRPr="009F141A">
      <w:instrText xml:space="preserve"> DOCPROPERTY</w:instrText>
    </w:r>
    <w:r w:rsidRPr="009F141A">
      <w:rPr>
        <w:sz w:val="18"/>
      </w:rPr>
      <w:instrText xml:space="preserve"> "RubrikSvar" *\charformat </w:instrText>
    </w:r>
    <w:r w:rsidRPr="009F141A">
      <w:fldChar w:fldCharType="separate"/>
    </w:r>
    <w:r w:rsidRPr="009F141A">
      <w:t>Småskalig vattenkraft</w:t>
    </w:r>
    <w:r w:rsidRPr="009F141A">
      <w:fldChar w:fldCharType="end"/>
    </w:r>
  </w:p>
  <w:p w:rsidR="00E23C5C" w:rsidRPr="009F141A" w:rsidRDefault="00E23C5C" w:rsidP="00E23C5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260829A"/>
    <w:lvl w:ilvl="0" w:tplc="DDAA5BB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328404">
    <w:abstractNumId w:val="13"/>
  </w:num>
  <w:num w:numId="2" w16cid:durableId="1672414523">
    <w:abstractNumId w:val="10"/>
  </w:num>
  <w:num w:numId="3" w16cid:durableId="1503859086">
    <w:abstractNumId w:val="11"/>
  </w:num>
  <w:num w:numId="4" w16cid:durableId="755173486">
    <w:abstractNumId w:val="12"/>
  </w:num>
  <w:num w:numId="5" w16cid:durableId="630400141">
    <w:abstractNumId w:val="8"/>
  </w:num>
  <w:num w:numId="6" w16cid:durableId="1953438976">
    <w:abstractNumId w:val="3"/>
  </w:num>
  <w:num w:numId="7" w16cid:durableId="776407640">
    <w:abstractNumId w:val="2"/>
  </w:num>
  <w:num w:numId="8" w16cid:durableId="2144224204">
    <w:abstractNumId w:val="1"/>
  </w:num>
  <w:num w:numId="9" w16cid:durableId="585111635">
    <w:abstractNumId w:val="0"/>
  </w:num>
  <w:num w:numId="10" w16cid:durableId="1324625835">
    <w:abstractNumId w:val="9"/>
  </w:num>
  <w:num w:numId="11" w16cid:durableId="1633514575">
    <w:abstractNumId w:val="7"/>
  </w:num>
  <w:num w:numId="12" w16cid:durableId="1199511090">
    <w:abstractNumId w:val="6"/>
  </w:num>
  <w:num w:numId="13" w16cid:durableId="719477539">
    <w:abstractNumId w:val="5"/>
  </w:num>
  <w:num w:numId="14" w16cid:durableId="358240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075494"/>
    <w:rsid w:val="00064BC3"/>
    <w:rsid w:val="00066775"/>
    <w:rsid w:val="00072FB9"/>
    <w:rsid w:val="00075494"/>
    <w:rsid w:val="00100531"/>
    <w:rsid w:val="00150A61"/>
    <w:rsid w:val="001F134C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104B"/>
    <w:rsid w:val="004E38D9"/>
    <w:rsid w:val="00530FBB"/>
    <w:rsid w:val="00601E8B"/>
    <w:rsid w:val="006E3479"/>
    <w:rsid w:val="00740D6D"/>
    <w:rsid w:val="00794149"/>
    <w:rsid w:val="007B67A7"/>
    <w:rsid w:val="007C6092"/>
    <w:rsid w:val="008F0D6D"/>
    <w:rsid w:val="009F141A"/>
    <w:rsid w:val="00A053C6"/>
    <w:rsid w:val="00AD25DE"/>
    <w:rsid w:val="00B13BF0"/>
    <w:rsid w:val="00BD755B"/>
    <w:rsid w:val="00C1285C"/>
    <w:rsid w:val="00C27B7D"/>
    <w:rsid w:val="00D1174F"/>
    <w:rsid w:val="00D67508"/>
    <w:rsid w:val="00DA0E4B"/>
    <w:rsid w:val="00DC6C70"/>
    <w:rsid w:val="00E22893"/>
    <w:rsid w:val="00E23C5C"/>
    <w:rsid w:val="00E360DE"/>
    <w:rsid w:val="00E75D28"/>
    <w:rsid w:val="00E84F25"/>
    <w:rsid w:val="00E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30D521-70D5-46F0-8923-7A22B4D4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23C5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23C5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530FBB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DA0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590</Words>
  <Characters>3725</Characters>
  <Application>Microsoft Office Word</Application>
  <DocSecurity>4</DocSecurity>
  <Lines>68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N447</vt:lpstr>
    </vt:vector>
  </TitlesOfParts>
  <Company>Riksdagen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N447</dc:title>
  <dc:subject>N447</dc:subject>
  <dc:creator>Riksdagen</dc:creator>
  <cp:keywords>Riksdagen</cp:keywords>
  <dc:description/>
  <cp:lastModifiedBy>Lars Brink</cp:lastModifiedBy>
  <cp:revision>2</cp:revision>
  <cp:lastPrinted>2006-01-10T15:05:00Z</cp:lastPrinted>
  <dcterms:created xsi:type="dcterms:W3CDTF">2025-12-16T20:29:00Z</dcterms:created>
  <dcterms:modified xsi:type="dcterms:W3CDTF">2025-12-16T20:29:00Z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Småskalig vattenkraft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Småskalig vattenkraft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kd1040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20052006000001070100000010400069</vt:lpwstr>
  </property>
  <property fmtid="{D5CDD505-2E9C-101B-9397-08002B2CF9AE}" pid="47" name="datum">
    <vt:lpwstr>050926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20052006000001070100000010400069</vt:lpwstr>
  </property>
  <property fmtid="{D5CDD505-2E9C-101B-9397-08002B2CF9AE}" pid="50" name="nummer">
    <vt:lpwstr>447</vt:lpwstr>
  </property>
  <property fmtid="{D5CDD505-2E9C-101B-9397-08002B2CF9AE}" pid="51" name="utskottsbeteckning">
    <vt:lpwstr>N</vt:lpwstr>
  </property>
</Properties>
</file>