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77DA" w:rsidRPr="004C77DA" w:rsidRDefault="004C77DA">
      <w:pPr>
        <w:pStyle w:val="Frslagsrubrik"/>
      </w:pPr>
      <w:r w:rsidRPr="004C77DA">
        <w:t>Förslag till riksdagsbeslut</w:t>
      </w:r>
    </w:p>
    <w:p w:rsidR="004C77DA" w:rsidRPr="004C77DA" w:rsidRDefault="004C77DA">
      <w:pPr>
        <w:pStyle w:val="Hemstlatt"/>
      </w:pPr>
      <w:r w:rsidRPr="004C77DA">
        <w:t>Riksdagen tillkännager för regeringen som sin mening vad som anförs i motionen om behovet av ytterligare konsekvensanalys och vikten av statens ansvar för elförsörjningen innan en förändring av effektr</w:t>
      </w:r>
      <w:r w:rsidRPr="004C77DA">
        <w:t>e</w:t>
      </w:r>
      <w:r w:rsidRPr="004C77DA">
        <w:t>servens omfattning eventuellt beslutas.</w:t>
      </w:r>
    </w:p>
    <w:p w:rsidR="004C77DA" w:rsidRPr="004C77DA" w:rsidRDefault="004C77DA">
      <w:pPr>
        <w:pStyle w:val="Rubrik1"/>
      </w:pPr>
      <w:r w:rsidRPr="004C77DA">
        <w:t>Motivering</w:t>
      </w:r>
    </w:p>
    <w:p w:rsidR="004C77DA" w:rsidRPr="004C77DA" w:rsidRDefault="004C77DA">
      <w:r w:rsidRPr="004C77DA">
        <w:t>I propositionen föreslår regeringen att en successiv övergång till en mar</w:t>
      </w:r>
      <w:r w:rsidRPr="004C77DA">
        <w:t>k</w:t>
      </w:r>
      <w:r w:rsidRPr="004C77DA">
        <w:t>nadslösning ska ske genom en stegvis nedtrappning av den centralt upphan</w:t>
      </w:r>
      <w:r w:rsidRPr="004C77DA">
        <w:t>d</w:t>
      </w:r>
      <w:r w:rsidRPr="004C77DA">
        <w:t>lade effektreservens omfattning med början 2011 och fram t.o.m. den 15 mars 2020. Giltighetstiden för lagen (2003:436) om effektreserv föreslås förlängas t.o.m. sistnämnda datum. Regeringen avser att meddela föreskrifter om e</w:t>
      </w:r>
      <w:r w:rsidRPr="004C77DA">
        <w:t>f</w:t>
      </w:r>
      <w:r w:rsidRPr="004C77DA">
        <w:t>fektreservens storlek och hur stor andel av reserven som ska skapas genom avtal om minskad elförbrukning. Den systemansvariga my</w:t>
      </w:r>
      <w:r w:rsidRPr="004C77DA">
        <w:t>n</w:t>
      </w:r>
      <w:r w:rsidRPr="004C77DA">
        <w:t>digheten föreslå kunna ingå avtal om minskad elförbrukning även med ellev</w:t>
      </w:r>
      <w:r w:rsidRPr="004C77DA">
        <w:t>e</w:t>
      </w:r>
      <w:r w:rsidRPr="004C77DA">
        <w:t xml:space="preserve">rantörer </w:t>
      </w:r>
      <w:r w:rsidRPr="004C77DA">
        <w:t>och inte endast med elanvändare. Lagändringarna föreslås träda i kraft den 16 mars 2011.</w:t>
      </w:r>
    </w:p>
    <w:p w:rsidR="004C77DA" w:rsidRPr="004C77DA" w:rsidRDefault="004C77DA">
      <w:pPr>
        <w:pStyle w:val="Normaltindrag"/>
      </w:pPr>
      <w:r w:rsidRPr="004C77DA">
        <w:t>Det svenska energisystemet har svagheter. Säkerhetsproblem och repar</w:t>
      </w:r>
      <w:r w:rsidRPr="004C77DA">
        <w:t>a</w:t>
      </w:r>
      <w:r w:rsidRPr="004C77DA">
        <w:t>tioner har inneburit att flera kärnkraftsreaktorer fått stå avstängda under län</w:t>
      </w:r>
      <w:r w:rsidRPr="004C77DA">
        <w:t>g</w:t>
      </w:r>
      <w:r w:rsidRPr="004C77DA">
        <w:t>re perioder de senaste åren. I februari 2010 var tre av reaktorerna avstängda för underhållsarbete och den totala kapaciteten uppgick till endast 60 %, vi</w:t>
      </w:r>
      <w:r w:rsidRPr="004C77DA">
        <w:t>l</w:t>
      </w:r>
      <w:r w:rsidRPr="004C77DA">
        <w:t>ket har lett till höga elpriser som drabbat de elintensiva företagen och hushå</w:t>
      </w:r>
      <w:r w:rsidRPr="004C77DA">
        <w:t>l</w:t>
      </w:r>
      <w:r w:rsidRPr="004C77DA">
        <w:t xml:space="preserve">len hårt. Detta har tydliggjort att kärnkraften är en otillförlitlig energikälla och ger en ryckighet i elförsörjningen som har negativa konsekvenser för svensk sysselsättning, konkurrenskraft och </w:t>
      </w:r>
      <w:r w:rsidRPr="004C77DA">
        <w:t>välfärd.</w:t>
      </w:r>
    </w:p>
    <w:p w:rsidR="004C77DA" w:rsidRPr="004C77DA" w:rsidRDefault="004C77DA">
      <w:pPr>
        <w:pStyle w:val="Normaltindrag"/>
      </w:pPr>
      <w:r w:rsidRPr="004C77DA">
        <w:t>Under denna vinterns energikris har effektreserven utgjort ett väsentligt bidrag till den svenska energiförsörjningen. Vi anser att det har varit tryggt att veta att Svenska kraftnät kunnat beordra fram ytterligare el. Regeringen ko</w:t>
      </w:r>
      <w:r w:rsidRPr="004C77DA">
        <w:t>n</w:t>
      </w:r>
      <w:r w:rsidRPr="004C77DA">
        <w:lastRenderedPageBreak/>
        <w:t>staterar i sin proposition att en minskad omfattning av effektreserven innebär minskade möjligheter för Svenska kraftnät att hantera en ur effektsynpunkt kritisk situation. Ändå anser regeringen att effektreserven är redo att succe</w:t>
      </w:r>
      <w:r w:rsidRPr="004C77DA">
        <w:t>s</w:t>
      </w:r>
      <w:r w:rsidRPr="004C77DA">
        <w:t>sivt fasas ut och att det på längre sikt inte krävs något organ med övergripa</w:t>
      </w:r>
      <w:r w:rsidRPr="004C77DA">
        <w:t>n</w:t>
      </w:r>
      <w:r w:rsidRPr="004C77DA">
        <w:t>de ansvar för att tillhandahålla effekt. Konsekvenserna av detta behandlas mycket kortfattat i propositionen. Det underlag som regeringen vilar sin b</w:t>
      </w:r>
      <w:r w:rsidRPr="004C77DA">
        <w:t>e</w:t>
      </w:r>
      <w:r w:rsidRPr="004C77DA">
        <w:t xml:space="preserve">dömning på har också fått kritik. Exempelvis menar </w:t>
      </w:r>
      <w:r w:rsidRPr="004C77DA">
        <w:t>Statskontoret att de pr</w:t>
      </w:r>
      <w:r w:rsidRPr="004C77DA">
        <w:t>o</w:t>
      </w:r>
      <w:r w:rsidRPr="004C77DA">
        <w:t>blem som en sådan marknadslösning eventuellt skulle medföra inte analyseras i tillräckligt stor utsträckning eller på ett tillfredsställande sätt.</w:t>
      </w:r>
    </w:p>
    <w:p w:rsidR="004C77DA" w:rsidRPr="004C77DA" w:rsidRDefault="004C77DA">
      <w:pPr>
        <w:pStyle w:val="Normaltindrag"/>
      </w:pPr>
      <w:r w:rsidRPr="004C77DA">
        <w:t>Vänsterpartiet menar att en översyn av effektreserven kan vara nödvändig. Det är dock nödvändigt med ytterligare analyser av vilka konsekvenser en förändring av effektreserven kan få för en tryggad svensk elförsörjning till konkurrenskraftiga priser. Ett oförytterligt krav är att det inte innebär att st</w:t>
      </w:r>
      <w:r w:rsidRPr="004C77DA">
        <w:t>a</w:t>
      </w:r>
      <w:r w:rsidRPr="004C77DA">
        <w:t>ten frånhänder sig det yttersta ansvaret för svensk elförsörjning. Det krävs ett tydliggörande om att en utfasning av effektreserven inte kan innebära att staten frånhänder sig det yttersta ansvaret för svensk elförsörjning eller att de politiska verktygen för att säkra elförsörjningen inskränks. Sådana kons</w:t>
      </w:r>
      <w:r w:rsidRPr="004C77DA">
        <w:t>e</w:t>
      </w:r>
      <w:r w:rsidRPr="004C77DA">
        <w:t>kvensanalyser bör inväntas innan beslut fattas om en eventuell nedtrappning av effektreservens omfattning. Det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77DA">
        <w:trPr>
          <w:cantSplit/>
        </w:trPr>
        <w:tc>
          <w:tcPr>
            <w:tcW w:w="3046" w:type="dxa"/>
          </w:tcPr>
          <w:p w:rsidR="004C77DA" w:rsidRPr="004C77DA" w:rsidRDefault="004C77DA">
            <w:pPr>
              <w:pStyle w:val="UnderskriftDatum"/>
              <w:spacing w:before="240"/>
            </w:pPr>
            <w:r w:rsidRPr="004C77DA">
              <w:t>Stockholm den 11 mars 2010</w:t>
            </w:r>
          </w:p>
        </w:tc>
        <w:tc>
          <w:tcPr>
            <w:tcW w:w="3047" w:type="dxa"/>
          </w:tcPr>
          <w:p w:rsidR="004C77DA" w:rsidRPr="004C77DA" w:rsidRDefault="004C77DA">
            <w:pPr>
              <w:pStyle w:val="Underskrifter"/>
              <w:spacing w:before="240"/>
            </w:pPr>
          </w:p>
        </w:tc>
      </w:tr>
      <w:tr w:rsidR="00000000" w:rsidRPr="004C77DA">
        <w:trPr>
          <w:cantSplit/>
        </w:trPr>
        <w:tc>
          <w:tcPr>
            <w:tcW w:w="3046" w:type="dxa"/>
          </w:tcPr>
          <w:p w:rsidR="004C77DA" w:rsidRPr="004C77DA" w:rsidRDefault="004C77DA">
            <w:pPr>
              <w:pStyle w:val="Underskrifter"/>
            </w:pPr>
            <w:r w:rsidRPr="004C77DA">
              <w:t>Kent Persson (v)</w:t>
            </w:r>
          </w:p>
        </w:tc>
        <w:tc>
          <w:tcPr>
            <w:tcW w:w="3046" w:type="dxa"/>
          </w:tcPr>
          <w:p w:rsidR="004C77DA" w:rsidRPr="004C77DA" w:rsidRDefault="004C77DA">
            <w:pPr>
              <w:pStyle w:val="Underskrifter"/>
            </w:pPr>
          </w:p>
        </w:tc>
      </w:tr>
      <w:tr w:rsidR="00000000" w:rsidRPr="004C77DA">
        <w:trPr>
          <w:cantSplit/>
        </w:trPr>
        <w:tc>
          <w:tcPr>
            <w:tcW w:w="3046" w:type="dxa"/>
          </w:tcPr>
          <w:p w:rsidR="004C77DA" w:rsidRPr="004C77DA" w:rsidRDefault="004C77DA">
            <w:pPr>
              <w:pStyle w:val="Underskrifter"/>
            </w:pPr>
            <w:r w:rsidRPr="004C77DA">
              <w:t>Wiwi-Anne Johansson (v)</w:t>
            </w:r>
          </w:p>
        </w:tc>
        <w:tc>
          <w:tcPr>
            <w:tcW w:w="3046" w:type="dxa"/>
          </w:tcPr>
          <w:p w:rsidR="004C77DA" w:rsidRPr="004C77DA" w:rsidRDefault="004C77DA">
            <w:pPr>
              <w:pStyle w:val="Underskrifter"/>
            </w:pPr>
            <w:r w:rsidRPr="004C77DA">
              <w:t>Peter Pedersen (v)</w:t>
            </w:r>
          </w:p>
        </w:tc>
      </w:tr>
      <w:tr w:rsidR="00000000" w:rsidRPr="004C77DA">
        <w:trPr>
          <w:cantSplit/>
        </w:trPr>
        <w:tc>
          <w:tcPr>
            <w:tcW w:w="3046" w:type="dxa"/>
          </w:tcPr>
          <w:p w:rsidR="004C77DA" w:rsidRPr="004C77DA" w:rsidRDefault="004C77DA">
            <w:pPr>
              <w:pStyle w:val="Underskrifter"/>
            </w:pPr>
            <w:r w:rsidRPr="004C77DA">
              <w:t>Gunilla Wahlén (v)</w:t>
            </w:r>
          </w:p>
        </w:tc>
        <w:tc>
          <w:tcPr>
            <w:tcW w:w="3046" w:type="dxa"/>
          </w:tcPr>
          <w:p w:rsidR="004C77DA" w:rsidRPr="004C77DA" w:rsidRDefault="004C77DA">
            <w:pPr>
              <w:pStyle w:val="Underskrifter"/>
            </w:pPr>
          </w:p>
        </w:tc>
      </w:tr>
    </w:tbl>
    <w:p w:rsidR="004C77DA" w:rsidRPr="004C77DA" w:rsidRDefault="004C77DA">
      <w:pPr>
        <w:pStyle w:val="Normaltindrag"/>
      </w:pPr>
    </w:p>
    <w:sectPr w:rsidR="00000000" w:rsidRPr="004C77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77DA" w:rsidRPr="004C77DA" w:rsidRDefault="004C77DA">
      <w:r w:rsidRPr="004C77DA">
        <w:separator/>
      </w:r>
    </w:p>
  </w:endnote>
  <w:endnote w:type="continuationSeparator" w:id="0">
    <w:p w:rsidR="004C77DA" w:rsidRPr="004C77DA" w:rsidRDefault="004C77DA">
      <w:r w:rsidRPr="004C77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7DA" w:rsidRPr="004C77DA" w:rsidRDefault="004C77DA">
    <w:pPr>
      <w:pStyle w:val="Sidfot"/>
    </w:pPr>
    <w:r w:rsidRPr="004C77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84119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7DA" w:rsidRDefault="004C77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77DA" w:rsidRDefault="004C77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7DA" w:rsidRPr="004C77DA" w:rsidRDefault="004C77DA">
    <w:pPr>
      <w:pStyle w:val="Sidfot"/>
    </w:pPr>
    <w:r w:rsidRPr="004C77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847053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7DA" w:rsidRDefault="004C77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77DA" w:rsidRDefault="004C77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7DA" w:rsidRPr="004C77DA" w:rsidRDefault="004C77DA">
    <w:pPr>
      <w:pStyle w:val="Sidfot"/>
    </w:pPr>
    <w:r w:rsidRPr="004C77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021398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7DA" w:rsidRDefault="004C77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77DA" w:rsidRDefault="004C77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77DA" w:rsidRPr="004C77DA" w:rsidRDefault="004C77DA">
      <w:r w:rsidRPr="004C77DA">
        <w:separator/>
      </w:r>
    </w:p>
  </w:footnote>
  <w:footnote w:type="continuationSeparator" w:id="0">
    <w:p w:rsidR="004C77DA" w:rsidRPr="004C77DA" w:rsidRDefault="004C77DA">
      <w:r w:rsidRPr="004C77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7DA" w:rsidRPr="004C77DA" w:rsidRDefault="004C77DA">
    <w:pPr>
      <w:pStyle w:val="Sidhuvud"/>
    </w:pPr>
    <w:r w:rsidRPr="004C77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17606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7DA" w:rsidRDefault="004C77D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77DA" w:rsidRDefault="004C77D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7DA" w:rsidRPr="004C77DA" w:rsidRDefault="004C77DA">
    <w:pPr>
      <w:pStyle w:val="Sidhuvud"/>
    </w:pPr>
    <w:r w:rsidRPr="004C77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880100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7DA" w:rsidRDefault="004C77D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77DA" w:rsidRDefault="004C77D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7DA" w:rsidRPr="004C77DA" w:rsidRDefault="004C77DA">
    <w:pPr>
      <w:pStyle w:val="FSHNormal"/>
      <w:tabs>
        <w:tab w:val="right" w:pos="5840"/>
      </w:tabs>
    </w:pPr>
    <w:r w:rsidRPr="004C77DA">
      <w:br/>
    </w:r>
    <w:r w:rsidRPr="004C77DA">
      <w:fldChar w:fldCharType="begin" w:fldLock="1"/>
    </w:r>
    <w:r w:rsidRPr="004C77DA">
      <w:instrText xml:space="preserve"> DOCPROPERTY</w:instrText>
    </w:r>
    <w:r w:rsidRPr="004C77DA">
      <w:rPr>
        <w:sz w:val="18"/>
      </w:rPr>
      <w:instrText xml:space="preserve"> "YearUser" *\charformat </w:instrText>
    </w:r>
    <w:r w:rsidRPr="004C77DA">
      <w:fldChar w:fldCharType="separate"/>
    </w:r>
    <w:r w:rsidRPr="004C77DA">
      <w:t>2009/10</w:t>
    </w:r>
    <w:r w:rsidRPr="004C77DA">
      <w:fldChar w:fldCharType="end"/>
    </w:r>
    <w:r w:rsidRPr="004C77DA">
      <w:t xml:space="preserve"> </w:t>
    </w:r>
    <w:r w:rsidRPr="004C77DA">
      <w:tab/>
      <w:t xml:space="preserve">mnr: </w:t>
    </w:r>
    <w:r w:rsidRPr="004C77DA">
      <w:fldChar w:fldCharType="begin" w:fldLock="1"/>
    </w:r>
    <w:r w:rsidRPr="004C77DA">
      <w:instrText xml:space="preserve"> DOCPROPERTY</w:instrText>
    </w:r>
    <w:r w:rsidRPr="004C77DA">
      <w:rPr>
        <w:sz w:val="18"/>
      </w:rPr>
      <w:instrText xml:space="preserve"> "Motionsnummer" *\charformat </w:instrText>
    </w:r>
    <w:r w:rsidRPr="004C77DA">
      <w:fldChar w:fldCharType="separate"/>
    </w:r>
    <w:r w:rsidRPr="004C77DA">
      <w:t>N10</w:t>
    </w:r>
    <w:r w:rsidRPr="004C77DA">
      <w:fldChar w:fldCharType="end"/>
    </w:r>
    <w:r w:rsidRPr="004C77DA">
      <w:br/>
    </w:r>
    <w:r w:rsidRPr="004C77DA">
      <w:fldChar w:fldCharType="begin" w:fldLock="1"/>
    </w:r>
    <w:r w:rsidRPr="004C77DA">
      <w:instrText xml:space="preserve"> DOCPROPERTY</w:instrText>
    </w:r>
    <w:r w:rsidRPr="004C77DA">
      <w:rPr>
        <w:sz w:val="18"/>
      </w:rPr>
      <w:instrText xml:space="preserve"> "Samling" *\charformat </w:instrText>
    </w:r>
    <w:r w:rsidRPr="004C77DA">
      <w:fldChar w:fldCharType="end"/>
    </w:r>
    <w:r w:rsidRPr="004C77DA">
      <w:tab/>
      <w:t xml:space="preserve">pnr: </w:t>
    </w:r>
    <w:r w:rsidRPr="004C77DA">
      <w:fldChar w:fldCharType="begin" w:fldLock="1"/>
    </w:r>
    <w:r w:rsidRPr="004C77DA">
      <w:instrText xml:space="preserve"> DOCPROPERTY</w:instrText>
    </w:r>
    <w:r w:rsidRPr="004C77DA">
      <w:rPr>
        <w:sz w:val="18"/>
      </w:rPr>
      <w:instrText xml:space="preserve"> "Partinummer" *\charformat </w:instrText>
    </w:r>
    <w:r w:rsidRPr="004C77DA">
      <w:fldChar w:fldCharType="separate"/>
    </w:r>
    <w:r w:rsidRPr="004C77DA">
      <w:t>v28</w:t>
    </w:r>
    <w:r w:rsidRPr="004C77DA">
      <w:fldChar w:fldCharType="end"/>
    </w:r>
  </w:p>
  <w:p w:rsidR="004C77DA" w:rsidRPr="004C77DA" w:rsidRDefault="004C77DA">
    <w:pPr>
      <w:pStyle w:val="FSHRub1"/>
    </w:pPr>
    <w:r w:rsidRPr="004C77DA">
      <w:t>Motion till riksdagen</w:t>
    </w:r>
    <w:r w:rsidRPr="004C77DA">
      <w:br/>
    </w:r>
    <w:r w:rsidRPr="004C77DA">
      <w:fldChar w:fldCharType="begin" w:fldLock="1"/>
    </w:r>
    <w:r w:rsidRPr="004C77DA">
      <w:instrText xml:space="preserve"> DOCPROPERTY "YearUser" *\charformat </w:instrText>
    </w:r>
    <w:r w:rsidRPr="004C77DA">
      <w:fldChar w:fldCharType="separate"/>
    </w:r>
    <w:r w:rsidRPr="004C77DA">
      <w:t>2009/10</w:t>
    </w:r>
    <w:r w:rsidRPr="004C77DA">
      <w:fldChar w:fldCharType="end"/>
    </w:r>
    <w:r w:rsidRPr="004C77DA">
      <w:t>:</w:t>
    </w:r>
    <w:r w:rsidRPr="004C77DA">
      <w:fldChar w:fldCharType="begin" w:fldLock="1"/>
    </w:r>
    <w:r w:rsidRPr="004C77DA">
      <w:instrText xml:space="preserve"> DOCPROPERTY "Motionsnummer" *\charformat </w:instrText>
    </w:r>
    <w:r w:rsidRPr="004C77DA">
      <w:fldChar w:fldCharType="separate"/>
    </w:r>
    <w:r w:rsidRPr="004C77DA">
      <w:t>N10</w:t>
    </w:r>
    <w:r w:rsidRPr="004C77DA">
      <w:fldChar w:fldCharType="end"/>
    </w:r>
  </w:p>
  <w:p w:rsidR="004C77DA" w:rsidRPr="004C77DA" w:rsidRDefault="004C77DA">
    <w:pPr>
      <w:pStyle w:val="FSHNormalS5"/>
    </w:pPr>
    <w:r w:rsidRPr="004C77DA">
      <w:fldChar w:fldCharType="begin" w:fldLock="1"/>
    </w:r>
    <w:r w:rsidRPr="004C77DA">
      <w:instrText xml:space="preserve"> DOCPROPERTY "MotionarText" *\charformat </w:instrText>
    </w:r>
    <w:r w:rsidRPr="004C77DA">
      <w:fldChar w:fldCharType="separate"/>
    </w:r>
    <w:r w:rsidRPr="004C77DA">
      <w:t>av Kent Persson m.fl. (v)</w:t>
    </w:r>
    <w:r w:rsidRPr="004C77DA">
      <w:fldChar w:fldCharType="end"/>
    </w:r>
    <w:r w:rsidRPr="004C77DA">
      <w:br/>
    </w:r>
    <w:r w:rsidRPr="004C77DA">
      <w:fldChar w:fldCharType="begin" w:fldLock="1"/>
    </w:r>
    <w:r w:rsidRPr="004C77DA">
      <w:instrText xml:space="preserve"> DOCPROPERTY "SvarFrasKort" *\charformat </w:instrText>
    </w:r>
    <w:r w:rsidRPr="004C77DA">
      <w:fldChar w:fldCharType="separate"/>
    </w:r>
    <w:r w:rsidRPr="004C77DA">
      <w:t>med anledning av prop. 2009/10:113</w:t>
    </w:r>
    <w:r w:rsidRPr="004C77DA">
      <w:fldChar w:fldCharType="end"/>
    </w:r>
  </w:p>
  <w:p w:rsidR="004C77DA" w:rsidRPr="004C77DA" w:rsidRDefault="004C77DA">
    <w:pPr>
      <w:pStyle w:val="FSHTitel"/>
    </w:pPr>
    <w:r w:rsidRPr="004C77DA">
      <w:fldChar w:fldCharType="begin" w:fldLock="1"/>
    </w:r>
    <w:r w:rsidRPr="004C77DA">
      <w:instrText xml:space="preserve"> DOCPROPERTY</w:instrText>
    </w:r>
    <w:r w:rsidRPr="004C77DA">
      <w:rPr>
        <w:sz w:val="18"/>
      </w:rPr>
      <w:instrText xml:space="preserve"> "RubrikSvar" *\charformat </w:instrText>
    </w:r>
    <w:r w:rsidRPr="004C77DA">
      <w:fldChar w:fldCharType="separate"/>
    </w:r>
    <w:r w:rsidRPr="004C77DA">
      <w:t>Effektreserven i framtiden</w:t>
    </w:r>
    <w:r w:rsidRPr="004C77DA">
      <w:fldChar w:fldCharType="end"/>
    </w:r>
  </w:p>
  <w:p w:rsidR="004C77DA" w:rsidRPr="004C77DA" w:rsidRDefault="004C77DA">
    <w:pPr>
      <w:pStyle w:val="Normal00"/>
    </w:pPr>
  </w:p>
  <w:p w:rsidR="004C77DA" w:rsidRPr="004C77DA" w:rsidRDefault="004C77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047613"/>
    <w:multiLevelType w:val="hybridMultilevel"/>
    <w:tmpl w:val="F3525408"/>
    <w:lvl w:ilvl="0" w:tplc="02E2E06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71709666">
    <w:abstractNumId w:val="3"/>
  </w:num>
  <w:num w:numId="2" w16cid:durableId="2032608265">
    <w:abstractNumId w:val="2"/>
  </w:num>
  <w:num w:numId="3" w16cid:durableId="541673493">
    <w:abstractNumId w:val="1"/>
  </w:num>
  <w:num w:numId="4" w16cid:durableId="154996008">
    <w:abstractNumId w:val="0"/>
  </w:num>
  <w:num w:numId="5" w16cid:durableId="1571696444">
    <w:abstractNumId w:val="7"/>
  </w:num>
  <w:num w:numId="6" w16cid:durableId="1084372400">
    <w:abstractNumId w:val="6"/>
  </w:num>
  <w:num w:numId="7" w16cid:durableId="1297027771">
    <w:abstractNumId w:val="5"/>
  </w:num>
  <w:num w:numId="8" w16cid:durableId="882595290">
    <w:abstractNumId w:val="4"/>
  </w:num>
  <w:num w:numId="9" w16cid:durableId="1594363163">
    <w:abstractNumId w:val="8"/>
  </w:num>
  <w:num w:numId="10" w16cid:durableId="83458574">
    <w:abstractNumId w:val="9"/>
  </w:num>
  <w:num w:numId="11" w16cid:durableId="1059859308">
    <w:abstractNumId w:val="11"/>
  </w:num>
  <w:num w:numId="12" w16cid:durableId="193807549">
    <w:abstractNumId w:val="14"/>
  </w:num>
  <w:num w:numId="13" w16cid:durableId="1454322911">
    <w:abstractNumId w:val="16"/>
  </w:num>
  <w:num w:numId="14" w16cid:durableId="420024560">
    <w:abstractNumId w:val="17"/>
  </w:num>
  <w:num w:numId="15" w16cid:durableId="1842087302">
    <w:abstractNumId w:val="12"/>
  </w:num>
  <w:num w:numId="16" w16cid:durableId="280574039">
    <w:abstractNumId w:val="19"/>
  </w:num>
  <w:num w:numId="17" w16cid:durableId="577444008">
    <w:abstractNumId w:val="18"/>
  </w:num>
  <w:num w:numId="18" w16cid:durableId="299505843">
    <w:abstractNumId w:val="15"/>
  </w:num>
  <w:num w:numId="19" w16cid:durableId="880242931">
    <w:abstractNumId w:val="13"/>
  </w:num>
  <w:num w:numId="20" w16cid:durableId="16876391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3-08"/>
    <w:docVar w:name="PersonGUIDs" w:val="{CBCE2632-605E-484A-97AC-47C334EA7100},{93F71F64-B3B2-464F-BCC5-C49DA1B8F0E4},{B0181D35-2F7D-4D23-BD15-5E0324552287},{233588E7-F7BD-4F60-BEE5-22A19EE80FB2}"/>
  </w:docVars>
  <w:rsids>
    <w:rsidRoot w:val="00217743"/>
    <w:rsid w:val="00217743"/>
    <w:rsid w:val="004C77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9AF0E37-074C-4275-9521-58194885D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2879</Characters>
  <Application>Microsoft Office Word</Application>
  <DocSecurity>4</DocSecurity>
  <Lines>54</Lines>
  <Paragraphs>13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msmq kontroll, ensamt yrkande mm (b: S5 fix för yrk o listkorr)</dc:description>
  <cp:lastModifiedBy>Lars Brink</cp:lastModifiedBy>
  <cp:revision>2</cp:revision>
  <cp:lastPrinted>2010-03-18T06:41:00Z</cp:lastPrinted>
  <dcterms:created xsi:type="dcterms:W3CDTF">2025-12-17T20:41:00Z</dcterms:created>
  <dcterms:modified xsi:type="dcterms:W3CDTF">2025-12-17T20:41:00Z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mot2000_515_2010-03-08</vt:lpwstr>
  </property>
  <property fmtid="{D5CDD505-2E9C-101B-9397-08002B2CF9AE}" pid="3" name="version">
    <vt:lpwstr>mot2000_515_2010-03-08</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2009/10:113 Effektreserven i framtiden</vt:lpwstr>
  </property>
  <property fmtid="{D5CDD505-2E9C-101B-9397-08002B2CF9AE}" pid="11" name="SvarFrasKort">
    <vt:lpwstr>med anledning av prop. 2009/10:113</vt:lpwstr>
  </property>
  <property fmtid="{D5CDD505-2E9C-101B-9397-08002B2CF9AE}" pid="12" name="Svar">
    <vt:lpwstr>Proposition</vt:lpwstr>
  </property>
  <property fmtid="{D5CDD505-2E9C-101B-9397-08002B2CF9AE}" pid="13" name="SvarNr">
    <vt:lpwstr>2009/10:113</vt:lpwstr>
  </property>
  <property fmtid="{D5CDD505-2E9C-101B-9397-08002B2CF9AE}" pid="14" name="RubrikSvar">
    <vt:lpwstr>Effektreserven i framtiden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Kent Persson m.fl. (v)</vt:lpwstr>
  </property>
  <property fmtid="{D5CDD505-2E9C-101B-9397-08002B2CF9AE}" pid="26" name="MotionarLista">
    <vt:lpwstr>Persson, Kent (v)\Johansson, Wiwi-Anne (v)\Pedersen, Peter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Wiwi-Anne Johansson (v), Peter Pedersen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mars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20092010000000000118000000280075</vt:lpwstr>
  </property>
  <property fmtid="{D5CDD505-2E9C-101B-9397-08002B2CF9AE}" pid="47" name="datum">
    <vt:lpwstr>100311</vt:lpwstr>
  </property>
  <property fmtid="{D5CDD505-2E9C-101B-9397-08002B2CF9AE}" pid="48" name="avsändar-e-post">
    <vt:lpwstr>maya.ek@riksdagen.se</vt:lpwstr>
  </property>
  <property fmtid="{D5CDD505-2E9C-101B-9397-08002B2CF9AE}" pid="49" name="id">
    <vt:lpwstr>20092010000000000118000000280075</vt:lpwstr>
  </property>
  <property fmtid="{D5CDD505-2E9C-101B-9397-08002B2CF9AE}" pid="50" name="nummer">
    <vt:lpwstr>10</vt:lpwstr>
  </property>
  <property fmtid="{D5CDD505-2E9C-101B-9397-08002B2CF9AE}" pid="51" name="utskottsbeteckning">
    <vt:lpwstr>N</vt:lpwstr>
  </property>
  <property fmtid="{D5CDD505-2E9C-101B-9397-08002B2CF9AE}" pid="52" name="GlobalUID">
    <vt:lpwstr>{F97C5FBD-905A-4DFF-AEFC-2AD3A411D9F4}</vt:lpwstr>
  </property>
  <property fmtid="{D5CDD505-2E9C-101B-9397-08002B2CF9AE}" pid="53" name="Överföringar">
    <vt:i4>0</vt:i4>
  </property>
  <property fmtid="{D5CDD505-2E9C-101B-9397-08002B2CF9AE}" pid="54" name="Checksum">
    <vt:lpwstr>*1015529974120*</vt:lpwstr>
  </property>
  <property fmtid="{D5CDD505-2E9C-101B-9397-08002B2CF9AE}" pid="55" name="skuggnummer">
    <vt:lpwstr/>
  </property>
  <property fmtid="{D5CDD505-2E9C-101B-9397-08002B2CF9AE}" pid="56" name="urixVersion">
    <vt:lpwstr>4.1.1.7</vt:lpwstr>
  </property>
  <property fmtid="{D5CDD505-2E9C-101B-9397-08002B2CF9AE}" pid="57" name="urixOrigin">
    <vt:lpwstr>100318 07:41:19.557</vt:lpwstr>
  </property>
  <property fmtid="{D5CDD505-2E9C-101B-9397-08002B2CF9AE}" pid="58" name="urixGuid">
    <vt:lpwstr>{B8FF9A21-6329-495F-926A-9A7C7BD433AB}</vt:lpwstr>
  </property>
</Properties>
</file>