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F566D44585408A926897CEF2226551"/>
        </w:placeholder>
        <w:text/>
      </w:sdtPr>
      <w:sdtEndPr/>
      <w:sdtContent>
        <w:p w:rsidRPr="009B062B" w:rsidR="00AF30DD" w:rsidP="00DA28CE" w:rsidRDefault="00AF30DD" w14:paraId="310C3851" w14:textId="77777777">
          <w:pPr>
            <w:pStyle w:val="Rubrik1"/>
            <w:spacing w:after="300"/>
          </w:pPr>
          <w:r w:rsidRPr="009B062B">
            <w:t>Förslag till riksdagsbeslut</w:t>
          </w:r>
        </w:p>
      </w:sdtContent>
    </w:sdt>
    <w:bookmarkStart w:name="_Hlk58221827" w:displacedByCustomXml="next" w:id="0"/>
    <w:sdt>
      <w:sdtPr>
        <w:alias w:val="Yrkande 1"/>
        <w:tag w:val="43de9c21-8269-46a0-9ab7-26a3715df99a"/>
        <w:id w:val="-982857090"/>
        <w:lock w:val="sdtLocked"/>
      </w:sdtPr>
      <w:sdtEndPr/>
      <w:sdtContent>
        <w:p w:rsidR="008311FB" w:rsidRDefault="007A3EDC" w14:paraId="3CD956B0" w14:textId="2AD920EC">
          <w:pPr>
            <w:pStyle w:val="Frslagstext"/>
          </w:pPr>
          <w:r>
            <w:t xml:space="preserve">Riksdagen ställer sig bakom det som anförs i motionen om att ge regeringen i uppdrag att utvärdera och följa upp den nya instansordningen </w:t>
          </w:r>
          <w:r w:rsidR="00F01635">
            <w:t xml:space="preserve">för </w:t>
          </w:r>
          <w:r>
            <w:t>konkurrensskadeavgift och tillkännager detta för regeringen.</w:t>
          </w:r>
        </w:p>
      </w:sdtContent>
    </w:sdt>
    <w:bookmarkEnd w:displacedByCustomXml="next" w:id="0"/>
    <w:bookmarkStart w:name="_Hlk58221828" w:displacedByCustomXml="next" w:id="1"/>
    <w:sdt>
      <w:sdtPr>
        <w:alias w:val="Yrkande 2"/>
        <w:tag w:val="ba1c49c2-2805-4aac-9532-8987e42a3859"/>
        <w:id w:val="313074134"/>
        <w:lock w:val="sdtLocked"/>
      </w:sdtPr>
      <w:sdtEndPr/>
      <w:sdtContent>
        <w:p w:rsidR="008311FB" w:rsidRDefault="007A3EDC" w14:paraId="78DF80EA" w14:textId="77777777">
          <w:pPr>
            <w:pStyle w:val="Frslagstext"/>
          </w:pPr>
          <w:r>
            <w:t>Riksdagen ställer sig bakom det som anförs i motionen om att regeringen bör återkomma med förslag om att ge Konkurrensverket beslutanderätt för konkurrensbegränsande offentlig säljverksamhet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A1691E981A2D484285E4FE33D70D9AAA"/>
        </w:placeholder>
        <w:text/>
      </w:sdtPr>
      <w:sdtEndPr/>
      <w:sdtContent>
        <w:p w:rsidR="00B145EC" w:rsidP="00B145EC" w:rsidRDefault="006D79C9" w14:paraId="31618F30" w14:textId="77777777">
          <w:pPr>
            <w:pStyle w:val="Rubrik1"/>
          </w:pPr>
          <w:r>
            <w:t>Motivering</w:t>
          </w:r>
        </w:p>
      </w:sdtContent>
    </w:sdt>
    <w:p w:rsidRPr="00B145EC" w:rsidR="00B145EC" w:rsidP="0017186A" w:rsidRDefault="00B145EC" w14:paraId="06BEF9C9" w14:textId="5F4AC44F">
      <w:pPr>
        <w:pStyle w:val="Normalutanindragellerluft"/>
      </w:pPr>
      <w:r w:rsidRPr="00B145EC">
        <w:t xml:space="preserve">I propositionen föreslås ändringar i konkurrenslagen som innebär att instansordningen för prövning av konkurrensskadeavgift ändras. Det föreslås att </w:t>
      </w:r>
      <w:r w:rsidR="003336E7">
        <w:t>K</w:t>
      </w:r>
      <w:r w:rsidRPr="00B145EC">
        <w:t xml:space="preserve">onkurrensverket som första instans ska besluta om frågor om konkurrensskadeavgift. Enligt rådande ordning fattas sådana beslut vid </w:t>
      </w:r>
      <w:r w:rsidR="003336E7">
        <w:t>P</w:t>
      </w:r>
      <w:r w:rsidRPr="00B145EC">
        <w:t xml:space="preserve">atent- och marknadsdomstolen. </w:t>
      </w:r>
    </w:p>
    <w:p w:rsidRPr="0017186A" w:rsidR="00B145EC" w:rsidP="0017186A" w:rsidRDefault="00B145EC" w14:paraId="67814339" w14:textId="337E460E">
      <w:pPr>
        <w:rPr>
          <w:spacing w:val="-1"/>
        </w:rPr>
      </w:pPr>
      <w:r w:rsidRPr="0017186A">
        <w:rPr>
          <w:spacing w:val="-1"/>
        </w:rPr>
        <w:t>Propositionen innehåller också förslag till lagändringar som behövs för att implemen</w:t>
      </w:r>
      <w:r w:rsidRPr="0017186A" w:rsidR="0017186A">
        <w:rPr>
          <w:spacing w:val="-1"/>
        </w:rPr>
        <w:softHyphen/>
      </w:r>
      <w:r w:rsidRPr="0017186A">
        <w:rPr>
          <w:spacing w:val="-1"/>
        </w:rPr>
        <w:t>tera EU-direktiv om efterlevnaden av konkurrensregler. Konkurrensverkets befogenheter vid platsundersökningar utökas också. Det införs en sanktion mot företag som trotsar beslut under sådan utredning.</w:t>
      </w:r>
    </w:p>
    <w:p w:rsidRPr="00B145EC" w:rsidR="00B145EC" w:rsidP="00B145EC" w:rsidRDefault="00B145EC" w14:paraId="64FCCC2E" w14:textId="77777777">
      <w:pPr>
        <w:pStyle w:val="Rubrik2"/>
      </w:pPr>
      <w:r w:rsidRPr="00B145EC">
        <w:t>Utvärdera den nya instansordningen</w:t>
      </w:r>
    </w:p>
    <w:p w:rsidRPr="00B145EC" w:rsidR="00B145EC" w:rsidP="0017186A" w:rsidRDefault="00B145EC" w14:paraId="5131DED2" w14:textId="49016B4D">
      <w:pPr>
        <w:pStyle w:val="Normalutanindragellerluft"/>
      </w:pPr>
      <w:r w:rsidRPr="00B145EC">
        <w:t xml:space="preserve">Enligt regeringens förslag ska Konkurrensverket besluta om konkurrensskadeavgift </w:t>
      </w:r>
      <w:r w:rsidR="003336E7">
        <w:t xml:space="preserve">och </w:t>
      </w:r>
      <w:r w:rsidRPr="00B145EC">
        <w:t>om utredningsskadeavgift som första instans. Beslutet ska kunna överklagas till Patent- och marknadsdomstolen. Konkurrensskadeavgift kommer att kunna prövas och beslutas i tre, i stället för som nu två, beslutsinstanser.</w:t>
      </w:r>
    </w:p>
    <w:p w:rsidRPr="00B145EC" w:rsidR="00B145EC" w:rsidP="0017186A" w:rsidRDefault="00B145EC" w14:paraId="013DFD87" w14:textId="77777777">
      <w:r w:rsidRPr="00B145EC">
        <w:lastRenderedPageBreak/>
        <w:t>Syftet med förslaget är att harmonisera ordningen för beslutsfattandet i Sverige med vad som gäller i övriga medlemsstater i EU. Förslaget anses även ge möjligheter att bedriva en effektivare tillsyn på området.</w:t>
      </w:r>
    </w:p>
    <w:p w:rsidRPr="0017186A" w:rsidR="00B145EC" w:rsidP="0017186A" w:rsidRDefault="00B145EC" w14:paraId="4233D259" w14:textId="2380B990">
      <w:pPr>
        <w:rPr>
          <w:spacing w:val="-1"/>
        </w:rPr>
      </w:pPr>
      <w:r w:rsidRPr="0017186A">
        <w:rPr>
          <w:spacing w:val="-1"/>
        </w:rPr>
        <w:t>Lagrådet har riktat kritik mot förslaget och anför att det inte föreligger några omstän</w:t>
      </w:r>
      <w:r w:rsidRPr="0017186A" w:rsidR="0017186A">
        <w:rPr>
          <w:spacing w:val="-1"/>
        </w:rPr>
        <w:softHyphen/>
      </w:r>
      <w:r w:rsidRPr="0017186A">
        <w:rPr>
          <w:spacing w:val="-1"/>
        </w:rPr>
        <w:t>digheter i förslaget som pekar på att handläggningstiderna för konkurrensskadeavgifter kortas. Det föreligger risk att handläggningstiderna i stället blir längre, både vid Konkur</w:t>
      </w:r>
      <w:r w:rsidR="0017186A">
        <w:rPr>
          <w:spacing w:val="-1"/>
        </w:rPr>
        <w:softHyphen/>
      </w:r>
      <w:r w:rsidRPr="0017186A">
        <w:rPr>
          <w:spacing w:val="-1"/>
        </w:rPr>
        <w:t xml:space="preserve">rensverket och vid domstolarna. </w:t>
      </w:r>
    </w:p>
    <w:p w:rsidRPr="00B145EC" w:rsidR="00B145EC" w:rsidP="0017186A" w:rsidRDefault="00B145EC" w14:paraId="591983E9" w14:textId="5AAAAB55">
      <w:r w:rsidRPr="00B145EC">
        <w:t>Förslaget har dock välkomnats av bl</w:t>
      </w:r>
      <w:r w:rsidR="00292759">
        <w:t>.</w:t>
      </w:r>
      <w:r w:rsidRPr="00B145EC">
        <w:t>a</w:t>
      </w:r>
      <w:r w:rsidR="00292759">
        <w:t>.</w:t>
      </w:r>
      <w:r w:rsidRPr="00B145EC">
        <w:t xml:space="preserve"> Svenskt näringsliv och Almega. Moderaterna bedömer att det är naturligt att gå vidare med förslaget om att öka Konkurrensverkets befogenheter, men Lagrådets kritik måste tas på allvar. Förslaget får inte leda till längre handläggningstider och mindre effektiva processer vad gäller konkurrensskadeavgifter. </w:t>
      </w:r>
    </w:p>
    <w:p w:rsidRPr="00B145EC" w:rsidR="00B145EC" w:rsidP="0017186A" w:rsidRDefault="00B145EC" w14:paraId="42E6764F" w14:textId="77777777">
      <w:r w:rsidRPr="00B145EC">
        <w:t xml:space="preserve">Mot bakgrund av detta anser vi att regeringen löpande ska följa upp, utvärdera och återkoppla till riksdagen om reformen har lett till en mer effektiv konkurrenstillsyn. </w:t>
      </w:r>
    </w:p>
    <w:p w:rsidRPr="00B145EC" w:rsidR="00B145EC" w:rsidP="00B145EC" w:rsidRDefault="00B145EC" w14:paraId="1E55876C" w14:textId="7D70608B">
      <w:pPr>
        <w:pStyle w:val="Rubrik2"/>
      </w:pPr>
      <w:r w:rsidRPr="00B145EC">
        <w:t>Ge Konkurrensverket beslutanderätt i mål som rör osund konkurrens</w:t>
      </w:r>
    </w:p>
    <w:p w:rsidRPr="00B145EC" w:rsidR="00B145EC" w:rsidP="0017186A" w:rsidRDefault="00B145EC" w14:paraId="52390217" w14:textId="25E92D02">
      <w:pPr>
        <w:pStyle w:val="Normalutanindragellerluft"/>
      </w:pPr>
      <w:r w:rsidRPr="00B145EC">
        <w:t>Enligt flera näringslivsorganisationer finns det skäl att se över möjligheterna att ge Kon</w:t>
      </w:r>
      <w:bookmarkStart w:name="_GoBack" w:id="3"/>
      <w:bookmarkEnd w:id="3"/>
      <w:r w:rsidRPr="00B145EC">
        <w:t xml:space="preserve">kurrensverket beslutanderätt i mål som rör osund konkurrens från offentliga aktörer, </w:t>
      </w:r>
      <w:r w:rsidR="00292759">
        <w:t xml:space="preserve">s.k. </w:t>
      </w:r>
      <w:r w:rsidRPr="00B145EC">
        <w:t>konkurrensbegränsande offentlig säljverksamhet.</w:t>
      </w:r>
    </w:p>
    <w:p w:rsidRPr="00B145EC" w:rsidR="00B145EC" w:rsidP="0017186A" w:rsidRDefault="00B145EC" w14:paraId="70120D9C" w14:textId="62824C5A">
      <w:r w:rsidRPr="00B145EC">
        <w:t>Enligt en undersökning från Konkurrensverket uppger mer än en fjärdedel av de till</w:t>
      </w:r>
      <w:r w:rsidR="0017186A">
        <w:softHyphen/>
      </w:r>
      <w:r w:rsidRPr="00B145EC">
        <w:t xml:space="preserve">frågade företagen att de möter konkurrens från offentliga aktörer. Nästan två tredjedelar (65 </w:t>
      </w:r>
      <w:r w:rsidR="00292759">
        <w:t>procent</w:t>
      </w:r>
      <w:r w:rsidRPr="00B145EC">
        <w:t>) av de företag som möter konkurrens från en offentlig aktör ser detta som ett problem.</w:t>
      </w:r>
    </w:p>
    <w:p w:rsidRPr="00B145EC" w:rsidR="00B145EC" w:rsidP="0017186A" w:rsidRDefault="00B145EC" w14:paraId="7FA11107" w14:textId="3BB813F4">
      <w:r w:rsidRPr="00B145EC">
        <w:t xml:space="preserve">Moderaterna har tidigare pekat </w:t>
      </w:r>
      <w:r w:rsidR="00292759">
        <w:t xml:space="preserve">på </w:t>
      </w:r>
      <w:r w:rsidRPr="00B145EC">
        <w:t>behovet av att utvärdera de regler om offentlig säljverksamhet som infördes 2010. Det är av stor vikt att säkerställa att osund konkur</w:t>
      </w:r>
      <w:r w:rsidR="0017186A">
        <w:softHyphen/>
      </w:r>
      <w:r w:rsidRPr="00B145EC">
        <w:t>rens mellan privata och offentliga</w:t>
      </w:r>
      <w:r w:rsidR="00292759">
        <w:t xml:space="preserve"> aktörer</w:t>
      </w:r>
      <w:r w:rsidRPr="00B145EC">
        <w:t xml:space="preserve"> inte råder. </w:t>
      </w:r>
    </w:p>
    <w:p w:rsidRPr="00B145EC" w:rsidR="00BB6339" w:rsidP="0017186A" w:rsidRDefault="00B145EC" w14:paraId="61174761" w14:textId="7EAE9D59">
      <w:r w:rsidRPr="00B145EC">
        <w:t xml:space="preserve">Ett led i detta arbete bör vara att riksdagen beslutar om att ge regeringen ett uppdrag att återkomma med ett förslag om att utöka lagstiftningen på så sätt att </w:t>
      </w:r>
      <w:r w:rsidR="00292759">
        <w:t>K</w:t>
      </w:r>
      <w:r w:rsidRPr="00B145EC">
        <w:t>onkurrensverk</w:t>
      </w:r>
      <w:r w:rsidR="0017186A">
        <w:softHyphen/>
      </w:r>
      <w:r w:rsidRPr="00B145EC">
        <w:t>et ges möjlighet att agera också i mål som rör osund konkurrens från offentliga aktörer.</w:t>
      </w:r>
    </w:p>
    <w:sdt>
      <w:sdtPr>
        <w:alias w:val="CC_Underskrifter"/>
        <w:tag w:val="CC_Underskrifter"/>
        <w:id w:val="583496634"/>
        <w:lock w:val="sdtContentLocked"/>
        <w:placeholder>
          <w:docPart w:val="FD2766B059774C7EBDAFCBA6F48922D6"/>
        </w:placeholder>
      </w:sdtPr>
      <w:sdtEndPr/>
      <w:sdtContent>
        <w:p w:rsidR="007418B3" w:rsidP="00AE79DB" w:rsidRDefault="007418B3" w14:paraId="551A4E98" w14:textId="77777777"/>
        <w:p w:rsidR="007418B3" w:rsidP="00AE79DB" w:rsidRDefault="0017186A" w14:paraId="6D460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Pr="008E0FE2" w:rsidR="004801AC" w:rsidP="00DF3554" w:rsidRDefault="004801AC" w14:paraId="281E28C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C2C6" w14:textId="77777777" w:rsidR="007418B3" w:rsidRDefault="007418B3" w:rsidP="000C1CAD">
      <w:pPr>
        <w:spacing w:line="240" w:lineRule="auto"/>
      </w:pPr>
      <w:r>
        <w:separator/>
      </w:r>
    </w:p>
  </w:endnote>
  <w:endnote w:type="continuationSeparator" w:id="0">
    <w:p w14:paraId="168297D7" w14:textId="77777777" w:rsidR="007418B3" w:rsidRDefault="00741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66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B8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6936" w14:textId="77777777" w:rsidR="00262EA3" w:rsidRPr="00AE79DB" w:rsidRDefault="00262EA3" w:rsidP="00AE7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A6A8" w14:textId="77777777" w:rsidR="007418B3" w:rsidRDefault="007418B3" w:rsidP="000C1CAD">
      <w:pPr>
        <w:spacing w:line="240" w:lineRule="auto"/>
      </w:pPr>
      <w:r>
        <w:separator/>
      </w:r>
    </w:p>
  </w:footnote>
  <w:footnote w:type="continuationSeparator" w:id="0">
    <w:p w14:paraId="05B22528" w14:textId="77777777" w:rsidR="007418B3" w:rsidRDefault="007418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BB7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DCD63" wp14:anchorId="0B6C8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86A" w14:paraId="31880E50" w14:textId="77777777">
                          <w:pPr>
                            <w:jc w:val="right"/>
                          </w:pPr>
                          <w:sdt>
                            <w:sdtPr>
                              <w:alias w:val="CC_Noformat_Partikod"/>
                              <w:tag w:val="CC_Noformat_Partikod"/>
                              <w:id w:val="-53464382"/>
                              <w:placeholder>
                                <w:docPart w:val="2BDCAE1CF9874F5D8F0238AEB3AB5EAC"/>
                              </w:placeholder>
                              <w:text/>
                            </w:sdtPr>
                            <w:sdtEndPr/>
                            <w:sdtContent>
                              <w:r w:rsidR="007418B3">
                                <w:t>M</w:t>
                              </w:r>
                            </w:sdtContent>
                          </w:sdt>
                          <w:sdt>
                            <w:sdtPr>
                              <w:alias w:val="CC_Noformat_Partinummer"/>
                              <w:tag w:val="CC_Noformat_Partinummer"/>
                              <w:id w:val="-1709555926"/>
                              <w:placeholder>
                                <w:docPart w:val="3F03BAF7EA6E4D2CBFDD1E933F5CAF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C85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86A" w14:paraId="31880E50" w14:textId="77777777">
                    <w:pPr>
                      <w:jc w:val="right"/>
                    </w:pPr>
                    <w:sdt>
                      <w:sdtPr>
                        <w:alias w:val="CC_Noformat_Partikod"/>
                        <w:tag w:val="CC_Noformat_Partikod"/>
                        <w:id w:val="-53464382"/>
                        <w:placeholder>
                          <w:docPart w:val="2BDCAE1CF9874F5D8F0238AEB3AB5EAC"/>
                        </w:placeholder>
                        <w:text/>
                      </w:sdtPr>
                      <w:sdtEndPr/>
                      <w:sdtContent>
                        <w:r w:rsidR="007418B3">
                          <w:t>M</w:t>
                        </w:r>
                      </w:sdtContent>
                    </w:sdt>
                    <w:sdt>
                      <w:sdtPr>
                        <w:alias w:val="CC_Noformat_Partinummer"/>
                        <w:tag w:val="CC_Noformat_Partinummer"/>
                        <w:id w:val="-1709555926"/>
                        <w:placeholder>
                          <w:docPart w:val="3F03BAF7EA6E4D2CBFDD1E933F5CAF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062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E5BB91" w14:textId="77777777">
    <w:pPr>
      <w:jc w:val="right"/>
    </w:pPr>
  </w:p>
  <w:p w:rsidR="00262EA3" w:rsidP="00776B74" w:rsidRDefault="00262EA3" w14:paraId="2C59A1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186A" w14:paraId="38D122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D9E20" wp14:anchorId="26FD38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86A" w14:paraId="4A3704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418B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186A" w14:paraId="3BA7C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86A" w14:paraId="2E7437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:3784</w:t>
        </w:r>
      </w:sdtContent>
    </w:sdt>
  </w:p>
  <w:p w:rsidR="00262EA3" w:rsidP="00E03A3D" w:rsidRDefault="0017186A" w14:paraId="3B82765B"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F01635" w14:paraId="17034BC4" w14:textId="77777777">
        <w:pPr>
          <w:pStyle w:val="FSHRub2"/>
        </w:pPr>
        <w:r>
          <w:t xml:space="preserve">med anledning av prop. 2020/21:51 Konkurrensverkets befogenheter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47E55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18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DA5"/>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D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6A"/>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E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75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8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E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5B"/>
    <w:rsid w:val="00357325"/>
    <w:rsid w:val="00357D93"/>
    <w:rsid w:val="00360E21"/>
    <w:rsid w:val="0036177A"/>
    <w:rsid w:val="00361F52"/>
    <w:rsid w:val="003628E9"/>
    <w:rsid w:val="00362C00"/>
    <w:rsid w:val="00363439"/>
    <w:rsid w:val="00365CB8"/>
    <w:rsid w:val="00365ED9"/>
    <w:rsid w:val="00366306"/>
    <w:rsid w:val="0036636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B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B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D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1FB"/>
    <w:rsid w:val="008315C0"/>
    <w:rsid w:val="00831806"/>
    <w:rsid w:val="00832081"/>
    <w:rsid w:val="008320AB"/>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99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DB"/>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68"/>
    <w:rsid w:val="00B10270"/>
    <w:rsid w:val="00B102BA"/>
    <w:rsid w:val="00B109A9"/>
    <w:rsid w:val="00B10DEF"/>
    <w:rsid w:val="00B112C4"/>
    <w:rsid w:val="00B1172B"/>
    <w:rsid w:val="00B11C78"/>
    <w:rsid w:val="00B120BF"/>
    <w:rsid w:val="00B133E6"/>
    <w:rsid w:val="00B142B9"/>
    <w:rsid w:val="00B145E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2D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E3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4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3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C5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45CBD"/>
  <w15:chartTrackingRefBased/>
  <w15:docId w15:val="{AFDEE4B5-71FD-4E78-9E86-3899E3A2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45731">
      <w:bodyDiv w:val="1"/>
      <w:marLeft w:val="0"/>
      <w:marRight w:val="0"/>
      <w:marTop w:val="0"/>
      <w:marBottom w:val="0"/>
      <w:divBdr>
        <w:top w:val="none" w:sz="0" w:space="0" w:color="auto"/>
        <w:left w:val="none" w:sz="0" w:space="0" w:color="auto"/>
        <w:bottom w:val="none" w:sz="0" w:space="0" w:color="auto"/>
        <w:right w:val="none" w:sz="0" w:space="0" w:color="auto"/>
      </w:divBdr>
    </w:div>
    <w:div w:id="553929171">
      <w:bodyDiv w:val="1"/>
      <w:marLeft w:val="0"/>
      <w:marRight w:val="0"/>
      <w:marTop w:val="0"/>
      <w:marBottom w:val="0"/>
      <w:divBdr>
        <w:top w:val="none" w:sz="0" w:space="0" w:color="auto"/>
        <w:left w:val="none" w:sz="0" w:space="0" w:color="auto"/>
        <w:bottom w:val="none" w:sz="0" w:space="0" w:color="auto"/>
        <w:right w:val="none" w:sz="0" w:space="0" w:color="auto"/>
      </w:divBdr>
    </w:div>
    <w:div w:id="5911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F566D44585408A926897CEF2226551"/>
        <w:category>
          <w:name w:val="Allmänt"/>
          <w:gallery w:val="placeholder"/>
        </w:category>
        <w:types>
          <w:type w:val="bbPlcHdr"/>
        </w:types>
        <w:behaviors>
          <w:behavior w:val="content"/>
        </w:behaviors>
        <w:guid w:val="{7AAFC2CB-B86F-4EBF-85A7-22F62819FD08}"/>
      </w:docPartPr>
      <w:docPartBody>
        <w:p w:rsidR="00387594" w:rsidRDefault="00387594">
          <w:pPr>
            <w:pStyle w:val="E3F566D44585408A926897CEF2226551"/>
          </w:pPr>
          <w:r w:rsidRPr="005A0A93">
            <w:rPr>
              <w:rStyle w:val="Platshllartext"/>
            </w:rPr>
            <w:t>Förslag till riksdagsbeslut</w:t>
          </w:r>
        </w:p>
      </w:docPartBody>
    </w:docPart>
    <w:docPart>
      <w:docPartPr>
        <w:name w:val="A1691E981A2D484285E4FE33D70D9AAA"/>
        <w:category>
          <w:name w:val="Allmänt"/>
          <w:gallery w:val="placeholder"/>
        </w:category>
        <w:types>
          <w:type w:val="bbPlcHdr"/>
        </w:types>
        <w:behaviors>
          <w:behavior w:val="content"/>
        </w:behaviors>
        <w:guid w:val="{D5AC431B-E49C-44FF-864C-A9742234BDE6}"/>
      </w:docPartPr>
      <w:docPartBody>
        <w:p w:rsidR="00387594" w:rsidRDefault="00387594">
          <w:pPr>
            <w:pStyle w:val="A1691E981A2D484285E4FE33D70D9AAA"/>
          </w:pPr>
          <w:r w:rsidRPr="005A0A93">
            <w:rPr>
              <w:rStyle w:val="Platshllartext"/>
            </w:rPr>
            <w:t>Motivering</w:t>
          </w:r>
        </w:p>
      </w:docPartBody>
    </w:docPart>
    <w:docPart>
      <w:docPartPr>
        <w:name w:val="2BDCAE1CF9874F5D8F0238AEB3AB5EAC"/>
        <w:category>
          <w:name w:val="Allmänt"/>
          <w:gallery w:val="placeholder"/>
        </w:category>
        <w:types>
          <w:type w:val="bbPlcHdr"/>
        </w:types>
        <w:behaviors>
          <w:behavior w:val="content"/>
        </w:behaviors>
        <w:guid w:val="{671A7B98-7A50-4617-A751-B33AD3F5E9BB}"/>
      </w:docPartPr>
      <w:docPartBody>
        <w:p w:rsidR="00387594" w:rsidRDefault="00387594">
          <w:pPr>
            <w:pStyle w:val="2BDCAE1CF9874F5D8F0238AEB3AB5EAC"/>
          </w:pPr>
          <w:r>
            <w:rPr>
              <w:rStyle w:val="Platshllartext"/>
            </w:rPr>
            <w:t xml:space="preserve"> </w:t>
          </w:r>
        </w:p>
      </w:docPartBody>
    </w:docPart>
    <w:docPart>
      <w:docPartPr>
        <w:name w:val="3F03BAF7EA6E4D2CBFDD1E933F5CAFCE"/>
        <w:category>
          <w:name w:val="Allmänt"/>
          <w:gallery w:val="placeholder"/>
        </w:category>
        <w:types>
          <w:type w:val="bbPlcHdr"/>
        </w:types>
        <w:behaviors>
          <w:behavior w:val="content"/>
        </w:behaviors>
        <w:guid w:val="{1B48F187-3237-4041-AC1B-CF80A285059F}"/>
      </w:docPartPr>
      <w:docPartBody>
        <w:p w:rsidR="00387594" w:rsidRDefault="00387594">
          <w:pPr>
            <w:pStyle w:val="3F03BAF7EA6E4D2CBFDD1E933F5CAFCE"/>
          </w:pPr>
          <w:r>
            <w:t xml:space="preserve"> </w:t>
          </w:r>
        </w:p>
      </w:docPartBody>
    </w:docPart>
    <w:docPart>
      <w:docPartPr>
        <w:name w:val="FD2766B059774C7EBDAFCBA6F48922D6"/>
        <w:category>
          <w:name w:val="Allmänt"/>
          <w:gallery w:val="placeholder"/>
        </w:category>
        <w:types>
          <w:type w:val="bbPlcHdr"/>
        </w:types>
        <w:behaviors>
          <w:behavior w:val="content"/>
        </w:behaviors>
        <w:guid w:val="{BC1D6EFA-BD37-4F2F-98BA-479EB60C9F50}"/>
      </w:docPartPr>
      <w:docPartBody>
        <w:p w:rsidR="002A6DC4" w:rsidRDefault="002A6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94"/>
    <w:rsid w:val="002A6DC4"/>
    <w:rsid w:val="00387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F566D44585408A926897CEF2226551">
    <w:name w:val="E3F566D44585408A926897CEF2226551"/>
  </w:style>
  <w:style w:type="paragraph" w:customStyle="1" w:styleId="3640846F4A4D440C8CA5AB7CA070509C">
    <w:name w:val="3640846F4A4D440C8CA5AB7CA07050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1E311176DE4F3A82716688251015AB">
    <w:name w:val="F41E311176DE4F3A82716688251015AB"/>
  </w:style>
  <w:style w:type="paragraph" w:customStyle="1" w:styleId="A1691E981A2D484285E4FE33D70D9AAA">
    <w:name w:val="A1691E981A2D484285E4FE33D70D9AAA"/>
  </w:style>
  <w:style w:type="paragraph" w:customStyle="1" w:styleId="49AD1FE736BC41AD97D8839891EB9345">
    <w:name w:val="49AD1FE736BC41AD97D8839891EB9345"/>
  </w:style>
  <w:style w:type="paragraph" w:customStyle="1" w:styleId="D5EAA465501648CDBD032988592FE877">
    <w:name w:val="D5EAA465501648CDBD032988592FE877"/>
  </w:style>
  <w:style w:type="paragraph" w:customStyle="1" w:styleId="2BDCAE1CF9874F5D8F0238AEB3AB5EAC">
    <w:name w:val="2BDCAE1CF9874F5D8F0238AEB3AB5EAC"/>
  </w:style>
  <w:style w:type="paragraph" w:customStyle="1" w:styleId="3F03BAF7EA6E4D2CBFDD1E933F5CAFCE">
    <w:name w:val="3F03BAF7EA6E4D2CBFDD1E933F5CA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4CA24-54E6-4A37-B720-86C07B7FC282}"/>
</file>

<file path=customXml/itemProps2.xml><?xml version="1.0" encoding="utf-8"?>
<ds:datastoreItem xmlns:ds="http://schemas.openxmlformats.org/officeDocument/2006/customXml" ds:itemID="{A1261AF3-D098-4A64-B38B-C6E73241B46B}"/>
</file>

<file path=customXml/itemProps3.xml><?xml version="1.0" encoding="utf-8"?>
<ds:datastoreItem xmlns:ds="http://schemas.openxmlformats.org/officeDocument/2006/customXml" ds:itemID="{70D84D6A-B1C7-4628-B78A-52CC71FB3B2F}"/>
</file>

<file path=docProps/app.xml><?xml version="1.0" encoding="utf-8"?>
<Properties xmlns="http://schemas.openxmlformats.org/officeDocument/2006/extended-properties" xmlns:vt="http://schemas.openxmlformats.org/officeDocument/2006/docPropsVTypes">
  <Template>Normal</Template>
  <TotalTime>23</TotalTime>
  <Pages>2</Pages>
  <Words>495</Words>
  <Characters>3109</Characters>
  <Application>Microsoft Office Word</Application>
  <DocSecurity>0</DocSecurity>
  <Lines>60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51 Konkurrensverkets befogenheter</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