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5276CFED1F4AB0ACEF41765B2B0AFF"/>
        </w:placeholder>
        <w:text/>
      </w:sdtPr>
      <w:sdtEndPr/>
      <w:sdtContent>
        <w:p w:rsidRPr="009B062B" w:rsidR="00AF30DD" w:rsidP="00DA28CE" w:rsidRDefault="00AF30DD" w14:paraId="1B9423BD" w14:textId="77777777">
          <w:pPr>
            <w:pStyle w:val="Rubrik1"/>
            <w:spacing w:after="300"/>
          </w:pPr>
          <w:r w:rsidRPr="009B062B">
            <w:t>Förslag till riksdagsbeslut</w:t>
          </w:r>
        </w:p>
      </w:sdtContent>
    </w:sdt>
    <w:sdt>
      <w:sdtPr>
        <w:alias w:val="Yrkande 1"/>
        <w:tag w:val="90fd0837-5fc4-49eb-8999-7771500dec7b"/>
        <w:id w:val="-892116454"/>
        <w:lock w:val="sdtLocked"/>
      </w:sdtPr>
      <w:sdtEndPr/>
      <w:sdtContent>
        <w:p w:rsidR="007E5FE9" w:rsidRDefault="00671C53" w14:paraId="1D2BC3E2" w14:textId="77777777">
          <w:pPr>
            <w:pStyle w:val="Frslagstext"/>
            <w:numPr>
              <w:ilvl w:val="0"/>
              <w:numId w:val="0"/>
            </w:numPr>
          </w:pPr>
          <w:r>
            <w:t>Riksdagen ställer sig bakom det som anförs i motionen om att undersöka riskfaktorer vid dubbel arbetsbörda för personer som vårdar en svårt sjuk närstående,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13195492064BB9BC35EC30A6AC25CB"/>
        </w:placeholder>
        <w:text/>
      </w:sdtPr>
      <w:sdtEndPr/>
      <w:sdtContent>
        <w:p w:rsidRPr="009B062B" w:rsidR="006D79C9" w:rsidP="00333E95" w:rsidRDefault="006D79C9" w14:paraId="33066DC0" w14:textId="77777777">
          <w:pPr>
            <w:pStyle w:val="Rubrik1"/>
          </w:pPr>
          <w:r>
            <w:t>Motivering</w:t>
          </w:r>
        </w:p>
      </w:sdtContent>
    </w:sdt>
    <w:p w:rsidR="00353D95" w:rsidP="00353D95" w:rsidRDefault="00353D95" w14:paraId="18AD1E84" w14:textId="0D748B2C">
      <w:pPr>
        <w:pStyle w:val="Normalutanindragellerluft"/>
      </w:pPr>
      <w:r>
        <w:t xml:space="preserve">Försäkringskassan redovisade en rapport tidigare under hösten där det framgick att kvinnor till skillnad mot män tar ut fler dagar med närståendepenning. Antalet som tar ut närståendepenning ökar bland </w:t>
      </w:r>
      <w:r w:rsidR="000620B9">
        <w:t xml:space="preserve">både </w:t>
      </w:r>
      <w:r>
        <w:t>kvinnor och män. 70 procent av de som tar ut ersätt</w:t>
      </w:r>
      <w:r w:rsidR="000620B9">
        <w:t>ningen är kvinnor, i åld</w:t>
      </w:r>
      <w:r>
        <w:t>r</w:t>
      </w:r>
      <w:r w:rsidR="000620B9">
        <w:t>ar</w:t>
      </w:r>
      <w:r>
        <w:t>n</w:t>
      </w:r>
      <w:r w:rsidR="000620B9">
        <w:t>a</w:t>
      </w:r>
      <w:r>
        <w:t xml:space="preserve"> mellan 45 och 55. De som har rätt att ta ut denna ersättningsform är nära anhöriga eller närstående s</w:t>
      </w:r>
      <w:r w:rsidR="000620B9">
        <w:t>å</w:t>
      </w:r>
      <w:r>
        <w:t>som vän</w:t>
      </w:r>
      <w:r w:rsidR="000620B9">
        <w:t>ner</w:t>
      </w:r>
      <w:r>
        <w:t xml:space="preserve"> eller grann</w:t>
      </w:r>
      <w:r w:rsidR="000620B9">
        <w:t>ar</w:t>
      </w:r>
      <w:r>
        <w:t xml:space="preserve"> och personen ska vårdas i sitt hem. Det är den som vårdas som pengarna tillhör och det betyder att det kan vara fler</w:t>
      </w:r>
      <w:r w:rsidR="000620B9">
        <w:t>a</w:t>
      </w:r>
      <w:r>
        <w:t xml:space="preserve"> som delar på vårdansvaret. Normalt kan </w:t>
      </w:r>
      <w:r w:rsidR="000620B9">
        <w:t xml:space="preserve">ersättningen </w:t>
      </w:r>
      <w:r>
        <w:t xml:space="preserve">betalas ut i högst 100 dagar och </w:t>
      </w:r>
      <w:r w:rsidR="000620B9">
        <w:t xml:space="preserve">den </w:t>
      </w:r>
      <w:r>
        <w:t xml:space="preserve">ska motsvara vårdarens sjukpenningnivå. Närståendepenning betalas ut som hel, tre fjärdedels, halv </w:t>
      </w:r>
      <w:r>
        <w:lastRenderedPageBreak/>
        <w:t>eller en fjärdedels ersättning beroende på hur stor del av arbetstid</w:t>
      </w:r>
      <w:r w:rsidR="000620B9">
        <w:t>en</w:t>
      </w:r>
      <w:r>
        <w:t xml:space="preserve"> vårdaren behöver avstå ifrån.</w:t>
      </w:r>
    </w:p>
    <w:p w:rsidRPr="004C7260" w:rsidR="00353D95" w:rsidP="004C7260" w:rsidRDefault="00353D95" w14:paraId="627D47FC" w14:textId="6C659A2E">
      <w:r w:rsidRPr="004C7260">
        <w:t>Syftet med ersättningen är att skapa ekonomisk trygghet</w:t>
      </w:r>
      <w:r w:rsidRPr="004C7260" w:rsidR="000620B9">
        <w:t>,</w:t>
      </w:r>
      <w:r w:rsidRPr="004C7260">
        <w:t xml:space="preserve"> och </w:t>
      </w:r>
      <w:r w:rsidRPr="004C7260" w:rsidR="000620B9">
        <w:t xml:space="preserve">den ska </w:t>
      </w:r>
      <w:r w:rsidRPr="004C7260">
        <w:t>fungera som ett</w:t>
      </w:r>
      <w:r w:rsidRPr="004C7260" w:rsidR="000620B9">
        <w:t xml:space="preserve"> </w:t>
      </w:r>
      <w:r w:rsidRPr="004C7260">
        <w:t xml:space="preserve">komplement till samhällets insatser när den sjukes liv är påtagligt i fara. Det gäller alltså vid mycket </w:t>
      </w:r>
      <w:r w:rsidRPr="004C7260" w:rsidR="000620B9">
        <w:t xml:space="preserve">svåra </w:t>
      </w:r>
      <w:r w:rsidRPr="004C7260">
        <w:t>sjukdomstillstånd.</w:t>
      </w:r>
    </w:p>
    <w:p w:rsidRPr="004C7260" w:rsidR="00353D95" w:rsidP="004C7260" w:rsidRDefault="00353D95" w14:paraId="4DE7495B" w14:textId="41B0C8B0">
      <w:r w:rsidRPr="004C7260">
        <w:t xml:space="preserve">Rapporten visar att sedan ersättningen infördes har antalet som använt den ökat varje år. Trots att det är möjligt </w:t>
      </w:r>
      <w:r w:rsidRPr="004C7260" w:rsidR="000620B9">
        <w:t>för</w:t>
      </w:r>
      <w:r w:rsidRPr="004C7260">
        <w:t xml:space="preserve"> fler</w:t>
      </w:r>
      <w:r w:rsidRPr="004C7260" w:rsidR="000620B9">
        <w:t>a</w:t>
      </w:r>
      <w:r w:rsidRPr="004C7260">
        <w:t xml:space="preserve"> </w:t>
      </w:r>
      <w:r w:rsidRPr="004C7260" w:rsidR="000620B9">
        <w:t xml:space="preserve">att </w:t>
      </w:r>
      <w:r w:rsidRPr="004C7260">
        <w:t>dela på närståendepenningen är det nästan uteslutande en p</w:t>
      </w:r>
      <w:r w:rsidRPr="004C7260" w:rsidR="000620B9">
        <w:t>erson som gör det. Av</w:t>
      </w:r>
      <w:r w:rsidRPr="004C7260">
        <w:t xml:space="preserve"> Försäkringskassans rapport framgår att det 1996 var 6</w:t>
      </w:r>
      <w:r w:rsidRPr="004C7260" w:rsidR="000620B9">
        <w:t> </w:t>
      </w:r>
      <w:r w:rsidRPr="004C7260">
        <w:t>500 personer som fick närstå</w:t>
      </w:r>
      <w:r w:rsidRPr="004C7260" w:rsidR="000620B9">
        <w:t>endepenning och 2017 var det 17 </w:t>
      </w:r>
      <w:r w:rsidRPr="004C7260">
        <w:t>200. Antalet personer som vårdats av en person har under samma jämförel</w:t>
      </w:r>
      <w:r w:rsidRPr="004C7260" w:rsidR="000620B9">
        <w:t>s</w:t>
      </w:r>
      <w:r w:rsidRPr="004C7260">
        <w:t>eår ökat från 5</w:t>
      </w:r>
      <w:r w:rsidRPr="004C7260" w:rsidR="000620B9">
        <w:t> </w:t>
      </w:r>
      <w:r w:rsidRPr="004C7260">
        <w:t>300 till 14</w:t>
      </w:r>
      <w:r w:rsidRPr="004C7260" w:rsidR="000620B9">
        <w:t> </w:t>
      </w:r>
      <w:r w:rsidRPr="004C7260">
        <w:t>700. Av dessa är alltså bar</w:t>
      </w:r>
      <w:r w:rsidRPr="004C7260" w:rsidR="000620B9">
        <w:t>a</w:t>
      </w:r>
      <w:r w:rsidRPr="004C7260">
        <w:t xml:space="preserve"> 30 procent män.</w:t>
      </w:r>
    </w:p>
    <w:p w:rsidRPr="004C7260" w:rsidR="00353D95" w:rsidP="004C7260" w:rsidRDefault="00353D95" w14:paraId="45D3194B" w14:textId="5ED3474F">
      <w:r w:rsidRPr="004C7260">
        <w:t>Andelen av de som är sjuka och vårdas av en person som får närståendepenning har ökat. Åldern för den vårdade har höjts då 76 procent är över 65 år. Andelen 75 år och äldre är i dag 51 procent. Med tanke på att de flesta som vårdar och får närstående</w:t>
      </w:r>
      <w:r w:rsidR="004C7260">
        <w:softHyphen/>
      </w:r>
      <w:bookmarkStart w:name="_GoBack" w:id="1"/>
      <w:bookmarkEnd w:id="1"/>
      <w:r w:rsidRPr="004C7260">
        <w:t>penning är nära anhörig</w:t>
      </w:r>
      <w:r w:rsidRPr="004C7260" w:rsidR="000620B9">
        <w:t>a</w:t>
      </w:r>
      <w:r w:rsidRPr="004C7260">
        <w:t xml:space="preserve"> finns anledning att fundera över vad det innebär för vårdaren. Det framkommer </w:t>
      </w:r>
      <w:r w:rsidRPr="004C7260">
        <w:lastRenderedPageBreak/>
        <w:t>också i rapporten att</w:t>
      </w:r>
      <w:r w:rsidRPr="004C7260" w:rsidR="0096500B">
        <w:t xml:space="preserve"> en</w:t>
      </w:r>
      <w:r w:rsidRPr="004C7260">
        <w:t xml:space="preserve"> majoritet av de som får närståendepenning oc</w:t>
      </w:r>
      <w:r w:rsidRPr="004C7260" w:rsidR="0096500B">
        <w:t>h vårdar föräldrar</w:t>
      </w:r>
      <w:r w:rsidRPr="004C7260">
        <w:t xml:space="preserve"> har förlorad arbetsinkomst kopplad</w:t>
      </w:r>
      <w:r w:rsidRPr="004C7260" w:rsidR="0096500B">
        <w:t xml:space="preserve"> </w:t>
      </w:r>
      <w:r w:rsidRPr="004C7260">
        <w:t>till vården.</w:t>
      </w:r>
    </w:p>
    <w:p w:rsidRPr="004C7260" w:rsidR="00353D95" w:rsidP="004C7260" w:rsidRDefault="00353D95" w14:paraId="5AD8495E" w14:textId="3B54AC83">
      <w:r w:rsidRPr="004C7260">
        <w:t>Hur förmånen närståendepenning nyttjas av kvinnor och män visar på och tydliggör att kvinnor och män har skilda livssituationer. Tid</w:t>
      </w:r>
      <w:r w:rsidRPr="004C7260" w:rsidR="000620B9">
        <w:t>en</w:t>
      </w:r>
      <w:r w:rsidRPr="004C7260">
        <w:t xml:space="preserve"> och det ansvar som läggs ned på att ta hand om och vårda andra utförs av kvinnor.</w:t>
      </w:r>
    </w:p>
    <w:p w:rsidRPr="004C7260" w:rsidR="00353D95" w:rsidP="004C7260" w:rsidRDefault="00353D95" w14:paraId="6EC6C193" w14:textId="10D33218">
      <w:r w:rsidRPr="004C7260">
        <w:t>Dubbel arbetsbörda har visat sig vara en riskfaktor för sjukfrånvaro när det gäller kvinnor som tar stort ansvar för barn och hushåll samtidigt som de har ett heltidsarbete. De</w:t>
      </w:r>
      <w:r w:rsidRPr="004C7260" w:rsidR="000620B9">
        <w:t>t</w:t>
      </w:r>
      <w:r w:rsidRPr="004C7260">
        <w:t xml:space="preserve"> är hög tid att undersöka riskfaktorer för förvärvsarbetande personer som under längre tid vårdar en svårt sjuk närstående. Om det är så, trots att fler tar ut ersättningen, att få känner till förmånen med närståendepenning måste dessa informeras. Kan det vara så att fler skulle kunna ta del av detta trygghetssystem kan det vara något som skulle minska kvinnors sjukfrånvaro som ökar och ökar. Det finns mycket stor anledning till fördjupad kunskap och fakta om kvinnors sjukfrånvaro i relation till vård av anhörig</w:t>
      </w:r>
      <w:r w:rsidRPr="004C7260" w:rsidR="000620B9">
        <w:t>a</w:t>
      </w:r>
      <w:r w:rsidRPr="004C7260">
        <w:t>.</w:t>
      </w:r>
    </w:p>
    <w:sdt>
      <w:sdtPr>
        <w:rPr>
          <w:i/>
          <w:noProof/>
        </w:rPr>
        <w:alias w:val="CC_Underskrifter"/>
        <w:tag w:val="CC_Underskrifter"/>
        <w:id w:val="583496634"/>
        <w:lock w:val="sdtContentLocked"/>
        <w:placeholder>
          <w:docPart w:val="C3F72C900B904FB7BEFBEFF561594D09"/>
        </w:placeholder>
      </w:sdtPr>
      <w:sdtEndPr>
        <w:rPr>
          <w:i w:val="0"/>
          <w:noProof w:val="0"/>
        </w:rPr>
      </w:sdtEndPr>
      <w:sdtContent>
        <w:p w:rsidR="0096500B" w:rsidP="00222AED" w:rsidRDefault="0096500B" w14:paraId="5D9EA9BA" w14:textId="77777777"/>
        <w:p w:rsidRPr="008E0FE2" w:rsidR="004801AC" w:rsidP="00222AED" w:rsidRDefault="004C7260" w14:paraId="2AE21B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50E1B" w:rsidRDefault="00750E1B" w14:paraId="6DA9BAA8" w14:textId="77777777"/>
    <w:sectPr w:rsidR="00750E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C507" w14:textId="77777777" w:rsidR="00833C36" w:rsidRDefault="00833C36" w:rsidP="000C1CAD">
      <w:pPr>
        <w:spacing w:line="240" w:lineRule="auto"/>
      </w:pPr>
      <w:r>
        <w:separator/>
      </w:r>
    </w:p>
  </w:endnote>
  <w:endnote w:type="continuationSeparator" w:id="0">
    <w:p w14:paraId="17273E12" w14:textId="77777777" w:rsidR="00833C36" w:rsidRDefault="00833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61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E35C" w14:textId="5775DA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2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7FCEC" w14:textId="77777777" w:rsidR="00833C36" w:rsidRDefault="00833C36" w:rsidP="000C1CAD">
      <w:pPr>
        <w:spacing w:line="240" w:lineRule="auto"/>
      </w:pPr>
      <w:r>
        <w:separator/>
      </w:r>
    </w:p>
  </w:footnote>
  <w:footnote w:type="continuationSeparator" w:id="0">
    <w:p w14:paraId="4B25C4C4" w14:textId="77777777" w:rsidR="00833C36" w:rsidRDefault="00833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257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84E42" wp14:anchorId="15AED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260" w14:paraId="2BDDE561" w14:textId="77777777">
                          <w:pPr>
                            <w:jc w:val="right"/>
                          </w:pPr>
                          <w:sdt>
                            <w:sdtPr>
                              <w:alias w:val="CC_Noformat_Partikod"/>
                              <w:tag w:val="CC_Noformat_Partikod"/>
                              <w:id w:val="-53464382"/>
                              <w:placeholder>
                                <w:docPart w:val="3A9609A100BA4557B667EA6A12F814D1"/>
                              </w:placeholder>
                              <w:text/>
                            </w:sdtPr>
                            <w:sdtEndPr/>
                            <w:sdtContent>
                              <w:r w:rsidR="00353D95">
                                <w:t>C</w:t>
                              </w:r>
                            </w:sdtContent>
                          </w:sdt>
                          <w:sdt>
                            <w:sdtPr>
                              <w:alias w:val="CC_Noformat_Partinummer"/>
                              <w:tag w:val="CC_Noformat_Partinummer"/>
                              <w:id w:val="-1709555926"/>
                              <w:placeholder>
                                <w:docPart w:val="FEB3776217D74C74A347365E40BF7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ED4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260" w14:paraId="2BDDE561" w14:textId="77777777">
                    <w:pPr>
                      <w:jc w:val="right"/>
                    </w:pPr>
                    <w:sdt>
                      <w:sdtPr>
                        <w:alias w:val="CC_Noformat_Partikod"/>
                        <w:tag w:val="CC_Noformat_Partikod"/>
                        <w:id w:val="-53464382"/>
                        <w:placeholder>
                          <w:docPart w:val="3A9609A100BA4557B667EA6A12F814D1"/>
                        </w:placeholder>
                        <w:text/>
                      </w:sdtPr>
                      <w:sdtEndPr/>
                      <w:sdtContent>
                        <w:r w:rsidR="00353D95">
                          <w:t>C</w:t>
                        </w:r>
                      </w:sdtContent>
                    </w:sdt>
                    <w:sdt>
                      <w:sdtPr>
                        <w:alias w:val="CC_Noformat_Partinummer"/>
                        <w:tag w:val="CC_Noformat_Partinummer"/>
                        <w:id w:val="-1709555926"/>
                        <w:placeholder>
                          <w:docPart w:val="FEB3776217D74C74A347365E40BF70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675A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A8A66D" w14:textId="77777777">
    <w:pPr>
      <w:jc w:val="right"/>
    </w:pPr>
  </w:p>
  <w:p w:rsidR="00262EA3" w:rsidP="00776B74" w:rsidRDefault="00262EA3" w14:paraId="73056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260" w14:paraId="58C3A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6B4AB" wp14:anchorId="127F3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260" w14:paraId="654446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3D9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7260" w14:paraId="074E7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260" w14:paraId="678E6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:2721</w:t>
        </w:r>
      </w:sdtContent>
    </w:sdt>
  </w:p>
  <w:p w:rsidR="00262EA3" w:rsidP="00E03A3D" w:rsidRDefault="004C7260" w14:paraId="5E05405A"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353D95" w14:paraId="0A829ACF" w14:textId="77777777">
        <w:pPr>
          <w:pStyle w:val="FSHRub2"/>
        </w:pPr>
        <w:r>
          <w:t>Vård av anhörig med närståendepenning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79B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3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E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8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D9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60"/>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C53"/>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1B"/>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E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C3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00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58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6A"/>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7C811"/>
  <w15:chartTrackingRefBased/>
  <w15:docId w15:val="{7E1E3BE0-3AAE-467C-B841-F4233C3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5276CFED1F4AB0ACEF41765B2B0AFF"/>
        <w:category>
          <w:name w:val="Allmänt"/>
          <w:gallery w:val="placeholder"/>
        </w:category>
        <w:types>
          <w:type w:val="bbPlcHdr"/>
        </w:types>
        <w:behaviors>
          <w:behavior w:val="content"/>
        </w:behaviors>
        <w:guid w:val="{B781B14B-094B-4EA9-9F40-71EA46BE2B87}"/>
      </w:docPartPr>
      <w:docPartBody>
        <w:p w:rsidR="000263F2" w:rsidRDefault="00C06F6C">
          <w:pPr>
            <w:pStyle w:val="475276CFED1F4AB0ACEF41765B2B0AFF"/>
          </w:pPr>
          <w:r w:rsidRPr="005A0A93">
            <w:rPr>
              <w:rStyle w:val="Platshllartext"/>
            </w:rPr>
            <w:t>Förslag till riksdagsbeslut</w:t>
          </w:r>
        </w:p>
      </w:docPartBody>
    </w:docPart>
    <w:docPart>
      <w:docPartPr>
        <w:name w:val="7A13195492064BB9BC35EC30A6AC25CB"/>
        <w:category>
          <w:name w:val="Allmänt"/>
          <w:gallery w:val="placeholder"/>
        </w:category>
        <w:types>
          <w:type w:val="bbPlcHdr"/>
        </w:types>
        <w:behaviors>
          <w:behavior w:val="content"/>
        </w:behaviors>
        <w:guid w:val="{5AEE92EF-7BE5-4E92-BCA6-19FCC797524D}"/>
      </w:docPartPr>
      <w:docPartBody>
        <w:p w:rsidR="000263F2" w:rsidRDefault="00C06F6C">
          <w:pPr>
            <w:pStyle w:val="7A13195492064BB9BC35EC30A6AC25CB"/>
          </w:pPr>
          <w:r w:rsidRPr="005A0A93">
            <w:rPr>
              <w:rStyle w:val="Platshllartext"/>
            </w:rPr>
            <w:t>Motivering</w:t>
          </w:r>
        </w:p>
      </w:docPartBody>
    </w:docPart>
    <w:docPart>
      <w:docPartPr>
        <w:name w:val="3A9609A100BA4557B667EA6A12F814D1"/>
        <w:category>
          <w:name w:val="Allmänt"/>
          <w:gallery w:val="placeholder"/>
        </w:category>
        <w:types>
          <w:type w:val="bbPlcHdr"/>
        </w:types>
        <w:behaviors>
          <w:behavior w:val="content"/>
        </w:behaviors>
        <w:guid w:val="{18C67468-1B5B-4CB0-B47F-4B2DE2897575}"/>
      </w:docPartPr>
      <w:docPartBody>
        <w:p w:rsidR="000263F2" w:rsidRDefault="00C06F6C">
          <w:pPr>
            <w:pStyle w:val="3A9609A100BA4557B667EA6A12F814D1"/>
          </w:pPr>
          <w:r>
            <w:rPr>
              <w:rStyle w:val="Platshllartext"/>
            </w:rPr>
            <w:t xml:space="preserve"> </w:t>
          </w:r>
        </w:p>
      </w:docPartBody>
    </w:docPart>
    <w:docPart>
      <w:docPartPr>
        <w:name w:val="FEB3776217D74C74A347365E40BF707C"/>
        <w:category>
          <w:name w:val="Allmänt"/>
          <w:gallery w:val="placeholder"/>
        </w:category>
        <w:types>
          <w:type w:val="bbPlcHdr"/>
        </w:types>
        <w:behaviors>
          <w:behavior w:val="content"/>
        </w:behaviors>
        <w:guid w:val="{55819F2B-C80B-4936-833E-7ACC24ACE622}"/>
      </w:docPartPr>
      <w:docPartBody>
        <w:p w:rsidR="000263F2" w:rsidRDefault="00C06F6C">
          <w:pPr>
            <w:pStyle w:val="FEB3776217D74C74A347365E40BF707C"/>
          </w:pPr>
          <w:r>
            <w:t xml:space="preserve"> </w:t>
          </w:r>
        </w:p>
      </w:docPartBody>
    </w:docPart>
    <w:docPart>
      <w:docPartPr>
        <w:name w:val="C3F72C900B904FB7BEFBEFF561594D09"/>
        <w:category>
          <w:name w:val="Allmänt"/>
          <w:gallery w:val="placeholder"/>
        </w:category>
        <w:types>
          <w:type w:val="bbPlcHdr"/>
        </w:types>
        <w:behaviors>
          <w:behavior w:val="content"/>
        </w:behaviors>
        <w:guid w:val="{8D7B2B0D-834F-4CFA-AE05-A351259C7897}"/>
      </w:docPartPr>
      <w:docPartBody>
        <w:p w:rsidR="005C2485" w:rsidRDefault="005C2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6C"/>
    <w:rsid w:val="000263F2"/>
    <w:rsid w:val="005C2485"/>
    <w:rsid w:val="00C06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276CFED1F4AB0ACEF41765B2B0AFF">
    <w:name w:val="475276CFED1F4AB0ACEF41765B2B0AFF"/>
  </w:style>
  <w:style w:type="paragraph" w:customStyle="1" w:styleId="11906C44B3304DD7871395F17B413EC8">
    <w:name w:val="11906C44B3304DD7871395F17B413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6C10E994FF4B5188D0E8FD9819B569">
    <w:name w:val="4F6C10E994FF4B5188D0E8FD9819B569"/>
  </w:style>
  <w:style w:type="paragraph" w:customStyle="1" w:styleId="7A13195492064BB9BC35EC30A6AC25CB">
    <w:name w:val="7A13195492064BB9BC35EC30A6AC25CB"/>
  </w:style>
  <w:style w:type="paragraph" w:customStyle="1" w:styleId="26AD7134B57945A3A0B0BCFD87D88A3D">
    <w:name w:val="26AD7134B57945A3A0B0BCFD87D88A3D"/>
  </w:style>
  <w:style w:type="paragraph" w:customStyle="1" w:styleId="3215661210F94ED3861C7801583E1E56">
    <w:name w:val="3215661210F94ED3861C7801583E1E56"/>
  </w:style>
  <w:style w:type="paragraph" w:customStyle="1" w:styleId="3A9609A100BA4557B667EA6A12F814D1">
    <w:name w:val="3A9609A100BA4557B667EA6A12F814D1"/>
  </w:style>
  <w:style w:type="paragraph" w:customStyle="1" w:styleId="FEB3776217D74C74A347365E40BF707C">
    <w:name w:val="FEB3776217D74C74A347365E40BF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FCEAA-195A-47D7-B39D-1A43B0D04119}"/>
</file>

<file path=customXml/itemProps2.xml><?xml version="1.0" encoding="utf-8"?>
<ds:datastoreItem xmlns:ds="http://schemas.openxmlformats.org/officeDocument/2006/customXml" ds:itemID="{3EE87C30-534C-4037-9FDD-B51A7F0E476D}"/>
</file>

<file path=customXml/itemProps3.xml><?xml version="1.0" encoding="utf-8"?>
<ds:datastoreItem xmlns:ds="http://schemas.openxmlformats.org/officeDocument/2006/customXml" ds:itemID="{5E8BDC4C-19B3-46A7-8950-03D65FC67836}"/>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2669</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Vård av anhörig med närståendepenning</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