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8BBC8160194DEABBBB48D1564AEE9B"/>
        </w:placeholder>
        <w:text/>
      </w:sdtPr>
      <w:sdtEndPr/>
      <w:sdtContent>
        <w:p w:rsidRPr="009B062B" w:rsidR="00AF30DD" w:rsidP="00DA28CE" w:rsidRDefault="00AF30DD" w14:paraId="0A3B125F" w14:textId="77777777">
          <w:pPr>
            <w:pStyle w:val="Rubrik1"/>
            <w:spacing w:after="300"/>
          </w:pPr>
          <w:r w:rsidRPr="009B062B">
            <w:t>Förslag till riksdagsbeslut</w:t>
          </w:r>
        </w:p>
      </w:sdtContent>
    </w:sdt>
    <w:sdt>
      <w:sdtPr>
        <w:alias w:val="Yrkande 1"/>
        <w:tag w:val="af289788-5a7f-4cfe-9322-55a37391d882"/>
        <w:id w:val="-144351632"/>
        <w:lock w:val="sdtLocked"/>
      </w:sdtPr>
      <w:sdtEndPr/>
      <w:sdtContent>
        <w:p w:rsidR="003B2AC5" w:rsidRDefault="0052777C" w14:paraId="0A3B1260" w14:textId="33EC47C4">
          <w:pPr>
            <w:pStyle w:val="Frslagstext"/>
            <w:numPr>
              <w:ilvl w:val="0"/>
              <w:numId w:val="0"/>
            </w:numPr>
          </w:pPr>
          <w:r>
            <w:t>Riksdagen ställer sig bakom det som anförs i motionen om att göra en förändring i socialtjänstlagen så att kommunerna får erbjuda hemtjänst till äldre personer och andra sociala tjänster genom förenklat ansökningsförfarande,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0CBE62D90470EBC46A27D5FA7E6BB"/>
        </w:placeholder>
        <w:text/>
      </w:sdtPr>
      <w:sdtEndPr/>
      <w:sdtContent>
        <w:p w:rsidRPr="009B062B" w:rsidR="006D79C9" w:rsidP="00333E95" w:rsidRDefault="006D79C9" w14:paraId="0A3B1261" w14:textId="77777777">
          <w:pPr>
            <w:pStyle w:val="Rubrik1"/>
          </w:pPr>
          <w:r>
            <w:t>Motivering</w:t>
          </w:r>
        </w:p>
      </w:sdtContent>
    </w:sdt>
    <w:p w:rsidRPr="00EB567E" w:rsidR="00AB7104" w:rsidP="00EB567E" w:rsidRDefault="00AB7104" w14:paraId="0A3B1262" w14:textId="77777777">
      <w:pPr>
        <w:pStyle w:val="Normalutanindragellerluft"/>
      </w:pPr>
      <w:r w:rsidRPr="00EB567E">
        <w:t>Linköpings kommun har arbetat för att utve</w:t>
      </w:r>
      <w:bookmarkStart w:name="_GoBack" w:id="1"/>
      <w:bookmarkEnd w:id="1"/>
      <w:r w:rsidRPr="00EB567E">
        <w:t xml:space="preserve">ckla en lättillgänglig socialtjänst med god kvalitet både inom hemtjänsten och sociala stödinsatser. Detta har bland annat lett till att de flesta stödinsatser inom individ- och familjeomsorg inte kräver biståndsbeslut. Den enskilde kan istället själv kontakta verksamheter som erbjuder stöd, till exempel missbruksvård, familjebehandling, boendestöd och stöd vid våld i nära relationer. Utförare/verksamheter erbjuder sociala tjänster utifrån villkor i de avtal man efter konkurrensupphandling tecknat med kommunen. De tjänster som erbjuds och deras kvalitet är väl beskrivna i avtal. Tjänsterna grundar sig på bästa tillgängliga kunskap (evidens) och avtalen följs kontinuerligt upp. Det har visat sig att fler får hjälp snabbt, billigare och enkelt. </w:t>
      </w:r>
    </w:p>
    <w:p w:rsidR="00AB7104" w:rsidP="00AB7104" w:rsidRDefault="00AB7104" w14:paraId="0A3B1263" w14:textId="77777777">
      <w:r w:rsidRPr="00232FF4">
        <w:t>Utvecklingen i Linköping har lett till att fler människor söker stöd i ett tidigare skede. Det har blivit enkelt och avdramatiserat att söka hjälp hos socialtjänsten. Sättet att nå socialtjänstens stöd- och behandlingsinsatser börjar mer likna andra välfärdsområden, som till exempel barnomsorg och primärvård. Många människors tvekan för att söka hjälp hos socialtjänsten har minskat. Brukarperspektivet har genom detta sätt att arbeta stärkts betydligt.</w:t>
      </w:r>
    </w:p>
    <w:p w:rsidR="00AB7104" w:rsidP="00AB7104" w:rsidRDefault="00AB7104" w14:paraId="0A3B1264" w14:textId="77777777">
      <w:r>
        <w:t xml:space="preserve">Inom hemtjänsten har den enskilde över 75 år på enkelt sätt kunnat vända sig till en av kommunen godkänd hemtjänstutförare och fått önskade insatser inom ett par dagar. Utföraren har vidarebefordrat den enskildes ansökan till en handläggare och den </w:t>
      </w:r>
      <w:r>
        <w:lastRenderedPageBreak/>
        <w:t xml:space="preserve">enskilde har fått ett biståndsbeslut både för sina insatser och avgift. Självklart har den som så önskar alltid rätt att få sin sak utredd och biståndsprövad. </w:t>
      </w:r>
    </w:p>
    <w:p w:rsidR="00AB7104" w:rsidP="00AB7104" w:rsidRDefault="00AB7104" w14:paraId="0A3B1265" w14:textId="77777777">
      <w:r w:rsidRPr="00232FF4">
        <w:t>En förändring i socialtjänstlagen eller en komplettering så att kommunerna får erbjuda hemtjänst till äldre personer och andra sociala tjänster genom förenklat ansökningsförfarande enligt Linköpingsmodellen kan vara ett bra alternativ för s</w:t>
      </w:r>
      <w:r>
        <w:t>åväl medborgare som</w:t>
      </w:r>
      <w:r w:rsidRPr="00232FF4">
        <w:t xml:space="preserve"> socialtjänsten.</w:t>
      </w:r>
      <w:r>
        <w:t xml:space="preserve"> </w:t>
      </w:r>
    </w:p>
    <w:p w:rsidR="00AB7104" w:rsidP="00AB7104" w:rsidRDefault="00AB7104" w14:paraId="0A3B1266" w14:textId="77777777">
      <w:r>
        <w:t>Regeringen bör se över möjligheterna för en förändring i socialtjänstlagen så att kommunerna får erbjuda hemtjänst till äldre personer och andra sociala tjänster genom förenklat ansökningsförfarande.</w:t>
      </w:r>
    </w:p>
    <w:sdt>
      <w:sdtPr>
        <w:rPr>
          <w:i/>
          <w:noProof/>
        </w:rPr>
        <w:alias w:val="CC_Underskrifter"/>
        <w:tag w:val="CC_Underskrifter"/>
        <w:id w:val="583496634"/>
        <w:lock w:val="sdtContentLocked"/>
        <w:placeholder>
          <w:docPart w:val="7901BDA81CFB4C1CBF63C5CC3D652473"/>
        </w:placeholder>
      </w:sdtPr>
      <w:sdtEndPr>
        <w:rPr>
          <w:i w:val="0"/>
          <w:noProof w:val="0"/>
        </w:rPr>
      </w:sdtEndPr>
      <w:sdtContent>
        <w:p w:rsidR="00937B46" w:rsidP="00937B46" w:rsidRDefault="00937B46" w14:paraId="0A3B1268" w14:textId="77777777"/>
        <w:p w:rsidRPr="008E0FE2" w:rsidR="004801AC" w:rsidP="00937B46" w:rsidRDefault="00EB567E" w14:paraId="0A3B1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7803E6" w:rsidRDefault="007803E6" w14:paraId="0A3B126D" w14:textId="77777777"/>
    <w:sectPr w:rsidR="007803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B126F" w14:textId="77777777" w:rsidR="00005277" w:rsidRDefault="00005277" w:rsidP="000C1CAD">
      <w:pPr>
        <w:spacing w:line="240" w:lineRule="auto"/>
      </w:pPr>
      <w:r>
        <w:separator/>
      </w:r>
    </w:p>
  </w:endnote>
  <w:endnote w:type="continuationSeparator" w:id="0">
    <w:p w14:paraId="0A3B1270" w14:textId="77777777" w:rsidR="00005277" w:rsidRDefault="00005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1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1276" w14:textId="33089D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6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B70B" w14:textId="77777777" w:rsidR="00EB567E" w:rsidRDefault="00EB56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B126D" w14:textId="77777777" w:rsidR="00005277" w:rsidRDefault="00005277" w:rsidP="000C1CAD">
      <w:pPr>
        <w:spacing w:line="240" w:lineRule="auto"/>
      </w:pPr>
      <w:r>
        <w:separator/>
      </w:r>
    </w:p>
  </w:footnote>
  <w:footnote w:type="continuationSeparator" w:id="0">
    <w:p w14:paraId="0A3B126E" w14:textId="77777777" w:rsidR="00005277" w:rsidRDefault="000052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3B1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B1280" wp14:anchorId="0A3B1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567E" w14:paraId="0A3B1283" w14:textId="77777777">
                          <w:pPr>
                            <w:jc w:val="right"/>
                          </w:pPr>
                          <w:sdt>
                            <w:sdtPr>
                              <w:alias w:val="CC_Noformat_Partikod"/>
                              <w:tag w:val="CC_Noformat_Partikod"/>
                              <w:id w:val="-53464382"/>
                              <w:placeholder>
                                <w:docPart w:val="EA1E165DB528454D9E6851FF6A74C81B"/>
                              </w:placeholder>
                              <w:text/>
                            </w:sdtPr>
                            <w:sdtEndPr/>
                            <w:sdtContent>
                              <w:r w:rsidR="00AB7104">
                                <w:t>M</w:t>
                              </w:r>
                            </w:sdtContent>
                          </w:sdt>
                          <w:sdt>
                            <w:sdtPr>
                              <w:alias w:val="CC_Noformat_Partinummer"/>
                              <w:tag w:val="CC_Noformat_Partinummer"/>
                              <w:id w:val="-1709555926"/>
                              <w:placeholder>
                                <w:docPart w:val="74D4989F4A13412D850EEB3182646776"/>
                              </w:placeholder>
                              <w:text/>
                            </w:sdtPr>
                            <w:sdtEndPr/>
                            <w:sdtContent>
                              <w:r w:rsidR="00466FFC">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B12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67E" w14:paraId="0A3B1283" w14:textId="77777777">
                    <w:pPr>
                      <w:jc w:val="right"/>
                    </w:pPr>
                    <w:sdt>
                      <w:sdtPr>
                        <w:alias w:val="CC_Noformat_Partikod"/>
                        <w:tag w:val="CC_Noformat_Partikod"/>
                        <w:id w:val="-53464382"/>
                        <w:placeholder>
                          <w:docPart w:val="EA1E165DB528454D9E6851FF6A74C81B"/>
                        </w:placeholder>
                        <w:text/>
                      </w:sdtPr>
                      <w:sdtEndPr/>
                      <w:sdtContent>
                        <w:r w:rsidR="00AB7104">
                          <w:t>M</w:t>
                        </w:r>
                      </w:sdtContent>
                    </w:sdt>
                    <w:sdt>
                      <w:sdtPr>
                        <w:alias w:val="CC_Noformat_Partinummer"/>
                        <w:tag w:val="CC_Noformat_Partinummer"/>
                        <w:id w:val="-1709555926"/>
                        <w:placeholder>
                          <w:docPart w:val="74D4989F4A13412D850EEB3182646776"/>
                        </w:placeholder>
                        <w:text/>
                      </w:sdtPr>
                      <w:sdtEndPr/>
                      <w:sdtContent>
                        <w:r w:rsidR="00466FFC">
                          <w:t>1147</w:t>
                        </w:r>
                      </w:sdtContent>
                    </w:sdt>
                  </w:p>
                </w:txbxContent>
              </v:textbox>
              <w10:wrap anchorx="page"/>
            </v:shape>
          </w:pict>
        </mc:Fallback>
      </mc:AlternateContent>
    </w:r>
  </w:p>
  <w:p w:rsidRPr="00293C4F" w:rsidR="00262EA3" w:rsidP="00776B74" w:rsidRDefault="00262EA3" w14:paraId="0A3B1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3B1273" w14:textId="77777777">
    <w:pPr>
      <w:jc w:val="right"/>
    </w:pPr>
  </w:p>
  <w:p w:rsidR="00262EA3" w:rsidP="00776B74" w:rsidRDefault="00262EA3" w14:paraId="0A3B12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567E" w14:paraId="0A3B12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3B1282" wp14:anchorId="0A3B1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567E" w14:paraId="0A3B12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104">
          <w:t>M</w:t>
        </w:r>
      </w:sdtContent>
    </w:sdt>
    <w:sdt>
      <w:sdtPr>
        <w:alias w:val="CC_Noformat_Partinummer"/>
        <w:tag w:val="CC_Noformat_Partinummer"/>
        <w:id w:val="-2014525982"/>
        <w:text/>
      </w:sdtPr>
      <w:sdtEndPr/>
      <w:sdtContent>
        <w:r w:rsidR="00466FFC">
          <w:t>1147</w:t>
        </w:r>
      </w:sdtContent>
    </w:sdt>
  </w:p>
  <w:p w:rsidRPr="008227B3" w:rsidR="00262EA3" w:rsidP="008227B3" w:rsidRDefault="00EB567E" w14:paraId="0A3B12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567E" w14:paraId="0A3B12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:1423</w:t>
        </w:r>
      </w:sdtContent>
    </w:sdt>
  </w:p>
  <w:p w:rsidR="00262EA3" w:rsidP="00E03A3D" w:rsidRDefault="00EB567E" w14:paraId="0A3B127B"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AB7104" w14:paraId="0A3B127C" w14:textId="77777777">
        <w:pPr>
          <w:pStyle w:val="FSHRub2"/>
        </w:pPr>
        <w:r>
          <w:t>Rätt att erbjuda sociala tjänster utan biståndsbedömning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3B12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7104"/>
    <w:rsid w:val="000000E0"/>
    <w:rsid w:val="00000761"/>
    <w:rsid w:val="000014AF"/>
    <w:rsid w:val="00002310"/>
    <w:rsid w:val="00002CB4"/>
    <w:rsid w:val="000030B6"/>
    <w:rsid w:val="00003CCB"/>
    <w:rsid w:val="00003F79"/>
    <w:rsid w:val="0000412E"/>
    <w:rsid w:val="00004250"/>
    <w:rsid w:val="000043C1"/>
    <w:rsid w:val="00004F03"/>
    <w:rsid w:val="00005277"/>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48"/>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C5"/>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7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2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3E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46"/>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3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0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9E3"/>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7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B125E"/>
  <w15:chartTrackingRefBased/>
  <w15:docId w15:val="{44B0C8D5-2CE6-45E0-9FFC-70FA94DD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BBC8160194DEABBBB48D1564AEE9B"/>
        <w:category>
          <w:name w:val="Allmänt"/>
          <w:gallery w:val="placeholder"/>
        </w:category>
        <w:types>
          <w:type w:val="bbPlcHdr"/>
        </w:types>
        <w:behaviors>
          <w:behavior w:val="content"/>
        </w:behaviors>
        <w:guid w:val="{827B92E3-CE6A-4B39-82C0-B4CC7BA77A92}"/>
      </w:docPartPr>
      <w:docPartBody>
        <w:p w:rsidR="00374CA5" w:rsidRDefault="00C42942">
          <w:pPr>
            <w:pStyle w:val="BB8BBC8160194DEABBBB48D1564AEE9B"/>
          </w:pPr>
          <w:r w:rsidRPr="005A0A93">
            <w:rPr>
              <w:rStyle w:val="Platshllartext"/>
            </w:rPr>
            <w:t>Förslag till riksdagsbeslut</w:t>
          </w:r>
        </w:p>
      </w:docPartBody>
    </w:docPart>
    <w:docPart>
      <w:docPartPr>
        <w:name w:val="D750CBE62D90470EBC46A27D5FA7E6BB"/>
        <w:category>
          <w:name w:val="Allmänt"/>
          <w:gallery w:val="placeholder"/>
        </w:category>
        <w:types>
          <w:type w:val="bbPlcHdr"/>
        </w:types>
        <w:behaviors>
          <w:behavior w:val="content"/>
        </w:behaviors>
        <w:guid w:val="{05E057D7-EFC3-4155-B479-30039D7DA5AD}"/>
      </w:docPartPr>
      <w:docPartBody>
        <w:p w:rsidR="00374CA5" w:rsidRDefault="00C42942">
          <w:pPr>
            <w:pStyle w:val="D750CBE62D90470EBC46A27D5FA7E6BB"/>
          </w:pPr>
          <w:r w:rsidRPr="005A0A93">
            <w:rPr>
              <w:rStyle w:val="Platshllartext"/>
            </w:rPr>
            <w:t>Motivering</w:t>
          </w:r>
        </w:p>
      </w:docPartBody>
    </w:docPart>
    <w:docPart>
      <w:docPartPr>
        <w:name w:val="EA1E165DB528454D9E6851FF6A74C81B"/>
        <w:category>
          <w:name w:val="Allmänt"/>
          <w:gallery w:val="placeholder"/>
        </w:category>
        <w:types>
          <w:type w:val="bbPlcHdr"/>
        </w:types>
        <w:behaviors>
          <w:behavior w:val="content"/>
        </w:behaviors>
        <w:guid w:val="{C2900F92-B3AA-4092-847B-9030DE12BDC2}"/>
      </w:docPartPr>
      <w:docPartBody>
        <w:p w:rsidR="00374CA5" w:rsidRDefault="00C42942">
          <w:pPr>
            <w:pStyle w:val="EA1E165DB528454D9E6851FF6A74C81B"/>
          </w:pPr>
          <w:r>
            <w:rPr>
              <w:rStyle w:val="Platshllartext"/>
            </w:rPr>
            <w:t xml:space="preserve"> </w:t>
          </w:r>
        </w:p>
      </w:docPartBody>
    </w:docPart>
    <w:docPart>
      <w:docPartPr>
        <w:name w:val="74D4989F4A13412D850EEB3182646776"/>
        <w:category>
          <w:name w:val="Allmänt"/>
          <w:gallery w:val="placeholder"/>
        </w:category>
        <w:types>
          <w:type w:val="bbPlcHdr"/>
        </w:types>
        <w:behaviors>
          <w:behavior w:val="content"/>
        </w:behaviors>
        <w:guid w:val="{05FD4906-6E87-4ADB-AC6B-6C56F2288206}"/>
      </w:docPartPr>
      <w:docPartBody>
        <w:p w:rsidR="00374CA5" w:rsidRDefault="00C42942">
          <w:pPr>
            <w:pStyle w:val="74D4989F4A13412D850EEB3182646776"/>
          </w:pPr>
          <w:r>
            <w:t xml:space="preserve"> </w:t>
          </w:r>
        </w:p>
      </w:docPartBody>
    </w:docPart>
    <w:docPart>
      <w:docPartPr>
        <w:name w:val="7901BDA81CFB4C1CBF63C5CC3D652473"/>
        <w:category>
          <w:name w:val="Allmänt"/>
          <w:gallery w:val="placeholder"/>
        </w:category>
        <w:types>
          <w:type w:val="bbPlcHdr"/>
        </w:types>
        <w:behaviors>
          <w:behavior w:val="content"/>
        </w:behaviors>
        <w:guid w:val="{8F9A60AB-EDA6-4E6B-8060-D374567C2DDC}"/>
      </w:docPartPr>
      <w:docPartBody>
        <w:p w:rsidR="004E41A8" w:rsidRDefault="004E4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42"/>
    <w:rsid w:val="00374CA5"/>
    <w:rsid w:val="004E41A8"/>
    <w:rsid w:val="009B7FEB"/>
    <w:rsid w:val="00C42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BBC8160194DEABBBB48D1564AEE9B">
    <w:name w:val="BB8BBC8160194DEABBBB48D1564AEE9B"/>
  </w:style>
  <w:style w:type="paragraph" w:customStyle="1" w:styleId="5A775E1A8A3C4ECA8AD3ED8C68BD6BC9">
    <w:name w:val="5A775E1A8A3C4ECA8AD3ED8C68BD6B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96BC48C7FE4E648D9F4E2C7A3D2472">
    <w:name w:val="E196BC48C7FE4E648D9F4E2C7A3D2472"/>
  </w:style>
  <w:style w:type="paragraph" w:customStyle="1" w:styleId="D750CBE62D90470EBC46A27D5FA7E6BB">
    <w:name w:val="D750CBE62D90470EBC46A27D5FA7E6BB"/>
  </w:style>
  <w:style w:type="paragraph" w:customStyle="1" w:styleId="2E7A7F185B8A4D40872E9C84A6A95815">
    <w:name w:val="2E7A7F185B8A4D40872E9C84A6A95815"/>
  </w:style>
  <w:style w:type="paragraph" w:customStyle="1" w:styleId="343F44FEB11E4AB89FE7CCA6443042BA">
    <w:name w:val="343F44FEB11E4AB89FE7CCA6443042BA"/>
  </w:style>
  <w:style w:type="paragraph" w:customStyle="1" w:styleId="EA1E165DB528454D9E6851FF6A74C81B">
    <w:name w:val="EA1E165DB528454D9E6851FF6A74C81B"/>
  </w:style>
  <w:style w:type="paragraph" w:customStyle="1" w:styleId="74D4989F4A13412D850EEB3182646776">
    <w:name w:val="74D4989F4A13412D850EEB3182646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4B565-6806-402E-9768-6225CE247B35}"/>
</file>

<file path=customXml/itemProps2.xml><?xml version="1.0" encoding="utf-8"?>
<ds:datastoreItem xmlns:ds="http://schemas.openxmlformats.org/officeDocument/2006/customXml" ds:itemID="{6B8BAF18-EA05-4172-9730-F5312608E09F}"/>
</file>

<file path=customXml/itemProps3.xml><?xml version="1.0" encoding="utf-8"?>
<ds:datastoreItem xmlns:ds="http://schemas.openxmlformats.org/officeDocument/2006/customXml" ds:itemID="{D95289A2-F244-4249-B4C5-E0ED88E15FF7}"/>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2140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 att erbjuda sociala tjänster utan biståndsbedömning</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