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60F6F9A1BD43F7B94755D4247AB18A"/>
        </w:placeholder>
        <w:text/>
      </w:sdtPr>
      <w:sdtEndPr/>
      <w:sdtContent>
        <w:p w:rsidRPr="009B062B" w:rsidR="00AF30DD" w:rsidP="00B95EAC" w:rsidRDefault="00AF30DD" w14:paraId="4CB77657" w14:textId="77777777">
          <w:pPr>
            <w:pStyle w:val="Rubrik1"/>
            <w:spacing w:after="300"/>
          </w:pPr>
          <w:r w:rsidRPr="009B062B">
            <w:t>Förslag till riksdagsbeslut</w:t>
          </w:r>
        </w:p>
      </w:sdtContent>
    </w:sdt>
    <w:sdt>
      <w:sdtPr>
        <w:alias w:val="Yrkande 1"/>
        <w:tag w:val="9ffda03d-1e86-4a16-98b0-b58f7fb9e7ef"/>
        <w:id w:val="-1813015811"/>
        <w:lock w:val="sdtLocked"/>
      </w:sdtPr>
      <w:sdtEndPr/>
      <w:sdtContent>
        <w:p w:rsidR="00E2555A" w:rsidRDefault="00A65D07" w14:paraId="3543C7F7" w14:textId="77777777">
          <w:pPr>
            <w:pStyle w:val="Frslagstext"/>
            <w:numPr>
              <w:ilvl w:val="0"/>
              <w:numId w:val="0"/>
            </w:numPr>
          </w:pPr>
          <w:r>
            <w:t>Riksdagen ställer sig bakom det som anförs i motionen om redovisningen av kommittéernas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0D948EB8DD457092D689B76F32A519"/>
        </w:placeholder>
        <w:text/>
      </w:sdtPr>
      <w:sdtEndPr/>
      <w:sdtContent>
        <w:p w:rsidR="0064130F" w:rsidP="0064130F" w:rsidRDefault="006D79C9" w14:paraId="045B18D7" w14:textId="77777777">
          <w:pPr>
            <w:pStyle w:val="Rubrik1"/>
          </w:pPr>
          <w:r>
            <w:t>Motivering</w:t>
          </w:r>
        </w:p>
      </w:sdtContent>
    </w:sdt>
    <w:p w:rsidR="0064130F" w:rsidP="0035075E" w:rsidRDefault="00E73FA7" w14:paraId="37865478" w14:textId="18EABE5F">
      <w:pPr>
        <w:pStyle w:val="Normalutanindragellerluft"/>
      </w:pPr>
      <w:r>
        <w:t xml:space="preserve">I Kommittéhandboken </w:t>
      </w:r>
      <w:r w:rsidR="00C90F51">
        <w:t xml:space="preserve">(Ds 2000:1) </w:t>
      </w:r>
      <w:r>
        <w:t>framhålls att en kommitté är en grupp personer som tillkallats på grund av ett regeringsbeslut och som har ett utredningsuppdrag. Det fram</w:t>
      </w:r>
      <w:r w:rsidR="0035075E">
        <w:softHyphen/>
      </w:r>
      <w:r>
        <w:t xml:space="preserve">går vidare att kommittén kan beskrivas som en myndighet som tillfälligt har bildats för att skaffa underlag för ett politiskt ställningstagande. Detta är en bra beskrivning av verkligheten som alltjämt äger sin riktighet. </w:t>
      </w:r>
      <w:r w:rsidR="00AE7B82">
        <w:t>Konstitutionsutskottet har uttalat att det är regeringens sak att avgöra hur de utredningar bör bedrivas som anses behövliga som underlag för regeringens beslut (</w:t>
      </w:r>
      <w:r w:rsidR="00C90F51">
        <w:t xml:space="preserve">bet. </w:t>
      </w:r>
      <w:r w:rsidRPr="00AE7B82" w:rsidR="00AE7B82">
        <w:t>2017/</w:t>
      </w:r>
      <w:proofErr w:type="gramStart"/>
      <w:r w:rsidRPr="00AE7B82" w:rsidR="00AE7B82">
        <w:t>18:KU</w:t>
      </w:r>
      <w:proofErr w:type="gramEnd"/>
      <w:r w:rsidRPr="00AE7B82" w:rsidR="00AE7B82">
        <w:t>10</w:t>
      </w:r>
      <w:r w:rsidR="00AE7B82">
        <w:t xml:space="preserve"> s</w:t>
      </w:r>
      <w:r w:rsidR="00C90F51">
        <w:t>. </w:t>
      </w:r>
      <w:r w:rsidR="00AE7B82">
        <w:t xml:space="preserve">79). </w:t>
      </w:r>
    </w:p>
    <w:p w:rsidR="005062A2" w:rsidP="0035075E" w:rsidRDefault="005062A2" w14:paraId="37634BDF" w14:textId="45C4B731">
      <w:r>
        <w:t>R</w:t>
      </w:r>
      <w:r w:rsidR="00AE7B82">
        <w:t xml:space="preserve">egeringen </w:t>
      </w:r>
      <w:r>
        <w:t>är ansvarig</w:t>
      </w:r>
      <w:r w:rsidR="00AE7B82">
        <w:t xml:space="preserve"> </w:t>
      </w:r>
      <w:r>
        <w:t>in</w:t>
      </w:r>
      <w:r w:rsidR="00AE7B82">
        <w:t xml:space="preserve">för </w:t>
      </w:r>
      <w:r w:rsidR="00344724">
        <w:t>r</w:t>
      </w:r>
      <w:r w:rsidR="00AE7B82">
        <w:t>iksdagen</w:t>
      </w:r>
      <w:r w:rsidR="00C90F51">
        <w:t>,</w:t>
      </w:r>
      <w:r w:rsidR="00AE7B82">
        <w:t xml:space="preserve"> och många kommittéers slutbetänkanden utgör underlag för propositioner som slutligen kommer under </w:t>
      </w:r>
      <w:r w:rsidR="00344724">
        <w:t>r</w:t>
      </w:r>
      <w:r w:rsidR="00AE7B82">
        <w:t>iksdagens behandling</w:t>
      </w:r>
      <w:r>
        <w:t xml:space="preserve">. Det </w:t>
      </w:r>
      <w:r w:rsidR="0064130F">
        <w:t>är</w:t>
      </w:r>
      <w:r>
        <w:t xml:space="preserve"> därför </w:t>
      </w:r>
      <w:r w:rsidR="00AE7B82">
        <w:t xml:space="preserve">rimligt att </w:t>
      </w:r>
      <w:r w:rsidR="00344724">
        <w:t>r</w:t>
      </w:r>
      <w:r w:rsidR="00AE7B82">
        <w:t xml:space="preserve">iksdagen uttalar sig om kommittéväsendet. Detta sker </w:t>
      </w:r>
      <w:r w:rsidR="00714C50">
        <w:t>bl</w:t>
      </w:r>
      <w:r w:rsidR="00C90F51">
        <w:t>.</w:t>
      </w:r>
      <w:r w:rsidR="00714C50">
        <w:t>a</w:t>
      </w:r>
      <w:r w:rsidR="00C90F51">
        <w:t>.</w:t>
      </w:r>
      <w:r w:rsidR="00AE7B82">
        <w:t xml:space="preserve"> </w:t>
      </w:r>
      <w:r>
        <w:t xml:space="preserve">inom ramen för </w:t>
      </w:r>
      <w:r w:rsidR="00344724">
        <w:t>k</w:t>
      </w:r>
      <w:r>
        <w:t>onstitutionsutskottets behandling av regeringens</w:t>
      </w:r>
      <w:r w:rsidR="00AE7B82">
        <w:t xml:space="preserve"> kommittéberättelse</w:t>
      </w:r>
      <w:r>
        <w:t>. Eftersom kommittéväsendet utgör en viktig del av</w:t>
      </w:r>
      <w:r w:rsidR="00714C50">
        <w:t xml:space="preserve"> både</w:t>
      </w:r>
      <w:r>
        <w:t xml:space="preserve"> regeringens </w:t>
      </w:r>
      <w:r w:rsidR="00714C50">
        <w:t xml:space="preserve">beredande arbete och </w:t>
      </w:r>
      <w:r w:rsidR="00344724">
        <w:t>r</w:t>
      </w:r>
      <w:r w:rsidR="00714C50">
        <w:t xml:space="preserve">iksdagens </w:t>
      </w:r>
      <w:r>
        <w:t xml:space="preserve">lagstiftande arbete menar Sverigedemokraterna att </w:t>
      </w:r>
      <w:r w:rsidR="00714C50">
        <w:t xml:space="preserve">det är viktigt att </w:t>
      </w:r>
      <w:r w:rsidR="00344724">
        <w:t>k</w:t>
      </w:r>
      <w:r w:rsidR="00714C50">
        <w:t>onstitutionsutskottets beredning av skrivelsen får så goda förutsättningar som möjlig</w:t>
      </w:r>
      <w:r w:rsidR="00C90F51">
        <w:t>t</w:t>
      </w:r>
      <w:r w:rsidR="00714C50">
        <w:t xml:space="preserve">. Detta skulle kunna ske genom att utskottet fick ta del av </w:t>
      </w:r>
      <w:r w:rsidR="00C90F51">
        <w:t>t.ex.</w:t>
      </w:r>
      <w:r>
        <w:t xml:space="preserve"> statistik </w:t>
      </w:r>
      <w:r w:rsidR="00C90F51">
        <w:t>över</w:t>
      </w:r>
      <w:r>
        <w:t xml:space="preserve"> antalet betänkanden som slutligen </w:t>
      </w:r>
      <w:r w:rsidR="00714C50">
        <w:t>blivit</w:t>
      </w:r>
      <w:r>
        <w:t xml:space="preserve"> </w:t>
      </w:r>
      <w:r w:rsidR="006A4F59">
        <w:t>propositioner</w:t>
      </w:r>
      <w:r w:rsidR="00714C50">
        <w:t xml:space="preserve"> eller hur många av kommitté</w:t>
      </w:r>
      <w:bookmarkStart w:name="_GoBack" w:id="1"/>
      <w:bookmarkEnd w:id="1"/>
      <w:r w:rsidR="00714C50">
        <w:t>betänkan</w:t>
      </w:r>
      <w:r w:rsidR="0035075E">
        <w:softHyphen/>
      </w:r>
      <w:r w:rsidR="00714C50">
        <w:t xml:space="preserve">dena som genererat </w:t>
      </w:r>
      <w:r w:rsidR="006A4F59">
        <w:t>lagrådsremisser och</w:t>
      </w:r>
      <w:r w:rsidR="00714C50">
        <w:t xml:space="preserve"> även blivit föremål för</w:t>
      </w:r>
      <w:r w:rsidR="006A4F59">
        <w:t xml:space="preserve"> eventuella justeringar utifrån synpunkter från </w:t>
      </w:r>
      <w:r w:rsidR="00C90F51">
        <w:t>L</w:t>
      </w:r>
      <w:r w:rsidR="006A4F59">
        <w:t>agrådet</w:t>
      </w:r>
      <w:r w:rsidR="00714C50">
        <w:t xml:space="preserve">. </w:t>
      </w:r>
      <w:r w:rsidR="009900CD">
        <w:t xml:space="preserve">Vad som däremot </w:t>
      </w:r>
      <w:r w:rsidR="00BE2CE5">
        <w:t xml:space="preserve">inte har relevans för </w:t>
      </w:r>
      <w:r w:rsidR="00344724">
        <w:t>r</w:t>
      </w:r>
      <w:r w:rsidR="00BE2CE5">
        <w:t>iksdagens lagstiftande arbete är en redovisning av könsfördelningen</w:t>
      </w:r>
      <w:r w:rsidR="00D71F49">
        <w:t xml:space="preserve"> </w:t>
      </w:r>
      <w:r w:rsidR="00BE2CE5">
        <w:t xml:space="preserve">i kommittéerna. Den rimliga </w:t>
      </w:r>
      <w:r w:rsidR="00BE2CE5">
        <w:lastRenderedPageBreak/>
        <w:t xml:space="preserve">utgångspunkten torde vara att </w:t>
      </w:r>
      <w:r w:rsidR="00714C50">
        <w:t xml:space="preserve">en person som nominerats, förordnats eller anställts </w:t>
      </w:r>
      <w:r w:rsidR="00344724">
        <w:t>t</w:t>
      </w:r>
      <w:r w:rsidR="00714C50">
        <w:t>i</w:t>
      </w:r>
      <w:r w:rsidR="00344724">
        <w:t>ll</w:t>
      </w:r>
      <w:r w:rsidR="00BE2CE5">
        <w:t xml:space="preserve"> </w:t>
      </w:r>
      <w:r w:rsidR="00714C50">
        <w:t>en</w:t>
      </w:r>
      <w:r w:rsidR="00BE2CE5">
        <w:t xml:space="preserve"> kommitté </w:t>
      </w:r>
      <w:r w:rsidR="00714C50">
        <w:t>fått detta uppdrag utifrån sin förtjänst och skicklighet</w:t>
      </w:r>
      <w:r w:rsidR="00851DD9">
        <w:t>.</w:t>
      </w:r>
    </w:p>
    <w:sdt>
      <w:sdtPr>
        <w:alias w:val="CC_Underskrifter"/>
        <w:tag w:val="CC_Underskrifter"/>
        <w:id w:val="583496634"/>
        <w:lock w:val="sdtContentLocked"/>
        <w:placeholder>
          <w:docPart w:val="485CD23B0931474B9199E95215DDF6E8"/>
        </w:placeholder>
      </w:sdtPr>
      <w:sdtEndPr/>
      <w:sdtContent>
        <w:p w:rsidR="00B95EAC" w:rsidP="00D71F49" w:rsidRDefault="00B95EAC" w14:paraId="77628067" w14:textId="77777777"/>
        <w:p w:rsidRPr="008E0FE2" w:rsidR="004801AC" w:rsidP="00D71F49" w:rsidRDefault="0035075E" w14:paraId="18E4D9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pPr>
            <w:r>
              <w:t> </w:t>
            </w:r>
          </w:p>
        </w:tc>
      </w:tr>
    </w:tbl>
    <w:p w:rsidR="00145C35" w:rsidRDefault="00145C35" w14:paraId="40686F20" w14:textId="77777777"/>
    <w:sectPr w:rsidR="00145C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0AA5A" w14:textId="77777777" w:rsidR="006C75DC" w:rsidRDefault="006C75DC" w:rsidP="000C1CAD">
      <w:pPr>
        <w:spacing w:line="240" w:lineRule="auto"/>
      </w:pPr>
      <w:r>
        <w:separator/>
      </w:r>
    </w:p>
  </w:endnote>
  <w:endnote w:type="continuationSeparator" w:id="0">
    <w:p w14:paraId="33214C96" w14:textId="77777777" w:rsidR="006C75DC" w:rsidRDefault="006C75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1E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70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C84" w14:textId="77777777" w:rsidR="00262EA3" w:rsidRPr="00D71F49" w:rsidRDefault="00262EA3" w:rsidP="00D71F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06D7E" w14:textId="77777777" w:rsidR="006C75DC" w:rsidRDefault="006C75DC" w:rsidP="000C1CAD">
      <w:pPr>
        <w:spacing w:line="240" w:lineRule="auto"/>
      </w:pPr>
      <w:r>
        <w:separator/>
      </w:r>
    </w:p>
  </w:footnote>
  <w:footnote w:type="continuationSeparator" w:id="0">
    <w:p w14:paraId="2DF589E2" w14:textId="77777777" w:rsidR="006C75DC" w:rsidRDefault="006C75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0D08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200BF" wp14:anchorId="19CD0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75E" w14:paraId="0E1291FE" w14:textId="77777777">
                          <w:pPr>
                            <w:jc w:val="right"/>
                          </w:pPr>
                          <w:sdt>
                            <w:sdtPr>
                              <w:alias w:val="CC_Noformat_Partikod"/>
                              <w:tag w:val="CC_Noformat_Partikod"/>
                              <w:id w:val="-53464382"/>
                              <w:placeholder>
                                <w:docPart w:val="DB499D389D69448A9509AE91B99E92F0"/>
                              </w:placeholder>
                              <w:text/>
                            </w:sdtPr>
                            <w:sdtEndPr/>
                            <w:sdtContent>
                              <w:r w:rsidR="00E73FA7">
                                <w:t>SD</w:t>
                              </w:r>
                            </w:sdtContent>
                          </w:sdt>
                          <w:sdt>
                            <w:sdtPr>
                              <w:alias w:val="CC_Noformat_Partinummer"/>
                              <w:tag w:val="CC_Noformat_Partinummer"/>
                              <w:id w:val="-1709555926"/>
                              <w:placeholder>
                                <w:docPart w:val="FA9D9753A0A14FAC9B4DD3B80DA51B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CD0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75E" w14:paraId="0E1291FE" w14:textId="77777777">
                    <w:pPr>
                      <w:jc w:val="right"/>
                    </w:pPr>
                    <w:sdt>
                      <w:sdtPr>
                        <w:alias w:val="CC_Noformat_Partikod"/>
                        <w:tag w:val="CC_Noformat_Partikod"/>
                        <w:id w:val="-53464382"/>
                        <w:placeholder>
                          <w:docPart w:val="DB499D389D69448A9509AE91B99E92F0"/>
                        </w:placeholder>
                        <w:text/>
                      </w:sdtPr>
                      <w:sdtEndPr/>
                      <w:sdtContent>
                        <w:r w:rsidR="00E73FA7">
                          <w:t>SD</w:t>
                        </w:r>
                      </w:sdtContent>
                    </w:sdt>
                    <w:sdt>
                      <w:sdtPr>
                        <w:alias w:val="CC_Noformat_Partinummer"/>
                        <w:tag w:val="CC_Noformat_Partinummer"/>
                        <w:id w:val="-1709555926"/>
                        <w:placeholder>
                          <w:docPart w:val="FA9D9753A0A14FAC9B4DD3B80DA51B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FB39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2FA9A5" w14:textId="77777777">
    <w:pPr>
      <w:jc w:val="right"/>
    </w:pPr>
  </w:p>
  <w:p w:rsidR="00262EA3" w:rsidP="00776B74" w:rsidRDefault="00262EA3" w14:paraId="158BFA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7992567" w:id="2"/>
  <w:bookmarkStart w:name="_Hlk67992568" w:id="3"/>
  <w:bookmarkStart w:name="_Hlk67993011" w:id="4"/>
  <w:bookmarkStart w:name="_Hlk67993012" w:id="5"/>
  <w:p w:rsidR="00262EA3" w:rsidP="008563AC" w:rsidRDefault="0035075E" w14:paraId="16CDD8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1CDD7" wp14:anchorId="52A391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75E" w14:paraId="71EDF76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73FA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075E" w14:paraId="5138F0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75E" w14:paraId="10688C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:3895</w:t>
        </w:r>
      </w:sdtContent>
    </w:sdt>
  </w:p>
  <w:p w:rsidR="00262EA3" w:rsidP="00E03A3D" w:rsidRDefault="0035075E" w14:paraId="15D477A7" w14:textId="77777777">
    <w:pPr>
      <w:pStyle w:val="Motionr"/>
    </w:pPr>
    <w:sdt>
      <w:sdtPr>
        <w:alias w:val="CC_Noformat_Avtext"/>
        <w:tag w:val="CC_Noformat_Avtext"/>
        <w:id w:val="-2020768203"/>
        <w:lock w:val="sdtContentLocked"/>
        <w15:appearance w15:val="hidden"/>
        <w:text/>
      </w:sdtPr>
      <w:sdtEndPr/>
      <w:sdtContent>
        <w:r>
          <w:t>av Matheus Enholm m.fl. (SD)</w:t>
        </w:r>
      </w:sdtContent>
    </w:sdt>
  </w:p>
  <w:sdt>
    <w:sdtPr>
      <w:alias w:val="CC_Noformat_Rubtext"/>
      <w:tag w:val="CC_Noformat_Rubtext"/>
      <w:id w:val="-218060500"/>
      <w:lock w:val="sdtLocked"/>
      <w:text/>
    </w:sdtPr>
    <w:sdtEndPr/>
    <w:sdtContent>
      <w:p w:rsidR="00262EA3" w:rsidP="00283E0F" w:rsidRDefault="00A65D07" w14:paraId="12FEF4D9" w14:textId="77777777">
        <w:pPr>
          <w:pStyle w:val="FSHRub2"/>
        </w:pPr>
        <w:r>
          <w:t>med anledning av skr. 2020/21:103 Kommittéberättelse – kommittéernas verksamhet under 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5A03DEA1"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73F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C3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38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24"/>
    <w:rsid w:val="003447BC"/>
    <w:rsid w:val="00347453"/>
    <w:rsid w:val="00347F27"/>
    <w:rsid w:val="003504DC"/>
    <w:rsid w:val="0035075E"/>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2A2"/>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30F"/>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F5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311"/>
    <w:rsid w:val="006C2631"/>
    <w:rsid w:val="006C2C16"/>
    <w:rsid w:val="006C2E6D"/>
    <w:rsid w:val="006C31D1"/>
    <w:rsid w:val="006C37E6"/>
    <w:rsid w:val="006C3B16"/>
    <w:rsid w:val="006C4B9F"/>
    <w:rsid w:val="006C4E9A"/>
    <w:rsid w:val="006C5179"/>
    <w:rsid w:val="006C5E6C"/>
    <w:rsid w:val="006C72FB"/>
    <w:rsid w:val="006C75DC"/>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C50"/>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DD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84"/>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AE"/>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F48"/>
    <w:rsid w:val="00986368"/>
    <w:rsid w:val="00986688"/>
    <w:rsid w:val="009869DB"/>
    <w:rsid w:val="00987077"/>
    <w:rsid w:val="00987083"/>
    <w:rsid w:val="00987369"/>
    <w:rsid w:val="009900C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8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EA"/>
    <w:rsid w:val="00A6576B"/>
    <w:rsid w:val="00A65D0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755"/>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67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8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280"/>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AC"/>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CE5"/>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5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923"/>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4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5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A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1B7"/>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B110E7"/>
  <w15:chartTrackingRefBased/>
  <w15:docId w15:val="{1CCE33DD-03C7-4AA7-9ECD-0B24C25F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60F6F9A1BD43F7B94755D4247AB18A"/>
        <w:category>
          <w:name w:val="Allmänt"/>
          <w:gallery w:val="placeholder"/>
        </w:category>
        <w:types>
          <w:type w:val="bbPlcHdr"/>
        </w:types>
        <w:behaviors>
          <w:behavior w:val="content"/>
        </w:behaviors>
        <w:guid w:val="{7943B86D-96F7-4293-89B7-9BB8F6CE75CF}"/>
      </w:docPartPr>
      <w:docPartBody>
        <w:p w:rsidR="00E660EE" w:rsidRDefault="00592D9A">
          <w:pPr>
            <w:pStyle w:val="4360F6F9A1BD43F7B94755D4247AB18A"/>
          </w:pPr>
          <w:r w:rsidRPr="005A0A93">
            <w:rPr>
              <w:rStyle w:val="Platshllartext"/>
            </w:rPr>
            <w:t>Förslag till riksdagsbeslut</w:t>
          </w:r>
        </w:p>
      </w:docPartBody>
    </w:docPart>
    <w:docPart>
      <w:docPartPr>
        <w:name w:val="5D0D948EB8DD457092D689B76F32A519"/>
        <w:category>
          <w:name w:val="Allmänt"/>
          <w:gallery w:val="placeholder"/>
        </w:category>
        <w:types>
          <w:type w:val="bbPlcHdr"/>
        </w:types>
        <w:behaviors>
          <w:behavior w:val="content"/>
        </w:behaviors>
        <w:guid w:val="{B366464D-426F-4BD8-932A-C1196CCFF8A7}"/>
      </w:docPartPr>
      <w:docPartBody>
        <w:p w:rsidR="00E660EE" w:rsidRDefault="00592D9A">
          <w:pPr>
            <w:pStyle w:val="5D0D948EB8DD457092D689B76F32A519"/>
          </w:pPr>
          <w:r w:rsidRPr="005A0A93">
            <w:rPr>
              <w:rStyle w:val="Platshllartext"/>
            </w:rPr>
            <w:t>Motivering</w:t>
          </w:r>
        </w:p>
      </w:docPartBody>
    </w:docPart>
    <w:docPart>
      <w:docPartPr>
        <w:name w:val="DB499D389D69448A9509AE91B99E92F0"/>
        <w:category>
          <w:name w:val="Allmänt"/>
          <w:gallery w:val="placeholder"/>
        </w:category>
        <w:types>
          <w:type w:val="bbPlcHdr"/>
        </w:types>
        <w:behaviors>
          <w:behavior w:val="content"/>
        </w:behaviors>
        <w:guid w:val="{2AD7F39B-3D2E-44B0-AF8F-00360C450F67}"/>
      </w:docPartPr>
      <w:docPartBody>
        <w:p w:rsidR="00E660EE" w:rsidRDefault="00592D9A">
          <w:pPr>
            <w:pStyle w:val="DB499D389D69448A9509AE91B99E92F0"/>
          </w:pPr>
          <w:r>
            <w:rPr>
              <w:rStyle w:val="Platshllartext"/>
            </w:rPr>
            <w:t xml:space="preserve"> </w:t>
          </w:r>
        </w:p>
      </w:docPartBody>
    </w:docPart>
    <w:docPart>
      <w:docPartPr>
        <w:name w:val="FA9D9753A0A14FAC9B4DD3B80DA51B2F"/>
        <w:category>
          <w:name w:val="Allmänt"/>
          <w:gallery w:val="placeholder"/>
        </w:category>
        <w:types>
          <w:type w:val="bbPlcHdr"/>
        </w:types>
        <w:behaviors>
          <w:behavior w:val="content"/>
        </w:behaviors>
        <w:guid w:val="{99085AB1-E1BA-41A9-9F51-75407EFC7FE5}"/>
      </w:docPartPr>
      <w:docPartBody>
        <w:p w:rsidR="00E660EE" w:rsidRDefault="00592D9A">
          <w:pPr>
            <w:pStyle w:val="FA9D9753A0A14FAC9B4DD3B80DA51B2F"/>
          </w:pPr>
          <w:r>
            <w:t xml:space="preserve"> </w:t>
          </w:r>
        </w:p>
      </w:docPartBody>
    </w:docPart>
    <w:docPart>
      <w:docPartPr>
        <w:name w:val="485CD23B0931474B9199E95215DDF6E8"/>
        <w:category>
          <w:name w:val="Allmänt"/>
          <w:gallery w:val="placeholder"/>
        </w:category>
        <w:types>
          <w:type w:val="bbPlcHdr"/>
        </w:types>
        <w:behaviors>
          <w:behavior w:val="content"/>
        </w:behaviors>
        <w:guid w:val="{F5F33609-1BC6-4A2D-9A0A-AA436EF18408}"/>
      </w:docPartPr>
      <w:docPartBody>
        <w:p w:rsidR="00213038" w:rsidRDefault="002130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9A"/>
    <w:rsid w:val="00154C39"/>
    <w:rsid w:val="00213038"/>
    <w:rsid w:val="00224B32"/>
    <w:rsid w:val="00592D9A"/>
    <w:rsid w:val="006D6D7A"/>
    <w:rsid w:val="007C50B5"/>
    <w:rsid w:val="00E66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0F6F9A1BD43F7B94755D4247AB18A">
    <w:name w:val="4360F6F9A1BD43F7B94755D4247AB18A"/>
  </w:style>
  <w:style w:type="paragraph" w:customStyle="1" w:styleId="54DD5907A0A9403D8B4BCA27FFB9AB9D">
    <w:name w:val="54DD5907A0A9403D8B4BCA27FFB9AB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31694B077A4EF6895A1CF282C6E0BF">
    <w:name w:val="E131694B077A4EF6895A1CF282C6E0BF"/>
  </w:style>
  <w:style w:type="paragraph" w:customStyle="1" w:styleId="5D0D948EB8DD457092D689B76F32A519">
    <w:name w:val="5D0D948EB8DD457092D689B76F32A519"/>
  </w:style>
  <w:style w:type="paragraph" w:customStyle="1" w:styleId="7D05C00FF7234489A0C83C7231A7EB0E">
    <w:name w:val="7D05C00FF7234489A0C83C7231A7EB0E"/>
  </w:style>
  <w:style w:type="paragraph" w:customStyle="1" w:styleId="802421AA16094C84A2A3ABC8043C952C">
    <w:name w:val="802421AA16094C84A2A3ABC8043C952C"/>
  </w:style>
  <w:style w:type="paragraph" w:customStyle="1" w:styleId="DB499D389D69448A9509AE91B99E92F0">
    <w:name w:val="DB499D389D69448A9509AE91B99E92F0"/>
  </w:style>
  <w:style w:type="paragraph" w:customStyle="1" w:styleId="FA9D9753A0A14FAC9B4DD3B80DA51B2F">
    <w:name w:val="FA9D9753A0A14FAC9B4DD3B80DA51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CF565-0A92-42AE-B106-9DA90666FC63}"/>
</file>

<file path=customXml/itemProps2.xml><?xml version="1.0" encoding="utf-8"?>
<ds:datastoreItem xmlns:ds="http://schemas.openxmlformats.org/officeDocument/2006/customXml" ds:itemID="{3A0C9985-7911-4A47-8257-B363A42378F2}"/>
</file>

<file path=customXml/itemProps3.xml><?xml version="1.0" encoding="utf-8"?>
<ds:datastoreItem xmlns:ds="http://schemas.openxmlformats.org/officeDocument/2006/customXml" ds:itemID="{8D13BABE-7A55-4A25-8C8A-E644E1AF751F}"/>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1754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2020 21 103 Kommitt berättelse   kommitt ernas verksamhet under 2020</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