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E3C53AF4674AAEAB6C58F41E39CBFC"/>
        </w:placeholder>
        <w:text/>
      </w:sdtPr>
      <w:sdtEndPr/>
      <w:sdtContent>
        <w:p w:rsidRPr="009B062B" w:rsidR="00AF30DD" w:rsidP="00324EA8" w:rsidRDefault="00AF30DD" w14:paraId="5ADB9FD1" w14:textId="77777777">
          <w:pPr>
            <w:pStyle w:val="Rubrik1"/>
            <w:spacing w:after="300"/>
          </w:pPr>
          <w:r w:rsidRPr="009B062B">
            <w:t>Förslag till riksdagsbeslut</w:t>
          </w:r>
        </w:p>
      </w:sdtContent>
    </w:sdt>
    <w:sdt>
      <w:sdtPr>
        <w:alias w:val="Yrkande 1"/>
        <w:tag w:val="595b8fd5-0c07-4dfd-bdd7-1bee023e93aa"/>
        <w:id w:val="-1619603155"/>
        <w:lock w:val="sdtLocked"/>
      </w:sdtPr>
      <w:sdtEndPr/>
      <w:sdtContent>
        <w:p w:rsidR="00B957E2" w:rsidRDefault="00D5671A" w14:paraId="5ADB9FD2" w14:textId="77777777">
          <w:pPr>
            <w:pStyle w:val="Frslagstext"/>
            <w:numPr>
              <w:ilvl w:val="0"/>
              <w:numId w:val="0"/>
            </w:numPr>
          </w:pPr>
          <w:r>
            <w:t>Riksdagen ställer sig bakom det som anförs i motionen om att se över utfallet av Försäkringskassans hantering av livränteärenden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D3A8A5C34848D498136E28004A1E54"/>
        </w:placeholder>
        <w:text/>
      </w:sdtPr>
      <w:sdtEndPr/>
      <w:sdtContent>
        <w:p w:rsidRPr="009B062B" w:rsidR="006D79C9" w:rsidP="00333E95" w:rsidRDefault="006D79C9" w14:paraId="5ADB9FD3" w14:textId="77777777">
          <w:pPr>
            <w:pStyle w:val="Rubrik1"/>
          </w:pPr>
          <w:r>
            <w:t>Motivering</w:t>
          </w:r>
        </w:p>
      </w:sdtContent>
    </w:sdt>
    <w:p w:rsidR="00EC46CB" w:rsidP="00EC46CB" w:rsidRDefault="00EC46CB" w14:paraId="5ADB9FD4" w14:textId="2CC836B4">
      <w:pPr>
        <w:pStyle w:val="Normalutanindragellerluft"/>
      </w:pPr>
      <w:r>
        <w:t xml:space="preserve">Livränta beviljas den som farit illa i arbetet på ett sådant sätt att det på något sätt minskar personens arbetsförmåga och därmed också inkomst. Detta är ett viktigt skyddsnät för svenska arbetare. På drygt tio år har dock antalet personer som beviljas livränta blivit sex gånger färre </w:t>
      </w:r>
      <w:r w:rsidR="00DC0721">
        <w:t xml:space="preserve">– </w:t>
      </w:r>
      <w:r>
        <w:t>en nedgång som enligt Inspektionen för socialför</w:t>
      </w:r>
      <w:r w:rsidR="00F041A9">
        <w:softHyphen/>
      </w:r>
      <w:bookmarkStart w:name="_GoBack" w:id="1"/>
      <w:bookmarkEnd w:id="1"/>
      <w:r>
        <w:t>säkringen (ISF) samma</w:t>
      </w:r>
      <w:r w:rsidR="00DC0721">
        <w:t>n</w:t>
      </w:r>
      <w:r>
        <w:t>föll med den förändring av sjukförsäkringen som den förra moderatledda regeringen genomförde år 2008. Enligt Försäkringskassans siffror beviljades drygt 6</w:t>
      </w:r>
      <w:r w:rsidR="00DC0721">
        <w:t> </w:t>
      </w:r>
      <w:r>
        <w:t>000 personer livränta 2007, medan samma siffra för 2018 var endast drygt 1</w:t>
      </w:r>
      <w:r w:rsidR="00DC0721">
        <w:t> </w:t>
      </w:r>
      <w:r>
        <w:t xml:space="preserve">000 personer. </w:t>
      </w:r>
    </w:p>
    <w:p w:rsidRPr="00EC46CB" w:rsidR="00EC46CB" w:rsidP="00EC46CB" w:rsidRDefault="00EC46CB" w14:paraId="5ADB9FD5" w14:textId="55A2A2DF">
      <w:r w:rsidRPr="00EC46CB">
        <w:t xml:space="preserve">Detta är oacceptabelt i ett välfärdsland som Sverige. Den som skadas svårt i jobbet bör rimligen ersättas för de framtida inkomstbortfall som skadan orsakar. </w:t>
      </w:r>
    </w:p>
    <w:p w:rsidRPr="00EC46CB" w:rsidR="00EC46CB" w:rsidP="00EC46CB" w:rsidRDefault="00EC46CB" w14:paraId="5ADB9FD6" w14:textId="20810B86">
      <w:r w:rsidRPr="00EC46CB">
        <w:t xml:space="preserve">Det har spekulerats kring att Försäkringskassans handläggning </w:t>
      </w:r>
      <w:r w:rsidR="00DC0721">
        <w:t xml:space="preserve">av </w:t>
      </w:r>
      <w:r w:rsidRPr="00EC46CB">
        <w:t xml:space="preserve">livränteärenden inte alltid resulterat i likvärdiga utfall, att bedömningen </w:t>
      </w:r>
      <w:r w:rsidR="00DC0721">
        <w:t xml:space="preserve">av </w:t>
      </w:r>
      <w:r w:rsidRPr="00EC46CB">
        <w:t xml:space="preserve">huruvida en person beviljas eller inte beviljas livränta varierar beroende av vilken handläggare som arbetar med ärendet. Om detta går att belägga bör skyndsamt nya instruktioner ges till myndigheten. Dessutom bör också de som fått avslag på sin ansökan om livränta ges chansen att få sin sak prövad på nytt. </w:t>
      </w:r>
    </w:p>
    <w:p w:rsidRPr="00EC46CB" w:rsidR="00BB6339" w:rsidP="00EC46CB" w:rsidRDefault="00EC46CB" w14:paraId="5ADB9FD7" w14:textId="11A3C536">
      <w:r w:rsidRPr="00EC46CB">
        <w:t>Mot bakgrund av ovanstående bör en bred översyn av Försäkringskassan</w:t>
      </w:r>
      <w:r w:rsidR="00DC0721">
        <w:t>s</w:t>
      </w:r>
      <w:r w:rsidRPr="00EC46CB">
        <w:t xml:space="preserve"> hantering av livränteärenden genomföras. </w:t>
      </w:r>
    </w:p>
    <w:sdt>
      <w:sdtPr>
        <w:rPr>
          <w:i/>
          <w:noProof/>
        </w:rPr>
        <w:alias w:val="CC_Underskrifter"/>
        <w:tag w:val="CC_Underskrifter"/>
        <w:id w:val="583496634"/>
        <w:lock w:val="sdtContentLocked"/>
        <w:placeholder>
          <w:docPart w:val="D07FEC6B5F21400FB72626DFEB1DAF7E"/>
        </w:placeholder>
      </w:sdtPr>
      <w:sdtEndPr>
        <w:rPr>
          <w:i w:val="0"/>
          <w:noProof w:val="0"/>
        </w:rPr>
      </w:sdtEndPr>
      <w:sdtContent>
        <w:p w:rsidR="00324EA8" w:rsidP="00324EA8" w:rsidRDefault="00324EA8" w14:paraId="5ADB9FD8" w14:textId="77777777"/>
        <w:p w:rsidRPr="008E0FE2" w:rsidR="004801AC" w:rsidP="00324EA8" w:rsidRDefault="00F041A9" w14:paraId="5ADB9F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bl>
    <w:p w:rsidR="007D25D3" w:rsidRDefault="007D25D3" w14:paraId="5ADB9FDD" w14:textId="77777777"/>
    <w:sectPr w:rsidR="007D25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B9FDF" w14:textId="77777777" w:rsidR="00EC46CB" w:rsidRDefault="00EC46CB" w:rsidP="000C1CAD">
      <w:pPr>
        <w:spacing w:line="240" w:lineRule="auto"/>
      </w:pPr>
      <w:r>
        <w:separator/>
      </w:r>
    </w:p>
  </w:endnote>
  <w:endnote w:type="continuationSeparator" w:id="0">
    <w:p w14:paraId="5ADB9FE0" w14:textId="77777777" w:rsidR="00EC46CB" w:rsidRDefault="00EC46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B9F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B9F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B9FEE" w14:textId="77777777" w:rsidR="00262EA3" w:rsidRPr="00324EA8" w:rsidRDefault="00262EA3" w:rsidP="00324E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B9FDD" w14:textId="77777777" w:rsidR="00EC46CB" w:rsidRDefault="00EC46CB" w:rsidP="000C1CAD">
      <w:pPr>
        <w:spacing w:line="240" w:lineRule="auto"/>
      </w:pPr>
      <w:r>
        <w:separator/>
      </w:r>
    </w:p>
  </w:footnote>
  <w:footnote w:type="continuationSeparator" w:id="0">
    <w:p w14:paraId="5ADB9FDE" w14:textId="77777777" w:rsidR="00EC46CB" w:rsidRDefault="00EC46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DB9F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DB9FF0" wp14:anchorId="5ADB9F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41A9" w14:paraId="5ADB9FF3" w14:textId="77777777">
                          <w:pPr>
                            <w:jc w:val="right"/>
                          </w:pPr>
                          <w:sdt>
                            <w:sdtPr>
                              <w:alias w:val="CC_Noformat_Partikod"/>
                              <w:tag w:val="CC_Noformat_Partikod"/>
                              <w:id w:val="-53464382"/>
                              <w:placeholder>
                                <w:docPart w:val="F69CC35D89AB4252ADAA79ED1C6CDA20"/>
                              </w:placeholder>
                              <w:text/>
                            </w:sdtPr>
                            <w:sdtEndPr/>
                            <w:sdtContent>
                              <w:r w:rsidR="00EC46CB">
                                <w:t>S</w:t>
                              </w:r>
                            </w:sdtContent>
                          </w:sdt>
                          <w:sdt>
                            <w:sdtPr>
                              <w:alias w:val="CC_Noformat_Partinummer"/>
                              <w:tag w:val="CC_Noformat_Partinummer"/>
                              <w:id w:val="-1709555926"/>
                              <w:placeholder>
                                <w:docPart w:val="F53137D427D6493597030F84CE547A2C"/>
                              </w:placeholder>
                              <w:text/>
                            </w:sdtPr>
                            <w:sdtEndPr/>
                            <w:sdtContent>
                              <w:r w:rsidR="00EC46CB">
                                <w:t>1428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DB9F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41A9" w14:paraId="5ADB9FF3" w14:textId="77777777">
                    <w:pPr>
                      <w:jc w:val="right"/>
                    </w:pPr>
                    <w:sdt>
                      <w:sdtPr>
                        <w:alias w:val="CC_Noformat_Partikod"/>
                        <w:tag w:val="CC_Noformat_Partikod"/>
                        <w:id w:val="-53464382"/>
                        <w:placeholder>
                          <w:docPart w:val="F69CC35D89AB4252ADAA79ED1C6CDA20"/>
                        </w:placeholder>
                        <w:text/>
                      </w:sdtPr>
                      <w:sdtEndPr/>
                      <w:sdtContent>
                        <w:r w:rsidR="00EC46CB">
                          <w:t>S</w:t>
                        </w:r>
                      </w:sdtContent>
                    </w:sdt>
                    <w:sdt>
                      <w:sdtPr>
                        <w:alias w:val="CC_Noformat_Partinummer"/>
                        <w:tag w:val="CC_Noformat_Partinummer"/>
                        <w:id w:val="-1709555926"/>
                        <w:placeholder>
                          <w:docPart w:val="F53137D427D6493597030F84CE547A2C"/>
                        </w:placeholder>
                        <w:text/>
                      </w:sdtPr>
                      <w:sdtEndPr/>
                      <w:sdtContent>
                        <w:r w:rsidR="00EC46CB">
                          <w:t>1428</w:t>
                        </w:r>
                      </w:sdtContent>
                    </w:sdt>
                  </w:p>
                </w:txbxContent>
              </v:textbox>
              <w10:wrap anchorx="page"/>
            </v:shape>
          </w:pict>
        </mc:Fallback>
      </mc:AlternateContent>
    </w:r>
  </w:p>
  <w:p w:rsidRPr="00293C4F" w:rsidR="00262EA3" w:rsidP="00776B74" w:rsidRDefault="00262EA3" w14:paraId="5ADB9F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DB9FE3" w14:textId="77777777">
    <w:pPr>
      <w:jc w:val="right"/>
    </w:pPr>
  </w:p>
  <w:p w:rsidR="00262EA3" w:rsidP="00776B74" w:rsidRDefault="00262EA3" w14:paraId="5ADB9F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041A9" w14:paraId="5ADB9F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DB9FF2" wp14:anchorId="5ADB9F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41A9" w14:paraId="5ADB9F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46CB">
          <w:t>S</w:t>
        </w:r>
      </w:sdtContent>
    </w:sdt>
    <w:sdt>
      <w:sdtPr>
        <w:alias w:val="CC_Noformat_Partinummer"/>
        <w:tag w:val="CC_Noformat_Partinummer"/>
        <w:id w:val="-2014525982"/>
        <w:text/>
      </w:sdtPr>
      <w:sdtEndPr/>
      <w:sdtContent>
        <w:r w:rsidR="00EC46CB">
          <w:t>1428</w:t>
        </w:r>
      </w:sdtContent>
    </w:sdt>
  </w:p>
  <w:p w:rsidRPr="008227B3" w:rsidR="00262EA3" w:rsidP="008227B3" w:rsidRDefault="00F041A9" w14:paraId="5ADB9F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41A9" w14:paraId="5ADB9F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:1780</w:t>
        </w:r>
      </w:sdtContent>
    </w:sdt>
  </w:p>
  <w:p w:rsidR="00262EA3" w:rsidP="00E03A3D" w:rsidRDefault="00F041A9" w14:paraId="5ADB9FEB" w14:textId="77777777">
    <w:pPr>
      <w:pStyle w:val="Motionr"/>
    </w:pPr>
    <w:sdt>
      <w:sdtPr>
        <w:alias w:val="CC_Noformat_Avtext"/>
        <w:tag w:val="CC_Noformat_Avtext"/>
        <w:id w:val="-2020768203"/>
        <w:lock w:val="sdtContentLocked"/>
        <w15:appearance w15:val="hidden"/>
        <w:text/>
      </w:sdtPr>
      <w:sdtEndPr/>
      <w:sdtContent>
        <w:r>
          <w:t>av Lars Mejern Larsson (S)</w:t>
        </w:r>
      </w:sdtContent>
    </w:sdt>
  </w:p>
  <w:sdt>
    <w:sdtPr>
      <w:alias w:val="CC_Noformat_Rubtext"/>
      <w:tag w:val="CC_Noformat_Rubtext"/>
      <w:id w:val="-218060500"/>
      <w:lock w:val="sdtLocked"/>
      <w:text/>
    </w:sdtPr>
    <w:sdtEndPr/>
    <w:sdtContent>
      <w:p w:rsidR="00262EA3" w:rsidP="00283E0F" w:rsidRDefault="00EC46CB" w14:paraId="5ADB9FEC" w14:textId="77777777">
        <w:pPr>
          <w:pStyle w:val="FSHRub2"/>
        </w:pPr>
        <w:r>
          <w:t>Se över Försäkringskassans hantering av ärenden rörande livränta</w:t>
        </w:r>
      </w:p>
    </w:sdtContent>
  </w:sdt>
  <w:sdt>
    <w:sdtPr>
      <w:alias w:val="CC_Boilerplate_3"/>
      <w:tag w:val="CC_Boilerplate_3"/>
      <w:id w:val="1606463544"/>
      <w:lock w:val="sdtContentLocked"/>
      <w15:appearance w15:val="hidden"/>
      <w:text w:multiLine="1"/>
    </w:sdtPr>
    <w:sdtEndPr/>
    <w:sdtContent>
      <w:p w:rsidR="00262EA3" w:rsidP="00283E0F" w:rsidRDefault="00262EA3" w14:paraId="5ADB9F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C46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EB0"/>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430"/>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4EA8"/>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5D3"/>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8DA"/>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7E2"/>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1A"/>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721"/>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C1"/>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6CB"/>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1A9"/>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DB9FD0"/>
  <w15:chartTrackingRefBased/>
  <w15:docId w15:val="{2322F470-2FAB-42D5-85CC-60DC7745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E3C53AF4674AAEAB6C58F41E39CBFC"/>
        <w:category>
          <w:name w:val="Allmänt"/>
          <w:gallery w:val="placeholder"/>
        </w:category>
        <w:types>
          <w:type w:val="bbPlcHdr"/>
        </w:types>
        <w:behaviors>
          <w:behavior w:val="content"/>
        </w:behaviors>
        <w:guid w:val="{CF2B54C7-561F-4BAA-9E87-220EBECC29D4}"/>
      </w:docPartPr>
      <w:docPartBody>
        <w:p w:rsidR="008D5B7D" w:rsidRDefault="008D5B7D">
          <w:pPr>
            <w:pStyle w:val="6AE3C53AF4674AAEAB6C58F41E39CBFC"/>
          </w:pPr>
          <w:r w:rsidRPr="005A0A93">
            <w:rPr>
              <w:rStyle w:val="Platshllartext"/>
            </w:rPr>
            <w:t>Förslag till riksdagsbeslut</w:t>
          </w:r>
        </w:p>
      </w:docPartBody>
    </w:docPart>
    <w:docPart>
      <w:docPartPr>
        <w:name w:val="FAD3A8A5C34848D498136E28004A1E54"/>
        <w:category>
          <w:name w:val="Allmänt"/>
          <w:gallery w:val="placeholder"/>
        </w:category>
        <w:types>
          <w:type w:val="bbPlcHdr"/>
        </w:types>
        <w:behaviors>
          <w:behavior w:val="content"/>
        </w:behaviors>
        <w:guid w:val="{EA18F0FB-C692-4190-A721-1F3046422D6F}"/>
      </w:docPartPr>
      <w:docPartBody>
        <w:p w:rsidR="008D5B7D" w:rsidRDefault="008D5B7D">
          <w:pPr>
            <w:pStyle w:val="FAD3A8A5C34848D498136E28004A1E54"/>
          </w:pPr>
          <w:r w:rsidRPr="005A0A93">
            <w:rPr>
              <w:rStyle w:val="Platshllartext"/>
            </w:rPr>
            <w:t>Motivering</w:t>
          </w:r>
        </w:p>
      </w:docPartBody>
    </w:docPart>
    <w:docPart>
      <w:docPartPr>
        <w:name w:val="F69CC35D89AB4252ADAA79ED1C6CDA20"/>
        <w:category>
          <w:name w:val="Allmänt"/>
          <w:gallery w:val="placeholder"/>
        </w:category>
        <w:types>
          <w:type w:val="bbPlcHdr"/>
        </w:types>
        <w:behaviors>
          <w:behavior w:val="content"/>
        </w:behaviors>
        <w:guid w:val="{C9D35E6C-7DC1-49A5-8520-719E3FD419B1}"/>
      </w:docPartPr>
      <w:docPartBody>
        <w:p w:rsidR="008D5B7D" w:rsidRDefault="008D5B7D">
          <w:pPr>
            <w:pStyle w:val="F69CC35D89AB4252ADAA79ED1C6CDA20"/>
          </w:pPr>
          <w:r>
            <w:rPr>
              <w:rStyle w:val="Platshllartext"/>
            </w:rPr>
            <w:t xml:space="preserve"> </w:t>
          </w:r>
        </w:p>
      </w:docPartBody>
    </w:docPart>
    <w:docPart>
      <w:docPartPr>
        <w:name w:val="F53137D427D6493597030F84CE547A2C"/>
        <w:category>
          <w:name w:val="Allmänt"/>
          <w:gallery w:val="placeholder"/>
        </w:category>
        <w:types>
          <w:type w:val="bbPlcHdr"/>
        </w:types>
        <w:behaviors>
          <w:behavior w:val="content"/>
        </w:behaviors>
        <w:guid w:val="{3D57BAC3-F072-434F-8314-59455D820E87}"/>
      </w:docPartPr>
      <w:docPartBody>
        <w:p w:rsidR="008D5B7D" w:rsidRDefault="008D5B7D">
          <w:pPr>
            <w:pStyle w:val="F53137D427D6493597030F84CE547A2C"/>
          </w:pPr>
          <w:r>
            <w:t xml:space="preserve"> </w:t>
          </w:r>
        </w:p>
      </w:docPartBody>
    </w:docPart>
    <w:docPart>
      <w:docPartPr>
        <w:name w:val="D07FEC6B5F21400FB72626DFEB1DAF7E"/>
        <w:category>
          <w:name w:val="Allmänt"/>
          <w:gallery w:val="placeholder"/>
        </w:category>
        <w:types>
          <w:type w:val="bbPlcHdr"/>
        </w:types>
        <w:behaviors>
          <w:behavior w:val="content"/>
        </w:behaviors>
        <w:guid w:val="{0DD73F13-7361-4226-9B9C-160C31DC4F1C}"/>
      </w:docPartPr>
      <w:docPartBody>
        <w:p w:rsidR="00020344" w:rsidRDefault="000203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7D"/>
    <w:rsid w:val="00020344"/>
    <w:rsid w:val="008D5B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E3C53AF4674AAEAB6C58F41E39CBFC">
    <w:name w:val="6AE3C53AF4674AAEAB6C58F41E39CBFC"/>
  </w:style>
  <w:style w:type="paragraph" w:customStyle="1" w:styleId="4614B909531C4ECFA687F5D0A6A0F14E">
    <w:name w:val="4614B909531C4ECFA687F5D0A6A0F1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9C1D1DD0B14D92845C0A9607C6132F">
    <w:name w:val="A79C1D1DD0B14D92845C0A9607C6132F"/>
  </w:style>
  <w:style w:type="paragraph" w:customStyle="1" w:styleId="FAD3A8A5C34848D498136E28004A1E54">
    <w:name w:val="FAD3A8A5C34848D498136E28004A1E54"/>
  </w:style>
  <w:style w:type="paragraph" w:customStyle="1" w:styleId="BAD5F8950CF241B3AEEDEE0A8BC941F5">
    <w:name w:val="BAD5F8950CF241B3AEEDEE0A8BC941F5"/>
  </w:style>
  <w:style w:type="paragraph" w:customStyle="1" w:styleId="7EC7A5A157B04619B7C70651DBDB69C1">
    <w:name w:val="7EC7A5A157B04619B7C70651DBDB69C1"/>
  </w:style>
  <w:style w:type="paragraph" w:customStyle="1" w:styleId="F69CC35D89AB4252ADAA79ED1C6CDA20">
    <w:name w:val="F69CC35D89AB4252ADAA79ED1C6CDA20"/>
  </w:style>
  <w:style w:type="paragraph" w:customStyle="1" w:styleId="F53137D427D6493597030F84CE547A2C">
    <w:name w:val="F53137D427D6493597030F84CE547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064A52-5B47-49C1-94EA-F12BCFC51B46}"/>
</file>

<file path=customXml/itemProps2.xml><?xml version="1.0" encoding="utf-8"?>
<ds:datastoreItem xmlns:ds="http://schemas.openxmlformats.org/officeDocument/2006/customXml" ds:itemID="{C676BAB9-3724-4278-8E69-522EEE6DA067}"/>
</file>

<file path=customXml/itemProps3.xml><?xml version="1.0" encoding="utf-8"?>
<ds:datastoreItem xmlns:ds="http://schemas.openxmlformats.org/officeDocument/2006/customXml" ds:itemID="{E7262356-B568-48D6-99AB-E3F3EE709370}"/>
</file>

<file path=docProps/app.xml><?xml version="1.0" encoding="utf-8"?>
<Properties xmlns="http://schemas.openxmlformats.org/officeDocument/2006/extended-properties" xmlns:vt="http://schemas.openxmlformats.org/officeDocument/2006/docPropsVTypes">
  <Template>Normal</Template>
  <TotalTime>4</TotalTime>
  <Pages>2</Pages>
  <Words>230</Words>
  <Characters>1344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S1428 Se över Försäkringskassans hantering av ärenden rörande livränta</vt:lpstr>
      <vt:lpstr>
      </vt:lpstr>
    </vt:vector>
  </TitlesOfParts>
  <Company>Sveriges riksdag</Company>
  <LinksUpToDate>false</LinksUpToDate>
  <CharactersWithSpaces>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