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936C0C" w:rsidRPr="00936C0C" w:rsidRDefault="00936C0C">
      <w:pPr>
        <w:pStyle w:val="Frslagsrubrik"/>
      </w:pPr>
      <w:r w:rsidRPr="00936C0C">
        <w:t>Förslag till riksdagsbeslut</w:t>
      </w:r>
    </w:p>
    <w:p w:rsidR="00936C0C" w:rsidRPr="00936C0C" w:rsidRDefault="00936C0C">
      <w:pPr>
        <w:pStyle w:val="Hemstlatt"/>
      </w:pPr>
      <w:r w:rsidRPr="00936C0C">
        <w:t>Riksdagen tillkännager för regeringen som sin mening vad som anförs i motionen om ökat behov av tandvård vid vissa sjukdomar och tandskador.</w:t>
      </w:r>
    </w:p>
    <w:p w:rsidR="00936C0C" w:rsidRPr="00936C0C" w:rsidRDefault="00936C0C">
      <w:pPr>
        <w:pStyle w:val="Rubrik1"/>
      </w:pPr>
      <w:r w:rsidRPr="00936C0C">
        <w:t>Motivering</w:t>
      </w:r>
    </w:p>
    <w:p w:rsidR="00936C0C" w:rsidRPr="00936C0C" w:rsidRDefault="00936C0C">
      <w:r w:rsidRPr="00936C0C">
        <w:t>Tandvård är en betydande utgift i många hushåll och för många enskilda. Men det finns grupper för vilka tandvårdskostnaderna blir ännu högre, inte på grund av bristande egenvård utan på grund av sjukdom. Det finns i dag 14 grupper som har rätt till landstingsbetald tandvård om den är en del av en behandling. Men ett par grupper faller tyvärr utan för den rätten.</w:t>
      </w:r>
    </w:p>
    <w:p w:rsidR="00936C0C" w:rsidRPr="00936C0C" w:rsidRDefault="00936C0C">
      <w:pPr>
        <w:pStyle w:val="Normaltindrag"/>
      </w:pPr>
      <w:r w:rsidRPr="00936C0C">
        <w:t>En grupp som drabbats särskilt hårt är de som drabbats av bulimi eller an</w:t>
      </w:r>
      <w:r w:rsidRPr="00936C0C">
        <w:t>o</w:t>
      </w:r>
      <w:r w:rsidRPr="00936C0C">
        <w:t>rexi. Vi har mött konkreta exempel på individer som under långa perioder haft ätstörningar. I vissa fall har det lett till mycket stora tandskador. Brist på näring och frekventa kräkningar leder till att tänderna tillbakabildas och ema</w:t>
      </w:r>
      <w:r w:rsidRPr="00936C0C">
        <w:t>l</w:t>
      </w:r>
      <w:r w:rsidRPr="00936C0C">
        <w:t>jen fräts bort. Detta leder till konstant smärta och kraftigt reducerad tuggfö</w:t>
      </w:r>
      <w:r w:rsidRPr="00936C0C">
        <w:t>r</w:t>
      </w:r>
      <w:r w:rsidRPr="00936C0C">
        <w:t>måga. När man jämförde en grupp anorektiker med en frisk patientgrupp kunde man se att en tredjedel av anorektikerna hade nedsatt salivsekretion. Minskade mängder saliv minskar skyddet mot både ka</w:t>
      </w:r>
      <w:r w:rsidRPr="00936C0C">
        <w:t>ries och tanderosioner. Dessutom hade dessa patienter mer av den kariesframkallande mutansbakter</w:t>
      </w:r>
      <w:r w:rsidRPr="00936C0C">
        <w:t>i</w:t>
      </w:r>
      <w:r w:rsidRPr="00936C0C">
        <w:t>en och betydligt mer karies än de friska personerna.</w:t>
      </w:r>
    </w:p>
    <w:p w:rsidR="00936C0C" w:rsidRPr="00936C0C" w:rsidRDefault="00936C0C">
      <w:pPr>
        <w:pStyle w:val="Normaltindrag"/>
      </w:pPr>
      <w:r w:rsidRPr="00936C0C">
        <w:t>Anorektiker bör som ett led i vården måste få regelbundna kontroller hos tandläkaren som registrerar skadornas omfattning och ger information om vad som kan göras för att minska dessa skador.</w:t>
      </w:r>
    </w:p>
    <w:p w:rsidR="00936C0C" w:rsidRPr="00936C0C" w:rsidRDefault="00936C0C">
      <w:pPr>
        <w:pStyle w:val="Normaltindrag"/>
      </w:pPr>
      <w:r w:rsidRPr="00936C0C">
        <w:t>Den som drabbats av anorexi eller bulimi är normalt inte berättigad till e</w:t>
      </w:r>
      <w:r w:rsidRPr="00936C0C">
        <w:t>r</w:t>
      </w:r>
      <w:r w:rsidRPr="00936C0C">
        <w:t>sättning inom ramen för den ersättning för särskilda kostnader som nu utgår till landstingen.</w:t>
      </w:r>
    </w:p>
    <w:p w:rsidR="00936C0C" w:rsidRPr="00936C0C" w:rsidRDefault="00936C0C">
      <w:pPr>
        <w:pStyle w:val="Normaltindrag"/>
      </w:pPr>
      <w:r w:rsidRPr="00936C0C">
        <w:t xml:space="preserve">Omfattande behandling av tandskador ingår inte direkt i behandlingen av anorexi och bulimi utan följer normalt på genomgången behandling för </w:t>
      </w:r>
      <w:r w:rsidRPr="00936C0C">
        <w:lastRenderedPageBreak/>
        <w:t>grundsjukdomen. För den enskilde är det dock svårt att se skillnaden. Hon eller han har tillfrisknat efter ett långvarigt och livshotande sjukdomstillstånd. Förstörda tänder har samband med sjukdomen och blir ett avgörande hinder för ett normalt liv. Den delen av rehabiliteringen stöds med nuvarande rege</w:t>
      </w:r>
      <w:r w:rsidRPr="00936C0C">
        <w:t>l</w:t>
      </w:r>
      <w:r w:rsidRPr="00936C0C">
        <w:t>verk inte mer än i mycket begränsad utsträckning.</w:t>
      </w:r>
    </w:p>
    <w:p w:rsidR="00936C0C" w:rsidRPr="00936C0C" w:rsidRDefault="00936C0C">
      <w:pPr>
        <w:pStyle w:val="Normaltindrag"/>
      </w:pPr>
      <w:r w:rsidRPr="00936C0C">
        <w:t>Kostnaderna för totalrenovering av tänderna är mycket höga. Trots viss förhöjd ersättning kan de uppgå till 60 000 kronor efter ersättning från tan</w:t>
      </w:r>
      <w:r w:rsidRPr="00936C0C">
        <w:t>d</w:t>
      </w:r>
      <w:r w:rsidRPr="00936C0C">
        <w:t>vårdsförsäkringen – ett närmast omöjligt belopp för en kvinna eller man som befinner sig i kris och inte sällan lever på sjukersättning.</w:t>
      </w:r>
    </w:p>
    <w:p w:rsidR="00936C0C" w:rsidRPr="00936C0C" w:rsidRDefault="00936C0C">
      <w:pPr>
        <w:pStyle w:val="Normaltindrag"/>
      </w:pPr>
      <w:r w:rsidRPr="00936C0C">
        <w:t>Folksjukdomen diabetes är ett annat exempel. Det finns gott om forskning som visar att diabetes och tandlossning är två sjukdomar som kraftigt påve</w:t>
      </w:r>
      <w:r w:rsidRPr="00936C0C">
        <w:t>r</w:t>
      </w:r>
      <w:r w:rsidRPr="00936C0C">
        <w:t>kar varandra. Det är viktigt att tandlossningen behandlas för att diabetesen ska kunna kontrolleras och tvärtom. Därför vore det rimligt att också diabetes tillfördes de grupper av sjukdomar som berättigar till tandvårdsstöd.</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936C0C">
        <w:trPr>
          <w:cantSplit/>
        </w:trPr>
        <w:tc>
          <w:tcPr>
            <w:tcW w:w="3046" w:type="dxa"/>
          </w:tcPr>
          <w:p w:rsidR="00936C0C" w:rsidRPr="00936C0C" w:rsidRDefault="00936C0C">
            <w:pPr>
              <w:pStyle w:val="UnderskriftDatum"/>
              <w:spacing w:before="240"/>
            </w:pPr>
            <w:r w:rsidRPr="00936C0C">
              <w:t>Stockholm den 30 september 2009</w:t>
            </w:r>
          </w:p>
        </w:tc>
        <w:tc>
          <w:tcPr>
            <w:tcW w:w="3047" w:type="dxa"/>
          </w:tcPr>
          <w:p w:rsidR="00936C0C" w:rsidRPr="00936C0C" w:rsidRDefault="00936C0C">
            <w:pPr>
              <w:pStyle w:val="Underskrifter"/>
              <w:spacing w:before="240"/>
            </w:pPr>
          </w:p>
        </w:tc>
      </w:tr>
      <w:tr w:rsidR="00000000" w:rsidRPr="00936C0C">
        <w:trPr>
          <w:cantSplit/>
        </w:trPr>
        <w:tc>
          <w:tcPr>
            <w:tcW w:w="3046" w:type="dxa"/>
          </w:tcPr>
          <w:p w:rsidR="00936C0C" w:rsidRPr="00936C0C" w:rsidRDefault="00936C0C">
            <w:pPr>
              <w:pStyle w:val="Underskrifter"/>
            </w:pPr>
            <w:r w:rsidRPr="00936C0C">
              <w:t>Laila Bjurling (s)</w:t>
            </w:r>
          </w:p>
        </w:tc>
        <w:tc>
          <w:tcPr>
            <w:tcW w:w="3046" w:type="dxa"/>
          </w:tcPr>
          <w:p w:rsidR="00936C0C" w:rsidRPr="00936C0C" w:rsidRDefault="00936C0C">
            <w:pPr>
              <w:pStyle w:val="Underskrifter"/>
            </w:pPr>
          </w:p>
        </w:tc>
      </w:tr>
    </w:tbl>
    <w:p w:rsidR="00936C0C" w:rsidRPr="00936C0C" w:rsidRDefault="00936C0C">
      <w:pPr>
        <w:pStyle w:val="Normaltindrag"/>
      </w:pPr>
    </w:p>
    <w:sectPr w:rsidR="00000000" w:rsidRPr="00936C0C">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936C0C" w:rsidRPr="00936C0C" w:rsidRDefault="00936C0C">
      <w:r w:rsidRPr="00936C0C">
        <w:separator/>
      </w:r>
    </w:p>
  </w:endnote>
  <w:endnote w:type="continuationSeparator" w:id="0">
    <w:p w:rsidR="00936C0C" w:rsidRPr="00936C0C" w:rsidRDefault="00936C0C">
      <w:r w:rsidRPr="00936C0C">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36C0C" w:rsidRPr="00936C0C" w:rsidRDefault="00936C0C">
    <w:pPr>
      <w:pStyle w:val="Sidfot"/>
    </w:pPr>
    <w:r w:rsidRPr="00936C0C">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255707243"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36C0C" w:rsidRDefault="00936C0C">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936C0C" w:rsidRDefault="00936C0C">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36C0C" w:rsidRPr="00936C0C" w:rsidRDefault="00936C0C">
    <w:pPr>
      <w:pStyle w:val="Sidfot"/>
    </w:pPr>
    <w:r w:rsidRPr="00936C0C">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682611674"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36C0C" w:rsidRDefault="00936C0C">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936C0C" w:rsidRDefault="00936C0C">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36C0C" w:rsidRPr="00936C0C" w:rsidRDefault="00936C0C">
    <w:pPr>
      <w:pStyle w:val="Sidfot"/>
    </w:pPr>
    <w:r w:rsidRPr="00936C0C">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36613193"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36C0C" w:rsidRDefault="00936C0C">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936C0C" w:rsidRDefault="00936C0C">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936C0C" w:rsidRPr="00936C0C" w:rsidRDefault="00936C0C">
      <w:r w:rsidRPr="00936C0C">
        <w:separator/>
      </w:r>
    </w:p>
  </w:footnote>
  <w:footnote w:type="continuationSeparator" w:id="0">
    <w:p w:rsidR="00936C0C" w:rsidRPr="00936C0C" w:rsidRDefault="00936C0C">
      <w:r w:rsidRPr="00936C0C">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36C0C" w:rsidRPr="00936C0C" w:rsidRDefault="00936C0C">
    <w:pPr>
      <w:pStyle w:val="Sidhuvud"/>
    </w:pPr>
    <w:r w:rsidRPr="00936C0C">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324336387"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36C0C" w:rsidRDefault="00936C0C">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So284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936C0C" w:rsidRDefault="00936C0C">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So284</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36C0C" w:rsidRPr="00936C0C" w:rsidRDefault="00936C0C">
    <w:pPr>
      <w:pStyle w:val="Sidhuvud"/>
    </w:pPr>
    <w:r w:rsidRPr="00936C0C">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87226043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36C0C" w:rsidRDefault="00936C0C">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So284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936C0C" w:rsidRDefault="00936C0C">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So284</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36C0C" w:rsidRPr="00936C0C" w:rsidRDefault="00936C0C">
    <w:pPr>
      <w:pStyle w:val="FSHNormal"/>
      <w:tabs>
        <w:tab w:val="right" w:pos="5840"/>
      </w:tabs>
    </w:pPr>
    <w:r w:rsidRPr="00936C0C">
      <w:br/>
    </w:r>
    <w:r w:rsidRPr="00936C0C">
      <w:fldChar w:fldCharType="begin" w:fldLock="1"/>
    </w:r>
    <w:r w:rsidRPr="00936C0C">
      <w:instrText xml:space="preserve"> DOCPROPERTY</w:instrText>
    </w:r>
    <w:r w:rsidRPr="00936C0C">
      <w:rPr>
        <w:sz w:val="18"/>
      </w:rPr>
      <w:instrText xml:space="preserve"> "YearUser" *\charformat </w:instrText>
    </w:r>
    <w:r w:rsidRPr="00936C0C">
      <w:fldChar w:fldCharType="separate"/>
    </w:r>
    <w:r w:rsidRPr="00936C0C">
      <w:t>2009/10</w:t>
    </w:r>
    <w:r w:rsidRPr="00936C0C">
      <w:fldChar w:fldCharType="end"/>
    </w:r>
    <w:r w:rsidRPr="00936C0C">
      <w:t xml:space="preserve"> </w:t>
    </w:r>
    <w:r w:rsidRPr="00936C0C">
      <w:tab/>
      <w:t xml:space="preserve">mnr: </w:t>
    </w:r>
    <w:r w:rsidRPr="00936C0C">
      <w:fldChar w:fldCharType="begin" w:fldLock="1"/>
    </w:r>
    <w:r w:rsidRPr="00936C0C">
      <w:instrText xml:space="preserve"> DOCPROPERTY</w:instrText>
    </w:r>
    <w:r w:rsidRPr="00936C0C">
      <w:rPr>
        <w:sz w:val="18"/>
      </w:rPr>
      <w:instrText xml:space="preserve"> "Motionsnummer" *\charformat </w:instrText>
    </w:r>
    <w:r w:rsidRPr="00936C0C">
      <w:fldChar w:fldCharType="separate"/>
    </w:r>
    <w:r w:rsidRPr="00936C0C">
      <w:t>So284</w:t>
    </w:r>
    <w:r w:rsidRPr="00936C0C">
      <w:fldChar w:fldCharType="end"/>
    </w:r>
    <w:r w:rsidRPr="00936C0C">
      <w:br/>
    </w:r>
    <w:r w:rsidRPr="00936C0C">
      <w:fldChar w:fldCharType="begin" w:fldLock="1"/>
    </w:r>
    <w:r w:rsidRPr="00936C0C">
      <w:instrText xml:space="preserve"> DOCPROPERTY</w:instrText>
    </w:r>
    <w:r w:rsidRPr="00936C0C">
      <w:rPr>
        <w:sz w:val="18"/>
      </w:rPr>
      <w:instrText xml:space="preserve"> "Samling" *\charformat </w:instrText>
    </w:r>
    <w:r w:rsidRPr="00936C0C">
      <w:fldChar w:fldCharType="end"/>
    </w:r>
    <w:r w:rsidRPr="00936C0C">
      <w:tab/>
      <w:t xml:space="preserve">pnr: </w:t>
    </w:r>
    <w:r w:rsidRPr="00936C0C">
      <w:fldChar w:fldCharType="begin" w:fldLock="1"/>
    </w:r>
    <w:r w:rsidRPr="00936C0C">
      <w:instrText xml:space="preserve"> DOCPROPERTY</w:instrText>
    </w:r>
    <w:r w:rsidRPr="00936C0C">
      <w:rPr>
        <w:sz w:val="18"/>
      </w:rPr>
      <w:instrText xml:space="preserve"> "Partinummer" *\charformat </w:instrText>
    </w:r>
    <w:r w:rsidRPr="00936C0C">
      <w:fldChar w:fldCharType="separate"/>
    </w:r>
    <w:r w:rsidRPr="00936C0C">
      <w:t>s65015</w:t>
    </w:r>
    <w:r w:rsidRPr="00936C0C">
      <w:fldChar w:fldCharType="end"/>
    </w:r>
  </w:p>
  <w:p w:rsidR="00936C0C" w:rsidRPr="00936C0C" w:rsidRDefault="00936C0C">
    <w:pPr>
      <w:pStyle w:val="FSHRub1"/>
    </w:pPr>
    <w:r w:rsidRPr="00936C0C">
      <w:t>Motion till riksdagen</w:t>
    </w:r>
    <w:r w:rsidRPr="00936C0C">
      <w:br/>
    </w:r>
    <w:r w:rsidRPr="00936C0C">
      <w:fldChar w:fldCharType="begin" w:fldLock="1"/>
    </w:r>
    <w:r w:rsidRPr="00936C0C">
      <w:instrText xml:space="preserve"> DOCPROPERTY "YearUser" *\charformat </w:instrText>
    </w:r>
    <w:r w:rsidRPr="00936C0C">
      <w:fldChar w:fldCharType="separate"/>
    </w:r>
    <w:r w:rsidRPr="00936C0C">
      <w:t>2009/10</w:t>
    </w:r>
    <w:r w:rsidRPr="00936C0C">
      <w:fldChar w:fldCharType="end"/>
    </w:r>
    <w:r w:rsidRPr="00936C0C">
      <w:t>:</w:t>
    </w:r>
    <w:r w:rsidRPr="00936C0C">
      <w:fldChar w:fldCharType="begin" w:fldLock="1"/>
    </w:r>
    <w:r w:rsidRPr="00936C0C">
      <w:instrText xml:space="preserve"> DOCPROPERTY "Motionsnummer" *\charformat </w:instrText>
    </w:r>
    <w:r w:rsidRPr="00936C0C">
      <w:fldChar w:fldCharType="separate"/>
    </w:r>
    <w:r w:rsidRPr="00936C0C">
      <w:t>So284</w:t>
    </w:r>
    <w:r w:rsidRPr="00936C0C">
      <w:fldChar w:fldCharType="end"/>
    </w:r>
  </w:p>
  <w:p w:rsidR="00936C0C" w:rsidRPr="00936C0C" w:rsidRDefault="00936C0C">
    <w:pPr>
      <w:pStyle w:val="FSHNormalS5"/>
    </w:pPr>
    <w:r w:rsidRPr="00936C0C">
      <w:fldChar w:fldCharType="begin" w:fldLock="1"/>
    </w:r>
    <w:r w:rsidRPr="00936C0C">
      <w:instrText xml:space="preserve"> DOCPROPERTY "MotionarText" *\charformat </w:instrText>
    </w:r>
    <w:r w:rsidRPr="00936C0C">
      <w:fldChar w:fldCharType="separate"/>
    </w:r>
    <w:r w:rsidRPr="00936C0C">
      <w:t>av Laila Bjurling (s)</w:t>
    </w:r>
    <w:r w:rsidRPr="00936C0C">
      <w:fldChar w:fldCharType="end"/>
    </w:r>
    <w:r w:rsidRPr="00936C0C">
      <w:br/>
    </w:r>
    <w:r w:rsidRPr="00936C0C">
      <w:fldChar w:fldCharType="begin" w:fldLock="1"/>
    </w:r>
    <w:r w:rsidRPr="00936C0C">
      <w:instrText xml:space="preserve"> DOCPROPERTY "SvarFrasKort" *\charformat </w:instrText>
    </w:r>
    <w:r w:rsidRPr="00936C0C">
      <w:fldChar w:fldCharType="end"/>
    </w:r>
  </w:p>
  <w:p w:rsidR="00936C0C" w:rsidRPr="00936C0C" w:rsidRDefault="00936C0C">
    <w:pPr>
      <w:pStyle w:val="FSHTitel"/>
    </w:pPr>
    <w:r w:rsidRPr="00936C0C">
      <w:fldChar w:fldCharType="begin" w:fldLock="1"/>
    </w:r>
    <w:r w:rsidRPr="00936C0C">
      <w:instrText xml:space="preserve"> DOCPROPERTY</w:instrText>
    </w:r>
    <w:r w:rsidRPr="00936C0C">
      <w:rPr>
        <w:sz w:val="18"/>
      </w:rPr>
      <w:instrText xml:space="preserve"> "RubrikSvar" *\charformat </w:instrText>
    </w:r>
    <w:r w:rsidRPr="00936C0C">
      <w:fldChar w:fldCharType="separate"/>
    </w:r>
    <w:r w:rsidRPr="00936C0C">
      <w:t>Tandvård för vissa sjukdomar</w:t>
    </w:r>
    <w:r w:rsidRPr="00936C0C">
      <w:fldChar w:fldCharType="end"/>
    </w:r>
  </w:p>
  <w:p w:rsidR="00936C0C" w:rsidRPr="00936C0C" w:rsidRDefault="00936C0C">
    <w:pPr>
      <w:pStyle w:val="Normal00"/>
    </w:pPr>
  </w:p>
  <w:p w:rsidR="00936C0C" w:rsidRPr="00936C0C" w:rsidRDefault="00936C0C">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B3EBDF2"/>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D7AEED5A"/>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75886B56"/>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68C4AAB6"/>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71F89BB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26C40C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422917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3CEE71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52889660"/>
    <w:lvl w:ilvl="0">
      <w:start w:val="1"/>
      <w:numFmt w:val="decimal"/>
      <w:lvlText w:val="%1."/>
      <w:lvlJc w:val="left"/>
      <w:pPr>
        <w:tabs>
          <w:tab w:val="num" w:pos="397"/>
        </w:tabs>
        <w:ind w:left="397" w:hanging="397"/>
      </w:pPr>
      <w:rPr>
        <w:rFonts w:cs="Times New Roman" w:hint="default"/>
      </w:rPr>
    </w:lvl>
  </w:abstractNum>
  <w:abstractNum w:abstractNumId="12" w15:restartNumberingAfterBreak="0">
    <w:nsid w:val="46AD2C16"/>
    <w:multiLevelType w:val="singleLevel"/>
    <w:tmpl w:val="4DBEEA2E"/>
    <w:lvl w:ilvl="0">
      <w:start w:val="1"/>
      <w:numFmt w:val="bullet"/>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815445212">
    <w:abstractNumId w:val="8"/>
  </w:num>
  <w:num w:numId="2" w16cid:durableId="55248305">
    <w:abstractNumId w:val="9"/>
  </w:num>
  <w:num w:numId="3" w16cid:durableId="2029333162">
    <w:abstractNumId w:val="8"/>
  </w:num>
  <w:num w:numId="4" w16cid:durableId="121509490">
    <w:abstractNumId w:val="9"/>
  </w:num>
  <w:num w:numId="5" w16cid:durableId="1129010856">
    <w:abstractNumId w:val="13"/>
  </w:num>
  <w:num w:numId="6" w16cid:durableId="639382745">
    <w:abstractNumId w:val="10"/>
  </w:num>
  <w:num w:numId="7" w16cid:durableId="563418939">
    <w:abstractNumId w:val="11"/>
  </w:num>
  <w:num w:numId="8" w16cid:durableId="1578973207">
    <w:abstractNumId w:val="12"/>
  </w:num>
  <w:num w:numId="9" w16cid:durableId="151261202">
    <w:abstractNumId w:val="8"/>
  </w:num>
  <w:num w:numId="10" w16cid:durableId="769467099">
    <w:abstractNumId w:val="3"/>
  </w:num>
  <w:num w:numId="11" w16cid:durableId="1907304261">
    <w:abstractNumId w:val="2"/>
  </w:num>
  <w:num w:numId="12" w16cid:durableId="764619401">
    <w:abstractNumId w:val="1"/>
  </w:num>
  <w:num w:numId="13" w16cid:durableId="107968264">
    <w:abstractNumId w:val="0"/>
  </w:num>
  <w:num w:numId="14" w16cid:durableId="1211260633">
    <w:abstractNumId w:val="9"/>
  </w:num>
  <w:num w:numId="15" w16cid:durableId="81489702">
    <w:abstractNumId w:val="7"/>
  </w:num>
  <w:num w:numId="16" w16cid:durableId="1701274845">
    <w:abstractNumId w:val="6"/>
  </w:num>
  <w:num w:numId="17" w16cid:durableId="1192110849">
    <w:abstractNumId w:val="5"/>
  </w:num>
  <w:num w:numId="18" w16cid:durableId="191188454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6146"/>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12_2009-09-28"/>
    <w:docVar w:name="PersonGUIDs" w:val="{5EB7F944-CF78-46CC-BD19-04A8915DA7A7}"/>
  </w:docVars>
  <w:rsids>
    <w:rsidRoot w:val="005A3A5E"/>
    <w:rsid w:val="005A3A5E"/>
    <w:rsid w:val="00936C0C"/>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6"/>
    <o:shapelayout v:ext="edit">
      <o:idmap v:ext="edit" data="1"/>
    </o:shapelayout>
  </w:shapeDefaults>
  <w:decimalSymbol w:val=","/>
  <w:listSeparator w:val=";"/>
  <w15:chartTrackingRefBased/>
  <w15:docId w15:val="{3D0D61FB-76E5-4D97-BD79-3B91EFFD10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tabs>
        <w:tab w:val="num" w:pos="360"/>
      </w:tabs>
      <w:ind w:left="227" w:hanging="227"/>
    </w:pPr>
  </w:style>
  <w:style w:type="paragraph" w:customStyle="1" w:styleId="PunktlistaNummer">
    <w:name w:val="Punktlista_Nummer"/>
    <w:aliases w:val="Nummerlista"/>
    <w:basedOn w:val="Normal"/>
    <w:pPr>
      <w:tabs>
        <w:tab w:val="num" w:pos="397"/>
      </w:tabs>
      <w:ind w:left="397" w:hanging="397"/>
    </w:pPr>
  </w:style>
  <w:style w:type="paragraph" w:customStyle="1" w:styleId="PunktlistaTankstreck">
    <w:name w:val="Punktlista_Tankstreck"/>
    <w:aliases w:val="Tankstreck"/>
    <w:basedOn w:val="Normal"/>
    <w:pPr>
      <w:tabs>
        <w:tab w:val="num" w:pos="360"/>
      </w:tabs>
      <w:ind w:left="227" w:hanging="227"/>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432</Words>
  <Characters>2421</Characters>
  <Application>Microsoft Office Word</Application>
  <DocSecurity>4</DocSecurity>
  <Lines>45</Lines>
  <Paragraphs>14</Paragraphs>
  <ScaleCrop>false</ScaleCrop>
  <HeadingPairs>
    <vt:vector size="2" baseType="variant">
      <vt:variant>
        <vt:lpstr>Rubrik</vt:lpstr>
      </vt:variant>
      <vt:variant>
        <vt:i4>1</vt:i4>
      </vt:variant>
    </vt:vector>
  </HeadingPairs>
  <TitlesOfParts>
    <vt:vector size="1" baseType="lpstr">
      <vt:lpstr>s65015</vt:lpstr>
    </vt:vector>
  </TitlesOfParts>
  <Company>Riksdagen</Company>
  <LinksUpToDate>false</LinksUpToDate>
  <CharactersWithSpaces>2839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s65015</dc:title>
  <dc:subject>s65015</dc:subject>
  <dc:creator>Riksdagen</dc:creator>
  <cp:keywords>Riksdagen</cp:keywords>
  <dc:description>Nya formatmallshantering för förslag+urix bakåtkomp+könamn</dc:description>
  <cp:lastModifiedBy>Lars Brink</cp:lastModifiedBy>
  <cp:revision>2</cp:revision>
  <cp:lastPrinted>2009-10-12T06:55:00Z</cp:lastPrinted>
  <dcterms:created xsi:type="dcterms:W3CDTF">2025-12-17T21:23:00Z</dcterms:created>
  <dcterms:modified xsi:type="dcterms:W3CDTF">2025-12-17T21:23:00Z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mot2000_512_2009-09-28</vt:lpwstr>
  </property>
  <property fmtid="{D5CDD505-2E9C-101B-9397-08002B2CF9AE}" pid="3" name="version">
    <vt:lpwstr>mot2000_512_2009-09-28</vt:lpwstr>
  </property>
  <property fmtid="{D5CDD505-2E9C-101B-9397-08002B2CF9AE}" pid="4" name="dokumenttyp">
    <vt:lpwstr>motion</vt:lpwstr>
  </property>
  <property fmtid="{D5CDD505-2E9C-101B-9397-08002B2CF9AE}" pid="5" name="Sekr">
    <vt:lpwstr>MK</vt:lpwstr>
  </property>
  <property fmtid="{D5CDD505-2E9C-101B-9397-08002B2CF9AE}" pid="6" name="Yearstd">
    <vt:lpwstr>2009/10</vt:lpwstr>
  </property>
  <property fmtid="{D5CDD505-2E9C-101B-9397-08002B2CF9AE}" pid="7" name="YearUser">
    <vt:lpwstr>2009/10</vt:lpwstr>
  </property>
  <property fmtid="{D5CDD505-2E9C-101B-9397-08002B2CF9AE}" pid="8" name="årsuppgift">
    <vt:lpwstr>200910</vt:lpwstr>
  </property>
  <property fmtid="{D5CDD505-2E9C-101B-9397-08002B2CF9AE}" pid="9" name="Status">
    <vt:lpwstr>Ank T</vt:lpwstr>
  </property>
  <property fmtid="{D5CDD505-2E9C-101B-9397-08002B2CF9AE}" pid="10" name="SvarFras">
    <vt:lpwstr>Tandvård för vissa sjukdomar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Tandvård för vissa sjukdomar</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s65015</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Laila Bjurling (s)</vt:lpwstr>
  </property>
  <property fmtid="{D5CDD505-2E9C-101B-9397-08002B2CF9AE}" pid="26" name="MotionarLista">
    <vt:lpwstr>Bjurling, Laila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Laila Bjurling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132</vt:lpwstr>
  </property>
  <property fmtid="{D5CDD505-2E9C-101B-9397-08002B2CF9AE}" pid="35" name="Samling">
    <vt:lpwstr/>
  </property>
  <property fmtid="{D5CDD505-2E9C-101B-9397-08002B2CF9AE}" pid="36" name="SamlingPrint">
    <vt:lpwstr/>
  </property>
  <property fmtid="{D5CDD505-2E9C-101B-9397-08002B2CF9AE}" pid="37" name="Motionsnummer">
    <vt:lpwstr>So284</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30 september 2009</vt:lpwstr>
  </property>
  <property fmtid="{D5CDD505-2E9C-101B-9397-08002B2CF9AE}" pid="44" name="NotesUID">
    <vt:lpwstr>monika.v.karlsson@riksdagen.se</vt:lpwstr>
  </property>
  <property fmtid="{D5CDD505-2E9C-101B-9397-08002B2CF9AE}" pid="45" name="ReservUID">
    <vt:lpwstr>ma0511aa</vt:lpwstr>
  </property>
  <property fmtid="{D5CDD505-2E9C-101B-9397-08002B2CF9AE}" pid="46" name="MotionID">
    <vt:lpwstr>20092010000000000115000650150069</vt:lpwstr>
  </property>
  <property fmtid="{D5CDD505-2E9C-101B-9397-08002B2CF9AE}" pid="47" name="datum">
    <vt:lpwstr>090930</vt:lpwstr>
  </property>
  <property fmtid="{D5CDD505-2E9C-101B-9397-08002B2CF9AE}" pid="48" name="avsändar-e-post">
    <vt:lpwstr>monika.v.karlsson@riksdagen.se</vt:lpwstr>
  </property>
  <property fmtid="{D5CDD505-2E9C-101B-9397-08002B2CF9AE}" pid="49" name="id">
    <vt:lpwstr>20092010000000000115000650150069</vt:lpwstr>
  </property>
  <property fmtid="{D5CDD505-2E9C-101B-9397-08002B2CF9AE}" pid="50" name="nummer">
    <vt:lpwstr>284</vt:lpwstr>
  </property>
  <property fmtid="{D5CDD505-2E9C-101B-9397-08002B2CF9AE}" pid="51" name="utskottsbeteckning">
    <vt:lpwstr>So</vt:lpwstr>
  </property>
  <property fmtid="{D5CDD505-2E9C-101B-9397-08002B2CF9AE}" pid="52" name="GlobalUID">
    <vt:lpwstr>{972B863D-B826-4AE9-B549-2BD7BAF6A3DC}</vt:lpwstr>
  </property>
  <property fmtid="{D5CDD505-2E9C-101B-9397-08002B2CF9AE}" pid="53" name="Överföringar">
    <vt:i4>0</vt:i4>
  </property>
  <property fmtid="{D5CDD505-2E9C-101B-9397-08002B2CF9AE}" pid="54" name="Checksum">
    <vt:lpwstr>*1015997368452*</vt:lpwstr>
  </property>
  <property fmtid="{D5CDD505-2E9C-101B-9397-08002B2CF9AE}" pid="55" name="skuggnummer">
    <vt:lpwstr>536</vt:lpwstr>
  </property>
  <property fmtid="{D5CDD505-2E9C-101B-9397-08002B2CF9AE}" pid="56" name="urixVersion">
    <vt:lpwstr>4.0.0.9</vt:lpwstr>
  </property>
  <property fmtid="{D5CDD505-2E9C-101B-9397-08002B2CF9AE}" pid="57" name="urixOrigin">
    <vt:lpwstr>091012 09:22:03.797</vt:lpwstr>
  </property>
  <property fmtid="{D5CDD505-2E9C-101B-9397-08002B2CF9AE}" pid="58" name="urixGuid">
    <vt:lpwstr>{50EF4C33-9317-4B42-B4F3-6C3B45619E13}</vt:lpwstr>
  </property>
</Properties>
</file>