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0E0" w:rsidRPr="001C517F" w:rsidRDefault="00FE50E0" w:rsidP="00C947C9">
      <w:pPr>
        <w:pStyle w:val="Hemstlrubrik"/>
      </w:pPr>
      <w:bookmarkStart w:id="0" w:name="_Toc115697824"/>
      <w:r w:rsidRPr="001C517F">
        <w:t>Förslag till riksdagsbeslut</w:t>
      </w:r>
      <w:bookmarkEnd w:id="0"/>
    </w:p>
    <w:p w:rsidR="00FE50E0" w:rsidRPr="001C517F" w:rsidRDefault="00FE50E0" w:rsidP="00FE50E0">
      <w:pPr>
        <w:pStyle w:val="Hemstlatt"/>
        <w:rPr>
          <w:color w:val="000000"/>
          <w:szCs w:val="24"/>
        </w:rPr>
      </w:pPr>
      <w:r w:rsidRPr="001C517F">
        <w:t>Riksdagen tillkännager för regeringen som sin mening</w:t>
      </w:r>
      <w:r w:rsidR="00AE045D" w:rsidRPr="001C517F">
        <w:t xml:space="preserve"> vad i motionen anförs om</w:t>
      </w:r>
      <w:r w:rsidRPr="001C517F">
        <w:t xml:space="preserve"> att Fiskeriverket ska</w:t>
      </w:r>
      <w:r w:rsidR="00AE045D" w:rsidRPr="001C517F">
        <w:t>ll</w:t>
      </w:r>
      <w:r w:rsidR="00283D08" w:rsidRPr="001C517F">
        <w:t xml:space="preserve"> </w:t>
      </w:r>
      <w:r w:rsidRPr="001C517F">
        <w:t>analysera olika fiskebåtars och fisk</w:t>
      </w:r>
      <w:r w:rsidRPr="001C517F">
        <w:t>e</w:t>
      </w:r>
      <w:r w:rsidRPr="001C517F">
        <w:t>segments ekonomiska bärkraft i förhållande till nuvarande fiskepolitik</w:t>
      </w:r>
      <w:r w:rsidR="00283D08" w:rsidRPr="001C517F">
        <w:t xml:space="preserve"> </w:t>
      </w:r>
      <w:r w:rsidRPr="001C517F">
        <w:t>och de nationella miljömålen.</w:t>
      </w:r>
    </w:p>
    <w:p w:rsidR="00FE50E0" w:rsidRPr="001C517F" w:rsidRDefault="00FE50E0" w:rsidP="00FE50E0">
      <w:pPr>
        <w:pStyle w:val="Hemstlatt"/>
        <w:rPr>
          <w:color w:val="000000"/>
          <w:szCs w:val="24"/>
        </w:rPr>
      </w:pPr>
      <w:r w:rsidRPr="001C517F">
        <w:t xml:space="preserve">Riksdagen tillkännager för regeringen som sin mening </w:t>
      </w:r>
      <w:r w:rsidR="00AE045D" w:rsidRPr="001C517F">
        <w:t xml:space="preserve">vad i motionen anförs om </w:t>
      </w:r>
      <w:r w:rsidRPr="001C517F">
        <w:t>att om vi ska</w:t>
      </w:r>
      <w:r w:rsidR="00AE045D" w:rsidRPr="001C517F">
        <w:t>ll</w:t>
      </w:r>
      <w:r w:rsidRPr="001C517F">
        <w:t xml:space="preserve"> nå våra mål rörande uthålligt fiske </w:t>
      </w:r>
      <w:r w:rsidR="00144652" w:rsidRPr="001C517F">
        <w:t>bör</w:t>
      </w:r>
      <w:r w:rsidRPr="001C517F">
        <w:t xml:space="preserve"> en uts</w:t>
      </w:r>
      <w:r w:rsidRPr="001C517F">
        <w:t>k</w:t>
      </w:r>
      <w:r w:rsidRPr="001C517F">
        <w:t>rotning ske av en stor del av</w:t>
      </w:r>
      <w:r w:rsidR="00283D08" w:rsidRPr="001C517F">
        <w:t xml:space="preserve"> </w:t>
      </w:r>
      <w:r w:rsidRPr="001C517F">
        <w:t>fiskekapaciteten.</w:t>
      </w:r>
    </w:p>
    <w:p w:rsidR="00FE50E0" w:rsidRPr="001C517F" w:rsidRDefault="00FE50E0" w:rsidP="00FE50E0">
      <w:pPr>
        <w:pStyle w:val="Hemstlatt"/>
        <w:rPr>
          <w:color w:val="000000"/>
          <w:szCs w:val="24"/>
        </w:rPr>
      </w:pPr>
      <w:r w:rsidRPr="001C517F">
        <w:t xml:space="preserve">Riksdagen tillkännager för regeringen som sin mening </w:t>
      </w:r>
      <w:r w:rsidR="00AE045D" w:rsidRPr="001C517F">
        <w:t xml:space="preserve">vad i motionen anförs om </w:t>
      </w:r>
      <w:r w:rsidRPr="001C517F">
        <w:t>att Fiskeriverket ska</w:t>
      </w:r>
      <w:r w:rsidR="00AE045D" w:rsidRPr="001C517F">
        <w:t>ll</w:t>
      </w:r>
      <w:r w:rsidRPr="001C517F">
        <w:t xml:space="preserve"> få i uppdrag att ta fram en plan för uts</w:t>
      </w:r>
      <w:r w:rsidRPr="001C517F">
        <w:t>k</w:t>
      </w:r>
      <w:r w:rsidRPr="001C517F">
        <w:t>rotning inklusive en ersättningsplan för att nå de svenska fiskepolitiska målen.</w:t>
      </w:r>
    </w:p>
    <w:p w:rsidR="00FE50E0" w:rsidRPr="001C517F" w:rsidRDefault="00FE50E0" w:rsidP="00FE50E0">
      <w:pPr>
        <w:pStyle w:val="Hemstlatt"/>
        <w:rPr>
          <w:color w:val="000000"/>
          <w:szCs w:val="24"/>
        </w:rPr>
      </w:pPr>
      <w:r w:rsidRPr="001C517F">
        <w:t xml:space="preserve">Riksdagen tillkännager för regeringen som sin mening </w:t>
      </w:r>
      <w:r w:rsidR="00AE045D" w:rsidRPr="001C517F">
        <w:t xml:space="preserve">vad i motionen anförs om </w:t>
      </w:r>
      <w:r w:rsidRPr="001C517F">
        <w:t xml:space="preserve">att nivån på utskrotningspremien bör vara anpassad till en nivå som motsvarar försäkringsbeloppet, eller </w:t>
      </w:r>
      <w:r w:rsidR="000604B5" w:rsidRPr="001C517F">
        <w:t xml:space="preserve">vara </w:t>
      </w:r>
      <w:r w:rsidRPr="001C517F">
        <w:t>utformad på annat lämpligt sätt.</w:t>
      </w:r>
    </w:p>
    <w:p w:rsidR="00FE50E0" w:rsidRPr="001C517F" w:rsidRDefault="00FE50E0" w:rsidP="00FE50E0">
      <w:pPr>
        <w:pStyle w:val="Hemstlatt"/>
      </w:pPr>
      <w:r w:rsidRPr="001C517F">
        <w:t xml:space="preserve">Riksdagen tillkännager för regeringen som sin mening </w:t>
      </w:r>
      <w:r w:rsidR="00AE045D" w:rsidRPr="001C517F">
        <w:t xml:space="preserve">vad i motionen anförs om </w:t>
      </w:r>
      <w:r w:rsidRPr="001C517F">
        <w:t>att strukturmedel ska</w:t>
      </w:r>
      <w:r w:rsidR="00AE045D" w:rsidRPr="001C517F">
        <w:t>ll</w:t>
      </w:r>
      <w:r w:rsidRPr="001C517F">
        <w:t xml:space="preserve"> användas till att utveckla kustfisket och attrahera yngre människor till näringen samt ge dem adekvat utbildning.</w:t>
      </w:r>
    </w:p>
    <w:p w:rsidR="00FE50E0" w:rsidRPr="001C517F" w:rsidRDefault="00FE50E0" w:rsidP="00FE50E0">
      <w:pPr>
        <w:pStyle w:val="Rubrik1"/>
      </w:pPr>
      <w:r w:rsidRPr="001C517F">
        <w:t>Fiskekapaciteten överstiger vida tillgången på fisk</w:t>
      </w:r>
    </w:p>
    <w:p w:rsidR="00FE50E0" w:rsidRPr="001C517F" w:rsidRDefault="00FE50E0" w:rsidP="00FE50E0">
      <w:pPr>
        <w:autoSpaceDE w:val="0"/>
        <w:autoSpaceDN w:val="0"/>
        <w:adjustRightInd w:val="0"/>
        <w:rPr>
          <w:szCs w:val="24"/>
        </w:rPr>
      </w:pPr>
      <w:r w:rsidRPr="001C517F">
        <w:rPr>
          <w:szCs w:val="24"/>
        </w:rPr>
        <w:t>Vänsterpartiet är väl medvetet om den allvarliga situation som råder för många av världens fiskbestånd, att vissa arter är näst intill utrotade och att flera bestånd redan fiskats så hårt att de kollapsat.</w:t>
      </w:r>
      <w:r w:rsidR="00080983" w:rsidRPr="001C517F">
        <w:rPr>
          <w:szCs w:val="24"/>
        </w:rPr>
        <w:t> </w:t>
      </w:r>
      <w:r w:rsidRPr="001C517F">
        <w:rPr>
          <w:szCs w:val="24"/>
        </w:rPr>
        <w:t>Av alla världens ekosystem är fiskresursen ett av de mest utsatta. Detsamma gäller stora delar av det ek</w:t>
      </w:r>
      <w:r w:rsidRPr="001C517F">
        <w:rPr>
          <w:szCs w:val="24"/>
        </w:rPr>
        <w:t>o</w:t>
      </w:r>
      <w:r w:rsidRPr="001C517F">
        <w:rPr>
          <w:szCs w:val="24"/>
        </w:rPr>
        <w:t>nomiskt intressanta fisket i svenska vatten.</w:t>
      </w:r>
    </w:p>
    <w:p w:rsidR="00FE50E0" w:rsidRPr="001C517F" w:rsidRDefault="00FE50E0" w:rsidP="00FE50E0">
      <w:pPr>
        <w:pStyle w:val="Normaltindrag"/>
      </w:pPr>
      <w:r w:rsidRPr="001C517F">
        <w:t>Vi kan förstå att fiskerinäringen känner sig trängd och i många fall pressad av en sviktande lönsamhet samtidigt som det finns en betydande överkapac</w:t>
      </w:r>
      <w:r w:rsidRPr="001C517F">
        <w:t>i</w:t>
      </w:r>
      <w:r w:rsidRPr="001C517F">
        <w:t xml:space="preserve">tet, </w:t>
      </w:r>
      <w:r w:rsidR="00C947C9" w:rsidRPr="001C517F">
        <w:t>i vissa fall upp till 50 %</w:t>
      </w:r>
      <w:r w:rsidRPr="001C517F">
        <w:t xml:space="preserve"> i vissa segment av näringen.</w:t>
      </w:r>
    </w:p>
    <w:p w:rsidR="00FE50E0" w:rsidRPr="001C517F" w:rsidRDefault="00FE50E0" w:rsidP="00FE50E0">
      <w:pPr>
        <w:pStyle w:val="Normaltindrag"/>
      </w:pPr>
      <w:r w:rsidRPr="001C517F">
        <w:lastRenderedPageBreak/>
        <w:t>För många enskilda fiskare måste det vara frustrerande när man inte vet hur framtiden kommer att te sig. Det räcker inte enbart med skrotningsbidrag utan det krävs ett rejält samlat grepp för att anpassa produktionskapaciteten efter fiskresurserna om vi vill ha ett hållbart fiske som också går att leva på.</w:t>
      </w:r>
    </w:p>
    <w:p w:rsidR="00FE50E0" w:rsidRPr="001C517F" w:rsidRDefault="00FE50E0" w:rsidP="00FE50E0">
      <w:pPr>
        <w:pStyle w:val="Normaltindrag"/>
      </w:pPr>
      <w:r w:rsidRPr="001C517F">
        <w:t xml:space="preserve">Strukturomvandlingen av fiskeflottan måste bli effektivare och utformas så att fiskeflottans kapacitet minskar reellt </w:t>
      </w:r>
      <w:r w:rsidR="000604B5" w:rsidRPr="001C517F">
        <w:t>samtidigt som</w:t>
      </w:r>
      <w:r w:rsidRPr="001C517F">
        <w:t xml:space="preserve"> effekterna av de te</w:t>
      </w:r>
      <w:r w:rsidRPr="001C517F">
        <w:t>k</w:t>
      </w:r>
      <w:r w:rsidRPr="001C517F">
        <w:t>niska framstegen beaktas så att flottans sammanlagda effektivitet blir den avsedda och att uttaget av fisk anpassas till de långsiktigt hållbara fiskresu</w:t>
      </w:r>
      <w:r w:rsidRPr="001C517F">
        <w:t>r</w:t>
      </w:r>
      <w:r w:rsidRPr="001C517F">
        <w:t>serna. Fortsatt ekonomisk ersättning måste lämnas för att minska fiskeflottans fångstkapacitet, exempelvis genom skrotningsbidrag. Den effektivitetsökning som sker på grund av tekniska framsteg bör motverkas genom ett system med in/utträdeskvoter för kapacitet som innebär att större kapacitet måste föras ut än vad som eventuellt förs in i flottan.</w:t>
      </w:r>
    </w:p>
    <w:p w:rsidR="00FE50E0" w:rsidRPr="001C517F" w:rsidRDefault="00AC739F" w:rsidP="00FE50E0">
      <w:pPr>
        <w:pStyle w:val="Normaltindrag"/>
      </w:pPr>
      <w:r w:rsidRPr="001C517F">
        <w:rPr>
          <w:bCs/>
        </w:rPr>
        <w:t xml:space="preserve">År </w:t>
      </w:r>
      <w:r w:rsidR="00FE50E0" w:rsidRPr="001C517F">
        <w:rPr>
          <w:bCs/>
        </w:rPr>
        <w:t>1947 hade Sverige</w:t>
      </w:r>
      <w:r w:rsidR="00FE50E0" w:rsidRPr="001C517F">
        <w:t xml:space="preserve"> närmare 25 000 yrkesfiskare – nu är det ca 2 000.</w:t>
      </w:r>
      <w:r w:rsidR="00283D08" w:rsidRPr="001C517F">
        <w:t xml:space="preserve"> </w:t>
      </w:r>
      <w:r w:rsidR="00FE50E0" w:rsidRPr="001C517F">
        <w:t>Fiskbestånden var, till följd av kriget, i gott skick. Fisket var fritt med unda</w:t>
      </w:r>
      <w:r w:rsidR="00FE50E0" w:rsidRPr="001C517F">
        <w:t>n</w:t>
      </w:r>
      <w:r w:rsidR="00FE50E0" w:rsidRPr="001C517F">
        <w:t>tag för ett litet område närmast kusten tre sjömil ut från öar eller fastland. Fiske i Nordsjön var sedan länge etablerat, men exempelvis fiskade skandin</w:t>
      </w:r>
      <w:r w:rsidR="00FE50E0" w:rsidRPr="001C517F">
        <w:t>a</w:t>
      </w:r>
      <w:r w:rsidR="00FE50E0" w:rsidRPr="001C517F">
        <w:t xml:space="preserve">viska fiskare på knappt </w:t>
      </w:r>
      <w:r w:rsidR="00C947C9" w:rsidRPr="001C517F">
        <w:t>10 %</w:t>
      </w:r>
      <w:r w:rsidR="00FE50E0" w:rsidRPr="001C517F">
        <w:t xml:space="preserve"> av Skagerraks bottnar. Dåtidens teknik innebar alltså måttlig påverkan </w:t>
      </w:r>
      <w:r w:rsidRPr="001C517F">
        <w:t>på</w:t>
      </w:r>
      <w:r w:rsidR="00FE50E0" w:rsidRPr="001C517F">
        <w:t xml:space="preserve"> Skagerraks bottnar och vattenmassa. I Sverige och andra länder beviljades bidrag och subventioner till fiskenäringen. Nu är situationen helt annorlunda</w:t>
      </w:r>
      <w:r w:rsidRPr="001C517F">
        <w:t>,</w:t>
      </w:r>
      <w:r w:rsidR="00FE50E0" w:rsidRPr="001C517F">
        <w:t xml:space="preserve"> men</w:t>
      </w:r>
      <w:r w:rsidR="00283D08" w:rsidRPr="001C517F">
        <w:t xml:space="preserve"> </w:t>
      </w:r>
      <w:r w:rsidR="00FE50E0" w:rsidRPr="001C517F">
        <w:t>föråldrade regler och strukturer lever kvar.</w:t>
      </w:r>
    </w:p>
    <w:p w:rsidR="00FE50E0" w:rsidRPr="001C517F" w:rsidRDefault="00FE50E0" w:rsidP="00FE50E0">
      <w:pPr>
        <w:pStyle w:val="Normaltindrag"/>
      </w:pPr>
      <w:r w:rsidRPr="001C517F">
        <w:t>Vi vill särskilt betona behovet av att skyndsamt uppnå balans mellan fi</w:t>
      </w:r>
      <w:r w:rsidRPr="001C517F">
        <w:t>s</w:t>
      </w:r>
      <w:r w:rsidRPr="001C517F">
        <w:t>kekapaciteten och våra tillgängliga fiskeresurser. Detta anser vi är absolut nödvändigt för att nå de nationella politiska målen med att bevara det småsk</w:t>
      </w:r>
      <w:r w:rsidRPr="001C517F">
        <w:t>a</w:t>
      </w:r>
      <w:r w:rsidRPr="001C517F">
        <w:t>liga fisket längs hela Sveriges kust.</w:t>
      </w:r>
    </w:p>
    <w:p w:rsidR="00FE50E0" w:rsidRPr="001C517F" w:rsidRDefault="00FE50E0" w:rsidP="00FE50E0">
      <w:pPr>
        <w:pStyle w:val="Normaltindrag"/>
      </w:pPr>
      <w:r w:rsidRPr="001C517F">
        <w:t>Svensk ambition är enligt gällande nya kustfiskeproposition att slå vakt om det kustnära fisket. Detta innebär då att fiskare måste övergå till annan ver</w:t>
      </w:r>
      <w:r w:rsidRPr="001C517F">
        <w:t>k</w:t>
      </w:r>
      <w:r w:rsidRPr="001C517F">
        <w:t>samhet eller annat yrke. Just nu slår vi ut delar av kustfiskeflottan i motsats till vår svenska ambition.</w:t>
      </w:r>
    </w:p>
    <w:p w:rsidR="00FE50E0" w:rsidRPr="001C517F" w:rsidRDefault="00FE50E0" w:rsidP="00FE50E0">
      <w:pPr>
        <w:pStyle w:val="Normaltindrag"/>
      </w:pPr>
      <w:r w:rsidRPr="001C517F">
        <w:t>Kraftfulla och tydliga åtgärder för att uppnå de politiska målen skulle snabbt stärka framtidstron inom fiskerinäringen och säkra kustfiskets fortle</w:t>
      </w:r>
      <w:r w:rsidRPr="001C517F">
        <w:t>v</w:t>
      </w:r>
      <w:r w:rsidRPr="001C517F">
        <w:t>nad</w:t>
      </w:r>
      <w:r w:rsidR="00283D08" w:rsidRPr="001C517F">
        <w:t>.</w:t>
      </w:r>
    </w:p>
    <w:p w:rsidR="00FE50E0" w:rsidRPr="001C517F" w:rsidRDefault="00FE50E0" w:rsidP="00AC739F">
      <w:pPr>
        <w:pStyle w:val="Normaltindrag"/>
        <w:rPr>
          <w:b/>
        </w:rPr>
      </w:pPr>
      <w:r w:rsidRPr="001C517F">
        <w:t xml:space="preserve">Regeringen har i kustfiskepropositionen </w:t>
      </w:r>
      <w:r w:rsidR="00C947C9" w:rsidRPr="001C517F">
        <w:t xml:space="preserve">i </w:t>
      </w:r>
      <w:r w:rsidRPr="001C517F">
        <w:t>december 2003, liksom EU, ty</w:t>
      </w:r>
      <w:r w:rsidRPr="001C517F">
        <w:t>d</w:t>
      </w:r>
      <w:r w:rsidRPr="001C517F">
        <w:t>ligt uttalat att åtgärder måste vidtas för att kustfisket ska bevaras och utvec</w:t>
      </w:r>
      <w:r w:rsidRPr="001C517F">
        <w:t>k</w:t>
      </w:r>
      <w:r w:rsidRPr="001C517F">
        <w:t>las. Vi tvingas dock konstatera att några påtagliga sådana åtgärder ännu inte genomförts. Situationen i flera av våra grannländer är likartad. Det flesta större fiskenationerna måste skrota en stor del av sin fiskekapacitet. Överk</w:t>
      </w:r>
      <w:r w:rsidRPr="001C517F">
        <w:t>a</w:t>
      </w:r>
      <w:r w:rsidRPr="001C517F">
        <w:t>paciteten är stor inom EU.</w:t>
      </w:r>
    </w:p>
    <w:p w:rsidR="00FE50E0" w:rsidRPr="001C517F" w:rsidRDefault="00FE50E0" w:rsidP="00FE50E0">
      <w:pPr>
        <w:pStyle w:val="Rubrik1"/>
      </w:pPr>
      <w:r w:rsidRPr="001C517F">
        <w:t>EU:s</w:t>
      </w:r>
      <w:r w:rsidR="00283D08" w:rsidRPr="001C517F">
        <w:t xml:space="preserve"> </w:t>
      </w:r>
      <w:r w:rsidR="00C947C9" w:rsidRPr="001C517F">
        <w:t>och Sveriges</w:t>
      </w:r>
      <w:r w:rsidRPr="001C517F">
        <w:t xml:space="preserve"> strukturstöd till fiskenäringen</w:t>
      </w:r>
    </w:p>
    <w:p w:rsidR="00FE50E0" w:rsidRPr="001C517F" w:rsidRDefault="00FE50E0" w:rsidP="00FE50E0">
      <w:pPr>
        <w:autoSpaceDE w:val="0"/>
        <w:autoSpaceDN w:val="0"/>
        <w:adjustRightInd w:val="0"/>
        <w:rPr>
          <w:color w:val="000000"/>
          <w:szCs w:val="24"/>
        </w:rPr>
      </w:pPr>
      <w:r w:rsidRPr="001C517F">
        <w:rPr>
          <w:szCs w:val="24"/>
        </w:rPr>
        <w:t>De senaste två åren kännetecknas av en låg efterfrågan på struktur/stödmedel.</w:t>
      </w:r>
    </w:p>
    <w:p w:rsidR="00FE50E0" w:rsidRPr="001C517F" w:rsidRDefault="00FE50E0" w:rsidP="00FE50E0">
      <w:pPr>
        <w:autoSpaceDE w:val="0"/>
        <w:autoSpaceDN w:val="0"/>
        <w:adjustRightInd w:val="0"/>
        <w:rPr>
          <w:szCs w:val="24"/>
        </w:rPr>
      </w:pPr>
      <w:r w:rsidRPr="001C517F">
        <w:rPr>
          <w:szCs w:val="24"/>
        </w:rPr>
        <w:t>Den allmänt minskade efterfrågan på stödmedel torde främst bero på det osäkra läget inom näringen men också</w:t>
      </w:r>
      <w:r w:rsidR="00C947C9" w:rsidRPr="001C517F">
        <w:rPr>
          <w:szCs w:val="24"/>
        </w:rPr>
        <w:t xml:space="preserve"> på</w:t>
      </w:r>
      <w:r w:rsidRPr="001C517F">
        <w:rPr>
          <w:szCs w:val="24"/>
        </w:rPr>
        <w:t xml:space="preserve"> de sänkta stödsatserna under den senaste programperioden år</w:t>
      </w:r>
      <w:r w:rsidR="00C947C9" w:rsidRPr="001C517F">
        <w:rPr>
          <w:szCs w:val="24"/>
        </w:rPr>
        <w:t>en</w:t>
      </w:r>
      <w:r w:rsidRPr="001C517F">
        <w:rPr>
          <w:szCs w:val="24"/>
        </w:rPr>
        <w:t xml:space="preserve"> 2000–2006, från 40 % till 20 % för fysiska investeringar.</w:t>
      </w:r>
    </w:p>
    <w:p w:rsidR="00FE50E0" w:rsidRPr="001C517F" w:rsidRDefault="00FE50E0" w:rsidP="00FE50E0">
      <w:pPr>
        <w:pStyle w:val="Normaltindrag"/>
        <w:rPr>
          <w:color w:val="000000"/>
        </w:rPr>
      </w:pPr>
      <w:r w:rsidRPr="001C517F">
        <w:t xml:space="preserve">Strukturstöden har under de allra senaste åren, eventuellt bortsett från skrotningsbidragen, knappast haft någon strukturomvandlande effekt. </w:t>
      </w:r>
      <w:r w:rsidRPr="001C517F">
        <w:rPr>
          <w:color w:val="000000"/>
        </w:rPr>
        <w:t xml:space="preserve">Ett system med </w:t>
      </w:r>
      <w:r w:rsidRPr="001C517F">
        <w:rPr>
          <w:i/>
          <w:color w:val="000000"/>
        </w:rPr>
        <w:t>höjda</w:t>
      </w:r>
      <w:r w:rsidRPr="001C517F">
        <w:rPr>
          <w:color w:val="000000"/>
        </w:rPr>
        <w:t xml:space="preserve"> skrotningspremier bör införas för att minska fartygskapac</w:t>
      </w:r>
      <w:r w:rsidRPr="001C517F">
        <w:rPr>
          <w:color w:val="000000"/>
        </w:rPr>
        <w:t>i</w:t>
      </w:r>
      <w:r w:rsidRPr="001C517F">
        <w:rPr>
          <w:color w:val="000000"/>
        </w:rPr>
        <w:t>teten ordentligt.</w:t>
      </w:r>
    </w:p>
    <w:p w:rsidR="00FE50E0" w:rsidRPr="001C517F" w:rsidRDefault="00FE50E0" w:rsidP="00FE50E0">
      <w:pPr>
        <w:pStyle w:val="Normaltindrag"/>
      </w:pPr>
      <w:r w:rsidRPr="001C517F">
        <w:t>Yrkesfiskarna har hög medelålder och många har nått den ålder då man vill trappa ner sitt fiske. Avyttringen av fiskefartyget är ofta en del i dessa fiskares pensionsplan. I</w:t>
      </w:r>
      <w:r w:rsidR="00C947C9" w:rsidRPr="001C517F">
        <w:t xml:space="preserve"> </w:t>
      </w:r>
      <w:r w:rsidRPr="001C517F">
        <w:t>dag är det svårt att sälja ett fiskefartyg och många är därför tvungna att fortsätta fiska. Kraftigt höjda skrotningspremier skulle råda bot på situationen och medföra att många fiskeföretag troligen skulle avvec</w:t>
      </w:r>
      <w:r w:rsidRPr="001C517F">
        <w:t>k</w:t>
      </w:r>
      <w:r w:rsidRPr="001C517F">
        <w:t>las.</w:t>
      </w:r>
    </w:p>
    <w:p w:rsidR="00FE50E0" w:rsidRPr="001C517F" w:rsidRDefault="00FE50E0" w:rsidP="00FE50E0">
      <w:pPr>
        <w:pStyle w:val="Normaltindrag"/>
      </w:pPr>
      <w:r w:rsidRPr="001C517F">
        <w:t>En utveckling av det kustnära fisket förutsätter också att det skapas ett i</w:t>
      </w:r>
      <w:r w:rsidRPr="001C517F">
        <w:t>n</w:t>
      </w:r>
      <w:r w:rsidRPr="001C517F">
        <w:t>tresse för nyetableringar. Fisket måste återfå en attraktionskraft hos unga människor. Genom utbildningsinsatser kan intresset för fiskaryrket åter öka. Det moderna yrkesfisket ställer också krav på ökad kompetens inom bl.a. fartygsutrustning, fångsthantering, företagsekonomi och ekosystemens up</w:t>
      </w:r>
      <w:r w:rsidRPr="001C517F">
        <w:t>p</w:t>
      </w:r>
      <w:r w:rsidRPr="001C517F">
        <w:t>byggnad. För att inspireras av andra fiskemiljöer kan också studieresor vara en aktivitet som spelar en stor roll för att utveckla fisket.</w:t>
      </w:r>
    </w:p>
    <w:p w:rsidR="00FE50E0" w:rsidRPr="001C517F" w:rsidRDefault="00FE50E0" w:rsidP="00FE50E0">
      <w:pPr>
        <w:pStyle w:val="Normaltindrag"/>
      </w:pPr>
      <w:r w:rsidRPr="001C517F">
        <w:t>Strukturmedel bör kunna användas för att finansiera sådana projekt. Ty</w:t>
      </w:r>
      <w:r w:rsidRPr="001C517F">
        <w:t>d</w:t>
      </w:r>
      <w:r w:rsidRPr="001C517F">
        <w:t>lighet gentemot fiskerinäringen från staten och dess myndigheter efterlyses ofta av bl</w:t>
      </w:r>
      <w:r w:rsidR="00C947C9" w:rsidRPr="001C517F">
        <w:t>.</w:t>
      </w:r>
      <w:r w:rsidRPr="001C517F">
        <w:t>a</w:t>
      </w:r>
      <w:r w:rsidR="00C947C9" w:rsidRPr="001C517F">
        <w:t>.</w:t>
      </w:r>
      <w:r w:rsidRPr="001C517F">
        <w:t xml:space="preserve"> yrkesfiskare gällande näringens nuvarande och framtida existens.</w:t>
      </w:r>
    </w:p>
    <w:p w:rsidR="00FE50E0" w:rsidRPr="001C517F" w:rsidRDefault="00FE50E0" w:rsidP="00FE50E0">
      <w:pPr>
        <w:pStyle w:val="Rubrik1"/>
      </w:pPr>
      <w:r w:rsidRPr="001C517F">
        <w:t xml:space="preserve">Skrotningspremien för fartyg som är </w:t>
      </w:r>
      <w:smartTag w:uri="urn:schemas-microsoft-com:office:smarttags" w:element="metricconverter">
        <w:smartTagPr>
          <w:attr w:name="ProductID" w:val="24 meter"/>
        </w:smartTagPr>
        <w:r w:rsidRPr="001C517F">
          <w:t>24 meter</w:t>
        </w:r>
      </w:smartTag>
      <w:r w:rsidRPr="001C517F">
        <w:t xml:space="preserve"> eller mer bör tre- eller fyrdubblas</w:t>
      </w:r>
    </w:p>
    <w:p w:rsidR="00FE50E0" w:rsidRPr="001C517F" w:rsidRDefault="00FE50E0" w:rsidP="00FE50E0">
      <w:pPr>
        <w:tabs>
          <w:tab w:val="left" w:pos="0"/>
          <w:tab w:val="left" w:pos="720"/>
          <w:tab w:val="left" w:pos="1440"/>
          <w:tab w:val="left" w:pos="2160"/>
          <w:tab w:val="left" w:pos="2880"/>
          <w:tab w:val="left" w:pos="3600"/>
          <w:tab w:val="left" w:pos="4320"/>
        </w:tabs>
        <w:autoSpaceDE w:val="0"/>
        <w:autoSpaceDN w:val="0"/>
        <w:adjustRightInd w:val="0"/>
        <w:rPr>
          <w:szCs w:val="24"/>
        </w:rPr>
      </w:pPr>
      <w:r w:rsidRPr="001C517F">
        <w:rPr>
          <w:szCs w:val="24"/>
        </w:rPr>
        <w:t>Antalet fiskefartyg som vi nu har i landet överstiger med sin kapacitet flera gånger vad vi får ta upp av fiskresursen. Vi har vid flera tillfällen talat om att vi ska anpassa kapaciteten till rådande resurs.</w:t>
      </w:r>
    </w:p>
    <w:p w:rsidR="00FE50E0" w:rsidRPr="001C517F" w:rsidRDefault="00FE50E0" w:rsidP="00FE50E0">
      <w:pPr>
        <w:pStyle w:val="Normaltindrag"/>
        <w:rPr>
          <w:szCs w:val="24"/>
        </w:rPr>
      </w:pPr>
      <w:r w:rsidRPr="001C517F">
        <w:t>Hittills har för lite kapacitet skrotats. Moderniseringen av flottan har i</w:t>
      </w:r>
      <w:r w:rsidR="00C947C9" w:rsidRPr="001C517F">
        <w:t xml:space="preserve"> </w:t>
      </w:r>
      <w:r w:rsidRPr="001C517F">
        <w:t>stä</w:t>
      </w:r>
      <w:r w:rsidRPr="001C517F">
        <w:t>l</w:t>
      </w:r>
      <w:r w:rsidRPr="001C517F">
        <w:t xml:space="preserve">let ökat kapaciteten samt skapat problem med fördelningen av rådande lilla fiskresurs. </w:t>
      </w:r>
      <w:r w:rsidR="00C947C9" w:rsidRPr="001C517F">
        <w:rPr>
          <w:szCs w:val="24"/>
        </w:rPr>
        <w:t>I stället för 8 000 kr</w:t>
      </w:r>
      <w:r w:rsidRPr="001C517F">
        <w:rPr>
          <w:szCs w:val="24"/>
        </w:rPr>
        <w:t xml:space="preserve"> per bruttoton skulle premien behöva höjas till en nivå tre fyra gånger </w:t>
      </w:r>
      <w:r w:rsidR="00F749BF" w:rsidRPr="001C517F">
        <w:rPr>
          <w:szCs w:val="24"/>
        </w:rPr>
        <w:t xml:space="preserve">högre än </w:t>
      </w:r>
      <w:r w:rsidRPr="001C517F">
        <w:rPr>
          <w:szCs w:val="24"/>
        </w:rPr>
        <w:t>nuvarande nivå. För ett normalt 24-metersfartyg skulle det innebära ca 4,2 miljoner kronor i stället för 1,2.</w:t>
      </w:r>
    </w:p>
    <w:p w:rsidR="00FE50E0" w:rsidRPr="001C517F" w:rsidRDefault="00FE50E0" w:rsidP="00FE50E0">
      <w:pPr>
        <w:pStyle w:val="Normaltindrag"/>
      </w:pPr>
      <w:r w:rsidRPr="001C517F">
        <w:t xml:space="preserve">Vi hoppas att många av ägarna till de största fartygen som finns </w:t>
      </w:r>
      <w:r w:rsidR="0006342D" w:rsidRPr="001C517F">
        <w:t>bl.a.</w:t>
      </w:r>
      <w:r w:rsidRPr="001C517F">
        <w:t xml:space="preserve"> på västkusten lockas av detta.</w:t>
      </w:r>
      <w:r w:rsidR="00C947C9" w:rsidRPr="001C517F">
        <w:t xml:space="preserve"> Målet är att närmare 50 %</w:t>
      </w:r>
      <w:r w:rsidRPr="001C517F">
        <w:t xml:space="preserve"> av fiskekapaciteten ska bort. Når vi inte det med gränsen på </w:t>
      </w:r>
      <w:smartTag w:uri="urn:schemas-microsoft-com:office:smarttags" w:element="metricconverter">
        <w:smartTagPr>
          <w:attr w:name="ProductID" w:val="24 meter"/>
        </w:smartTagPr>
        <w:r w:rsidRPr="001C517F">
          <w:t>24 meter</w:t>
        </w:r>
      </w:smartTag>
      <w:r w:rsidRPr="001C517F">
        <w:t xml:space="preserve"> får den sänkas till kanske 20-metersbåtar eller ännu mindre tills tillräckligt många fartyg skrotats.</w:t>
      </w:r>
    </w:p>
    <w:p w:rsidR="00FE50E0" w:rsidRPr="001C517F" w:rsidRDefault="00FE50E0" w:rsidP="00FE50E0">
      <w:pPr>
        <w:pStyle w:val="Normaltindrag"/>
      </w:pPr>
      <w:r w:rsidRPr="001C517F">
        <w:t>Detta blir tufft</w:t>
      </w:r>
      <w:r w:rsidR="00F749BF" w:rsidRPr="001C517F">
        <w:t>,</w:t>
      </w:r>
      <w:r w:rsidRPr="001C517F">
        <w:t xml:space="preserve"> men en lösning som tilltalar alla är inte den rätta vägen när det helt enkelt handlar om att tillgången på havsresursen inte räcker.</w:t>
      </w:r>
    </w:p>
    <w:p w:rsidR="00FE50E0" w:rsidRPr="001C517F" w:rsidRDefault="00FE50E0" w:rsidP="00FE50E0">
      <w:pPr>
        <w:pStyle w:val="Rubrik1"/>
      </w:pPr>
      <w:r w:rsidRPr="001C517F">
        <w:t>Åtgärder</w:t>
      </w:r>
    </w:p>
    <w:p w:rsidR="00FE50E0" w:rsidRPr="001C517F" w:rsidRDefault="00FE50E0" w:rsidP="00FE50E0">
      <w:pPr>
        <w:tabs>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1C517F">
        <w:rPr>
          <w:color w:val="000000"/>
          <w:szCs w:val="24"/>
        </w:rPr>
        <w:t>Det är viktigt att ansvarig myndighet tar fram ett underlag och en analys över de olika segmentens ekonomiska bärkraft i förhållande till vår ambition i fastlagd fiskepolitik samt i fastlagd och kommande sektorsansvar för milj</w:t>
      </w:r>
      <w:r w:rsidRPr="001C517F">
        <w:rPr>
          <w:color w:val="000000"/>
          <w:szCs w:val="24"/>
        </w:rPr>
        <w:t>ö</w:t>
      </w:r>
      <w:r w:rsidRPr="001C517F">
        <w:rPr>
          <w:color w:val="000000"/>
          <w:szCs w:val="24"/>
        </w:rPr>
        <w:t xml:space="preserve">målspolitiken. </w:t>
      </w:r>
      <w:r w:rsidR="005700BD" w:rsidRPr="001C517F">
        <w:rPr>
          <w:color w:val="000000"/>
          <w:szCs w:val="24"/>
        </w:rPr>
        <w:t>Vänsterpartiet anser</w:t>
      </w:r>
      <w:r w:rsidRPr="001C517F">
        <w:rPr>
          <w:color w:val="000000"/>
          <w:szCs w:val="24"/>
        </w:rPr>
        <w:t xml:space="preserve"> att Fiskeriverket</w:t>
      </w:r>
      <w:r w:rsidR="00283D08" w:rsidRPr="001C517F">
        <w:rPr>
          <w:color w:val="000000"/>
          <w:szCs w:val="24"/>
        </w:rPr>
        <w:t xml:space="preserve"> </w:t>
      </w:r>
      <w:r w:rsidRPr="001C517F">
        <w:rPr>
          <w:color w:val="000000"/>
          <w:szCs w:val="24"/>
        </w:rPr>
        <w:t>ska</w:t>
      </w:r>
      <w:r w:rsidR="00283D08" w:rsidRPr="001C517F">
        <w:rPr>
          <w:color w:val="000000"/>
          <w:szCs w:val="24"/>
        </w:rPr>
        <w:t xml:space="preserve"> </w:t>
      </w:r>
      <w:r w:rsidRPr="001C517F">
        <w:rPr>
          <w:color w:val="000000"/>
          <w:szCs w:val="24"/>
        </w:rPr>
        <w:t>analysera olika fisk</w:t>
      </w:r>
      <w:r w:rsidRPr="001C517F">
        <w:rPr>
          <w:color w:val="000000"/>
          <w:szCs w:val="24"/>
        </w:rPr>
        <w:t>e</w:t>
      </w:r>
      <w:r w:rsidRPr="001C517F">
        <w:rPr>
          <w:color w:val="000000"/>
          <w:szCs w:val="24"/>
        </w:rPr>
        <w:t>båtars och fiskesegments ekonomiska bärkraft i förhållande till nuvarande fiskepolitik</w:t>
      </w:r>
      <w:r w:rsidR="00283D08" w:rsidRPr="001C517F">
        <w:rPr>
          <w:color w:val="000000"/>
          <w:szCs w:val="24"/>
        </w:rPr>
        <w:t xml:space="preserve"> </w:t>
      </w:r>
      <w:r w:rsidRPr="001C517F">
        <w:rPr>
          <w:color w:val="000000"/>
          <w:szCs w:val="24"/>
        </w:rPr>
        <w:t>och de nationella miljömålen. Detta ska ges regeringen till</w:t>
      </w:r>
      <w:r w:rsidR="00C947C9" w:rsidRPr="001C517F">
        <w:rPr>
          <w:color w:val="000000"/>
          <w:szCs w:val="24"/>
        </w:rPr>
        <w:t xml:space="preserve"> </w:t>
      </w:r>
      <w:r w:rsidRPr="001C517F">
        <w:rPr>
          <w:color w:val="000000"/>
          <w:szCs w:val="24"/>
        </w:rPr>
        <w:t>känna.</w:t>
      </w:r>
    </w:p>
    <w:p w:rsidR="00FE50E0" w:rsidRPr="001C517F" w:rsidRDefault="00FE50E0" w:rsidP="00601E1E">
      <w:pPr>
        <w:pStyle w:val="Normaltindrag"/>
        <w:rPr>
          <w:color w:val="000000"/>
          <w:szCs w:val="24"/>
        </w:rPr>
      </w:pPr>
      <w:r w:rsidRPr="001C517F">
        <w:t>Eftersom en minskning av flottan är oundviklig om vi ska nå våra satta mål med en hållbar fiskepolitik måste en utskrotning ske av en viss storlek på kapaciteten. Var den ska ske bör analyseras samt stimuleras.</w:t>
      </w:r>
      <w:r w:rsidR="00601E1E" w:rsidRPr="001C517F">
        <w:t xml:space="preserve"> Vänsterpartiet menar </w:t>
      </w:r>
      <w:r w:rsidRPr="001C517F">
        <w:rPr>
          <w:color w:val="000000"/>
          <w:szCs w:val="24"/>
        </w:rPr>
        <w:t xml:space="preserve">att om vi ska nå våra mål rörande uthålligt fiske </w:t>
      </w:r>
      <w:r w:rsidR="001C7D13" w:rsidRPr="001C517F">
        <w:rPr>
          <w:color w:val="000000"/>
          <w:szCs w:val="24"/>
        </w:rPr>
        <w:t>bör</w:t>
      </w:r>
      <w:r w:rsidRPr="001C517F">
        <w:rPr>
          <w:color w:val="000000"/>
          <w:szCs w:val="24"/>
        </w:rPr>
        <w:t xml:space="preserve"> en utskrotning ske av en stor del av</w:t>
      </w:r>
      <w:r w:rsidR="00283D08" w:rsidRPr="001C517F">
        <w:rPr>
          <w:color w:val="000000"/>
          <w:szCs w:val="24"/>
        </w:rPr>
        <w:t xml:space="preserve"> </w:t>
      </w:r>
      <w:r w:rsidR="00601E1E" w:rsidRPr="001C517F">
        <w:rPr>
          <w:color w:val="000000"/>
          <w:szCs w:val="24"/>
        </w:rPr>
        <w:t>f</w:t>
      </w:r>
      <w:r w:rsidRPr="001C517F">
        <w:rPr>
          <w:color w:val="000000"/>
          <w:szCs w:val="24"/>
        </w:rPr>
        <w:t>iskekapaciteten.</w:t>
      </w:r>
      <w:r w:rsidR="00601E1E" w:rsidRPr="001C517F">
        <w:rPr>
          <w:color w:val="000000"/>
          <w:szCs w:val="24"/>
        </w:rPr>
        <w:t xml:space="preserve"> </w:t>
      </w:r>
      <w:r w:rsidRPr="001C517F">
        <w:rPr>
          <w:color w:val="000000"/>
          <w:szCs w:val="24"/>
        </w:rPr>
        <w:t>Detta ska ges regeringen till</w:t>
      </w:r>
      <w:r w:rsidR="00C947C9" w:rsidRPr="001C517F">
        <w:rPr>
          <w:color w:val="000000"/>
          <w:szCs w:val="24"/>
        </w:rPr>
        <w:t xml:space="preserve"> </w:t>
      </w:r>
      <w:r w:rsidRPr="001C517F">
        <w:rPr>
          <w:color w:val="000000"/>
          <w:szCs w:val="24"/>
        </w:rPr>
        <w:t>känna.</w:t>
      </w:r>
    </w:p>
    <w:p w:rsidR="00FE50E0" w:rsidRPr="001C517F" w:rsidRDefault="00FE50E0" w:rsidP="00FE50E0">
      <w:pPr>
        <w:pStyle w:val="Normaltindrag"/>
        <w:rPr>
          <w:color w:val="000000"/>
          <w:szCs w:val="24"/>
        </w:rPr>
      </w:pPr>
      <w:r w:rsidRPr="001C517F">
        <w:t>För att göra detta måste vi veta hur många båtar eller vilken kapacitet som kan finnas kvar med ekonomisk lönsamhet för att nå</w:t>
      </w:r>
      <w:r w:rsidR="00283D08" w:rsidRPr="001C517F">
        <w:t xml:space="preserve"> </w:t>
      </w:r>
      <w:r w:rsidRPr="001C517F">
        <w:t>målet i svensk fiskepol</w:t>
      </w:r>
      <w:r w:rsidRPr="001C517F">
        <w:t>i</w:t>
      </w:r>
      <w:r w:rsidRPr="001C517F">
        <w:t>tik.</w:t>
      </w:r>
      <w:r w:rsidR="006B5285" w:rsidRPr="001C517F">
        <w:t xml:space="preserve"> </w:t>
      </w:r>
      <w:r w:rsidR="006B5285" w:rsidRPr="001C517F">
        <w:rPr>
          <w:color w:val="000000"/>
          <w:szCs w:val="24"/>
        </w:rPr>
        <w:t>U</w:t>
      </w:r>
      <w:r w:rsidRPr="001C517F">
        <w:rPr>
          <w:color w:val="000000"/>
          <w:szCs w:val="24"/>
        </w:rPr>
        <w:t>tifrån detta underlag bör det tas fram en plan för utskrotning samt en ersättningsplan/nivå på skrotningspremie anpassad till våra svenska mål.</w:t>
      </w:r>
      <w:r w:rsidR="006B5285" w:rsidRPr="001C517F">
        <w:rPr>
          <w:color w:val="000000"/>
          <w:szCs w:val="24"/>
        </w:rPr>
        <w:t xml:space="preserve"> Vänsterpartiet anser </w:t>
      </w:r>
      <w:r w:rsidRPr="001C517F">
        <w:t xml:space="preserve">att Fiskeriverket ska få i uppdrag att ta fram </w:t>
      </w:r>
      <w:r w:rsidR="006B5285" w:rsidRPr="001C517F">
        <w:t xml:space="preserve">denna </w:t>
      </w:r>
      <w:r w:rsidRPr="001C517F">
        <w:t>plan för utskrotning inklusive en ersättningsplan för att nå de svenska fiskepoliti</w:t>
      </w:r>
      <w:r w:rsidRPr="001C517F">
        <w:t>s</w:t>
      </w:r>
      <w:r w:rsidRPr="001C517F">
        <w:t xml:space="preserve">ka målen. </w:t>
      </w:r>
      <w:r w:rsidRPr="001C517F">
        <w:rPr>
          <w:color w:val="000000"/>
          <w:szCs w:val="24"/>
        </w:rPr>
        <w:t>Detta ska ges regeringen till</w:t>
      </w:r>
      <w:r w:rsidR="00C947C9" w:rsidRPr="001C517F">
        <w:rPr>
          <w:color w:val="000000"/>
          <w:szCs w:val="24"/>
        </w:rPr>
        <w:t xml:space="preserve"> </w:t>
      </w:r>
      <w:r w:rsidRPr="001C517F">
        <w:rPr>
          <w:color w:val="000000"/>
          <w:szCs w:val="24"/>
        </w:rPr>
        <w:t>känna</w:t>
      </w:r>
      <w:r w:rsidR="00283D08" w:rsidRPr="001C517F">
        <w:rPr>
          <w:color w:val="000000"/>
          <w:szCs w:val="24"/>
        </w:rPr>
        <w:t>.</w:t>
      </w:r>
    </w:p>
    <w:p w:rsidR="00FE50E0" w:rsidRPr="001C517F" w:rsidRDefault="00FE50E0" w:rsidP="00FE50E0">
      <w:pPr>
        <w:pStyle w:val="Normaltindrag"/>
        <w:rPr>
          <w:szCs w:val="24"/>
        </w:rPr>
      </w:pPr>
      <w:r w:rsidRPr="001C517F">
        <w:t>Eftersom vi har ett socialt ansvar i vår fiskepolitik bör nivån på utskro</w:t>
      </w:r>
      <w:r w:rsidRPr="001C517F">
        <w:t>t</w:t>
      </w:r>
      <w:r w:rsidRPr="001C517F">
        <w:t>ningspremien vara anpassad till en nivå som motsvarar försäkringsbeloppet, eller utformad på ett annat lämpligt sätt. Vår uppfattning är att Sverige har en mycket låg skrotnings</w:t>
      </w:r>
      <w:r w:rsidR="00A27BAF" w:rsidRPr="001C517F">
        <w:t xml:space="preserve">premie jämfört med andra länder och </w:t>
      </w:r>
      <w:r w:rsidRPr="001C517F">
        <w:t>att nivån på uts</w:t>
      </w:r>
      <w:r w:rsidRPr="001C517F">
        <w:t>k</w:t>
      </w:r>
      <w:r w:rsidRPr="001C517F">
        <w:t>rotningspremien bör vara anpassad till en nivå som motsvarar försäkringsb</w:t>
      </w:r>
      <w:r w:rsidRPr="001C517F">
        <w:t>e</w:t>
      </w:r>
      <w:r w:rsidRPr="001C517F">
        <w:t xml:space="preserve">loppet, eller </w:t>
      </w:r>
      <w:r w:rsidR="00A27BAF" w:rsidRPr="001C517F">
        <w:t xml:space="preserve">vara </w:t>
      </w:r>
      <w:r w:rsidRPr="001C517F">
        <w:t xml:space="preserve">utformad på ett annat lämpligt sätt. </w:t>
      </w:r>
      <w:r w:rsidRPr="001C517F">
        <w:rPr>
          <w:szCs w:val="24"/>
        </w:rPr>
        <w:t>Detta ska ges regeringen till</w:t>
      </w:r>
      <w:r w:rsidR="00C947C9" w:rsidRPr="001C517F">
        <w:rPr>
          <w:szCs w:val="24"/>
        </w:rPr>
        <w:t xml:space="preserve"> </w:t>
      </w:r>
      <w:r w:rsidRPr="001C517F">
        <w:rPr>
          <w:szCs w:val="24"/>
        </w:rPr>
        <w:t>känna.</w:t>
      </w:r>
    </w:p>
    <w:p w:rsidR="00FE50E0" w:rsidRPr="001C517F" w:rsidRDefault="00A27BAF" w:rsidP="00FE50E0">
      <w:pPr>
        <w:pStyle w:val="Normaltindrag"/>
        <w:rPr>
          <w:szCs w:val="24"/>
        </w:rPr>
      </w:pPr>
      <w:r w:rsidRPr="001C517F">
        <w:t>Vänsterpartiet anser också att s</w:t>
      </w:r>
      <w:r w:rsidR="00FE50E0" w:rsidRPr="001C517F">
        <w:t>trukturmedlen till fiskenäringen ska anvä</w:t>
      </w:r>
      <w:r w:rsidR="00FE50E0" w:rsidRPr="001C517F">
        <w:t>n</w:t>
      </w:r>
      <w:r w:rsidR="00FE50E0" w:rsidRPr="001C517F">
        <w:t>das till att utveckla kustfisket och attrahera yngre människor till näringen samt ge dem adekvat utbildning för modernt, uthålligt fiske.</w:t>
      </w:r>
      <w:r w:rsidRPr="001C517F">
        <w:t xml:space="preserve"> </w:t>
      </w:r>
      <w:r w:rsidR="00FE50E0" w:rsidRPr="001C517F">
        <w:rPr>
          <w:szCs w:val="24"/>
        </w:rPr>
        <w:t>Detta ska ges regeringen till</w:t>
      </w:r>
      <w:r w:rsidR="00C947C9" w:rsidRPr="001C517F">
        <w:rPr>
          <w:szCs w:val="24"/>
        </w:rPr>
        <w:t xml:space="preserve"> </w:t>
      </w:r>
      <w:r w:rsidR="00FE50E0" w:rsidRPr="001C517F">
        <w:rPr>
          <w:szCs w:val="24"/>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47C9" w:rsidRPr="001C517F">
        <w:tblPrEx>
          <w:tblCellMar>
            <w:top w:w="0" w:type="dxa"/>
            <w:bottom w:w="0" w:type="dxa"/>
          </w:tblCellMar>
        </w:tblPrEx>
        <w:trPr>
          <w:cantSplit/>
        </w:trPr>
        <w:tc>
          <w:tcPr>
            <w:tcW w:w="3046" w:type="dxa"/>
          </w:tcPr>
          <w:p w:rsidR="00C947C9" w:rsidRPr="001C517F" w:rsidRDefault="00C947C9" w:rsidP="00C947C9">
            <w:pPr>
              <w:pStyle w:val="UnderskriftDatum"/>
              <w:spacing w:before="240"/>
            </w:pPr>
            <w:r w:rsidRPr="001C517F">
              <w:t>Stockholm den 28 september 2005</w:t>
            </w:r>
          </w:p>
        </w:tc>
        <w:tc>
          <w:tcPr>
            <w:tcW w:w="3047" w:type="dxa"/>
          </w:tcPr>
          <w:p w:rsidR="00C947C9" w:rsidRPr="001C517F" w:rsidRDefault="00C947C9" w:rsidP="00C947C9">
            <w:pPr>
              <w:pStyle w:val="Underskrifter"/>
              <w:spacing w:before="240"/>
            </w:pPr>
          </w:p>
        </w:tc>
      </w:tr>
      <w:tr w:rsidR="00C947C9" w:rsidRPr="001C517F">
        <w:tblPrEx>
          <w:tblCellMar>
            <w:top w:w="0" w:type="dxa"/>
            <w:bottom w:w="0" w:type="dxa"/>
          </w:tblCellMar>
        </w:tblPrEx>
        <w:trPr>
          <w:cantSplit/>
        </w:trPr>
        <w:tc>
          <w:tcPr>
            <w:tcW w:w="3046" w:type="dxa"/>
          </w:tcPr>
          <w:p w:rsidR="00C947C9" w:rsidRPr="001C517F" w:rsidRDefault="00C947C9" w:rsidP="00C947C9">
            <w:pPr>
              <w:pStyle w:val="Underskrifter"/>
            </w:pPr>
            <w:r w:rsidRPr="001C517F">
              <w:t>Kjell-Erik Karlsson (v)</w:t>
            </w:r>
          </w:p>
        </w:tc>
        <w:tc>
          <w:tcPr>
            <w:tcW w:w="3047" w:type="dxa"/>
          </w:tcPr>
          <w:p w:rsidR="00C947C9" w:rsidRPr="001C517F" w:rsidRDefault="00C947C9" w:rsidP="00C947C9">
            <w:pPr>
              <w:pStyle w:val="Underskrifter"/>
            </w:pPr>
          </w:p>
        </w:tc>
      </w:tr>
      <w:tr w:rsidR="00C947C9" w:rsidRPr="001C517F">
        <w:tblPrEx>
          <w:tblCellMar>
            <w:top w:w="0" w:type="dxa"/>
            <w:bottom w:w="0" w:type="dxa"/>
          </w:tblCellMar>
        </w:tblPrEx>
        <w:trPr>
          <w:cantSplit/>
        </w:trPr>
        <w:tc>
          <w:tcPr>
            <w:tcW w:w="3046" w:type="dxa"/>
          </w:tcPr>
          <w:p w:rsidR="00C947C9" w:rsidRPr="001C517F" w:rsidRDefault="00C947C9" w:rsidP="00C947C9">
            <w:pPr>
              <w:pStyle w:val="Underskrifter"/>
            </w:pPr>
            <w:r w:rsidRPr="001C517F">
              <w:t>Owe Hellberg (v)</w:t>
            </w:r>
          </w:p>
        </w:tc>
        <w:tc>
          <w:tcPr>
            <w:tcW w:w="3047" w:type="dxa"/>
          </w:tcPr>
          <w:p w:rsidR="00C947C9" w:rsidRPr="001C517F" w:rsidRDefault="00C947C9" w:rsidP="00C947C9">
            <w:pPr>
              <w:pStyle w:val="Underskrifter"/>
            </w:pPr>
            <w:r w:rsidRPr="001C517F">
              <w:t>Sten Lundström (v)</w:t>
            </w:r>
          </w:p>
        </w:tc>
      </w:tr>
      <w:tr w:rsidR="00C947C9" w:rsidRPr="001C517F">
        <w:tblPrEx>
          <w:tblCellMar>
            <w:top w:w="0" w:type="dxa"/>
            <w:bottom w:w="0" w:type="dxa"/>
          </w:tblCellMar>
        </w:tblPrEx>
        <w:trPr>
          <w:cantSplit/>
        </w:trPr>
        <w:tc>
          <w:tcPr>
            <w:tcW w:w="3046" w:type="dxa"/>
          </w:tcPr>
          <w:p w:rsidR="00C947C9" w:rsidRPr="001C517F" w:rsidRDefault="00C947C9" w:rsidP="00C947C9">
            <w:pPr>
              <w:pStyle w:val="Underskrifter"/>
            </w:pPr>
            <w:r w:rsidRPr="001C517F">
              <w:t>Peter Pedersen (v)</w:t>
            </w:r>
          </w:p>
        </w:tc>
        <w:tc>
          <w:tcPr>
            <w:tcW w:w="3047" w:type="dxa"/>
          </w:tcPr>
          <w:p w:rsidR="00C947C9" w:rsidRPr="001C517F" w:rsidRDefault="00C947C9" w:rsidP="00C947C9">
            <w:pPr>
              <w:pStyle w:val="Underskrifter"/>
            </w:pPr>
            <w:r w:rsidRPr="001C517F">
              <w:t>Sven-Erik Sjöstrand (v)</w:t>
            </w:r>
          </w:p>
        </w:tc>
      </w:tr>
      <w:tr w:rsidR="00C947C9" w:rsidRPr="001C517F">
        <w:tblPrEx>
          <w:tblCellMar>
            <w:top w:w="0" w:type="dxa"/>
            <w:bottom w:w="0" w:type="dxa"/>
          </w:tblCellMar>
        </w:tblPrEx>
        <w:trPr>
          <w:cantSplit/>
        </w:trPr>
        <w:tc>
          <w:tcPr>
            <w:tcW w:w="3046" w:type="dxa"/>
          </w:tcPr>
          <w:p w:rsidR="00C947C9" w:rsidRPr="001C517F" w:rsidRDefault="00C947C9" w:rsidP="00C947C9">
            <w:pPr>
              <w:pStyle w:val="Underskrifter"/>
            </w:pPr>
            <w:r w:rsidRPr="001C517F">
              <w:t>Karin Thorborg (v)</w:t>
            </w:r>
          </w:p>
        </w:tc>
        <w:tc>
          <w:tcPr>
            <w:tcW w:w="3047" w:type="dxa"/>
          </w:tcPr>
          <w:p w:rsidR="00C947C9" w:rsidRPr="001C517F" w:rsidRDefault="00C947C9" w:rsidP="00C947C9">
            <w:pPr>
              <w:pStyle w:val="Underskrifter"/>
            </w:pPr>
          </w:p>
        </w:tc>
      </w:tr>
    </w:tbl>
    <w:p w:rsidR="00E84F25" w:rsidRPr="001C517F" w:rsidRDefault="00E84F25" w:rsidP="00C947C9">
      <w:pPr>
        <w:pStyle w:val="Normaltindrag"/>
      </w:pPr>
    </w:p>
    <w:sectPr w:rsidR="00E84F25" w:rsidRPr="001C517F" w:rsidSect="00C947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D04" w:rsidRPr="001C517F" w:rsidRDefault="00367D04">
      <w:r w:rsidRPr="001C517F">
        <w:separator/>
      </w:r>
    </w:p>
  </w:endnote>
  <w:endnote w:type="continuationSeparator" w:id="0">
    <w:p w:rsidR="00367D04" w:rsidRPr="001C517F" w:rsidRDefault="00367D04">
      <w:r w:rsidRPr="001C5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45D" w:rsidRPr="001C517F" w:rsidRDefault="001C517F" w:rsidP="00C947C9">
    <w:pPr>
      <w:pStyle w:val="Sidfot"/>
    </w:pPr>
    <w:r w:rsidRPr="001C51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000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C9" w:rsidRDefault="00C947C9">
                          <w:pPr>
                            <w:pStyle w:val="NormalS5sidnrV"/>
                          </w:pPr>
                          <w:r>
                            <w:fldChar w:fldCharType="begin"/>
                          </w:r>
                          <w:r>
                            <w:instrText xml:space="preserve"> PAGE *\charformat</w:instrText>
                          </w:r>
                          <w:r>
                            <w:fldChar w:fldCharType="separate"/>
                          </w:r>
                          <w:r w:rsidR="0008098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7C9" w:rsidRDefault="00C947C9">
                    <w:pPr>
                      <w:pStyle w:val="NormalS5sidnrV"/>
                    </w:pPr>
                    <w:r>
                      <w:fldChar w:fldCharType="begin"/>
                    </w:r>
                    <w:r>
                      <w:instrText xml:space="preserve"> PAGE *\charformat</w:instrText>
                    </w:r>
                    <w:r>
                      <w:fldChar w:fldCharType="separate"/>
                    </w:r>
                    <w:r w:rsidR="0008098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3" w:rsidRPr="001C517F" w:rsidRDefault="001C517F" w:rsidP="00C947C9">
    <w:pPr>
      <w:pStyle w:val="Sidfot"/>
    </w:pPr>
    <w:r w:rsidRPr="001C51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083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C9" w:rsidRDefault="00C947C9">
                          <w:pPr>
                            <w:pStyle w:val="NormalS5sidnrH"/>
                            <w:ind w:right="0"/>
                          </w:pPr>
                          <w:r>
                            <w:fldChar w:fldCharType="begin"/>
                          </w:r>
                          <w:r>
                            <w:instrText xml:space="preserve"> PAGE *\charformat</w:instrText>
                          </w:r>
                          <w:r>
                            <w:fldChar w:fldCharType="separate"/>
                          </w:r>
                          <w:r w:rsidR="000809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7C9" w:rsidRDefault="00C947C9">
                    <w:pPr>
                      <w:pStyle w:val="NormalS5sidnrH"/>
                      <w:ind w:right="0"/>
                    </w:pPr>
                    <w:r>
                      <w:fldChar w:fldCharType="begin"/>
                    </w:r>
                    <w:r>
                      <w:instrText xml:space="preserve"> PAGE *\charformat</w:instrText>
                    </w:r>
                    <w:r>
                      <w:fldChar w:fldCharType="separate"/>
                    </w:r>
                    <w:r w:rsidR="000809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3" w:rsidRPr="001C517F" w:rsidRDefault="001C517F" w:rsidP="00C947C9">
    <w:pPr>
      <w:pStyle w:val="Sidfot"/>
    </w:pPr>
    <w:r w:rsidRPr="001C51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810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C9" w:rsidRDefault="00C947C9">
                          <w:pPr>
                            <w:pStyle w:val="NormalS5sidnrH"/>
                            <w:ind w:right="0"/>
                          </w:pPr>
                          <w:r>
                            <w:fldChar w:fldCharType="begin"/>
                          </w:r>
                          <w:r>
                            <w:instrText xml:space="preserve"> PAGE *\charformat</w:instrText>
                          </w:r>
                          <w:r>
                            <w:fldChar w:fldCharType="separate"/>
                          </w:r>
                          <w:r w:rsidR="0008098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7C9" w:rsidRDefault="00C947C9">
                    <w:pPr>
                      <w:pStyle w:val="NormalS5sidnrH"/>
                      <w:ind w:right="0"/>
                    </w:pPr>
                    <w:r>
                      <w:fldChar w:fldCharType="begin"/>
                    </w:r>
                    <w:r>
                      <w:instrText xml:space="preserve"> PAGE *\charformat</w:instrText>
                    </w:r>
                    <w:r>
                      <w:fldChar w:fldCharType="separate"/>
                    </w:r>
                    <w:r w:rsidR="0008098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D04" w:rsidRPr="001C517F" w:rsidRDefault="00367D04">
      <w:r w:rsidRPr="001C517F">
        <w:separator/>
      </w:r>
    </w:p>
  </w:footnote>
  <w:footnote w:type="continuationSeparator" w:id="0">
    <w:p w:rsidR="00367D04" w:rsidRPr="001C517F" w:rsidRDefault="00367D04">
      <w:r w:rsidRPr="001C5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45D" w:rsidRPr="001C517F" w:rsidRDefault="001C517F" w:rsidP="00C947C9">
    <w:pPr>
      <w:pStyle w:val="Sidhuvud"/>
    </w:pPr>
    <w:r w:rsidRPr="001C51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178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C9" w:rsidRDefault="00C947C9">
                          <w:pPr>
                            <w:pStyle w:val="KantRubrikS5V"/>
                          </w:pPr>
                          <w:r>
                            <w:fldChar w:fldCharType="begin"/>
                          </w:r>
                          <w:r>
                            <w:instrText xml:space="preserve"> DOCPROPERTY "YearUser" *\charformat </w:instrText>
                          </w:r>
                          <w:r>
                            <w:fldChar w:fldCharType="separate"/>
                          </w:r>
                          <w:r w:rsidR="00080983">
                            <w:t>2005/06</w:t>
                          </w:r>
                          <w:r>
                            <w:fldChar w:fldCharType="end"/>
                          </w:r>
                          <w:r>
                            <w:t>:</w:t>
                          </w:r>
                          <w:r>
                            <w:fldChar w:fldCharType="begin"/>
                          </w:r>
                          <w:r>
                            <w:instrText xml:space="preserve"> DOCPROPERTY "Motionsnummer" *\charformat </w:instrText>
                          </w:r>
                          <w:r>
                            <w:fldChar w:fldCharType="separate"/>
                          </w:r>
                          <w:r w:rsidR="00080983">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7C9" w:rsidRDefault="00C947C9">
                    <w:pPr>
                      <w:pStyle w:val="KantRubrikS5V"/>
                    </w:pPr>
                    <w:r>
                      <w:fldChar w:fldCharType="begin"/>
                    </w:r>
                    <w:r>
                      <w:instrText xml:space="preserve"> DOCPROPERTY "YearUser" *\charformat </w:instrText>
                    </w:r>
                    <w:r>
                      <w:fldChar w:fldCharType="separate"/>
                    </w:r>
                    <w:r w:rsidR="00080983">
                      <w:t>2005/06</w:t>
                    </w:r>
                    <w:r>
                      <w:fldChar w:fldCharType="end"/>
                    </w:r>
                    <w:r>
                      <w:t>:</w:t>
                    </w:r>
                    <w:r>
                      <w:fldChar w:fldCharType="begin"/>
                    </w:r>
                    <w:r>
                      <w:instrText xml:space="preserve"> DOCPROPERTY "Motionsnummer" *\charformat </w:instrText>
                    </w:r>
                    <w:r>
                      <w:fldChar w:fldCharType="separate"/>
                    </w:r>
                    <w:r w:rsidR="00080983">
                      <w:t>MJ333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13" w:rsidRPr="001C517F" w:rsidRDefault="001C517F" w:rsidP="00C947C9">
    <w:pPr>
      <w:pStyle w:val="Sidhuvud"/>
    </w:pPr>
    <w:r w:rsidRPr="001C51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289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7C9" w:rsidRDefault="00C947C9">
                          <w:pPr>
                            <w:pStyle w:val="KantRubrikS5H"/>
                            <w:ind w:right="0"/>
                          </w:pPr>
                          <w:r>
                            <w:fldChar w:fldCharType="begin"/>
                          </w:r>
                          <w:r>
                            <w:instrText xml:space="preserve"> DOCPROPERTY "YearUser" *\charformat </w:instrText>
                          </w:r>
                          <w:r>
                            <w:fldChar w:fldCharType="separate"/>
                          </w:r>
                          <w:r w:rsidR="00080983">
                            <w:t>2005/06</w:t>
                          </w:r>
                          <w:r>
                            <w:fldChar w:fldCharType="end"/>
                          </w:r>
                          <w:r>
                            <w:t>:</w:t>
                          </w:r>
                          <w:r>
                            <w:fldChar w:fldCharType="begin"/>
                          </w:r>
                          <w:r>
                            <w:instrText xml:space="preserve"> DOCPROPERTY "Motionsnummer" *\charformat </w:instrText>
                          </w:r>
                          <w:r>
                            <w:fldChar w:fldCharType="separate"/>
                          </w:r>
                          <w:r w:rsidR="00080983">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7C9" w:rsidRDefault="00C947C9">
                    <w:pPr>
                      <w:pStyle w:val="KantRubrikS5H"/>
                      <w:ind w:right="0"/>
                    </w:pPr>
                    <w:r>
                      <w:fldChar w:fldCharType="begin"/>
                    </w:r>
                    <w:r>
                      <w:instrText xml:space="preserve"> DOCPROPERTY "YearUser" *\charformat </w:instrText>
                    </w:r>
                    <w:r>
                      <w:fldChar w:fldCharType="separate"/>
                    </w:r>
                    <w:r w:rsidR="00080983">
                      <w:t>2005/06</w:t>
                    </w:r>
                    <w:r>
                      <w:fldChar w:fldCharType="end"/>
                    </w:r>
                    <w:r>
                      <w:t>:</w:t>
                    </w:r>
                    <w:r>
                      <w:fldChar w:fldCharType="begin"/>
                    </w:r>
                    <w:r>
                      <w:instrText xml:space="preserve"> DOCPROPERTY "Motionsnummer" *\charformat </w:instrText>
                    </w:r>
                    <w:r>
                      <w:fldChar w:fldCharType="separate"/>
                    </w:r>
                    <w:r w:rsidR="00080983">
                      <w:t>MJ333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7C9" w:rsidRPr="001C517F" w:rsidRDefault="00C947C9">
    <w:pPr>
      <w:pStyle w:val="FSHNormal"/>
      <w:tabs>
        <w:tab w:val="right" w:pos="5840"/>
      </w:tabs>
    </w:pPr>
    <w:r w:rsidRPr="001C517F">
      <w:br/>
    </w:r>
    <w:r w:rsidRPr="001C517F">
      <w:fldChar w:fldCharType="begin" w:fldLock="1"/>
    </w:r>
    <w:r w:rsidRPr="001C517F">
      <w:instrText xml:space="preserve"> DOCPROPERTY</w:instrText>
    </w:r>
    <w:r w:rsidRPr="001C517F">
      <w:rPr>
        <w:sz w:val="18"/>
      </w:rPr>
      <w:instrText xml:space="preserve"> "YearUser" *\charformat </w:instrText>
    </w:r>
    <w:r w:rsidRPr="001C517F">
      <w:fldChar w:fldCharType="separate"/>
    </w:r>
    <w:r w:rsidR="00080983" w:rsidRPr="001C517F">
      <w:t>2005/06</w:t>
    </w:r>
    <w:r w:rsidRPr="001C517F">
      <w:fldChar w:fldCharType="end"/>
    </w:r>
    <w:r w:rsidRPr="001C517F">
      <w:t xml:space="preserve"> </w:t>
    </w:r>
    <w:r w:rsidRPr="001C517F">
      <w:tab/>
      <w:t xml:space="preserve">mnr: </w:t>
    </w:r>
    <w:r w:rsidRPr="001C517F">
      <w:fldChar w:fldCharType="begin" w:fldLock="1"/>
    </w:r>
    <w:r w:rsidRPr="001C517F">
      <w:instrText xml:space="preserve"> DOCPROPERTY</w:instrText>
    </w:r>
    <w:r w:rsidRPr="001C517F">
      <w:rPr>
        <w:sz w:val="18"/>
      </w:rPr>
      <w:instrText xml:space="preserve"> "Motionsnummer" *\charformat </w:instrText>
    </w:r>
    <w:r w:rsidRPr="001C517F">
      <w:fldChar w:fldCharType="separate"/>
    </w:r>
    <w:r w:rsidR="00080983" w:rsidRPr="001C517F">
      <w:t>MJ333</w:t>
    </w:r>
    <w:r w:rsidRPr="001C517F">
      <w:fldChar w:fldCharType="end"/>
    </w:r>
    <w:r w:rsidRPr="001C517F">
      <w:br/>
    </w:r>
    <w:r w:rsidRPr="001C517F">
      <w:fldChar w:fldCharType="begin" w:fldLock="1"/>
    </w:r>
    <w:r w:rsidRPr="001C517F">
      <w:instrText xml:space="preserve"> DOCPROPERTY</w:instrText>
    </w:r>
    <w:r w:rsidRPr="001C517F">
      <w:rPr>
        <w:sz w:val="18"/>
      </w:rPr>
      <w:instrText xml:space="preserve"> "Samling" *\charformat </w:instrText>
    </w:r>
    <w:r w:rsidRPr="001C517F">
      <w:fldChar w:fldCharType="end"/>
    </w:r>
    <w:r w:rsidRPr="001C517F">
      <w:tab/>
      <w:t xml:space="preserve">pnr: </w:t>
    </w:r>
    <w:r w:rsidRPr="001C517F">
      <w:fldChar w:fldCharType="begin" w:fldLock="1"/>
    </w:r>
    <w:r w:rsidRPr="001C517F">
      <w:instrText xml:space="preserve"> DOCPROPERTY</w:instrText>
    </w:r>
    <w:r w:rsidRPr="001C517F">
      <w:rPr>
        <w:sz w:val="18"/>
      </w:rPr>
      <w:instrText xml:space="preserve"> "Partinummer" *\charformat </w:instrText>
    </w:r>
    <w:r w:rsidRPr="001C517F">
      <w:fldChar w:fldCharType="separate"/>
    </w:r>
    <w:r w:rsidR="00080983" w:rsidRPr="001C517F">
      <w:t>v364</w:t>
    </w:r>
    <w:r w:rsidRPr="001C517F">
      <w:fldChar w:fldCharType="end"/>
    </w:r>
  </w:p>
  <w:p w:rsidR="00C947C9" w:rsidRPr="001C517F" w:rsidRDefault="00C947C9">
    <w:pPr>
      <w:pStyle w:val="FSHRub1"/>
    </w:pPr>
    <w:r w:rsidRPr="001C517F">
      <w:t>Motion till riksdagen</w:t>
    </w:r>
    <w:r w:rsidRPr="001C517F">
      <w:br/>
    </w:r>
    <w:r w:rsidRPr="001C517F">
      <w:fldChar w:fldCharType="begin" w:fldLock="1"/>
    </w:r>
    <w:r w:rsidRPr="001C517F">
      <w:instrText xml:space="preserve"> DOCPROPERTY "YearUser" *\charformat </w:instrText>
    </w:r>
    <w:r w:rsidRPr="001C517F">
      <w:fldChar w:fldCharType="separate"/>
    </w:r>
    <w:r w:rsidR="00080983" w:rsidRPr="001C517F">
      <w:t>2005/06</w:t>
    </w:r>
    <w:r w:rsidRPr="001C517F">
      <w:fldChar w:fldCharType="end"/>
    </w:r>
    <w:r w:rsidRPr="001C517F">
      <w:t>:</w:t>
    </w:r>
    <w:r w:rsidRPr="001C517F">
      <w:fldChar w:fldCharType="begin" w:fldLock="1"/>
    </w:r>
    <w:r w:rsidRPr="001C517F">
      <w:instrText xml:space="preserve"> DOCPROPERTY "Motionsnummer" *\charformat </w:instrText>
    </w:r>
    <w:r w:rsidRPr="001C517F">
      <w:fldChar w:fldCharType="separate"/>
    </w:r>
    <w:r w:rsidR="00080983" w:rsidRPr="001C517F">
      <w:t>MJ333</w:t>
    </w:r>
    <w:r w:rsidRPr="001C517F">
      <w:fldChar w:fldCharType="end"/>
    </w:r>
  </w:p>
  <w:p w:rsidR="00C947C9" w:rsidRPr="001C517F" w:rsidRDefault="00C947C9">
    <w:pPr>
      <w:pStyle w:val="FSHNormalS5"/>
    </w:pPr>
    <w:r w:rsidRPr="001C517F">
      <w:fldChar w:fldCharType="begin" w:fldLock="1"/>
    </w:r>
    <w:r w:rsidRPr="001C517F">
      <w:instrText xml:space="preserve"> DOCPROPERTY "MotionarText" *\charformat </w:instrText>
    </w:r>
    <w:r w:rsidRPr="001C517F">
      <w:fldChar w:fldCharType="separate"/>
    </w:r>
    <w:r w:rsidR="00080983" w:rsidRPr="001C517F">
      <w:t>av Kjell-Erik Karlsson m.fl. (v)</w:t>
    </w:r>
    <w:r w:rsidRPr="001C517F">
      <w:fldChar w:fldCharType="end"/>
    </w:r>
    <w:r w:rsidRPr="001C517F">
      <w:br/>
    </w:r>
    <w:r w:rsidRPr="001C517F">
      <w:fldChar w:fldCharType="begin" w:fldLock="1"/>
    </w:r>
    <w:r w:rsidRPr="001C517F">
      <w:instrText xml:space="preserve"> DOCPROPERTY "SvarFrasKort" *\charformat </w:instrText>
    </w:r>
    <w:r w:rsidRPr="001C517F">
      <w:fldChar w:fldCharType="end"/>
    </w:r>
  </w:p>
  <w:p w:rsidR="00C947C9" w:rsidRPr="001C517F" w:rsidRDefault="00C947C9">
    <w:pPr>
      <w:pStyle w:val="FSHTitel"/>
    </w:pPr>
    <w:r w:rsidRPr="001C517F">
      <w:fldChar w:fldCharType="begin" w:fldLock="1"/>
    </w:r>
    <w:r w:rsidRPr="001C517F">
      <w:instrText xml:space="preserve"> DOCPROPERTY</w:instrText>
    </w:r>
    <w:r w:rsidRPr="001C517F">
      <w:rPr>
        <w:sz w:val="18"/>
      </w:rPr>
      <w:instrText xml:space="preserve"> "RubrikSvar" *\charformat </w:instrText>
    </w:r>
    <w:r w:rsidRPr="001C517F">
      <w:fldChar w:fldCharType="separate"/>
    </w:r>
    <w:r w:rsidR="00080983" w:rsidRPr="001C517F">
      <w:t>Fiskeflottan</w:t>
    </w:r>
    <w:r w:rsidRPr="001C517F">
      <w:fldChar w:fldCharType="end"/>
    </w:r>
  </w:p>
  <w:p w:rsidR="00C947C9" w:rsidRPr="001C517F" w:rsidRDefault="00C947C9" w:rsidP="00C947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7C35E1"/>
    <w:multiLevelType w:val="hybridMultilevel"/>
    <w:tmpl w:val="E780974C"/>
    <w:lvl w:ilvl="0" w:tplc="9B14FB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20645">
    <w:abstractNumId w:val="14"/>
  </w:num>
  <w:num w:numId="2" w16cid:durableId="1454907457">
    <w:abstractNumId w:val="10"/>
  </w:num>
  <w:num w:numId="3" w16cid:durableId="309941215">
    <w:abstractNumId w:val="12"/>
  </w:num>
  <w:num w:numId="4" w16cid:durableId="1806922284">
    <w:abstractNumId w:val="13"/>
  </w:num>
  <w:num w:numId="5" w16cid:durableId="1522551013">
    <w:abstractNumId w:val="8"/>
  </w:num>
  <w:num w:numId="6" w16cid:durableId="776829927">
    <w:abstractNumId w:val="3"/>
  </w:num>
  <w:num w:numId="7" w16cid:durableId="654648692">
    <w:abstractNumId w:val="2"/>
  </w:num>
  <w:num w:numId="8" w16cid:durableId="522593151">
    <w:abstractNumId w:val="1"/>
  </w:num>
  <w:num w:numId="9" w16cid:durableId="2127507338">
    <w:abstractNumId w:val="0"/>
  </w:num>
  <w:num w:numId="10" w16cid:durableId="32584681">
    <w:abstractNumId w:val="9"/>
  </w:num>
  <w:num w:numId="11" w16cid:durableId="1035732179">
    <w:abstractNumId w:val="7"/>
  </w:num>
  <w:num w:numId="12" w16cid:durableId="1337073114">
    <w:abstractNumId w:val="6"/>
  </w:num>
  <w:num w:numId="13" w16cid:durableId="1680697987">
    <w:abstractNumId w:val="5"/>
  </w:num>
  <w:num w:numId="14" w16cid:durableId="1601404385">
    <w:abstractNumId w:val="4"/>
  </w:num>
  <w:num w:numId="15" w16cid:durableId="13056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283D08"/>
    <w:rsid w:val="0004381F"/>
    <w:rsid w:val="000604B5"/>
    <w:rsid w:val="0006342D"/>
    <w:rsid w:val="00064BC3"/>
    <w:rsid w:val="00066775"/>
    <w:rsid w:val="00072FB9"/>
    <w:rsid w:val="00080983"/>
    <w:rsid w:val="00100531"/>
    <w:rsid w:val="00144652"/>
    <w:rsid w:val="001C517F"/>
    <w:rsid w:val="001C7D13"/>
    <w:rsid w:val="00201DFB"/>
    <w:rsid w:val="00204A63"/>
    <w:rsid w:val="00212FF1"/>
    <w:rsid w:val="00230193"/>
    <w:rsid w:val="0025068A"/>
    <w:rsid w:val="002818D3"/>
    <w:rsid w:val="00283D08"/>
    <w:rsid w:val="002D11A8"/>
    <w:rsid w:val="00367D04"/>
    <w:rsid w:val="00445271"/>
    <w:rsid w:val="004A0504"/>
    <w:rsid w:val="004E38D9"/>
    <w:rsid w:val="005700BD"/>
    <w:rsid w:val="005B145B"/>
    <w:rsid w:val="005B6D7A"/>
    <w:rsid w:val="00601E1E"/>
    <w:rsid w:val="00621C44"/>
    <w:rsid w:val="006B5285"/>
    <w:rsid w:val="006E3D93"/>
    <w:rsid w:val="00740D6D"/>
    <w:rsid w:val="00794149"/>
    <w:rsid w:val="007B67A7"/>
    <w:rsid w:val="007C6092"/>
    <w:rsid w:val="009222C5"/>
    <w:rsid w:val="00A053C6"/>
    <w:rsid w:val="00A27BAF"/>
    <w:rsid w:val="00AC739F"/>
    <w:rsid w:val="00AE045D"/>
    <w:rsid w:val="00B13BF0"/>
    <w:rsid w:val="00C1285C"/>
    <w:rsid w:val="00C27B7D"/>
    <w:rsid w:val="00C947C9"/>
    <w:rsid w:val="00CF7A43"/>
    <w:rsid w:val="00D1174F"/>
    <w:rsid w:val="00DC6C70"/>
    <w:rsid w:val="00E22893"/>
    <w:rsid w:val="00E360DE"/>
    <w:rsid w:val="00E75D28"/>
    <w:rsid w:val="00E84F25"/>
    <w:rsid w:val="00E923C1"/>
    <w:rsid w:val="00E96B20"/>
    <w:rsid w:val="00F749BF"/>
    <w:rsid w:val="00FA3374"/>
    <w:rsid w:val="00FA7114"/>
    <w:rsid w:val="00FE50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23EC5D3-C5C5-4205-A979-4D8DDFBD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47C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47C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1417</Words>
  <Characters>8066</Characters>
  <Application>Microsoft Office Word</Application>
  <DocSecurity>4</DocSecurity>
  <Lines>152</Lines>
  <Paragraphs>48</Paragraphs>
  <ScaleCrop>false</ScaleCrop>
  <HeadingPairs>
    <vt:vector size="2" baseType="variant">
      <vt:variant>
        <vt:lpstr>Rubrik</vt:lpstr>
      </vt:variant>
      <vt:variant>
        <vt:i4>1</vt:i4>
      </vt:variant>
    </vt:vector>
  </HeadingPairs>
  <TitlesOfParts>
    <vt:vector size="1" baseType="lpstr">
      <vt:lpstr>MJ333</vt:lpstr>
    </vt:vector>
  </TitlesOfParts>
  <Company>Riksdagen</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MJ333</dc:title>
  <dc:subject>MJ333</dc:subject>
  <dc:creator>Riksdagen</dc:creator>
  <cp:keywords>Riksdagen</cp:keywords>
  <dc:description/>
  <cp:lastModifiedBy>Lars Brink</cp:lastModifiedBy>
  <cp:revision>2</cp:revision>
  <cp:lastPrinted>2005-11-14T19:04:00Z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Fiskeflottan</vt:lpwstr>
  </property>
  <property fmtid="{D5CDD505-2E9C-101B-9397-08002B2CF9AE}" pid="11" name="SvarFrasKort">
    <vt:lpwstr/>
  </property>
  <property fmtid="{D5CDD505-2E9C-101B-9397-08002B2CF9AE}" pid="12" name="Svar">
    <vt:lpwstr/>
  </property>
  <property fmtid="{D5CDD505-2E9C-101B-9397-08002B2CF9AE}" pid="13" name="SvarNr">
    <vt:lpwstr>2005/06:364</vt:lpwstr>
  </property>
  <property fmtid="{D5CDD505-2E9C-101B-9397-08002B2CF9AE}" pid="14" name="RubrikSvar">
    <vt:lpwstr>Fiskeflottan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Kjell-Erik Karlsson m.fl. (v)</vt:lpwstr>
  </property>
  <property fmtid="{D5CDD505-2E9C-101B-9397-08002B2CF9AE}" pid="26" name="MotionarLista">
    <vt:lpwstr>Karlsson, Kjell-Erik (v)\Hellberg, Owe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Kjell-Erik Karlsson (v), Owe Hellberg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20052006000000000118000003640075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20052006000000000118000003640075</vt:lpwstr>
  </property>
  <property fmtid="{D5CDD505-2E9C-101B-9397-08002B2CF9AE}" pid="50" name="nummer">
    <vt:lpwstr>333</vt:lpwstr>
  </property>
  <property fmtid="{D5CDD505-2E9C-101B-9397-08002B2CF9AE}" pid="51" name="utskottsbeteckning">
    <vt:lpwstr>MJ</vt:lpwstr>
  </property>
</Properties>
</file>