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B765555FB214DFF8C3E35E809A0389B"/>
        </w:placeholder>
        <w15:appearance w15:val="hidden"/>
        <w:text/>
      </w:sdtPr>
      <w:sdtEndPr/>
      <w:sdtContent>
        <w:p w:rsidRPr="009B062B" w:rsidR="00AF30DD" w:rsidP="00DA28CE" w:rsidRDefault="00AF30DD" w14:paraId="54AE7D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ac7d34e-3d32-45d7-80d5-1dd2f1152472"/>
        <w:id w:val="-570504698"/>
        <w:lock w:val="sdtLocked"/>
      </w:sdtPr>
      <w:sdtEndPr/>
      <w:sdtContent>
        <w:p w:rsidR="00D57175" w:rsidRDefault="00241553" w14:paraId="54AE7D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hur ett statligt ansvar för utbildningen av ledare för kulturskolan kan utformas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25DF6357BE4587B2E8AA49B57C91B4"/>
        </w:placeholder>
        <w15:appearance w15:val="hidden"/>
        <w:text/>
      </w:sdtPr>
      <w:sdtEndPr/>
      <w:sdtContent>
        <w:p w:rsidRPr="009B062B" w:rsidR="006D79C9" w:rsidP="00333E95" w:rsidRDefault="006D79C9" w14:paraId="54AE7DFA" w14:textId="77777777">
          <w:pPr>
            <w:pStyle w:val="Rubrik1"/>
          </w:pPr>
          <w:r>
            <w:t>Motivering</w:t>
          </w:r>
        </w:p>
      </w:sdtContent>
    </w:sdt>
    <w:p w:rsidRPr="00D65AAF" w:rsidR="006C0EDB" w:rsidP="00D65AAF" w:rsidRDefault="00C01CA2" w14:paraId="54AE7DFB" w14:textId="77777777">
      <w:pPr>
        <w:pStyle w:val="Normalutanindragellerluft"/>
      </w:pPr>
      <w:r w:rsidRPr="00D65AAF">
        <w:t xml:space="preserve">Vänsterpartiet välkomnar regeringens förslag till strategi för de statliga insatserna avseende en kommunal kulturskola för framtiden. Vi står bakom de förslag som lämnas i propositionen men saknar </w:t>
      </w:r>
      <w:r w:rsidRPr="00D65AAF" w:rsidR="00CF0F6F">
        <w:t>frågan om</w:t>
      </w:r>
      <w:r w:rsidRPr="00D65AAF" w:rsidR="00366043">
        <w:t xml:space="preserve"> statens ansvar för utbildningen av kulturskolechefer.</w:t>
      </w:r>
      <w:r w:rsidRPr="00D65AAF">
        <w:t xml:space="preserve"> Det är mycket viktigt att såväl de </w:t>
      </w:r>
      <w:r w:rsidRPr="00D65AAF" w:rsidR="00E635EB">
        <w:t xml:space="preserve">pedagoger </w:t>
      </w:r>
      <w:r w:rsidRPr="00D65AAF">
        <w:t xml:space="preserve">som arbetar i verksamheten är utbildade och har kompetens inom sina verksamhetsområden som att de som leder hela verksamheten har eller ges möjlighet att </w:t>
      </w:r>
      <w:r w:rsidRPr="00D65AAF" w:rsidR="00793057">
        <w:t>tillägna sig erforderlig kompetens. För mindre kommuner kan</w:t>
      </w:r>
      <w:r w:rsidRPr="00D65AAF" w:rsidR="00E635EB">
        <w:t xml:space="preserve"> exempelvis</w:t>
      </w:r>
      <w:r w:rsidRPr="00D65AAF" w:rsidR="00793057">
        <w:t xml:space="preserve"> kostnaden för en </w:t>
      </w:r>
      <w:r w:rsidRPr="00D65AAF" w:rsidR="00E635EB">
        <w:t>u</w:t>
      </w:r>
      <w:r w:rsidRPr="00D65AAF" w:rsidR="00CF0F6F">
        <w:t xml:space="preserve">tbildning </w:t>
      </w:r>
      <w:r w:rsidRPr="00D65AAF" w:rsidR="00E635EB">
        <w:t xml:space="preserve">motsvarande </w:t>
      </w:r>
      <w:r w:rsidRPr="00D65AAF" w:rsidR="00793057">
        <w:t xml:space="preserve">rektorsutbildning vara betungande och </w:t>
      </w:r>
      <w:r w:rsidRPr="00D65AAF" w:rsidR="00E635EB">
        <w:t xml:space="preserve">bidra till att frågan </w:t>
      </w:r>
      <w:r w:rsidRPr="00D65AAF" w:rsidR="00793057">
        <w:t>inte prioriteras högt</w:t>
      </w:r>
      <w:r w:rsidRPr="00D65AAF" w:rsidR="00CF0F6F">
        <w:t>. Vi vill</w:t>
      </w:r>
      <w:r w:rsidRPr="00D65AAF" w:rsidR="00E635EB">
        <w:t xml:space="preserve"> </w:t>
      </w:r>
      <w:r w:rsidRPr="00D65AAF" w:rsidR="00793057">
        <w:t>därför at</w:t>
      </w:r>
      <w:r w:rsidRPr="00D65AAF" w:rsidR="00E635EB">
        <w:t xml:space="preserve">t det utreds vilken roll staten ska ha för att stärka </w:t>
      </w:r>
      <w:r w:rsidRPr="00D65AAF" w:rsidR="00AE5BB1">
        <w:t xml:space="preserve">förutsättningarna för </w:t>
      </w:r>
      <w:r w:rsidRPr="00D65AAF" w:rsidR="00C344AF">
        <w:t>utbildning</w:t>
      </w:r>
      <w:r w:rsidRPr="00D65AAF" w:rsidR="00E635EB">
        <w:t xml:space="preserve"> av ledare inom kulturskolan </w:t>
      </w:r>
      <w:r w:rsidRPr="00D65AAF" w:rsidR="00CF0F6F">
        <w:t>samt hur ett såda</w:t>
      </w:r>
      <w:r w:rsidRPr="00D65AAF" w:rsidR="006C0EDB">
        <w:t>nt ansvar konkret kan utformas.</w:t>
      </w:r>
    </w:p>
    <w:p w:rsidR="00422B9E" w:rsidP="006C0EDB" w:rsidRDefault="00CF0F6F" w14:paraId="54AE7DFC" w14:textId="75CB584E">
      <w:r w:rsidRPr="006C0EDB">
        <w:t>Regeringen bör utreda hur ett statligt ansvar för utbildningen av ledare för kulturskolan kan utformas. Detta bör riksdagen ställa sig bakom och ge regeringen till känna.</w:t>
      </w:r>
      <w:r w:rsidR="008936A9">
        <w:t xml:space="preserve"> </w:t>
      </w:r>
      <w:bookmarkStart w:name="_GoBack" w:id="1"/>
      <w:bookmarkEnd w:id="1"/>
    </w:p>
    <w:p w:rsidRPr="006C0EDB" w:rsidR="00546A96" w:rsidP="006C0EDB" w:rsidRDefault="00546A96" w14:paraId="420DDFCF" w14:textId="77777777"/>
    <w:sdt>
      <w:sdtPr>
        <w:alias w:val="CC_Underskrifter"/>
        <w:tag w:val="CC_Underskrifter"/>
        <w:id w:val="583496634"/>
        <w:lock w:val="sdtContentLocked"/>
        <w:placeholder>
          <w:docPart w:val="414E9E33FBDE42619E866CCA978617E3"/>
        </w:placeholder>
        <w15:appearance w15:val="hidden"/>
      </w:sdtPr>
      <w:sdtEndPr/>
      <w:sdtContent>
        <w:p w:rsidR="004801AC" w:rsidP="00D96A1B" w:rsidRDefault="008936A9" w14:paraId="54AE7DF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Hamza Demir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Snecker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Mia Sydow Mölleby (V)</w:t>
            </w:r>
          </w:p>
        </w:tc>
      </w:tr>
    </w:tbl>
    <w:p w:rsidR="00F9758B" w:rsidRDefault="00F9758B" w14:paraId="54AE7E0A" w14:textId="77777777"/>
    <w:sectPr w:rsidR="00F9758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E7E0C" w14:textId="77777777" w:rsidR="00505C51" w:rsidRDefault="00505C51" w:rsidP="000C1CAD">
      <w:pPr>
        <w:spacing w:line="240" w:lineRule="auto"/>
      </w:pPr>
      <w:r>
        <w:separator/>
      </w:r>
    </w:p>
  </w:endnote>
  <w:endnote w:type="continuationSeparator" w:id="0">
    <w:p w14:paraId="54AE7E0D" w14:textId="77777777" w:rsidR="00505C51" w:rsidRDefault="00505C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E7E1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E7E13" w14:textId="06E40CC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936A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6E794" w14:textId="77777777" w:rsidR="008936A9" w:rsidRDefault="008936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E7E0A" w14:textId="77777777" w:rsidR="00505C51" w:rsidRDefault="00505C51" w:rsidP="000C1CAD">
      <w:pPr>
        <w:spacing w:line="240" w:lineRule="auto"/>
      </w:pPr>
      <w:r>
        <w:separator/>
      </w:r>
    </w:p>
  </w:footnote>
  <w:footnote w:type="continuationSeparator" w:id="0">
    <w:p w14:paraId="54AE7E0B" w14:textId="77777777" w:rsidR="00505C51" w:rsidRDefault="00505C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4AE7E0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AE7E1D" wp14:anchorId="54AE7E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936A9" w14:paraId="54AE7E1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A8DA43E2B04F9EB4366E86062CDD2E"/>
                              </w:placeholder>
                              <w:text/>
                            </w:sdtPr>
                            <w:sdtEndPr/>
                            <w:sdtContent>
                              <w:r w:rsidR="00505C51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34C903DD914611A945773437E44E95"/>
                              </w:placeholder>
                              <w:text/>
                            </w:sdtPr>
                            <w:sdtEndPr/>
                            <w:sdtContent>
                              <w:r w:rsidR="00755DE8">
                                <w:t>028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AE7E1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65AAF" w14:paraId="54AE7E1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A8DA43E2B04F9EB4366E86062CDD2E"/>
                        </w:placeholder>
                        <w:text/>
                      </w:sdtPr>
                      <w:sdtEndPr/>
                      <w:sdtContent>
                        <w:r w:rsidR="00505C51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34C903DD914611A945773437E44E95"/>
                        </w:placeholder>
                        <w:text/>
                      </w:sdtPr>
                      <w:sdtEndPr/>
                      <w:sdtContent>
                        <w:r w:rsidR="00755DE8">
                          <w:t>028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4AE7E0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936A9" w14:paraId="54AE7E1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EA8DA43E2B04F9EB4366E86062CDD2E"/>
        </w:placeholder>
        <w:text/>
      </w:sdtPr>
      <w:sdtEndPr/>
      <w:sdtContent>
        <w:r w:rsidR="00505C51">
          <w:t>V</w:t>
        </w:r>
      </w:sdtContent>
    </w:sdt>
    <w:sdt>
      <w:sdtPr>
        <w:alias w:val="CC_Noformat_Partinummer"/>
        <w:tag w:val="CC_Noformat_Partinummer"/>
        <w:id w:val="1197820850"/>
        <w:placeholder>
          <w:docPart w:val="EA34C903DD914611A945773437E44E95"/>
        </w:placeholder>
        <w:text/>
      </w:sdtPr>
      <w:sdtEndPr/>
      <w:sdtContent>
        <w:r w:rsidR="00755DE8">
          <w:t>028</w:t>
        </w:r>
      </w:sdtContent>
    </w:sdt>
  </w:p>
  <w:p w:rsidR="004F35FE" w:rsidP="00776B74" w:rsidRDefault="004F35FE" w14:paraId="54AE7E1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936A9" w14:paraId="54AE7E1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05C51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55DE8">
          <w:t>028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8936A9" w14:paraId="54AE7E1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8936A9" w14:paraId="54AE7E1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936A9" w14:paraId="54AE7E1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:4081</w:t>
        </w:r>
      </w:sdtContent>
    </w:sdt>
  </w:p>
  <w:p w:rsidR="004F35FE" w:rsidP="00E03A3D" w:rsidRDefault="008936A9" w14:paraId="54AE7E1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Vasiliki Tsouplaki m.fl. (V)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53A8B" w14:paraId="54AE7E19" w14:textId="77777777">
        <w:pPr>
          <w:pStyle w:val="FSHRub2"/>
        </w:pPr>
        <w:r>
          <w:t>med anledning av prop. 2017/18:164 En kommunal kulturskola för framtiden – en strategi för de statliga insatserna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4AE7E1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505C51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553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6A4E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043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45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5C51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53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6A96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0EDB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5DE8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057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36A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5779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19FA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3A8B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5BB1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1CA2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44AF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CDC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0F6F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175"/>
    <w:rsid w:val="00D57CFF"/>
    <w:rsid w:val="00D61340"/>
    <w:rsid w:val="00D61DC8"/>
    <w:rsid w:val="00D62826"/>
    <w:rsid w:val="00D63254"/>
    <w:rsid w:val="00D63C65"/>
    <w:rsid w:val="00D64C90"/>
    <w:rsid w:val="00D65AAF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96A1B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17E08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35EB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413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58B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AE7DF7"/>
  <w15:chartTrackingRefBased/>
  <w15:docId w15:val="{2BA6EBF9-D7FF-4B72-A99C-1B8B53B2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765555FB214DFF8C3E35E809A03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5FDEF-0979-4E0B-A1A8-7AC12A970910}"/>
      </w:docPartPr>
      <w:docPartBody>
        <w:p w:rsidR="00E46B10" w:rsidRDefault="00E46B10">
          <w:pPr>
            <w:pStyle w:val="9B765555FB214DFF8C3E35E809A038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25DF6357BE4587B2E8AA49B57C9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2E7BE-0B31-4CAF-A1F1-D4DB74CF309F}"/>
      </w:docPartPr>
      <w:docPartBody>
        <w:p w:rsidR="00E46B10" w:rsidRDefault="00E46B10">
          <w:pPr>
            <w:pStyle w:val="E525DF6357BE4587B2E8AA49B57C91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A8DA43E2B04F9EB4366E86062CD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0BDFF-4796-4B5A-8514-C6F1A059093B}"/>
      </w:docPartPr>
      <w:docPartBody>
        <w:p w:rsidR="00E46B10" w:rsidRDefault="00E46B10">
          <w:pPr>
            <w:pStyle w:val="6EA8DA43E2B04F9EB4366E86062CDD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34C903DD914611A945773437E44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52E82-4178-4F25-9F5B-694376B18B9C}"/>
      </w:docPartPr>
      <w:docPartBody>
        <w:p w:rsidR="00E46B10" w:rsidRDefault="00E46B10">
          <w:pPr>
            <w:pStyle w:val="EA34C903DD914611A945773437E44E95"/>
          </w:pPr>
          <w:r>
            <w:t xml:space="preserve"> </w:t>
          </w:r>
        </w:p>
      </w:docPartBody>
    </w:docPart>
    <w:docPart>
      <w:docPartPr>
        <w:name w:val="414E9E33FBDE42619E866CCA97861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A4EFF-C8D6-4021-82FE-97C7C49AC403}"/>
      </w:docPartPr>
      <w:docPartBody>
        <w:p w:rsidR="000A12CE" w:rsidRDefault="000A12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10"/>
    <w:rsid w:val="000A12CE"/>
    <w:rsid w:val="00D93A8B"/>
    <w:rsid w:val="00E4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765555FB214DFF8C3E35E809A0389B">
    <w:name w:val="9B765555FB214DFF8C3E35E809A0389B"/>
  </w:style>
  <w:style w:type="paragraph" w:customStyle="1" w:styleId="D8D59AB980554E5B8EF5994BB9499B96">
    <w:name w:val="D8D59AB980554E5B8EF5994BB9499B96"/>
  </w:style>
  <w:style w:type="paragraph" w:customStyle="1" w:styleId="FE86E01CAA684E8495E3D2D78B3757CE">
    <w:name w:val="FE86E01CAA684E8495E3D2D78B3757CE"/>
  </w:style>
  <w:style w:type="paragraph" w:customStyle="1" w:styleId="E525DF6357BE4587B2E8AA49B57C91B4">
    <w:name w:val="E525DF6357BE4587B2E8AA49B57C91B4"/>
  </w:style>
  <w:style w:type="paragraph" w:customStyle="1" w:styleId="25BB0FC3C8AB4CE2B68AD36008CE4E04">
    <w:name w:val="25BB0FC3C8AB4CE2B68AD36008CE4E04"/>
  </w:style>
  <w:style w:type="paragraph" w:customStyle="1" w:styleId="89352C7400294DDEA72D3F187B744AAD">
    <w:name w:val="89352C7400294DDEA72D3F187B744AAD"/>
  </w:style>
  <w:style w:type="paragraph" w:customStyle="1" w:styleId="6EA8DA43E2B04F9EB4366E86062CDD2E">
    <w:name w:val="6EA8DA43E2B04F9EB4366E86062CDD2E"/>
  </w:style>
  <w:style w:type="paragraph" w:customStyle="1" w:styleId="EA34C903DD914611A945773437E44E95">
    <w:name w:val="EA34C903DD914611A945773437E44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E8D0E6-E08E-4FD2-B870-B4452810C332}"/>
</file>

<file path=customXml/itemProps2.xml><?xml version="1.0" encoding="utf-8"?>
<ds:datastoreItem xmlns:ds="http://schemas.openxmlformats.org/officeDocument/2006/customXml" ds:itemID="{2DBF6AEA-AE17-4FE1-A7A2-41006AB58154}"/>
</file>

<file path=customXml/itemProps3.xml><?xml version="1.0" encoding="utf-8"?>
<ds:datastoreItem xmlns:ds="http://schemas.openxmlformats.org/officeDocument/2006/customXml" ds:itemID="{8BCAF45B-53EF-4349-98E6-B57CEC49CA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206</Words>
  <Characters>1193</Characters>
  <Application>Microsoft Office Word</Application>
  <DocSecurity>0</DocSecurity>
  <Lines>29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V028 med anledning av prop  2017 18 164 En kommunal kulturskola för framtiden   en strategi för de statliga insatserna</vt:lpstr>
      <vt:lpstr>
      </vt:lpstr>
    </vt:vector>
  </TitlesOfParts>
  <Company>Sveriges riksdag</Company>
  <LinksUpToDate>false</LinksUpToDate>
  <CharactersWithSpaces>1385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