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270A3">
        <w:tblPrEx>
          <w:tblCellMar>
            <w:top w:w="0" w:type="dxa"/>
            <w:bottom w:w="0" w:type="dxa"/>
          </w:tblCellMar>
        </w:tblPrEx>
        <w:trPr>
          <w:cantSplit/>
          <w:trHeight w:val="1720"/>
        </w:trPr>
        <w:tc>
          <w:tcPr>
            <w:tcW w:w="6024" w:type="dxa"/>
            <w:gridSpan w:val="2"/>
          </w:tcPr>
          <w:p w:rsidR="00102989" w:rsidRPr="00D270A3" w:rsidRDefault="00102989">
            <w:pPr>
              <w:pStyle w:val="HuvudRubrik"/>
            </w:pPr>
            <w:r w:rsidRPr="00D270A3">
              <w:t>Trafikutskottets betänkande</w:t>
            </w:r>
          </w:p>
          <w:p w:rsidR="00102989" w:rsidRPr="00D270A3" w:rsidRDefault="00102989">
            <w:pPr>
              <w:pStyle w:val="HuvudRubrikRad2"/>
            </w:pPr>
            <w:bookmarkStart w:id="0" w:name="BetänkandeNr"/>
            <w:bookmarkEnd w:id="0"/>
            <w:r w:rsidRPr="00D270A3">
              <w:t>2000/01:TU15</w:t>
            </w:r>
          </w:p>
        </w:tc>
        <w:tc>
          <w:tcPr>
            <w:tcW w:w="1418" w:type="dxa"/>
            <w:tcBorders>
              <w:bottom w:val="nil"/>
            </w:tcBorders>
          </w:tcPr>
          <w:p w:rsidR="00102989" w:rsidRPr="00D270A3" w:rsidRDefault="00D270A3">
            <w:pPr>
              <w:spacing w:line="230" w:lineRule="auto"/>
              <w:jc w:val="center"/>
            </w:pPr>
            <w:r w:rsidRPr="00D270A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02989" w:rsidRPr="00D270A3" w:rsidRDefault="00102989">
            <w:pPr>
              <w:pStyle w:val="Normaltindrag"/>
              <w:jc w:val="center"/>
            </w:pPr>
          </w:p>
          <w:p w:rsidR="00102989" w:rsidRPr="00D270A3" w:rsidRDefault="00102989">
            <w:pPr>
              <w:pStyle w:val="StatusSida1"/>
            </w:pPr>
          </w:p>
          <w:p w:rsidR="00102989" w:rsidRPr="00D270A3" w:rsidRDefault="00102989">
            <w:pPr>
              <w:pStyle w:val="UtskriftsdatumSida1"/>
              <w:framePr w:wrap="around"/>
            </w:pPr>
          </w:p>
        </w:tc>
      </w:tr>
      <w:tr w:rsidR="00000000" w:rsidRPr="00D270A3">
        <w:tblPrEx>
          <w:tblCellMar>
            <w:top w:w="0" w:type="dxa"/>
            <w:bottom w:w="0" w:type="dxa"/>
          </w:tblCellMar>
        </w:tblPrEx>
        <w:trPr>
          <w:cantSplit/>
        </w:trPr>
        <w:tc>
          <w:tcPr>
            <w:tcW w:w="6024" w:type="dxa"/>
            <w:gridSpan w:val="2"/>
            <w:tcBorders>
              <w:bottom w:val="single" w:sz="4" w:space="0" w:color="auto"/>
            </w:tcBorders>
          </w:tcPr>
          <w:p w:rsidR="00102989" w:rsidRPr="00D270A3" w:rsidRDefault="00102989">
            <w:pPr>
              <w:pStyle w:val="DokumentRubrik"/>
              <w:rPr>
                <w:noProof w:val="0"/>
              </w:rPr>
            </w:pPr>
            <w:bookmarkStart w:id="1" w:name="Huvudrubrik"/>
            <w:bookmarkEnd w:id="1"/>
            <w:r w:rsidRPr="00D270A3">
              <w:rPr>
                <w:noProof w:val="0"/>
              </w:rPr>
              <w:t>Lag om vägtrafikregister, m.m.</w:t>
            </w:r>
          </w:p>
        </w:tc>
        <w:tc>
          <w:tcPr>
            <w:tcW w:w="1418" w:type="dxa"/>
            <w:tcBorders>
              <w:bottom w:val="nil"/>
            </w:tcBorders>
          </w:tcPr>
          <w:p w:rsidR="00102989" w:rsidRPr="00D270A3" w:rsidRDefault="00102989"/>
        </w:tc>
      </w:tr>
      <w:tr w:rsidR="00000000" w:rsidRPr="00D270A3">
        <w:tblPrEx>
          <w:tblCellMar>
            <w:top w:w="0" w:type="dxa"/>
            <w:bottom w:w="0" w:type="dxa"/>
          </w:tblCellMar>
        </w:tblPrEx>
        <w:trPr>
          <w:cantSplit/>
          <w:trHeight w:hRule="exact" w:val="360"/>
        </w:trPr>
        <w:tc>
          <w:tcPr>
            <w:tcW w:w="3012" w:type="dxa"/>
          </w:tcPr>
          <w:p w:rsidR="00102989" w:rsidRPr="00D270A3" w:rsidRDefault="00102989"/>
        </w:tc>
        <w:tc>
          <w:tcPr>
            <w:tcW w:w="3012" w:type="dxa"/>
          </w:tcPr>
          <w:p w:rsidR="00102989" w:rsidRPr="00D270A3" w:rsidRDefault="00102989"/>
        </w:tc>
        <w:tc>
          <w:tcPr>
            <w:tcW w:w="1418" w:type="dxa"/>
          </w:tcPr>
          <w:p w:rsidR="00102989" w:rsidRPr="00D270A3" w:rsidRDefault="00102989"/>
        </w:tc>
      </w:tr>
    </w:tbl>
    <w:p w:rsidR="00102989" w:rsidRPr="00D270A3" w:rsidRDefault="00102989"/>
    <w:p w:rsidR="00102989" w:rsidRPr="00D270A3" w:rsidRDefault="00102989">
      <w:pPr>
        <w:pStyle w:val="Rubrik1"/>
        <w:spacing w:after="180"/>
        <w:rPr>
          <w:noProof w:val="0"/>
        </w:rPr>
      </w:pPr>
      <w:bookmarkStart w:id="2" w:name="_Toc512993433"/>
      <w:bookmarkStart w:id="3" w:name="_Toc514732138"/>
      <w:r w:rsidRPr="00D270A3">
        <w:rPr>
          <w:noProof w:val="0"/>
        </w:rPr>
        <w:t>Sammanfattning</w:t>
      </w:r>
      <w:bookmarkEnd w:id="2"/>
      <w:bookmarkEnd w:id="3"/>
    </w:p>
    <w:p w:rsidR="00102989" w:rsidRPr="00D270A3" w:rsidRDefault="00102989">
      <w:r w:rsidRPr="00D270A3">
        <w:t>I betänkandet behandlar utskottet regeringens proposition 2000/01:95 Lag om vägtrafikregister, m.m. samt två motioner. I likhet med regeringen anser utskottet att det är väsentligt att förenkla, modernisera och effektivisera rege</w:t>
      </w:r>
      <w:r w:rsidRPr="00D270A3">
        <w:t>l</w:t>
      </w:r>
      <w:r w:rsidRPr="00D270A3">
        <w:t>systemet på trafikregisterområdet. Utskottet tillstyrker i huvudsak de av reg</w:t>
      </w:r>
      <w:r w:rsidRPr="00D270A3">
        <w:t>e</w:t>
      </w:r>
      <w:r w:rsidRPr="00D270A3">
        <w:t>ringen framla</w:t>
      </w:r>
      <w:r w:rsidRPr="00D270A3">
        <w:t>g</w:t>
      </w:r>
      <w:r w:rsidRPr="00D270A3">
        <w:t xml:space="preserve">da  lagförslagen som föreslås träda i kraft den 1 oktober 2001. </w:t>
      </w:r>
    </w:p>
    <w:p w:rsidR="00102989" w:rsidRPr="00D270A3" w:rsidRDefault="00102989">
      <w:r w:rsidRPr="00D270A3">
        <w:t xml:space="preserve">I betänkandet finns en reservation (m). </w:t>
      </w:r>
    </w:p>
    <w:p w:rsidR="00102989" w:rsidRPr="00D270A3" w:rsidRDefault="00102989">
      <w:bookmarkStart w:id="4" w:name="TextStart"/>
      <w:bookmarkEnd w:id="4"/>
    </w:p>
    <w:p w:rsidR="00102989" w:rsidRPr="00D270A3" w:rsidRDefault="00102989">
      <w:pPr>
        <w:pStyle w:val="Oformateradtext"/>
      </w:pPr>
    </w:p>
    <w:p w:rsidR="00102989" w:rsidRPr="00D270A3" w:rsidRDefault="00102989">
      <w:pPr>
        <w:pStyle w:val="Normaltindrag"/>
      </w:pPr>
    </w:p>
    <w:p w:rsidR="00102989" w:rsidRPr="00D270A3" w:rsidRDefault="00102989">
      <w:pPr>
        <w:pStyle w:val="Normaltindrag"/>
        <w:sectPr w:rsidR="00000000" w:rsidRPr="00D270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02989" w:rsidRPr="00D270A3" w:rsidRDefault="00102989">
      <w:pPr>
        <w:pStyle w:val="Rubrik1"/>
        <w:rPr>
          <w:noProof w:val="0"/>
        </w:rPr>
      </w:pPr>
      <w:bookmarkStart w:id="5" w:name="_Toc512993434"/>
      <w:bookmarkStart w:id="6" w:name="_Toc514732139"/>
      <w:r w:rsidRPr="00D270A3">
        <w:rPr>
          <w:noProof w:val="0"/>
        </w:rPr>
        <w:lastRenderedPageBreak/>
        <w:t>Innehållsförteckning</w:t>
      </w:r>
      <w:bookmarkEnd w:id="5"/>
      <w:bookmarkEnd w:id="6"/>
    </w:p>
    <w:p w:rsidR="00102989" w:rsidRPr="00D270A3" w:rsidRDefault="00102989">
      <w:pPr>
        <w:pStyle w:val="Innehll1"/>
      </w:pPr>
      <w:r w:rsidRPr="00D270A3">
        <w:t>Sammanfattning</w:t>
      </w:r>
      <w:r w:rsidRPr="00D270A3">
        <w:tab/>
        <w:t>1</w:t>
      </w:r>
    </w:p>
    <w:p w:rsidR="00102989" w:rsidRPr="00D270A3" w:rsidRDefault="00102989">
      <w:pPr>
        <w:pStyle w:val="Innehll1"/>
      </w:pPr>
      <w:r w:rsidRPr="00D270A3">
        <w:t>Innehållsförteckning</w:t>
      </w:r>
      <w:r w:rsidRPr="00D270A3">
        <w:tab/>
        <w:t>2</w:t>
      </w:r>
    </w:p>
    <w:p w:rsidR="00102989" w:rsidRPr="00D270A3" w:rsidRDefault="00102989">
      <w:pPr>
        <w:pStyle w:val="Innehll1"/>
      </w:pPr>
      <w:r w:rsidRPr="00D270A3">
        <w:t>Utskottets förslag till riksdagsbeslut</w:t>
      </w:r>
      <w:r w:rsidRPr="00D270A3">
        <w:tab/>
        <w:t>3</w:t>
      </w:r>
    </w:p>
    <w:p w:rsidR="00102989" w:rsidRPr="00D270A3" w:rsidRDefault="00102989">
      <w:pPr>
        <w:pStyle w:val="Innehll1"/>
      </w:pPr>
      <w:r w:rsidRPr="00D270A3">
        <w:t>Redogörelse för ärendet</w:t>
      </w:r>
      <w:r w:rsidRPr="00D270A3">
        <w:tab/>
        <w:t>5</w:t>
      </w:r>
    </w:p>
    <w:p w:rsidR="00102989" w:rsidRPr="00D270A3" w:rsidRDefault="00102989">
      <w:pPr>
        <w:pStyle w:val="Innehll1"/>
      </w:pPr>
      <w:r w:rsidRPr="00D270A3">
        <w:t>Utskottets överväganden</w:t>
      </w:r>
      <w:r w:rsidRPr="00D270A3">
        <w:tab/>
        <w:t>5</w:t>
      </w:r>
    </w:p>
    <w:p w:rsidR="00102989" w:rsidRPr="00D270A3" w:rsidRDefault="00102989">
      <w:pPr>
        <w:pStyle w:val="Innehll2"/>
      </w:pPr>
      <w:r w:rsidRPr="00D270A3">
        <w:t>Lagförslagen</w:t>
      </w:r>
      <w:r w:rsidRPr="00D270A3">
        <w:tab/>
        <w:t>5</w:t>
      </w:r>
    </w:p>
    <w:p w:rsidR="00102989" w:rsidRPr="00D270A3" w:rsidRDefault="00102989">
      <w:pPr>
        <w:pStyle w:val="Innehll2"/>
      </w:pPr>
      <w:r w:rsidRPr="00D270A3">
        <w:t>Motionerna</w:t>
      </w:r>
      <w:r w:rsidRPr="00D270A3">
        <w:tab/>
        <w:t>6</w:t>
      </w:r>
    </w:p>
    <w:p w:rsidR="00102989" w:rsidRPr="00D270A3" w:rsidRDefault="00102989">
      <w:pPr>
        <w:pStyle w:val="Innehll1"/>
      </w:pPr>
      <w:r w:rsidRPr="00D270A3">
        <w:t>Reservation</w:t>
      </w:r>
      <w:r w:rsidRPr="00D270A3">
        <w:tab/>
        <w:t>11</w:t>
      </w:r>
    </w:p>
    <w:p w:rsidR="00102989" w:rsidRPr="00D270A3" w:rsidRDefault="00102989">
      <w:pPr>
        <w:pStyle w:val="Innehll2"/>
      </w:pPr>
      <w:r w:rsidRPr="00D270A3">
        <w:t>Reglerna för cabotage (m)</w:t>
      </w:r>
      <w:r w:rsidRPr="00D270A3">
        <w:tab/>
        <w:t>11</w:t>
      </w:r>
    </w:p>
    <w:p w:rsidR="00102989" w:rsidRPr="00D270A3" w:rsidRDefault="00102989">
      <w:pPr>
        <w:pStyle w:val="Innehll1"/>
      </w:pPr>
      <w:r w:rsidRPr="00D270A3">
        <w:t>Förteckning över behandlade förslag</w:t>
      </w:r>
      <w:r w:rsidRPr="00D270A3">
        <w:tab/>
        <w:t>12</w:t>
      </w:r>
    </w:p>
    <w:p w:rsidR="00102989" w:rsidRPr="00D270A3" w:rsidRDefault="00102989">
      <w:pPr>
        <w:pStyle w:val="Innehll2"/>
      </w:pPr>
      <w:r w:rsidRPr="00D270A3">
        <w:t>Propositionen</w:t>
      </w:r>
      <w:r w:rsidRPr="00D270A3">
        <w:tab/>
        <w:t>12</w:t>
      </w:r>
    </w:p>
    <w:p w:rsidR="00102989" w:rsidRPr="00D270A3" w:rsidRDefault="00102989">
      <w:pPr>
        <w:pStyle w:val="Innehll2"/>
      </w:pPr>
      <w:r w:rsidRPr="00D270A3">
        <w:t>Följdmotioner</w:t>
      </w:r>
      <w:r w:rsidRPr="00D270A3">
        <w:tab/>
        <w:t>12</w:t>
      </w:r>
    </w:p>
    <w:p w:rsidR="00102989" w:rsidRPr="00D270A3" w:rsidRDefault="00102989">
      <w:pPr>
        <w:pStyle w:val="Innehll1"/>
      </w:pPr>
      <w:r w:rsidRPr="00D270A3">
        <w:t xml:space="preserve">Bilaga </w:t>
      </w:r>
    </w:p>
    <w:p w:rsidR="00102989" w:rsidRPr="00D270A3" w:rsidRDefault="00102989">
      <w:pPr>
        <w:pStyle w:val="Innehll1"/>
      </w:pPr>
      <w:r w:rsidRPr="00D270A3">
        <w:t>Regeringens lagförslag</w:t>
      </w:r>
      <w:r w:rsidRPr="00D270A3">
        <w:tab/>
        <w:t>14</w:t>
      </w:r>
    </w:p>
    <w:p w:rsidR="00102989" w:rsidRPr="00D270A3" w:rsidRDefault="00102989">
      <w:pPr>
        <w:pStyle w:val="Innehll2"/>
      </w:pPr>
      <w:r w:rsidRPr="00D270A3">
        <w:t>1. Förslag till lag om vägtrafikregister</w:t>
      </w:r>
      <w:r w:rsidRPr="00D270A3">
        <w:tab/>
        <w:t>14</w:t>
      </w:r>
    </w:p>
    <w:p w:rsidR="00102989" w:rsidRPr="00D270A3" w:rsidRDefault="00102989">
      <w:pPr>
        <w:pStyle w:val="Innehll2"/>
      </w:pPr>
      <w:r w:rsidRPr="00D270A3">
        <w:t>2. Förslag till lag om vägtrafikdefinitioner</w:t>
      </w:r>
      <w:r w:rsidRPr="00D270A3">
        <w:tab/>
        <w:t>23</w:t>
      </w:r>
    </w:p>
    <w:p w:rsidR="00102989" w:rsidRPr="00D270A3" w:rsidRDefault="00102989">
      <w:pPr>
        <w:pStyle w:val="Innehll2"/>
      </w:pPr>
      <w:r w:rsidRPr="00D270A3">
        <w:t>3. Förslag till lag om ändring i lagen (1971:965) om straff för trafikbrott som begåtts utomlands</w:t>
      </w:r>
      <w:r w:rsidRPr="00D270A3">
        <w:tab/>
        <w:t>30</w:t>
      </w:r>
    </w:p>
    <w:p w:rsidR="00102989" w:rsidRPr="00D270A3" w:rsidRDefault="00102989">
      <w:pPr>
        <w:pStyle w:val="Innehll2"/>
      </w:pPr>
      <w:r w:rsidRPr="00D270A3">
        <w:t>4. Förslag till lag om ändring i lagen (1972:435) om överlastavgift</w:t>
      </w:r>
      <w:r w:rsidRPr="00D270A3">
        <w:tab/>
        <w:t>31</w:t>
      </w:r>
    </w:p>
    <w:p w:rsidR="00102989" w:rsidRPr="00D270A3" w:rsidRDefault="00102989">
      <w:pPr>
        <w:pStyle w:val="Innehll2"/>
      </w:pPr>
      <w:r w:rsidRPr="00D270A3">
        <w:t>5. Förslag till lag om ändring i bilskrotningslagen (1975:343)</w:t>
      </w:r>
      <w:r w:rsidRPr="00D270A3">
        <w:tab/>
        <w:t>32</w:t>
      </w:r>
    </w:p>
    <w:p w:rsidR="00102989" w:rsidRPr="00D270A3" w:rsidRDefault="00102989">
      <w:pPr>
        <w:pStyle w:val="Innehll2"/>
      </w:pPr>
      <w:r w:rsidRPr="00D270A3">
        <w:t>6. Förslag till lag om ändring i trafikskadelagen (1975:1410)</w:t>
      </w:r>
      <w:r w:rsidRPr="00D270A3">
        <w:tab/>
        <w:t>34</w:t>
      </w:r>
    </w:p>
    <w:p w:rsidR="00102989" w:rsidRPr="00D270A3" w:rsidRDefault="00102989">
      <w:pPr>
        <w:pStyle w:val="Innehll2"/>
      </w:pPr>
      <w:r w:rsidRPr="00D270A3">
        <w:t>7. Förslag till lag om ändring i lagen (1976:206) om felparkeringsavgift</w:t>
      </w:r>
      <w:r w:rsidRPr="00D270A3">
        <w:tab/>
        <w:t>35</w:t>
      </w:r>
    </w:p>
    <w:p w:rsidR="00102989" w:rsidRPr="00D270A3" w:rsidRDefault="00102989">
      <w:pPr>
        <w:pStyle w:val="Innehll2"/>
      </w:pPr>
      <w:r w:rsidRPr="00D270A3">
        <w:t>8. Förslag till lag om ändring i lagen (1976:339) om saluvagnsskatt</w:t>
      </w:r>
      <w:r w:rsidRPr="00D270A3">
        <w:tab/>
        <w:t>36</w:t>
      </w:r>
    </w:p>
    <w:p w:rsidR="00102989" w:rsidRPr="00D270A3" w:rsidRDefault="00102989">
      <w:pPr>
        <w:pStyle w:val="Innehll2"/>
      </w:pPr>
      <w:r w:rsidRPr="00D270A3">
        <w:t>9. Förslag till lag om ändring i sekretesslagen (1980:100)</w:t>
      </w:r>
      <w:r w:rsidRPr="00D270A3">
        <w:tab/>
        <w:t>37</w:t>
      </w:r>
    </w:p>
    <w:p w:rsidR="00102989" w:rsidRPr="00D270A3" w:rsidRDefault="00102989">
      <w:pPr>
        <w:pStyle w:val="Innehll2"/>
      </w:pPr>
      <w:r w:rsidRPr="00D270A3">
        <w:t>10. Förslag till lag om ändring i skatteregisterlagen (1980:343)</w:t>
      </w:r>
      <w:r w:rsidRPr="00D270A3">
        <w:tab/>
        <w:t>38</w:t>
      </w:r>
    </w:p>
    <w:p w:rsidR="00102989" w:rsidRPr="00D270A3" w:rsidRDefault="00102989">
      <w:pPr>
        <w:pStyle w:val="Innehll2"/>
      </w:pPr>
      <w:r w:rsidRPr="00D270A3">
        <w:t>11. Förslag till lag om ändring i lagen (1984:318) om kontrollavgift vid olovlig parkering</w:t>
      </w:r>
      <w:r w:rsidRPr="00D270A3">
        <w:tab/>
        <w:t>39</w:t>
      </w:r>
    </w:p>
    <w:p w:rsidR="00102989" w:rsidRPr="00D270A3" w:rsidRDefault="00102989">
      <w:pPr>
        <w:pStyle w:val="Innehll2"/>
      </w:pPr>
      <w:r w:rsidRPr="00D270A3">
        <w:t>12. Förslag till lag om ändring i fordonsskattelagen (1988:327)</w:t>
      </w:r>
      <w:r w:rsidRPr="00D270A3">
        <w:tab/>
        <w:t>40</w:t>
      </w:r>
    </w:p>
    <w:p w:rsidR="00102989" w:rsidRPr="00D270A3" w:rsidRDefault="00102989">
      <w:pPr>
        <w:pStyle w:val="Innehll2"/>
      </w:pPr>
      <w:r w:rsidRPr="00D270A3">
        <w:t>13. Förslag till lag om ändring i mervärdesskattelagen (1994:200)</w:t>
      </w:r>
      <w:r w:rsidRPr="00D270A3">
        <w:tab/>
        <w:t>42</w:t>
      </w:r>
    </w:p>
    <w:p w:rsidR="00102989" w:rsidRPr="00D270A3" w:rsidRDefault="00102989">
      <w:pPr>
        <w:pStyle w:val="Innehll2"/>
      </w:pPr>
      <w:r w:rsidRPr="00D270A3">
        <w:t>14. Förslag till lag om ändring i lagen (1994:1776) om skatt på energi</w:t>
      </w:r>
      <w:r w:rsidRPr="00D270A3">
        <w:tab/>
        <w:t>43</w:t>
      </w:r>
    </w:p>
    <w:p w:rsidR="00102989" w:rsidRPr="00D270A3" w:rsidRDefault="00102989">
      <w:pPr>
        <w:pStyle w:val="Innehll2"/>
      </w:pPr>
      <w:r w:rsidRPr="00D270A3">
        <w:t>15. Förslag till lag om ändring i lagen (1997:1137) om vägavgift för vissa tunga fordon</w:t>
      </w:r>
      <w:r w:rsidRPr="00D270A3">
        <w:tab/>
        <w:t>44</w:t>
      </w:r>
    </w:p>
    <w:p w:rsidR="00102989" w:rsidRPr="00D270A3" w:rsidRDefault="00102989">
      <w:pPr>
        <w:pStyle w:val="Innehll2"/>
      </w:pPr>
      <w:r w:rsidRPr="00D270A3">
        <w:t>16. Förslag till lag om ändring i körkortslagen (1998:488)</w:t>
      </w:r>
      <w:r w:rsidRPr="00D270A3">
        <w:tab/>
        <w:t>45</w:t>
      </w:r>
    </w:p>
    <w:p w:rsidR="00102989" w:rsidRPr="00D270A3" w:rsidRDefault="00102989">
      <w:pPr>
        <w:pStyle w:val="Innehll2"/>
      </w:pPr>
      <w:r w:rsidRPr="00D270A3">
        <w:t>17. Förslag till lag om ändring i yrkestrafiklagen (1998:490)</w:t>
      </w:r>
      <w:r w:rsidRPr="00D270A3">
        <w:tab/>
        <w:t>47</w:t>
      </w:r>
    </w:p>
    <w:p w:rsidR="00102989" w:rsidRPr="00D270A3" w:rsidRDefault="00102989">
      <w:pPr>
        <w:pStyle w:val="Innehll2"/>
      </w:pPr>
      <w:r w:rsidRPr="00D270A3">
        <w:t>18. Förslag till lag om ändring i lagen (1998:492) om biluthyrning</w:t>
      </w:r>
      <w:r w:rsidRPr="00D270A3">
        <w:tab/>
        <w:t>48</w:t>
      </w:r>
    </w:p>
    <w:p w:rsidR="00102989" w:rsidRPr="00D270A3" w:rsidRDefault="00102989">
      <w:pPr>
        <w:pStyle w:val="Innehll2"/>
      </w:pPr>
      <w:r w:rsidRPr="00D270A3">
        <w:t>19. Förslag till lag om ändring i lagen (1998:620) om belastningsregister</w:t>
      </w:r>
      <w:r w:rsidRPr="00D270A3">
        <w:tab/>
        <w:t>49</w:t>
      </w:r>
    </w:p>
    <w:p w:rsidR="00102989" w:rsidRPr="00D270A3" w:rsidRDefault="00102989"/>
    <w:p w:rsidR="00102989" w:rsidRPr="00D270A3" w:rsidRDefault="00102989">
      <w:pPr>
        <w:pStyle w:val="Rubrik1"/>
        <w:rPr>
          <w:noProof w:val="0"/>
        </w:rPr>
      </w:pPr>
      <w:bookmarkStart w:id="7" w:name="_Toc512993435"/>
      <w:bookmarkStart w:id="8" w:name="_Toc514732140"/>
      <w:r w:rsidRPr="00D270A3">
        <w:rPr>
          <w:noProof w:val="0"/>
        </w:rPr>
        <w:t>Utskottets förslag till riksdagsbeslut</w:t>
      </w:r>
      <w:bookmarkEnd w:id="7"/>
      <w:bookmarkEnd w:id="8"/>
    </w:p>
    <w:p w:rsidR="00102989" w:rsidRPr="00D270A3" w:rsidRDefault="00102989">
      <w:pPr>
        <w:spacing w:before="0"/>
      </w:pPr>
      <w:r w:rsidRPr="00D270A3">
        <w:t>Med hänvisning till de motiveringar som framförs under Utskottets överv</w:t>
      </w:r>
      <w:r w:rsidRPr="00D270A3">
        <w:t>ä</w:t>
      </w:r>
      <w:r w:rsidRPr="00D270A3">
        <w:t>ganden föreslår u</w:t>
      </w:r>
      <w:r w:rsidRPr="00D270A3">
        <w:t>t</w:t>
      </w:r>
      <w:r w:rsidRPr="00D270A3">
        <w:t>skottet att riksdagen fattar följande beslut:</w:t>
      </w:r>
    </w:p>
    <w:p w:rsidR="00102989" w:rsidRPr="00D270A3" w:rsidRDefault="00102989">
      <w:pPr>
        <w:pStyle w:val="Normaltindrag"/>
      </w:pPr>
    </w:p>
    <w:p w:rsidR="00102989" w:rsidRPr="00D270A3" w:rsidRDefault="00102989">
      <w:pPr>
        <w:pStyle w:val="Frslagspunkt"/>
        <w:outlineLvl w:val="0"/>
        <w:rPr>
          <w:noProof w:val="0"/>
        </w:rPr>
      </w:pPr>
      <w:r w:rsidRPr="00D270A3">
        <w:rPr>
          <w:noProof w:val="0"/>
        </w:rPr>
        <w:t>1.</w:t>
      </w:r>
      <w:r w:rsidRPr="00D270A3">
        <w:rPr>
          <w:noProof w:val="0"/>
        </w:rPr>
        <w:tab/>
        <w:t>Skatteregisterlagen</w:t>
      </w:r>
    </w:p>
    <w:p w:rsidR="00102989" w:rsidRPr="00D270A3" w:rsidRDefault="00102989">
      <w:pPr>
        <w:pStyle w:val="Frslagstext"/>
      </w:pPr>
      <w:r w:rsidRPr="00D270A3">
        <w:t>Riksdagen avslår regeringens förslag till lag om ändring i skatteregiste</w:t>
      </w:r>
      <w:r w:rsidRPr="00D270A3">
        <w:t>r</w:t>
      </w:r>
      <w:r w:rsidRPr="00D270A3">
        <w:t xml:space="preserve">lagen (1980:343).       </w:t>
      </w:r>
      <w:bookmarkStart w:id="9" w:name="RESPARTI001"/>
      <w:bookmarkEnd w:id="9"/>
    </w:p>
    <w:p w:rsidR="00102989" w:rsidRPr="00D270A3" w:rsidRDefault="00102989">
      <w:pPr>
        <w:pStyle w:val="Frslagspunkt"/>
        <w:outlineLvl w:val="0"/>
        <w:rPr>
          <w:noProof w:val="0"/>
        </w:rPr>
      </w:pPr>
      <w:r w:rsidRPr="00D270A3">
        <w:rPr>
          <w:noProof w:val="0"/>
        </w:rPr>
        <w:t>2.</w:t>
      </w:r>
      <w:r w:rsidRPr="00D270A3">
        <w:rPr>
          <w:noProof w:val="0"/>
        </w:rPr>
        <w:tab/>
        <w:t>Regeringens lagförslag i övrigt</w:t>
      </w:r>
    </w:p>
    <w:p w:rsidR="00102989" w:rsidRPr="00D270A3" w:rsidRDefault="00102989">
      <w:pPr>
        <w:pStyle w:val="Frslagstext"/>
      </w:pPr>
      <w:r w:rsidRPr="00D270A3">
        <w:t xml:space="preserve">Riksdagen antar regeringens förslag till </w:t>
      </w:r>
    </w:p>
    <w:p w:rsidR="00102989" w:rsidRPr="00D270A3" w:rsidRDefault="00102989">
      <w:pPr>
        <w:pStyle w:val="Frslagstext"/>
      </w:pPr>
      <w:r w:rsidRPr="00D270A3">
        <w:t>1.   lag om vägtrafikregister,</w:t>
      </w:r>
    </w:p>
    <w:p w:rsidR="00102989" w:rsidRPr="00D270A3" w:rsidRDefault="00102989">
      <w:pPr>
        <w:pStyle w:val="Frslagstext"/>
      </w:pPr>
      <w:r w:rsidRPr="00D270A3">
        <w:t>2.   lag om vägtrafikdefinitioner,</w:t>
      </w:r>
    </w:p>
    <w:p w:rsidR="00102989" w:rsidRPr="00D270A3" w:rsidRDefault="00102989">
      <w:pPr>
        <w:pStyle w:val="Frslagstext"/>
      </w:pPr>
      <w:r w:rsidRPr="00D270A3">
        <w:t>3.  lag om ändring i lagen (1971:965) om straff för trafikbrott som b</w:t>
      </w:r>
      <w:r w:rsidRPr="00D270A3">
        <w:t>e</w:t>
      </w:r>
      <w:r w:rsidRPr="00D270A3">
        <w:t>gåtts utomlands,</w:t>
      </w:r>
    </w:p>
    <w:p w:rsidR="00102989" w:rsidRPr="00D270A3" w:rsidRDefault="00102989">
      <w:pPr>
        <w:pStyle w:val="Frslagstext"/>
      </w:pPr>
      <w:r w:rsidRPr="00D270A3">
        <w:t>4.   lag om ändring i lagen (1972:435) om överlastavgift,</w:t>
      </w:r>
    </w:p>
    <w:p w:rsidR="00102989" w:rsidRPr="00D270A3" w:rsidRDefault="00102989">
      <w:pPr>
        <w:pStyle w:val="Frslagstext"/>
      </w:pPr>
      <w:r w:rsidRPr="00D270A3">
        <w:t>5.   lag om ändring i bilskrotningslagen (1975:343),</w:t>
      </w:r>
    </w:p>
    <w:p w:rsidR="00102989" w:rsidRPr="00D270A3" w:rsidRDefault="00102989">
      <w:pPr>
        <w:pStyle w:val="Frslagstext"/>
      </w:pPr>
      <w:r w:rsidRPr="00D270A3">
        <w:t>6.   lag om ändring i trafikskadelagen (1975:1410),</w:t>
      </w:r>
    </w:p>
    <w:p w:rsidR="00102989" w:rsidRPr="00D270A3" w:rsidRDefault="00102989">
      <w:pPr>
        <w:pStyle w:val="Frslagstext"/>
      </w:pPr>
      <w:r w:rsidRPr="00D270A3">
        <w:t>7.   lag om ändring i lagen (1976:206) om felparkeringsavgift,</w:t>
      </w:r>
    </w:p>
    <w:p w:rsidR="00102989" w:rsidRPr="00D270A3" w:rsidRDefault="00102989">
      <w:pPr>
        <w:pStyle w:val="Frslagstext"/>
      </w:pPr>
      <w:r w:rsidRPr="00D270A3">
        <w:t>8.   lag om ändring i lagen (1976:339) om saluvagnsskatt,</w:t>
      </w:r>
    </w:p>
    <w:p w:rsidR="00102989" w:rsidRPr="00D270A3" w:rsidRDefault="00102989">
      <w:pPr>
        <w:pStyle w:val="Frslagstext"/>
      </w:pPr>
      <w:r w:rsidRPr="00D270A3">
        <w:t>9.   lag om ändring i sekretesslagen (1980:100),</w:t>
      </w:r>
    </w:p>
    <w:p w:rsidR="00102989" w:rsidRPr="00D270A3" w:rsidRDefault="00102989">
      <w:pPr>
        <w:pStyle w:val="Frslagstext"/>
      </w:pPr>
      <w:r w:rsidRPr="00D270A3">
        <w:t>10. lag om ändring i lagen (1984:318) om kontrollavgift vid olovlig pa</w:t>
      </w:r>
      <w:r w:rsidRPr="00D270A3">
        <w:t>r</w:t>
      </w:r>
      <w:r w:rsidRPr="00D270A3">
        <w:t>kering,</w:t>
      </w:r>
    </w:p>
    <w:p w:rsidR="00102989" w:rsidRPr="00D270A3" w:rsidRDefault="00102989">
      <w:pPr>
        <w:pStyle w:val="Frslagstext"/>
      </w:pPr>
      <w:r w:rsidRPr="00D270A3">
        <w:t>11. lag om ändring i fordonsskattelagen (1988:327),</w:t>
      </w:r>
    </w:p>
    <w:p w:rsidR="00102989" w:rsidRPr="00D270A3" w:rsidRDefault="00102989">
      <w:pPr>
        <w:pStyle w:val="Frslagstext"/>
      </w:pPr>
      <w:r w:rsidRPr="00D270A3">
        <w:t>12. lag om ändring i mervärdesskattelagen (1994:200),</w:t>
      </w:r>
    </w:p>
    <w:p w:rsidR="00102989" w:rsidRPr="00D270A3" w:rsidRDefault="00102989">
      <w:pPr>
        <w:pStyle w:val="Frslagstext"/>
      </w:pPr>
      <w:r w:rsidRPr="00D270A3">
        <w:t>13. lag om ändring i lagen (1994:1776) om skatt på energi,</w:t>
      </w:r>
    </w:p>
    <w:p w:rsidR="00102989" w:rsidRPr="00D270A3" w:rsidRDefault="00102989">
      <w:pPr>
        <w:pStyle w:val="Frslagstext"/>
      </w:pPr>
      <w:r w:rsidRPr="00D270A3">
        <w:t>14. lag om ändring i lagen (1997:1137) om vägavgift för vissa tunga fo</w:t>
      </w:r>
      <w:r w:rsidRPr="00D270A3">
        <w:t>r</w:t>
      </w:r>
      <w:r w:rsidRPr="00D270A3">
        <w:t>don,</w:t>
      </w:r>
    </w:p>
    <w:p w:rsidR="00102989" w:rsidRPr="00D270A3" w:rsidRDefault="00102989">
      <w:pPr>
        <w:pStyle w:val="Frslagstext"/>
      </w:pPr>
      <w:r w:rsidRPr="00D270A3">
        <w:t>15. lag om ändring i körkortslagen (1998:488),</w:t>
      </w:r>
    </w:p>
    <w:p w:rsidR="00102989" w:rsidRPr="00D270A3" w:rsidRDefault="00102989">
      <w:pPr>
        <w:pStyle w:val="Frslagstext"/>
      </w:pPr>
      <w:r w:rsidRPr="00D270A3">
        <w:t>16. lag om ändring i yrkestrafiklagen (1998:490),</w:t>
      </w:r>
    </w:p>
    <w:p w:rsidR="00102989" w:rsidRPr="00D270A3" w:rsidRDefault="00102989">
      <w:pPr>
        <w:pStyle w:val="Frslagstext"/>
      </w:pPr>
      <w:r w:rsidRPr="00D270A3">
        <w:t>17. lag om ändring i lagen (1998:492) om biluthyrning,</w:t>
      </w:r>
    </w:p>
    <w:p w:rsidR="00102989" w:rsidRPr="00D270A3" w:rsidRDefault="00102989">
      <w:pPr>
        <w:pStyle w:val="Frslagstext"/>
      </w:pPr>
      <w:r w:rsidRPr="00D270A3">
        <w:t xml:space="preserve">18. lag om ändring i lagen (1998:620) om belastningsregister.         </w:t>
      </w:r>
      <w:bookmarkStart w:id="10" w:name="RESPARTI002"/>
      <w:bookmarkEnd w:id="10"/>
    </w:p>
    <w:p w:rsidR="00102989" w:rsidRPr="00D270A3" w:rsidRDefault="00102989">
      <w:pPr>
        <w:pStyle w:val="Frslagspunkt"/>
        <w:outlineLvl w:val="0"/>
        <w:rPr>
          <w:noProof w:val="0"/>
        </w:rPr>
      </w:pPr>
      <w:r w:rsidRPr="00D270A3">
        <w:rPr>
          <w:noProof w:val="0"/>
        </w:rPr>
        <w:t>3.</w:t>
      </w:r>
      <w:r w:rsidRPr="00D270A3">
        <w:rPr>
          <w:noProof w:val="0"/>
        </w:rPr>
        <w:tab/>
        <w:t>Reglerna för cabotage</w:t>
      </w:r>
    </w:p>
    <w:p w:rsidR="00102989" w:rsidRPr="00D270A3" w:rsidRDefault="00102989">
      <w:pPr>
        <w:pStyle w:val="Frslagstext"/>
      </w:pPr>
      <w:r w:rsidRPr="00D270A3">
        <w:t xml:space="preserve">Riksdagen avslår motion 2000/01:T12 yrkande 1.       </w:t>
      </w:r>
    </w:p>
    <w:p w:rsidR="00102989" w:rsidRPr="00D270A3" w:rsidRDefault="00102989">
      <w:pPr>
        <w:pStyle w:val="Reservationshnvisning"/>
      </w:pPr>
      <w:r w:rsidRPr="00D270A3">
        <w:t>Reservation (m)</w:t>
      </w:r>
      <w:bookmarkStart w:id="11" w:name="RESPARTI003"/>
      <w:bookmarkEnd w:id="11"/>
    </w:p>
    <w:p w:rsidR="00102989" w:rsidRPr="00D270A3" w:rsidRDefault="00102989">
      <w:pPr>
        <w:pStyle w:val="Frslagspunkt"/>
        <w:outlineLvl w:val="0"/>
        <w:rPr>
          <w:noProof w:val="0"/>
        </w:rPr>
      </w:pPr>
      <w:r w:rsidRPr="00D270A3">
        <w:rPr>
          <w:noProof w:val="0"/>
        </w:rPr>
        <w:t>4.</w:t>
      </w:r>
      <w:r w:rsidRPr="00D270A3">
        <w:rPr>
          <w:noProof w:val="0"/>
        </w:rPr>
        <w:tab/>
        <w:t>Vissa integritetsfrågor</w:t>
      </w:r>
    </w:p>
    <w:p w:rsidR="00102989" w:rsidRPr="00D270A3" w:rsidRDefault="00102989">
      <w:pPr>
        <w:pStyle w:val="Frslagstext"/>
      </w:pPr>
      <w:r w:rsidRPr="00D270A3">
        <w:t xml:space="preserve">Riksdagen avslår motionerna 2000/01:T11 och 2000/01:T12 yrkandena 2–5.       </w:t>
      </w:r>
      <w:bookmarkStart w:id="12" w:name="RESPARTI004"/>
      <w:bookmarkEnd w:id="12"/>
    </w:p>
    <w:p w:rsidR="00102989" w:rsidRPr="00D270A3" w:rsidRDefault="00102989">
      <w:pPr>
        <w:pStyle w:val="Frslagstext"/>
      </w:pPr>
      <w:bookmarkStart w:id="13" w:name="Nästa_Hpunkt"/>
      <w:bookmarkEnd w:id="13"/>
    </w:p>
    <w:p w:rsidR="00102989" w:rsidRPr="00D270A3" w:rsidRDefault="00102989">
      <w:pPr>
        <w:pStyle w:val="Frslagstext"/>
      </w:pPr>
    </w:p>
    <w:p w:rsidR="00102989" w:rsidRPr="00D270A3" w:rsidRDefault="00102989">
      <w:pPr>
        <w:pStyle w:val="Utskriftsdatum"/>
        <w:outlineLvl w:val="0"/>
      </w:pPr>
      <w:r w:rsidRPr="00D270A3">
        <w:t xml:space="preserve">Stockholm den 17 maj 2001 </w:t>
      </w:r>
    </w:p>
    <w:p w:rsidR="00102989" w:rsidRPr="00D270A3" w:rsidRDefault="00102989">
      <w:r w:rsidRPr="00D270A3">
        <w:t>På trafikutskottets vägnar</w:t>
      </w:r>
    </w:p>
    <w:p w:rsidR="00102989" w:rsidRPr="00D270A3" w:rsidRDefault="00102989">
      <w:pPr>
        <w:pStyle w:val="Normaltindrag"/>
      </w:pPr>
    </w:p>
    <w:p w:rsidR="00102989" w:rsidRPr="00D270A3" w:rsidRDefault="00102989">
      <w:pPr>
        <w:pStyle w:val="Ordfranden"/>
        <w:rPr>
          <w:noProof w:val="0"/>
        </w:rPr>
      </w:pPr>
      <w:bookmarkStart w:id="14" w:name="Ordförande"/>
      <w:bookmarkEnd w:id="14"/>
      <w:r w:rsidRPr="00D270A3">
        <w:rPr>
          <w:noProof w:val="0"/>
        </w:rPr>
        <w:t xml:space="preserve">Sven Bergström </w:t>
      </w:r>
    </w:p>
    <w:p w:rsidR="00102989" w:rsidRPr="00D270A3" w:rsidRDefault="00102989">
      <w:pPr>
        <w:pStyle w:val="Deltagare"/>
        <w:rPr>
          <w:noProof w:val="0"/>
        </w:rPr>
      </w:pPr>
      <w:bookmarkStart w:id="15" w:name="Deltagare"/>
      <w:bookmarkEnd w:id="15"/>
      <w:r w:rsidRPr="00D270A3">
        <w:rPr>
          <w:noProof w:val="0"/>
        </w:rPr>
        <w:t>Följande ledamöter har deltagit i beslutet: Sven Bergström (c), Per-Richard Molén (m), Jarl Lander (s), Hans Stenberg (s), Johnny Gylling (kd), Tom Heyman (m), Krister Örnfjäder (s), Lars Björkman (m), Monica Green (s), Stig Eriksson (v), Tuve Skånberg (kd), Birgitta Wistrand (m), Mikael Johansson (mp), Claes-Göran Brandin (s), Christina Axelsson (s) och Sture Arnesson (v) och Elver Jonsson (fp).</w:t>
      </w:r>
    </w:p>
    <w:p w:rsidR="00102989" w:rsidRPr="00D270A3" w:rsidRDefault="00102989">
      <w:pPr>
        <w:pStyle w:val="Normaltindrag"/>
      </w:pPr>
    </w:p>
    <w:p w:rsidR="00102989" w:rsidRPr="00D270A3" w:rsidRDefault="00102989">
      <w:pPr>
        <w:pStyle w:val="Normaltindrag"/>
        <w:sectPr w:rsidR="00000000" w:rsidRPr="00D270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02989" w:rsidRPr="00D270A3" w:rsidRDefault="00102989">
      <w:pPr>
        <w:pStyle w:val="Rubrik1"/>
        <w:rPr>
          <w:noProof w:val="0"/>
        </w:rPr>
      </w:pPr>
      <w:bookmarkStart w:id="16" w:name="_Toc512993436"/>
      <w:bookmarkStart w:id="17" w:name="_Toc514732141"/>
      <w:r w:rsidRPr="00D270A3">
        <w:rPr>
          <w:noProof w:val="0"/>
        </w:rPr>
        <w:t>Redogörelse för ärendet</w:t>
      </w:r>
      <w:bookmarkEnd w:id="16"/>
      <w:bookmarkEnd w:id="17"/>
    </w:p>
    <w:p w:rsidR="00102989" w:rsidRPr="00D270A3" w:rsidRDefault="00102989">
      <w:pPr>
        <w:spacing w:before="0"/>
      </w:pPr>
      <w:r w:rsidRPr="00D270A3">
        <w:t xml:space="preserve">Den 19 december 1996 beslutade regeringen att tillkalla en särskild utredare för att göra en översyn av gällande författningar inom trafikområdet och utarbeta förslag till de författningsändringar som bedömdes som nödvändiga. Utredningen, som antog namnet Trafikregisterutredningen, överlämnade i december 1998 sitt betänkande Vägtrafikregistrering (SOU 1998:162). </w:t>
      </w:r>
    </w:p>
    <w:p w:rsidR="00102989" w:rsidRPr="00D270A3" w:rsidRDefault="00102989">
      <w:pPr>
        <w:pStyle w:val="Normaltindrag"/>
      </w:pPr>
      <w:r w:rsidRPr="00D270A3">
        <w:t>Lagrådet har yttrat sig över regeringens förslag. Regeringen har följt La</w:t>
      </w:r>
      <w:r w:rsidRPr="00D270A3">
        <w:t>g</w:t>
      </w:r>
      <w:r w:rsidRPr="00D270A3">
        <w:t>rådets synpunkter.</w:t>
      </w:r>
    </w:p>
    <w:p w:rsidR="00102989" w:rsidRPr="00D270A3" w:rsidRDefault="00102989">
      <w:pPr>
        <w:pStyle w:val="Normaltindrag"/>
      </w:pPr>
    </w:p>
    <w:p w:rsidR="00102989" w:rsidRPr="00D270A3" w:rsidRDefault="00102989">
      <w:pPr>
        <w:pStyle w:val="Normaltindrag"/>
      </w:pPr>
    </w:p>
    <w:p w:rsidR="00102989" w:rsidRPr="00D270A3" w:rsidRDefault="00102989">
      <w:pPr>
        <w:pStyle w:val="Rubrik1"/>
        <w:rPr>
          <w:noProof w:val="0"/>
        </w:rPr>
      </w:pPr>
      <w:bookmarkStart w:id="18" w:name="_Toc512993437"/>
      <w:bookmarkStart w:id="19" w:name="_Toc514732142"/>
      <w:r w:rsidRPr="00D270A3">
        <w:rPr>
          <w:noProof w:val="0"/>
        </w:rPr>
        <w:t>Utskottets överväganden</w:t>
      </w:r>
      <w:bookmarkEnd w:id="18"/>
      <w:bookmarkEnd w:id="19"/>
    </w:p>
    <w:p w:rsidR="00102989" w:rsidRPr="00D270A3" w:rsidRDefault="00102989">
      <w:pPr>
        <w:pStyle w:val="Rubrik2"/>
        <w:spacing w:before="0"/>
      </w:pPr>
      <w:bookmarkStart w:id="20" w:name="_Toc512993438"/>
      <w:bookmarkStart w:id="21" w:name="_Toc514732143"/>
      <w:r w:rsidRPr="00D270A3">
        <w:t>Lagförslagen</w:t>
      </w:r>
      <w:bookmarkEnd w:id="20"/>
      <w:bookmarkEnd w:id="21"/>
    </w:p>
    <w:p w:rsidR="00102989" w:rsidRPr="00D270A3" w:rsidRDefault="00102989">
      <w:pPr>
        <w:pStyle w:val="Utskottsfrslagikorthet-Rubrik"/>
        <w:outlineLvl w:val="0"/>
        <w:rPr>
          <w:noProof w:val="0"/>
        </w:rPr>
      </w:pPr>
      <w:r w:rsidRPr="00D270A3">
        <w:rPr>
          <w:noProof w:val="0"/>
        </w:rPr>
        <w:t>Utskottets förslag i korthet</w:t>
      </w:r>
    </w:p>
    <w:p w:rsidR="00102989" w:rsidRPr="00D270A3" w:rsidRDefault="00102989">
      <w:pPr>
        <w:pStyle w:val="Utskottsfrslagikorthet-Text"/>
      </w:pPr>
      <w:r w:rsidRPr="00D270A3">
        <w:t>I likhet med regeringen anser utskottet att det är väsentligt att fö</w:t>
      </w:r>
      <w:r w:rsidRPr="00D270A3">
        <w:t>r</w:t>
      </w:r>
      <w:r w:rsidRPr="00D270A3">
        <w:t>enkla, modernisera och effektivisera regelsystemet på trafikregi</w:t>
      </w:r>
      <w:r w:rsidRPr="00D270A3">
        <w:t>s</w:t>
      </w:r>
      <w:r w:rsidRPr="00D270A3">
        <w:t>terområdet. Riksdagen bör därför enligt utskottets mening bl.a. anta de i propositionen framlagda förslagen till lag om vägtrafikregister och lag om vägtrafikdefinitioner. De från integritetssynpunkt vikt</w:t>
      </w:r>
      <w:r w:rsidRPr="00D270A3">
        <w:t>i</w:t>
      </w:r>
      <w:r w:rsidRPr="00D270A3">
        <w:t>ga gränserna för personregistreringen regleras i lagen om vägtr</w:t>
      </w:r>
      <w:r w:rsidRPr="00D270A3">
        <w:t>a</w:t>
      </w:r>
      <w:r w:rsidRPr="00D270A3">
        <w:t>fikr</w:t>
      </w:r>
      <w:r w:rsidRPr="00D270A3">
        <w:t>e</w:t>
      </w:r>
      <w:r w:rsidRPr="00D270A3">
        <w:t xml:space="preserve">gister. </w:t>
      </w:r>
    </w:p>
    <w:p w:rsidR="00102989" w:rsidRPr="00D270A3" w:rsidRDefault="00102989">
      <w:pPr>
        <w:pStyle w:val="R3"/>
        <w:outlineLvl w:val="0"/>
      </w:pPr>
      <w:r w:rsidRPr="00D270A3">
        <w:t>Regeringens förslag</w:t>
      </w:r>
    </w:p>
    <w:p w:rsidR="00102989" w:rsidRPr="00D270A3" w:rsidRDefault="00102989">
      <w:r w:rsidRPr="00D270A3">
        <w:t>I syfte att förenkla, modernisera och effektivisera regelsystemet föreslår reg</w:t>
      </w:r>
      <w:r w:rsidRPr="00D270A3">
        <w:t>e</w:t>
      </w:r>
      <w:r w:rsidRPr="00D270A3">
        <w:t>ringen att riksdagen antar en ny lag om vägtrafikregister och en ny lag om vägtrafikdefinitioner.</w:t>
      </w:r>
    </w:p>
    <w:p w:rsidR="00102989" w:rsidRPr="00D270A3" w:rsidRDefault="00102989">
      <w:pPr>
        <w:pStyle w:val="Normaltindrag"/>
      </w:pPr>
      <w:r w:rsidRPr="00D270A3">
        <w:t>En registerlag för hela trafikregisterområdet föreslås, lag om vägtrafikr</w:t>
      </w:r>
      <w:r w:rsidRPr="00D270A3">
        <w:t>e</w:t>
      </w:r>
      <w:r w:rsidRPr="00D270A3">
        <w:t>gister. De från integritetssynpunkt viktiga gränserna för personregistreringen regleras i den nya lagen, som innehåller regler om registrets ändamål och de övergripande registerfrågorna i anslutning till personuppgiftslagens (1998: 204) reglering. Eftersom fordonsregistreringen utgör grunden för uttaget av fordonsskatt och föreskrifter om skatt enligt regeringsformen skall meddelas genom lag anges även de grundläggande kriterierna för fordonsregistrering i lagen.</w:t>
      </w:r>
    </w:p>
    <w:p w:rsidR="00102989" w:rsidRPr="00D270A3" w:rsidRDefault="00102989">
      <w:pPr>
        <w:pStyle w:val="Normaltindrag"/>
      </w:pPr>
      <w:r w:rsidRPr="00D270A3">
        <w:t xml:space="preserve">Propositionen innehåller vidare förslag om </w:t>
      </w:r>
      <w:r w:rsidRPr="00D270A3">
        <w:t>de centrala definitionerna på vägtrafikområdet. Grundläggande fordons- och viktbegrepp sammanförs till en lag om vägtrafikdefinitioner.</w:t>
      </w:r>
    </w:p>
    <w:p w:rsidR="00102989" w:rsidRPr="00D270A3" w:rsidRDefault="00102989">
      <w:pPr>
        <w:pStyle w:val="Normaltindrag"/>
      </w:pPr>
      <w:r w:rsidRPr="00D270A3">
        <w:t>Med anledning av att ett nytt register tillskapas blir vidare enligt regerin</w:t>
      </w:r>
      <w:r w:rsidRPr="00D270A3">
        <w:t>g</w:t>
      </w:r>
      <w:r w:rsidRPr="00D270A3">
        <w:t>en vissa följdändrin</w:t>
      </w:r>
      <w:r w:rsidRPr="00D270A3">
        <w:t>g</w:t>
      </w:r>
      <w:r w:rsidRPr="00D270A3">
        <w:t xml:space="preserve">ar i annan lagstiftning nödvändiga. </w:t>
      </w:r>
    </w:p>
    <w:p w:rsidR="00102989" w:rsidRPr="00D270A3" w:rsidRDefault="00102989">
      <w:pPr>
        <w:pStyle w:val="Normaltindrag"/>
      </w:pPr>
      <w:r w:rsidRPr="00D270A3">
        <w:t>Lagarna föreslås träda i kraft den 1 oktober 2001.</w:t>
      </w:r>
    </w:p>
    <w:p w:rsidR="00102989" w:rsidRPr="00D270A3" w:rsidRDefault="00102989">
      <w:pPr>
        <w:pStyle w:val="R3"/>
        <w:outlineLvl w:val="0"/>
      </w:pPr>
      <w:r w:rsidRPr="00D270A3">
        <w:t>Utskottets ställningstagande</w:t>
      </w:r>
    </w:p>
    <w:p w:rsidR="00102989" w:rsidRPr="00D270A3" w:rsidRDefault="00102989">
      <w:r w:rsidRPr="00D270A3">
        <w:t>Utskottet delar regeringens uppfattning att det är angeläget att förenkla, m</w:t>
      </w:r>
      <w:r w:rsidRPr="00D270A3">
        <w:t>o</w:t>
      </w:r>
      <w:r w:rsidRPr="00D270A3">
        <w:t>dernisera och effektivisera regelsystemet på trafikregisterområdet. Utskottet tillstyrker därför, med ett undantag, de av regeringen framlagda la</w:t>
      </w:r>
      <w:r w:rsidRPr="00D270A3">
        <w:t>g</w:t>
      </w:r>
      <w:r w:rsidRPr="00D270A3">
        <w:t xml:space="preserve">förslagen. </w:t>
      </w:r>
    </w:p>
    <w:p w:rsidR="00102989" w:rsidRPr="00D270A3" w:rsidRDefault="00102989">
      <w:pPr>
        <w:pStyle w:val="Normaltindrag"/>
      </w:pPr>
      <w:r w:rsidRPr="00D270A3">
        <w:t>Undantaget gäller den föreslagna ändringen i skatteregisterlagen. Riksd</w:t>
      </w:r>
      <w:r w:rsidRPr="00D270A3">
        <w:t>a</w:t>
      </w:r>
      <w:r w:rsidRPr="00D270A3">
        <w:t>gen har nyligen antagit en lag om att denna lag skall upphöra att gälla den      1 oktober 2001 (prop. 2000/01:33, bet. 2000/01:SkU20, rskr. 2000/01:176). Samtidigt införs en ny lag om behandling av uppgifter i skatteförvaltningens beskattningsverksamhet. Avsikten är dels att ersätta skatteregistret med en databas, dels att i den nya lagen endast reglera vilka kategorier av uppgifter som får behandlas i databasen. Detaljfrågor skall regleras i förordning eller genom myndighetsföreskrifter. Den fråga som de</w:t>
      </w:r>
      <w:r w:rsidRPr="00D270A3">
        <w:t>t nu lagda ändringsförslaget i skatteregisterlagen gäller kommer i fortsättningen inte att omfattas av någon reglering i lag. Riksdagen bör därför avslå detta lagförslag.</w:t>
      </w:r>
    </w:p>
    <w:p w:rsidR="00102989" w:rsidRPr="00D270A3" w:rsidRDefault="00102989">
      <w:pPr>
        <w:pStyle w:val="Rubrik2"/>
      </w:pPr>
      <w:bookmarkStart w:id="22" w:name="_Toc512993439"/>
      <w:bookmarkStart w:id="23" w:name="_Toc514732144"/>
      <w:r w:rsidRPr="00D270A3">
        <w:t>Motioner</w:t>
      </w:r>
      <w:bookmarkEnd w:id="22"/>
      <w:r w:rsidRPr="00D270A3">
        <w:t>na</w:t>
      </w:r>
      <w:bookmarkEnd w:id="23"/>
    </w:p>
    <w:p w:rsidR="00102989" w:rsidRPr="00D270A3" w:rsidRDefault="00102989">
      <w:pPr>
        <w:pStyle w:val="Utskottsfrslagikorthet-Rubrik"/>
        <w:rPr>
          <w:noProof w:val="0"/>
        </w:rPr>
      </w:pPr>
      <w:r w:rsidRPr="00D270A3">
        <w:rPr>
          <w:noProof w:val="0"/>
        </w:rPr>
        <w:t>Utskottets förslag i korthet</w:t>
      </w:r>
    </w:p>
    <w:p w:rsidR="00102989" w:rsidRPr="00D270A3" w:rsidRDefault="00102989">
      <w:pPr>
        <w:pStyle w:val="Utskottsfrslagikorthet-Text"/>
      </w:pPr>
      <w:r w:rsidRPr="00D270A3">
        <w:t>Utskottet avstyrker två motioner (m) som behandlar reglerna för rätten att utföra tillfälliga inrikes godstransporter på väg i ett annat land (cabotage) och vissa frågor om den personliga integriteten. U</w:t>
      </w:r>
      <w:r w:rsidRPr="00D270A3">
        <w:t>t</w:t>
      </w:r>
      <w:r w:rsidRPr="00D270A3">
        <w:t>skottet anser att de nya lagarna väl tillgodoser de krav som kan ställas beträffande de</w:t>
      </w:r>
      <w:r w:rsidRPr="00D270A3">
        <w:t>s</w:t>
      </w:r>
      <w:r w:rsidRPr="00D270A3">
        <w:t>sa frågor.</w:t>
      </w:r>
    </w:p>
    <w:p w:rsidR="00102989" w:rsidRPr="00D270A3" w:rsidRDefault="00102989">
      <w:r w:rsidRPr="00D270A3">
        <w:t>I motion T11 av Marietta de Pourbaix-Lundin (m) framhålls att personident</w:t>
      </w:r>
      <w:r w:rsidRPr="00D270A3">
        <w:t>i</w:t>
      </w:r>
      <w:r w:rsidRPr="00D270A3">
        <w:t>fierbara felparkeringsavgifter bör tas bort omedelbart efter det att avgiften erlagts av den betalningsskyldige. För redovisning av influtna medel torde det enligt motionären räcka med en antalsmässig och summamässig kontroll och dä</w:t>
      </w:r>
      <w:r w:rsidRPr="00D270A3">
        <w:t>r</w:t>
      </w:r>
      <w:r w:rsidRPr="00D270A3">
        <w:t xml:space="preserve">med avidentifierade uppgifter.  </w:t>
      </w:r>
    </w:p>
    <w:p w:rsidR="00102989" w:rsidRPr="00D270A3" w:rsidRDefault="00102989">
      <w:r w:rsidRPr="00D270A3">
        <w:t>Per-Richard Molén m.fl. (m) begär i motion T12 att regeringen låter utreda vägtrafikregistrets anpassning till EG-rätten (yrkande 1). Enligt motionen överensstämmer inte den gamla svenska förordningen med unionens nya regler för cabotage.</w:t>
      </w:r>
    </w:p>
    <w:p w:rsidR="00102989" w:rsidRPr="00D270A3" w:rsidRDefault="00102989">
      <w:pPr>
        <w:pStyle w:val="Normaltindrag"/>
      </w:pPr>
      <w:r w:rsidRPr="00D270A3">
        <w:t>Regeringen föreslår att vägtrafikregistret, i den utsträckning det behandlar personuppgifter, bör ha till ändamål att tillhandahålla uppgifter bl.a. för viss statlig eller kommunal verksamhet. Motionärerna anser att registrets ändamål bör förtydligas eftersom skyddet för den personliga integriteten förutsätter särskilda, klart preciserade ändamål för vilka behandlingen av personuppgi</w:t>
      </w:r>
      <w:r w:rsidRPr="00D270A3">
        <w:t>f</w:t>
      </w:r>
      <w:r w:rsidRPr="00D270A3">
        <w:t>ter sker (yrkande 2).</w:t>
      </w:r>
    </w:p>
    <w:p w:rsidR="00102989" w:rsidRPr="00D270A3" w:rsidRDefault="00102989">
      <w:pPr>
        <w:pStyle w:val="Normaltindrag"/>
      </w:pPr>
      <w:r w:rsidRPr="00D270A3">
        <w:t>Enligt yrkande 3 i motionen bör nuvarande sökbegrepp behållas i vägtr</w:t>
      </w:r>
      <w:r w:rsidRPr="00D270A3">
        <w:t>a</w:t>
      </w:r>
      <w:r w:rsidRPr="00D270A3">
        <w:t>fikregistret. I propositionen föreslås att endast de sökbegrepp som regeringen beslutar om skall få användas.</w:t>
      </w:r>
    </w:p>
    <w:p w:rsidR="00102989" w:rsidRPr="00D270A3" w:rsidRDefault="00102989">
      <w:pPr>
        <w:pStyle w:val="Normaltindrag"/>
      </w:pPr>
      <w:r w:rsidRPr="00D270A3">
        <w:t>I motionen framhålls vidare att det i lagtexten bör anges att direktåtkomst och samkörning endast får ske i den omfattning som regeringen bestämmer. Enligt propositionen skall direktåtkomst för personuppgifter medges endast för vissa särskilt angivna ändamål och samkörning för inhämtande av up</w:t>
      </w:r>
      <w:r w:rsidRPr="00D270A3">
        <w:t>p</w:t>
      </w:r>
      <w:r w:rsidRPr="00D270A3">
        <w:t>gifter till registret endast få ske inom r</w:t>
      </w:r>
      <w:r w:rsidRPr="00D270A3">
        <w:t>a</w:t>
      </w:r>
      <w:r w:rsidRPr="00D270A3">
        <w:t>men för samma ändamål (yrkande 4).</w:t>
      </w:r>
    </w:p>
    <w:p w:rsidR="00102989" w:rsidRPr="00D270A3" w:rsidRDefault="00102989">
      <w:pPr>
        <w:pStyle w:val="Normaltindrag"/>
      </w:pPr>
      <w:r w:rsidRPr="00D270A3">
        <w:t>Slutligen begär motionärerna att ett starkare sekretesskydd införs för up</w:t>
      </w:r>
      <w:r w:rsidRPr="00D270A3">
        <w:t>p</w:t>
      </w:r>
      <w:r w:rsidRPr="00D270A3">
        <w:t>gifter om perso</w:t>
      </w:r>
      <w:r w:rsidRPr="00D270A3">
        <w:t>n</w:t>
      </w:r>
      <w:r w:rsidRPr="00D270A3">
        <w:t>nummer i vägtrafikregistret (yrkande 5).</w:t>
      </w:r>
    </w:p>
    <w:p w:rsidR="00102989" w:rsidRPr="00D270A3" w:rsidRDefault="00102989">
      <w:pPr>
        <w:pStyle w:val="R3"/>
      </w:pPr>
      <w:r w:rsidRPr="00D270A3">
        <w:t>Utskottets ställningstagande</w:t>
      </w:r>
    </w:p>
    <w:p w:rsidR="00102989" w:rsidRPr="00D270A3" w:rsidRDefault="00102989">
      <w:pPr>
        <w:pStyle w:val="R4"/>
        <w:spacing w:before="125"/>
      </w:pPr>
      <w:r w:rsidRPr="00D270A3">
        <w:t xml:space="preserve">Reglerna för cabotage </w:t>
      </w:r>
    </w:p>
    <w:p w:rsidR="00102989" w:rsidRPr="00D270A3" w:rsidRDefault="00102989">
      <w:r w:rsidRPr="00D270A3">
        <w:t>I motion T12 av Per-Richard Molén m.fl. (m) framhålls att de svenska regle</w:t>
      </w:r>
      <w:r w:rsidRPr="00D270A3">
        <w:t>r</w:t>
      </w:r>
      <w:r w:rsidRPr="00D270A3">
        <w:t>na inte överensstämmer med EG:s nya regler för cabotage. Denna fråga bör därför enligt motionen utr</w:t>
      </w:r>
      <w:r w:rsidRPr="00D270A3">
        <w:t>e</w:t>
      </w:r>
      <w:r w:rsidRPr="00D270A3">
        <w:t xml:space="preserve">das. </w:t>
      </w:r>
    </w:p>
    <w:p w:rsidR="00102989" w:rsidRPr="00D270A3" w:rsidRDefault="00102989">
      <w:pPr>
        <w:pStyle w:val="Normaltindrag"/>
      </w:pPr>
      <w:r w:rsidRPr="00D270A3">
        <w:t xml:space="preserve">De nuvarande svenska reglerna i förordning 1987:27 innebär bl.a. att ett fordon skall anses vara i internationell trafik i Sverige om fordonet införts i Sverige  för tillfälligt brukande här. Dessa regler har i propositionen, till den del de innebär undantag från registreringsplikten, förts över till lagen om vägtrafikregister. </w:t>
      </w:r>
    </w:p>
    <w:p w:rsidR="00102989" w:rsidRPr="00D270A3" w:rsidRDefault="00102989">
      <w:pPr>
        <w:pStyle w:val="Normaltindrag"/>
      </w:pPr>
      <w:r w:rsidRPr="00D270A3">
        <w:t xml:space="preserve">I förordningen (EEG) nr 3118/93 definieras cabotage som rätt att utföra tillfälliga inrikes transporter. Vad som skall läggas i begreppet </w:t>
      </w:r>
      <w:r w:rsidRPr="00D270A3">
        <w:rPr>
          <w:i/>
        </w:rPr>
        <w:t>tillfälliga</w:t>
      </w:r>
      <w:r w:rsidRPr="00D270A3">
        <w:t xml:space="preserve"> är en uppgift för de nationella domst</w:t>
      </w:r>
      <w:r w:rsidRPr="00D270A3">
        <w:t>o</w:t>
      </w:r>
      <w:r w:rsidRPr="00D270A3">
        <w:t>larna och i sista hand EG-domstolen att tolka.</w:t>
      </w:r>
    </w:p>
    <w:p w:rsidR="00102989" w:rsidRPr="00D270A3" w:rsidRDefault="00102989">
      <w:pPr>
        <w:pStyle w:val="Normaltindrag"/>
      </w:pPr>
      <w:r w:rsidRPr="00D270A3">
        <w:t>Regeringen bedömer att nu gällande regler för internationell vägtrafik i Sverige inte står i strid med de EG-förordningar som reglerar cabotage. N</w:t>
      </w:r>
      <w:r w:rsidRPr="00D270A3">
        <w:t>å</w:t>
      </w:r>
      <w:r w:rsidRPr="00D270A3">
        <w:t>gon gemenskapspraxis som belyser hur EG-förordningarna skall tolkas finns ännu inte. Det  finns därför enligt utskottets mening för närvarande inte något behov av att ytterligare utreda hur den svenska lagstiftningen skall anpassas till EG-rätten på detta område. Yrkande 1 i motionen avstyrks följak</w:t>
      </w:r>
      <w:r w:rsidRPr="00D270A3">
        <w:t>t</w:t>
      </w:r>
      <w:r w:rsidRPr="00D270A3">
        <w:t xml:space="preserve">ligen. </w:t>
      </w:r>
    </w:p>
    <w:p w:rsidR="00102989" w:rsidRPr="00D270A3" w:rsidRDefault="00102989">
      <w:pPr>
        <w:pStyle w:val="R4"/>
      </w:pPr>
      <w:r w:rsidRPr="00D270A3">
        <w:t>Vissa integritetsfrågor</w:t>
      </w:r>
    </w:p>
    <w:p w:rsidR="00102989" w:rsidRPr="00D270A3" w:rsidRDefault="00102989">
      <w:r w:rsidRPr="00D270A3">
        <w:t xml:space="preserve">I motion T11 av Marietta de Pourbaix-Lundin (m) framhålls att </w:t>
      </w:r>
      <w:r w:rsidRPr="00D270A3">
        <w:rPr>
          <w:i/>
        </w:rPr>
        <w:t>felpark</w:t>
      </w:r>
      <w:r w:rsidRPr="00D270A3">
        <w:rPr>
          <w:i/>
        </w:rPr>
        <w:t>e</w:t>
      </w:r>
      <w:r w:rsidRPr="00D270A3">
        <w:rPr>
          <w:i/>
        </w:rPr>
        <w:t>ringsuppgifter bör gallras</w:t>
      </w:r>
      <w:r w:rsidRPr="00D270A3">
        <w:t xml:space="preserve"> omedelbart efter det att avgiften erlagts. Utskottet vill erinra om att enligt tryckfrihetsförordningens bestämmelser har varje svensk medborgare rätt att ta del av allmänna handlingar, inklusive uppgifter från register som innehåller personuppgifter. Rätten att ta del av allmänna handlingar utgör grunden för det offentliga arkivväsendet. Arkivlagen (1990:782) föreskriver att allmänna handlingar skall bevaras så att de tillg</w:t>
      </w:r>
      <w:r w:rsidRPr="00D270A3">
        <w:t>o</w:t>
      </w:r>
      <w:r w:rsidRPr="00D270A3">
        <w:t xml:space="preserve">doser rätten att ta del av allmänna handlingar, </w:t>
      </w:r>
      <w:r w:rsidRPr="00D270A3">
        <w:t>behovet av information för rättskipningen och förvaltningens och forskningens behov. Enligt 10 § arki</w:t>
      </w:r>
      <w:r w:rsidRPr="00D270A3">
        <w:t>v</w:t>
      </w:r>
      <w:r w:rsidRPr="00D270A3">
        <w:t>lagen får gallring ske med beaktande av dessa ändamål och av att arkiven utgör en del av kulturarvet. I 9 § personuppgiftslagen (1998:204) anges att personuppgifter inte får bevaras under längre tid än vad som är nödvändigt med hänsyn till ändamålen för behandlingen. I regeringens förslag anges att det i vägtrafikregistret förs in de uppgifter som behövs för kontroll av att felparkeringsuppgifter betalas oc</w:t>
      </w:r>
      <w:r w:rsidRPr="00D270A3">
        <w:t>h influtna medel redovisas. Enligt 9 § per-sonuppgiftslagen får dock personuppgifter bevaras under längre tid för hist</w:t>
      </w:r>
      <w:r w:rsidRPr="00D270A3">
        <w:t>o</w:t>
      </w:r>
      <w:r w:rsidRPr="00D270A3">
        <w:t>riska, statistiska eller vetenskapliga ändamål.</w:t>
      </w:r>
    </w:p>
    <w:p w:rsidR="00102989" w:rsidRPr="00D270A3" w:rsidRDefault="00102989">
      <w:pPr>
        <w:pStyle w:val="Normaltindrag"/>
      </w:pPr>
      <w:r w:rsidRPr="00D270A3">
        <w:t>I propositionen föreslås regeringen få meddela föreskrifter om begränsning av rätten att bevara uppgifter. Detta föreslagna bemyndigande har Lagrådet bedömt vara godtagbart och ha en viktig praktisk funktion.</w:t>
      </w:r>
    </w:p>
    <w:p w:rsidR="00102989" w:rsidRPr="00D270A3" w:rsidRDefault="00102989">
      <w:pPr>
        <w:pStyle w:val="Normaltindrag"/>
      </w:pPr>
      <w:r w:rsidRPr="00D270A3">
        <w:t>Motionären har ifrågasatt om en uppgift om felparkering, efter det att a</w:t>
      </w:r>
      <w:r w:rsidRPr="00D270A3">
        <w:t>v</w:t>
      </w:r>
      <w:r w:rsidRPr="00D270A3">
        <w:t>giften betalats, behövs för kontroll av att influtna medel redovisas. Som fra</w:t>
      </w:r>
      <w:r w:rsidRPr="00D270A3">
        <w:t>m</w:t>
      </w:r>
      <w:r w:rsidRPr="00D270A3">
        <w:t>går ovan måste flera andra överväganden göras. Utöver integritetsaspekterna måste medborgarnas rätt att ta del av allmänna handlingar och principerna för arkivering beaktas. Enligt dessa principer  skall, som tidigare nämnts, behovet av information för rättskipning och förvaltning beaktas. Utskottet vill i sa</w:t>
      </w:r>
      <w:r w:rsidRPr="00D270A3">
        <w:t>m</w:t>
      </w:r>
      <w:r w:rsidRPr="00D270A3">
        <w:t>manhanget erinra om att den som debiterats felparkeringsavgift skall erlägga avgiften inom föreskriven tid även om talan f</w:t>
      </w:r>
      <w:r w:rsidRPr="00D270A3">
        <w:t>örs om undanröjande av beta</w:t>
      </w:r>
      <w:r w:rsidRPr="00D270A3">
        <w:t>l</w:t>
      </w:r>
      <w:r w:rsidRPr="00D270A3">
        <w:t>ningsskyldigheten. En omedelbar gallring skulle därför äventyra möjlighete</w:t>
      </w:r>
      <w:r w:rsidRPr="00D270A3">
        <w:t>r</w:t>
      </w:r>
      <w:r w:rsidRPr="00D270A3">
        <w:t>na till återbetalning av inbetald avgift om betalningsansvaret har undanröjts av domstol. En sådan konsekvens bör, enligt utskottets mening, inte accept</w:t>
      </w:r>
      <w:r w:rsidRPr="00D270A3">
        <w:t>e</w:t>
      </w:r>
      <w:r w:rsidRPr="00D270A3">
        <w:t>ras från rättstrygghet</w:t>
      </w:r>
      <w:r w:rsidRPr="00D270A3">
        <w:t>s</w:t>
      </w:r>
      <w:r w:rsidRPr="00D270A3">
        <w:t>synpunkt.</w:t>
      </w:r>
    </w:p>
    <w:p w:rsidR="00102989" w:rsidRPr="00D270A3" w:rsidRDefault="00102989">
      <w:r w:rsidRPr="00D270A3">
        <w:t xml:space="preserve">I motion T12 av Per-Richard Molén m.fl. (m) framhålls att </w:t>
      </w:r>
      <w:r w:rsidRPr="00D270A3">
        <w:rPr>
          <w:i/>
        </w:rPr>
        <w:t xml:space="preserve">registrets ändamål </w:t>
      </w:r>
      <w:r w:rsidRPr="00D270A3">
        <w:t>bör förtydligas med hänsyn till skyddet för den personliga integriteten (y</w:t>
      </w:r>
      <w:r w:rsidRPr="00D270A3">
        <w:t>r</w:t>
      </w:r>
      <w:r w:rsidRPr="00D270A3">
        <w:t xml:space="preserve">kande 2). </w:t>
      </w:r>
    </w:p>
    <w:p w:rsidR="00102989" w:rsidRPr="00D270A3" w:rsidRDefault="00102989">
      <w:pPr>
        <w:pStyle w:val="Normaltindrag"/>
      </w:pPr>
      <w:r w:rsidRPr="00D270A3">
        <w:t>Regeringen föreslår att vägtrafikregistret, i den utsträckning det behandlar personuppgifter, bör ha till ändamål att tillhandahålla uppgifter bl.a. för viss statlig eller kommunal verksamhet. Som framgår av 5 § lagförslaget skall den verksamhet som där avses bedrivas med stöd av författning. Det betyder att personuppgifter om exempelvis fordonsägare inte skall tillhandahållas för verksamhet som inte gen</w:t>
      </w:r>
      <w:r w:rsidRPr="00D270A3">
        <w:t>om författning har lagts på staten eller en kommun även om stat eller kommun mycket väl kan bedriva sådan verksamhet. B</w:t>
      </w:r>
      <w:r w:rsidRPr="00D270A3">
        <w:t>e</w:t>
      </w:r>
      <w:r w:rsidRPr="00D270A3">
        <w:t>stämmelsen möjliggör behandling av personuppgifter för att kontrollera att fordonsägaren fullgör de skyldigheter som ålagts denne avseende betalning av fordonsskatt och trafikförsäkringspremie. Vägtrafikregistret skall också ha till ändamål att tillhandahålla personuppgifter för det allmännas verksamhet i fråga om kö</w:t>
      </w:r>
      <w:r w:rsidRPr="00D270A3">
        <w:t>r</w:t>
      </w:r>
      <w:r w:rsidRPr="00D270A3">
        <w:t>kortsinnehavare och innehavare av yrkestrafiktillstånd.</w:t>
      </w:r>
    </w:p>
    <w:p w:rsidR="00102989" w:rsidRPr="00D270A3" w:rsidRDefault="00102989">
      <w:pPr>
        <w:pStyle w:val="Normaltindrag"/>
      </w:pPr>
      <w:r w:rsidRPr="00D270A3">
        <w:t>Utskottet delar r</w:t>
      </w:r>
      <w:r w:rsidRPr="00D270A3">
        <w:t>egeringens uppfattning att de ändamål för behandling av personuppgifter som finns i förslaget är berättigade och uttryckligt angivna. Ändamålen är enligt utskottets mening tillräckligt preciserade för att tillgod</w:t>
      </w:r>
      <w:r w:rsidRPr="00D270A3">
        <w:t>o</w:t>
      </w:r>
      <w:r w:rsidRPr="00D270A3">
        <w:t xml:space="preserve">se ett skydd för den personliga integriteten. </w:t>
      </w:r>
    </w:p>
    <w:p w:rsidR="00102989" w:rsidRPr="00D270A3" w:rsidRDefault="00102989">
      <w:r w:rsidRPr="00D270A3">
        <w:t xml:space="preserve">Enligt motion T12 (m) bör nuvarande </w:t>
      </w:r>
      <w:r w:rsidRPr="00D270A3">
        <w:rPr>
          <w:i/>
        </w:rPr>
        <w:t xml:space="preserve">sökbegrepp </w:t>
      </w:r>
      <w:r w:rsidRPr="00D270A3">
        <w:t>bib</w:t>
      </w:r>
      <w:r w:rsidRPr="00D270A3">
        <w:t>e</w:t>
      </w:r>
      <w:r w:rsidRPr="00D270A3">
        <w:t xml:space="preserve">hållas (yrkande 3). </w:t>
      </w:r>
    </w:p>
    <w:p w:rsidR="00102989" w:rsidRPr="00D270A3" w:rsidRDefault="00102989">
      <w:pPr>
        <w:pStyle w:val="Normaltindrag"/>
      </w:pPr>
      <w:r w:rsidRPr="00D270A3">
        <w:t>I en databas kan uppgifter sökas och sammanställas med hjälp av sökb</w:t>
      </w:r>
      <w:r w:rsidRPr="00D270A3">
        <w:t>e</w:t>
      </w:r>
      <w:r w:rsidRPr="00D270A3">
        <w:t>grepp. Utredningen föreslog att alla uppgifter som skall få ingå i registret skulle få användas som sökbegrepp med ett bemyndigande för regeringen att föreskriva begränsnin</w:t>
      </w:r>
      <w:r w:rsidRPr="00D270A3">
        <w:t>g</w:t>
      </w:r>
      <w:r w:rsidRPr="00D270A3">
        <w:t xml:space="preserve">ar.   </w:t>
      </w:r>
    </w:p>
    <w:p w:rsidR="00102989" w:rsidRPr="00D270A3" w:rsidRDefault="00102989">
      <w:pPr>
        <w:pStyle w:val="Normaltindrag"/>
      </w:pPr>
      <w:r w:rsidRPr="00D270A3">
        <w:t>Regeringen och flera remissinstanser anser att utredningens förslag skulle innebära en ökad risk för integritetsintrång och alltså inte ge ett tillräckligt skydd för den enskilde. I stället bör enligt regeringen endast vissa särskilt angivna sökbegrepp tillåtas. Dessa sökbegrepp bör dock inte lagregleras, eftersom det är svårt at</w:t>
      </w:r>
      <w:r w:rsidRPr="00D270A3">
        <w:t xml:space="preserve">t förutse vad den tekniska utvecklingen kan föra med sig och vilket behov som i framtiden kan finnas av tillåtna sökbegrepp. På grund härav föreslår regeringen att en bestämmelse tas in i lagen av innebörd att endast de sökbegrepp som regeringen beslutar om skall vara tillåtna. </w:t>
      </w:r>
    </w:p>
    <w:p w:rsidR="00102989" w:rsidRPr="00D270A3" w:rsidRDefault="00102989">
      <w:pPr>
        <w:pStyle w:val="Normaltindrag"/>
      </w:pPr>
      <w:r w:rsidRPr="00D270A3">
        <w:t>Som bil-, körkorts-, felparkerings- och förarprovsregistren i dag är up</w:t>
      </w:r>
      <w:r w:rsidRPr="00D270A3">
        <w:t>p</w:t>
      </w:r>
      <w:r w:rsidRPr="00D270A3">
        <w:t>byggda är det möjligt att använda sökbegreppen person-, samordnings-, org</w:t>
      </w:r>
      <w:r w:rsidRPr="00D270A3">
        <w:t>a</w:t>
      </w:r>
      <w:r w:rsidRPr="00D270A3">
        <w:t>nisations- och registreringsnummer eller del av sådana nummer. I yrkestr</w:t>
      </w:r>
      <w:r w:rsidRPr="00D270A3">
        <w:t>a</w:t>
      </w:r>
      <w:r w:rsidRPr="00D270A3">
        <w:t>fikregistret är det även möjligt att använda andra sökbegrepp såsom namn eller del av namn. Regeringen bedömer att det för närvarande inte föreligger något behov av att utvidga dessa sökmöjligheter.</w:t>
      </w:r>
    </w:p>
    <w:p w:rsidR="00102989" w:rsidRPr="00D270A3" w:rsidRDefault="00102989">
      <w:pPr>
        <w:pStyle w:val="Normaltindrag"/>
      </w:pPr>
      <w:r w:rsidRPr="00D270A3">
        <w:t>Utskottet har inget att erinra mot vad regeringen anfört om sökbegrepp.</w:t>
      </w:r>
    </w:p>
    <w:p w:rsidR="00102989" w:rsidRPr="00D270A3" w:rsidRDefault="00102989">
      <w:r w:rsidRPr="00D270A3">
        <w:t xml:space="preserve">I motion T12 (m) yrkas vidare att det i lagtexten anges att </w:t>
      </w:r>
      <w:r w:rsidRPr="00D270A3">
        <w:rPr>
          <w:i/>
        </w:rPr>
        <w:t xml:space="preserve">direktåtkomst och samkörning </w:t>
      </w:r>
      <w:r w:rsidRPr="00D270A3">
        <w:t>endast får ske i den omfattning som regeringen bestämmer (y</w:t>
      </w:r>
      <w:r w:rsidRPr="00D270A3">
        <w:t>r</w:t>
      </w:r>
      <w:r w:rsidRPr="00D270A3">
        <w:t xml:space="preserve">kande 4). </w:t>
      </w:r>
    </w:p>
    <w:p w:rsidR="00102989" w:rsidRPr="00D270A3" w:rsidRDefault="00102989">
      <w:pPr>
        <w:pStyle w:val="Normaltindrag"/>
      </w:pPr>
      <w:r w:rsidRPr="00D270A3">
        <w:t>Direktåtkomst innebär att den som använder registret på egen hand kan s</w:t>
      </w:r>
      <w:r w:rsidRPr="00D270A3">
        <w:t>ö</w:t>
      </w:r>
      <w:r w:rsidRPr="00D270A3">
        <w:t>ka i detta och få svar på frågor, dock utan att själv kunna bearbeta eller på annat sätt påverka innehållet. Utredningen föreslog inte någon bestämmelse som reglerar frågan om direktåtkomst i lagen utan hänvisade till personup</w:t>
      </w:r>
      <w:r w:rsidRPr="00D270A3">
        <w:t>p</w:t>
      </w:r>
      <w:r w:rsidRPr="00D270A3">
        <w:t xml:space="preserve">giftslagens generella bestämmelser om behandling av personuppgifter samt till att det ankommer på den personuppgiftsansvarige att tillse att behörighets- och säkerhetsfrågor löses på ett tillfredsställande sätt innan behandlingen godtas. </w:t>
      </w:r>
    </w:p>
    <w:p w:rsidR="00102989" w:rsidRPr="00D270A3" w:rsidRDefault="00102989">
      <w:pPr>
        <w:pStyle w:val="Normaltindrag"/>
      </w:pPr>
      <w:r w:rsidRPr="00D270A3">
        <w:t>I propositionen framhålls att som Datainspekt</w:t>
      </w:r>
      <w:r w:rsidRPr="00D270A3">
        <w:t>ionen anfört gör sig integr</w:t>
      </w:r>
      <w:r w:rsidRPr="00D270A3">
        <w:t>i</w:t>
      </w:r>
      <w:r w:rsidRPr="00D270A3">
        <w:t>tetsaspekterna starkt gällande när det gäller möjligheter till direktåtkomst. Regeringen anser därför att det är viktigt att begränsningar i fråga om direk</w:t>
      </w:r>
      <w:r w:rsidRPr="00D270A3">
        <w:t>t</w:t>
      </w:r>
      <w:r w:rsidRPr="00D270A3">
        <w:t>åtkomst alltjämt förekommer. Frågan om möjlighet till direktåtkomst bör  inte enbart överlåtas på den personuppgiftsansvarige utan den bör regleras i fö</w:t>
      </w:r>
      <w:r w:rsidRPr="00D270A3">
        <w:t>r</w:t>
      </w:r>
      <w:r w:rsidRPr="00D270A3">
        <w:t>fattning. I lagen bör därför, enligt propositionen, tas in en bestämmelse som begränsar möjligheterna att medge direktåtkomst till de för personuppgifter särskilt angivna ända</w:t>
      </w:r>
      <w:r w:rsidRPr="00D270A3">
        <w:t>målen i enlighet med föreskrifter meddelade av reg</w:t>
      </w:r>
      <w:r w:rsidRPr="00D270A3">
        <w:t>e</w:t>
      </w:r>
      <w:r w:rsidRPr="00D270A3">
        <w:t>ringen. Direktåtkomst bör dock inte tillåtas om syftet med åtkomsten är att komplettera kund- eller medlemsregister eller om syftet är att göra en s.k. urvalsdra</w:t>
      </w:r>
      <w:r w:rsidRPr="00D270A3">
        <w:t>g</w:t>
      </w:r>
      <w:r w:rsidRPr="00D270A3">
        <w:t xml:space="preserve">ning. </w:t>
      </w:r>
    </w:p>
    <w:p w:rsidR="00102989" w:rsidRPr="00D270A3" w:rsidRDefault="00102989">
      <w:pPr>
        <w:pStyle w:val="Normaltindrag"/>
      </w:pPr>
      <w:r w:rsidRPr="00D270A3">
        <w:t>Vid överväganden av i vilken utsträckning samkörning bör tillåtas krävs det enligt regeringen att integritetsaspekterna beaktas och noga övervägs. Något generellt förbud mot samkörning är enligt regeringens mening inte motiverat. I propositionen framhålls att en rimlig avvägning är att tillå</w:t>
      </w:r>
      <w:r w:rsidRPr="00D270A3">
        <w:t>ta sådan behandling som sker inom ramen för registrets ändamål. På samma sätt som gäller beträffande direktåtkomst bör dock samkörning inte tillåtas om syftet med åtkomsten är att komplettera eller kontrollera kund- eller medlemsregi</w:t>
      </w:r>
      <w:r w:rsidRPr="00D270A3">
        <w:t>s</w:t>
      </w:r>
      <w:r w:rsidRPr="00D270A3">
        <w:t>ter eller om syftet är att göra en s.k. urvalsdragning. Eftersom lagen är avsedd att utgöra en yttre ram för behandlingen av personuppgifter föreslås att reg</w:t>
      </w:r>
      <w:r w:rsidRPr="00D270A3">
        <w:t>e</w:t>
      </w:r>
      <w:r w:rsidRPr="00D270A3">
        <w:t>ringen i lagen bemyndigas att till skydd för den enskildes integritet föreskriva de ytterligare begränsningar som kan an</w:t>
      </w:r>
      <w:r w:rsidRPr="00D270A3">
        <w:t xml:space="preserve">ses påkallade. </w:t>
      </w:r>
    </w:p>
    <w:p w:rsidR="00102989" w:rsidRPr="00D270A3" w:rsidRDefault="00102989">
      <w:pPr>
        <w:pStyle w:val="Normaltindrag"/>
      </w:pPr>
      <w:r w:rsidRPr="00D270A3">
        <w:t xml:space="preserve">Utskottet har inget att erinra mot vad regeringen anfört om direktåtkomst och samkörning. Av det anförda följer att syftet med motionsyrkandet är tillgodosett. </w:t>
      </w:r>
    </w:p>
    <w:p w:rsidR="00102989" w:rsidRPr="00D270A3" w:rsidRDefault="00102989">
      <w:r w:rsidRPr="00D270A3">
        <w:t xml:space="preserve">Slutligen framhålls i motion T12 (m) att ett </w:t>
      </w:r>
      <w:r w:rsidRPr="00D270A3">
        <w:rPr>
          <w:i/>
        </w:rPr>
        <w:t>starkare sekretesskydd</w:t>
      </w:r>
      <w:r w:rsidRPr="00D270A3">
        <w:t xml:space="preserve"> bör införas för uppgifter om personnummer, bild och namntec</w:t>
      </w:r>
      <w:r w:rsidRPr="00D270A3">
        <w:t>k</w:t>
      </w:r>
      <w:r w:rsidRPr="00D270A3">
        <w:t>ning (yrkande 5).</w:t>
      </w:r>
    </w:p>
    <w:p w:rsidR="00102989" w:rsidRPr="00D270A3" w:rsidRDefault="00102989">
      <w:pPr>
        <w:pStyle w:val="Normaltindrag"/>
      </w:pPr>
      <w:r w:rsidRPr="00D270A3">
        <w:t xml:space="preserve">Utredningen föreslog att skärpt sekretess bör gälla för uppgift om någons personnummer i det framtida vägtrafikregistret. </w:t>
      </w:r>
    </w:p>
    <w:p w:rsidR="00102989" w:rsidRPr="00D270A3" w:rsidRDefault="00102989">
      <w:pPr>
        <w:pStyle w:val="Normaltindrag"/>
      </w:pPr>
      <w:r w:rsidRPr="00D270A3">
        <w:t>Frågan om eventuell skärpning av sekretessen för uppgift om personnu</w:t>
      </w:r>
      <w:r w:rsidRPr="00D270A3">
        <w:t>m</w:t>
      </w:r>
      <w:r w:rsidRPr="00D270A3">
        <w:t>mer</w:t>
      </w:r>
      <w:r w:rsidRPr="00D270A3">
        <w:rPr>
          <w:i/>
        </w:rPr>
        <w:t xml:space="preserve"> </w:t>
      </w:r>
      <w:r w:rsidRPr="00D270A3">
        <w:t>har behandlats vid upprepade tillfällen. Regeringen har därvid intagit ställningen att skärpt sekretess inte bör införas för uppgifter i folkbokföring</w:t>
      </w:r>
      <w:r w:rsidRPr="00D270A3">
        <w:t>s</w:t>
      </w:r>
      <w:r w:rsidRPr="00D270A3">
        <w:t>registret. I personuppgiftslagen föreskrivs dock ett särskilt skydd för den integritetskänsliga uppgiften personnummer. I propositionen föreslås också att regeringen skall kunna föreskriva begränsningar i fråga om samkörning och direktåtkomst som skulle kunna ge ett visst skydd åt uppgift om perso</w:t>
      </w:r>
      <w:r w:rsidRPr="00D270A3">
        <w:t>n</w:t>
      </w:r>
      <w:r w:rsidRPr="00D270A3">
        <w:t>nummer. Regeringen anför också att om skärpt sekretess in</w:t>
      </w:r>
      <w:r w:rsidRPr="00D270A3">
        <w:t>förs i vägtrafikr</w:t>
      </w:r>
      <w:r w:rsidRPr="00D270A3">
        <w:t>e</w:t>
      </w:r>
      <w:r w:rsidRPr="00D270A3">
        <w:t xml:space="preserve">gistret kan det vara möjligt att komma åt uppgifter om personnummer på annat sätt, t.ex. från folkbokföringsregistret. En skärpning av sekretessen för åtkomst av uppgifter om personnummer i enbart vägtrafikregistret skulle därför enligt regeringen inte innebära någon avgörande förstärkning av den enskilda integriteten.   </w:t>
      </w:r>
    </w:p>
    <w:p w:rsidR="00102989" w:rsidRPr="00D270A3" w:rsidRDefault="00102989">
      <w:pPr>
        <w:pStyle w:val="Normaltindrag"/>
      </w:pPr>
      <w:r w:rsidRPr="00D270A3">
        <w:t xml:space="preserve">Regeringen finner av dessa skäl att det inte finns något behov av att skärpa sekretessen när det gäller uppgift om någons personnummer i det framtida vägtrafikregistret. </w:t>
      </w:r>
      <w:r w:rsidRPr="00D270A3">
        <w:t>Eftersom både pass- och körkortsregistret omfattar en mycket stor del av landets befolkning anser regeringen att det är av stor vikt att frågan om sekretess för namnteckning och bild ses över i ett sammanhang. Ett arbete med en sådan översyn pågår för närvarande inom Regeringskansl</w:t>
      </w:r>
      <w:r w:rsidRPr="00D270A3">
        <w:t>i</w:t>
      </w:r>
      <w:r w:rsidRPr="00D270A3">
        <w:t>et.</w:t>
      </w:r>
    </w:p>
    <w:p w:rsidR="00102989" w:rsidRPr="00D270A3" w:rsidRDefault="00102989">
      <w:pPr>
        <w:pStyle w:val="Normaltindrag"/>
      </w:pPr>
      <w:r w:rsidRPr="00D270A3">
        <w:t xml:space="preserve">Utskottet har inget att erinra mot vad regeringen anfört om sekretessfrågor. </w:t>
      </w:r>
    </w:p>
    <w:p w:rsidR="00102989" w:rsidRPr="00D270A3" w:rsidRDefault="00102989">
      <w:r w:rsidRPr="00D270A3">
        <w:t>Utskottet anser i likhet med motionärerna att det är nödvändigt att skydda den personliga integriteten. Detta förutsätter tydliga regler bl.a. på vägtrafikregi</w:t>
      </w:r>
      <w:r w:rsidRPr="00D270A3">
        <w:t>s</w:t>
      </w:r>
      <w:r w:rsidRPr="00D270A3">
        <w:t>terområdet. Av det anförda följer att utskottet inte har något att erinra mot vad som anförs i propositionen om integritetsfrågor. Flera av motionsyrkandena är redan tillgodosedda. Något initiativ av riksdagen med anledning av motione</w:t>
      </w:r>
      <w:r w:rsidRPr="00D270A3">
        <w:t>r</w:t>
      </w:r>
      <w:r w:rsidRPr="00D270A3">
        <w:t>na är enligt utskottets mening inte erforderligt. Riksdagen bör följaktligen avslå motionerna T11 (m) och T12 (m) y</w:t>
      </w:r>
      <w:r w:rsidRPr="00D270A3">
        <w:t>r</w:t>
      </w:r>
      <w:r w:rsidRPr="00D270A3">
        <w:t xml:space="preserve">kandena 2–5. </w:t>
      </w:r>
    </w:p>
    <w:p w:rsidR="00102989" w:rsidRPr="00D270A3" w:rsidRDefault="00102989">
      <w:pPr>
        <w:pStyle w:val="Normaltindrag"/>
      </w:pPr>
      <w:r w:rsidRPr="00D270A3">
        <w:t xml:space="preserve">       </w:t>
      </w:r>
    </w:p>
    <w:p w:rsidR="00102989" w:rsidRPr="00D270A3" w:rsidRDefault="00102989">
      <w:pPr>
        <w:pStyle w:val="Normaltindrag"/>
      </w:pPr>
    </w:p>
    <w:p w:rsidR="00102989" w:rsidRPr="00D270A3" w:rsidRDefault="00102989">
      <w:pPr>
        <w:pStyle w:val="Rubrik1"/>
        <w:rPr>
          <w:noProof w:val="0"/>
        </w:rPr>
      </w:pPr>
      <w:bookmarkStart w:id="24" w:name="_Toc512993440"/>
      <w:bookmarkStart w:id="25" w:name="_Toc514732145"/>
      <w:r w:rsidRPr="00D270A3">
        <w:rPr>
          <w:noProof w:val="0"/>
        </w:rPr>
        <w:t>Reservation</w:t>
      </w:r>
      <w:bookmarkEnd w:id="24"/>
      <w:bookmarkEnd w:id="25"/>
    </w:p>
    <w:p w:rsidR="00102989" w:rsidRPr="00D270A3" w:rsidRDefault="00102989">
      <w:pPr>
        <w:spacing w:before="0"/>
      </w:pPr>
      <w:r w:rsidRPr="00D270A3">
        <w:t>Utskottets förslag till riksdagsbeslut och ställningstaganden har föranlett följande reservation. I rubriken anges inom parentes vilken punkt i utskottets förslag till riksdagsbeslut som behandlas i avsnittet.</w:t>
      </w:r>
    </w:p>
    <w:p w:rsidR="00102989" w:rsidRPr="00D270A3" w:rsidRDefault="00102989">
      <w:pPr>
        <w:pStyle w:val="Normaltindrag"/>
      </w:pPr>
    </w:p>
    <w:p w:rsidR="00102989" w:rsidRPr="00D270A3" w:rsidRDefault="00102989">
      <w:pPr>
        <w:pStyle w:val="Reservationspunkt"/>
        <w:rPr>
          <w:noProof w:val="0"/>
        </w:rPr>
      </w:pPr>
      <w:bookmarkStart w:id="26" w:name="_Toc512993441"/>
      <w:bookmarkStart w:id="27" w:name="_Toc514732146"/>
      <w:r w:rsidRPr="00D270A3">
        <w:rPr>
          <w:noProof w:val="0"/>
        </w:rPr>
        <w:t>Reglerna för cabotage (punkt 3)</w:t>
      </w:r>
      <w:bookmarkEnd w:id="26"/>
      <w:bookmarkEnd w:id="27"/>
    </w:p>
    <w:p w:rsidR="00102989" w:rsidRPr="00D270A3" w:rsidRDefault="00102989">
      <w:pPr>
        <w:pStyle w:val="Reservanter"/>
      </w:pPr>
      <w:r w:rsidRPr="00D270A3">
        <w:t>av Per-Richard Molén (m), Tom Heyman (m), Lars Björkman (m) och Birgitta Wistrand (m).</w:t>
      </w:r>
    </w:p>
    <w:p w:rsidR="00102989" w:rsidRPr="00D270A3" w:rsidRDefault="00102989">
      <w:pPr>
        <w:pStyle w:val="R4"/>
      </w:pPr>
      <w:r w:rsidRPr="00D270A3">
        <w:t>Förslag till riksdagsbeslut</w:t>
      </w:r>
    </w:p>
    <w:p w:rsidR="00102989" w:rsidRPr="00D270A3" w:rsidRDefault="00102989">
      <w:r w:rsidRPr="00D270A3">
        <w:t>Vi anser att utskottets förslag under punkt 3 borde ha följande lydelse:</w:t>
      </w:r>
    </w:p>
    <w:p w:rsidR="00102989" w:rsidRPr="00D270A3" w:rsidRDefault="00102989">
      <w:pPr>
        <w:pStyle w:val="Reservantfrslag"/>
      </w:pPr>
      <w:r w:rsidRPr="00D270A3">
        <w:t xml:space="preserve">3. Riksdagen tillkännager för regeringen som sin mening vad som anförs i reservationen. Riksdagen bifaller därmed motion 2000/01:T12 yrkande 1. </w:t>
      </w:r>
    </w:p>
    <w:p w:rsidR="00102989" w:rsidRPr="00D270A3" w:rsidRDefault="00102989">
      <w:pPr>
        <w:pStyle w:val="R4"/>
      </w:pPr>
      <w:r w:rsidRPr="00D270A3">
        <w:t>Ställningstagande</w:t>
      </w:r>
    </w:p>
    <w:p w:rsidR="00102989" w:rsidRPr="00D270A3" w:rsidRDefault="00102989">
      <w:r w:rsidRPr="00D270A3">
        <w:t xml:space="preserve">Vi delar den uppfattning som framförs i motion T12 av Per-Richard Molén m.fl. (m) att det för domstolarna torde vara svårt att tillämpa EU-reglerna om cabotage och samtidigt ta hänsyn till den i dag åldrade svenska förordningen från år 1987. Regeringen bör därför låta utreda denna fråga. </w:t>
      </w:r>
    </w:p>
    <w:p w:rsidR="00102989" w:rsidRPr="00D270A3" w:rsidRDefault="00102989">
      <w:pPr>
        <w:pStyle w:val="Normaltindrag"/>
      </w:pPr>
      <w:r w:rsidRPr="00D270A3">
        <w:t>Som framhålls i motionen är det viktigt att den personliga integriteten skyddas. Det kan därför finnas anledning att se över lagstiftningen på det sätt som anges i motionen. Vi återkommer till denna fråga om så blir erforderligt.</w:t>
      </w:r>
    </w:p>
    <w:p w:rsidR="00102989" w:rsidRPr="00D270A3" w:rsidRDefault="00102989"/>
    <w:p w:rsidR="00102989" w:rsidRPr="00D270A3" w:rsidRDefault="00102989"/>
    <w:p w:rsidR="00102989" w:rsidRPr="00D270A3" w:rsidRDefault="00102989">
      <w:bookmarkStart w:id="28" w:name="Nästa_Reservation"/>
      <w:bookmarkEnd w:id="28"/>
    </w:p>
    <w:p w:rsidR="00102989" w:rsidRPr="00D270A3" w:rsidRDefault="00102989">
      <w:pPr>
        <w:pStyle w:val="Normaltindrag"/>
      </w:pPr>
    </w:p>
    <w:p w:rsidR="00102989" w:rsidRPr="00D270A3" w:rsidRDefault="00102989">
      <w:pPr>
        <w:pStyle w:val="Normaltindrag"/>
        <w:sectPr w:rsidR="00000000" w:rsidRPr="00D270A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02989" w:rsidRPr="00D270A3" w:rsidRDefault="00102989">
      <w:pPr>
        <w:pStyle w:val="Rubrik1"/>
        <w:rPr>
          <w:noProof w:val="0"/>
        </w:rPr>
      </w:pPr>
      <w:bookmarkStart w:id="29" w:name="_Toc512993443"/>
      <w:bookmarkStart w:id="30" w:name="_Toc514732147"/>
      <w:r w:rsidRPr="00D270A3">
        <w:rPr>
          <w:noProof w:val="0"/>
        </w:rPr>
        <w:t>Förteckning över behandlade förslag</w:t>
      </w:r>
      <w:bookmarkEnd w:id="29"/>
      <w:bookmarkEnd w:id="30"/>
    </w:p>
    <w:p w:rsidR="00102989" w:rsidRPr="00D270A3" w:rsidRDefault="00102989">
      <w:pPr>
        <w:pStyle w:val="Rubrik2"/>
        <w:spacing w:before="0"/>
      </w:pPr>
      <w:bookmarkStart w:id="31" w:name="_Toc512993444"/>
      <w:bookmarkStart w:id="32" w:name="_Toc514732148"/>
      <w:r w:rsidRPr="00D270A3">
        <w:t>Propositionen</w:t>
      </w:r>
      <w:bookmarkEnd w:id="31"/>
      <w:bookmarkEnd w:id="32"/>
    </w:p>
    <w:p w:rsidR="00102989" w:rsidRPr="00D270A3" w:rsidRDefault="00102989">
      <w:bookmarkStart w:id="33" w:name="RangeStart"/>
      <w:bookmarkEnd w:id="33"/>
      <w:r w:rsidRPr="00D270A3">
        <w:t>Regeringen (Näringsdepartementet) föreslår i proposition 2000/01:95 att riksdagen antar reg</w:t>
      </w:r>
      <w:r w:rsidRPr="00D270A3">
        <w:t>e</w:t>
      </w:r>
      <w:r w:rsidRPr="00D270A3">
        <w:t>ringens förslag till</w:t>
      </w:r>
    </w:p>
    <w:p w:rsidR="00102989" w:rsidRPr="00D270A3" w:rsidRDefault="00102989">
      <w:pPr>
        <w:pStyle w:val="Normaltindrag"/>
      </w:pPr>
      <w:r w:rsidRPr="00D270A3">
        <w:t>1. Lag om vägtrafikregister,</w:t>
      </w:r>
    </w:p>
    <w:p w:rsidR="00102989" w:rsidRPr="00D270A3" w:rsidRDefault="00102989">
      <w:pPr>
        <w:pStyle w:val="Normaltindrag"/>
      </w:pPr>
      <w:r w:rsidRPr="00D270A3">
        <w:t>2. Lag om vägtrafikdefinitioner,</w:t>
      </w:r>
    </w:p>
    <w:p w:rsidR="00102989" w:rsidRPr="00D270A3" w:rsidRDefault="00102989">
      <w:pPr>
        <w:pStyle w:val="Normaltindrag"/>
      </w:pPr>
      <w:r w:rsidRPr="00D270A3">
        <w:t>3. Lag om ändring i lagen (1971:965) om straff för trafikbrott  som  b</w:t>
      </w:r>
      <w:r w:rsidRPr="00D270A3">
        <w:t>e</w:t>
      </w:r>
      <w:r w:rsidRPr="00D270A3">
        <w:t xml:space="preserve">gåtts </w:t>
      </w:r>
    </w:p>
    <w:p w:rsidR="00102989" w:rsidRPr="00D270A3" w:rsidRDefault="00102989">
      <w:pPr>
        <w:pStyle w:val="Normaltindrag"/>
      </w:pPr>
      <w:r w:rsidRPr="00D270A3">
        <w:t>utomlands,</w:t>
      </w:r>
    </w:p>
    <w:p w:rsidR="00102989" w:rsidRPr="00D270A3" w:rsidRDefault="00102989">
      <w:pPr>
        <w:pStyle w:val="Normaltindrag"/>
      </w:pPr>
      <w:r w:rsidRPr="00D270A3">
        <w:t>4. Lag om ändring i lagen (1972:435) om överlastavgift,</w:t>
      </w:r>
    </w:p>
    <w:p w:rsidR="00102989" w:rsidRPr="00D270A3" w:rsidRDefault="00102989">
      <w:pPr>
        <w:pStyle w:val="Normaltindrag"/>
      </w:pPr>
      <w:r w:rsidRPr="00D270A3">
        <w:t>5. Lag om ändring i bilskrotningslagen (1975:343),</w:t>
      </w:r>
    </w:p>
    <w:p w:rsidR="00102989" w:rsidRPr="00D270A3" w:rsidRDefault="00102989">
      <w:pPr>
        <w:pStyle w:val="Normaltindrag"/>
      </w:pPr>
      <w:r w:rsidRPr="00D270A3">
        <w:t xml:space="preserve">6. Lag om ändring i trafikskadelagen (1975:1410), </w:t>
      </w:r>
    </w:p>
    <w:p w:rsidR="00102989" w:rsidRPr="00D270A3" w:rsidRDefault="00102989">
      <w:pPr>
        <w:pStyle w:val="Normaltindrag"/>
      </w:pPr>
      <w:r w:rsidRPr="00D270A3">
        <w:t>7. Lag om ändring i lagen (1976:206) om felparkeringsavgift,</w:t>
      </w:r>
    </w:p>
    <w:p w:rsidR="00102989" w:rsidRPr="00D270A3" w:rsidRDefault="00102989">
      <w:pPr>
        <w:pStyle w:val="Normaltindrag"/>
      </w:pPr>
      <w:r w:rsidRPr="00D270A3">
        <w:t>8. Lag om ändring i lagen (1976:339) om saluvagnsskatt,</w:t>
      </w:r>
    </w:p>
    <w:p w:rsidR="00102989" w:rsidRPr="00D270A3" w:rsidRDefault="00102989">
      <w:pPr>
        <w:pStyle w:val="Normaltindrag"/>
      </w:pPr>
      <w:r w:rsidRPr="00D270A3">
        <w:t>9. Lag om ändring i sekretesslagen (1980:100),</w:t>
      </w:r>
    </w:p>
    <w:p w:rsidR="00102989" w:rsidRPr="00D270A3" w:rsidRDefault="00102989">
      <w:pPr>
        <w:pStyle w:val="Normaltindrag"/>
      </w:pPr>
      <w:r w:rsidRPr="00D270A3">
        <w:t>10. Lag om ändring i skatteregisterlagen (1980:343),</w:t>
      </w:r>
    </w:p>
    <w:p w:rsidR="00102989" w:rsidRPr="00D270A3" w:rsidRDefault="00102989">
      <w:pPr>
        <w:pStyle w:val="Normaltindrag"/>
      </w:pPr>
      <w:r w:rsidRPr="00D270A3">
        <w:t xml:space="preserve">11. Lag om ändring i lagen (1984:318) om  kontrollavgift  vid  olovlig par-  </w:t>
      </w:r>
    </w:p>
    <w:p w:rsidR="00102989" w:rsidRPr="00D270A3" w:rsidRDefault="00102989">
      <w:pPr>
        <w:pStyle w:val="Normaltindrag"/>
      </w:pPr>
      <w:r w:rsidRPr="00D270A3">
        <w:t>kering,</w:t>
      </w:r>
    </w:p>
    <w:p w:rsidR="00102989" w:rsidRPr="00D270A3" w:rsidRDefault="00102989">
      <w:pPr>
        <w:pStyle w:val="Normaltindrag"/>
      </w:pPr>
      <w:r w:rsidRPr="00D270A3">
        <w:t>12. Lag om ändring i fordonsskattelagen (1988:327),</w:t>
      </w:r>
    </w:p>
    <w:p w:rsidR="00102989" w:rsidRPr="00D270A3" w:rsidRDefault="00102989">
      <w:pPr>
        <w:pStyle w:val="Normaltindrag"/>
      </w:pPr>
      <w:r w:rsidRPr="00D270A3">
        <w:t>13. Lag om ändring i mervärdesskattelagen (1994:200),</w:t>
      </w:r>
    </w:p>
    <w:p w:rsidR="00102989" w:rsidRPr="00D270A3" w:rsidRDefault="00102989">
      <w:pPr>
        <w:pStyle w:val="Normaltindrag"/>
      </w:pPr>
      <w:r w:rsidRPr="00D270A3">
        <w:t>14. Lag om än</w:t>
      </w:r>
      <w:r w:rsidRPr="00D270A3">
        <w:t>d</w:t>
      </w:r>
      <w:r w:rsidRPr="00D270A3">
        <w:t>ring i lagen (1994:1776) om skatt på energi,</w:t>
      </w:r>
    </w:p>
    <w:p w:rsidR="00102989" w:rsidRPr="00D270A3" w:rsidRDefault="00102989">
      <w:pPr>
        <w:pStyle w:val="Normaltindrag"/>
      </w:pPr>
      <w:r w:rsidRPr="00D270A3">
        <w:t xml:space="preserve">15. Lag om ändring i lagen (1997:1137) om vägavgift för vissa  tunga  for- </w:t>
      </w:r>
    </w:p>
    <w:p w:rsidR="00102989" w:rsidRPr="00D270A3" w:rsidRDefault="00102989">
      <w:pPr>
        <w:pStyle w:val="Normaltindrag"/>
      </w:pPr>
      <w:r w:rsidRPr="00D270A3">
        <w:t>don,</w:t>
      </w:r>
    </w:p>
    <w:p w:rsidR="00102989" w:rsidRPr="00D270A3" w:rsidRDefault="00102989">
      <w:pPr>
        <w:pStyle w:val="Normaltindrag"/>
      </w:pPr>
      <w:r w:rsidRPr="00D270A3">
        <w:t>16. Lag om ändring i körkortslagen (1998:488),</w:t>
      </w:r>
    </w:p>
    <w:p w:rsidR="00102989" w:rsidRPr="00D270A3" w:rsidRDefault="00102989">
      <w:pPr>
        <w:pStyle w:val="Normaltindrag"/>
      </w:pPr>
      <w:r w:rsidRPr="00D270A3">
        <w:t>17. Lag om ändring i yrkestrafiklagen (1998:490),</w:t>
      </w:r>
    </w:p>
    <w:p w:rsidR="00102989" w:rsidRPr="00D270A3" w:rsidRDefault="00102989">
      <w:pPr>
        <w:pStyle w:val="Normaltindrag"/>
      </w:pPr>
      <w:r w:rsidRPr="00D270A3">
        <w:t>18. Lag om ändring i lagen (1998:492) om biluthyrning,</w:t>
      </w:r>
    </w:p>
    <w:p w:rsidR="00102989" w:rsidRPr="00D270A3" w:rsidRDefault="00102989">
      <w:pPr>
        <w:pStyle w:val="Normaltindrag"/>
      </w:pPr>
      <w:r w:rsidRPr="00D270A3">
        <w:t>19. Lag om än</w:t>
      </w:r>
      <w:r w:rsidRPr="00D270A3">
        <w:t>d</w:t>
      </w:r>
      <w:r w:rsidRPr="00D270A3">
        <w:t>ring i lagen (1998:620) om belastningsregister.</w:t>
      </w:r>
    </w:p>
    <w:p w:rsidR="00102989" w:rsidRPr="00D270A3" w:rsidRDefault="00102989">
      <w:pPr>
        <w:pStyle w:val="Normaltindrag"/>
      </w:pPr>
      <w:r w:rsidRPr="00D270A3">
        <w:t xml:space="preserve">Lagförslagen fogas som </w:t>
      </w:r>
      <w:r w:rsidRPr="00D270A3">
        <w:rPr>
          <w:i/>
        </w:rPr>
        <w:t>bilaga</w:t>
      </w:r>
      <w:r w:rsidRPr="00D270A3">
        <w:t xml:space="preserve"> till detta betänkande. </w:t>
      </w:r>
    </w:p>
    <w:p w:rsidR="00102989" w:rsidRPr="00D270A3" w:rsidRDefault="00102989">
      <w:pPr>
        <w:pStyle w:val="Normaltindrag"/>
      </w:pPr>
    </w:p>
    <w:p w:rsidR="00102989" w:rsidRPr="00D270A3" w:rsidRDefault="00102989">
      <w:pPr>
        <w:pStyle w:val="Rubrik2"/>
        <w:spacing w:before="250"/>
      </w:pPr>
      <w:bookmarkStart w:id="34" w:name="_Toc512993445"/>
      <w:bookmarkStart w:id="35" w:name="_Toc514732149"/>
      <w:r w:rsidRPr="00D270A3">
        <w:t>Följdmotioner</w:t>
      </w:r>
      <w:bookmarkEnd w:id="34"/>
      <w:bookmarkEnd w:id="35"/>
    </w:p>
    <w:p w:rsidR="00102989" w:rsidRPr="00D270A3" w:rsidRDefault="00102989">
      <w:r w:rsidRPr="00D270A3">
        <w:t>2000/01:T11 av Marietta de Pourbaix-Lundin (m) vari föreslås att riksdagen fattar följande beslut: Riksdagen tillkännager för regeringen som sin mening vad i motionen anförs om bevarande och gallring av identifierbara felpark</w:t>
      </w:r>
      <w:r w:rsidRPr="00D270A3">
        <w:t>e</w:t>
      </w:r>
      <w:r w:rsidRPr="00D270A3">
        <w:t>ringsuppgifter.</w:t>
      </w:r>
    </w:p>
    <w:p w:rsidR="00102989" w:rsidRPr="00D270A3" w:rsidRDefault="00102989">
      <w:pPr>
        <w:spacing w:before="125"/>
      </w:pPr>
      <w:r w:rsidRPr="00D270A3">
        <w:t>2000/01:T12 av Per-Richard Molén m.fl. (m) vari föreslås att riksdagen fattar följande beslut:</w:t>
      </w:r>
    </w:p>
    <w:p w:rsidR="00102989" w:rsidRPr="00D270A3" w:rsidRDefault="00102989">
      <w:pPr>
        <w:pStyle w:val="Normaltindrag"/>
      </w:pPr>
      <w:r w:rsidRPr="00D270A3">
        <w:t>1. Riksdagen beslutar att regeringen utreder vägtrafikregistrets anpassning till EG-rätten.</w:t>
      </w:r>
    </w:p>
    <w:p w:rsidR="00102989" w:rsidRPr="00D270A3" w:rsidRDefault="00102989">
      <w:pPr>
        <w:pStyle w:val="Normaltindrag"/>
      </w:pPr>
      <w:r w:rsidRPr="00D270A3">
        <w:t>2. Riksdagen beslutar att förtydliga vägregistrets ändamål i syfte att stärka den personliga i</w:t>
      </w:r>
      <w:r w:rsidRPr="00D270A3">
        <w:t>n</w:t>
      </w:r>
      <w:r w:rsidRPr="00D270A3">
        <w:t>tegriteten.</w:t>
      </w:r>
    </w:p>
    <w:p w:rsidR="00102989" w:rsidRPr="00D270A3" w:rsidRDefault="00102989">
      <w:pPr>
        <w:pStyle w:val="Normaltindrag"/>
      </w:pPr>
      <w:r w:rsidRPr="00D270A3">
        <w:t>3. Riksdagen beslutar att behålla det nuvarande sökbegreppet i vägtr</w:t>
      </w:r>
      <w:r w:rsidRPr="00D270A3">
        <w:t>a</w:t>
      </w:r>
      <w:r w:rsidRPr="00D270A3">
        <w:t>fikregistret.</w:t>
      </w:r>
    </w:p>
    <w:p w:rsidR="00102989" w:rsidRPr="00D270A3" w:rsidRDefault="00102989">
      <w:pPr>
        <w:pStyle w:val="Normaltindrag"/>
      </w:pPr>
      <w:r w:rsidRPr="00D270A3">
        <w:t>4. Riksdagen beslutar att i lagtexten ange att direktåtkomst samt samkö</w:t>
      </w:r>
      <w:r w:rsidRPr="00D270A3">
        <w:t>r</w:t>
      </w:r>
      <w:r w:rsidRPr="00D270A3">
        <w:t>ning endast får ske i den omfattning regeringen bestämmer.</w:t>
      </w:r>
    </w:p>
    <w:p w:rsidR="00102989" w:rsidRPr="00D270A3" w:rsidRDefault="00102989">
      <w:pPr>
        <w:pStyle w:val="Normaltindrag"/>
      </w:pPr>
      <w:r w:rsidRPr="00D270A3">
        <w:t>5. Riksdagen beslutar att införa ett starkare sekretesskydd genom ett rakt skaderekvisit i sekretesslagstiftningen för uppgifter om personnummer i vä</w:t>
      </w:r>
      <w:r w:rsidRPr="00D270A3">
        <w:t>g</w:t>
      </w:r>
      <w:r w:rsidRPr="00D270A3">
        <w:t>trafikregistret.</w:t>
      </w:r>
    </w:p>
    <w:p w:rsidR="00102989" w:rsidRPr="00D270A3" w:rsidRDefault="00102989">
      <w:pPr>
        <w:pStyle w:val="Normaltindrag"/>
      </w:pPr>
    </w:p>
    <w:p w:rsidR="00102989" w:rsidRPr="00D270A3" w:rsidRDefault="00102989">
      <w:pPr>
        <w:pStyle w:val="Rubrik2"/>
      </w:pPr>
    </w:p>
    <w:p w:rsidR="00102989" w:rsidRPr="00D270A3" w:rsidRDefault="00102989"/>
    <w:p w:rsidR="00102989" w:rsidRPr="00D270A3" w:rsidRDefault="00102989">
      <w:pPr>
        <w:pStyle w:val="Normaltindrag"/>
        <w:ind w:firstLine="0"/>
        <w:sectPr w:rsidR="00000000" w:rsidRPr="00D270A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02989" w:rsidRPr="00D270A3" w:rsidRDefault="00102989">
      <w:pPr>
        <w:pStyle w:val="Bilaga"/>
      </w:pPr>
      <w:r w:rsidRPr="00D270A3">
        <w:t>BILAGA</w:t>
      </w:r>
    </w:p>
    <w:p w:rsidR="00102989" w:rsidRPr="00D270A3" w:rsidRDefault="00102989">
      <w:pPr>
        <w:pStyle w:val="Rubrik1"/>
        <w:rPr>
          <w:noProof w:val="0"/>
        </w:rPr>
      </w:pPr>
      <w:bookmarkStart w:id="36" w:name="_Toc512993446"/>
      <w:bookmarkStart w:id="37" w:name="_Toc514732150"/>
      <w:r w:rsidRPr="00D270A3">
        <w:rPr>
          <w:noProof w:val="0"/>
        </w:rPr>
        <w:t>Regeringens lagförslag</w:t>
      </w:r>
      <w:bookmarkEnd w:id="36"/>
      <w:bookmarkEnd w:id="37"/>
    </w:p>
    <w:p w:rsidR="00102989" w:rsidRPr="00D270A3" w:rsidRDefault="00102989">
      <w:pPr>
        <w:pStyle w:val="Rubrik2"/>
        <w:spacing w:before="0"/>
      </w:pPr>
      <w:bookmarkStart w:id="38" w:name="_Toc512993447"/>
      <w:bookmarkStart w:id="39" w:name="_Toc514732151"/>
      <w:r w:rsidRPr="00D270A3">
        <w:t>1. Förslag till lag om vägtr</w:t>
      </w:r>
      <w:r w:rsidRPr="00D270A3">
        <w:t>a</w:t>
      </w:r>
      <w:r w:rsidRPr="00D270A3">
        <w:t>fikregister</w:t>
      </w:r>
      <w:bookmarkEnd w:id="38"/>
      <w:bookmarkEnd w:id="39"/>
    </w:p>
    <w:p w:rsidR="00102989" w:rsidRPr="00D270A3" w:rsidRDefault="00102989">
      <w:pPr>
        <w:pStyle w:val="Fotnotstext"/>
        <w:jc w:val="left"/>
      </w:pPr>
      <w:r w:rsidRPr="00D270A3">
        <w:br w:type="page"/>
      </w:r>
      <w:r w:rsidRPr="00D270A3">
        <w:br w:type="page"/>
      </w:r>
      <w:r w:rsidRPr="00D270A3">
        <w:br w:type="page"/>
      </w:r>
      <w:r w:rsidRPr="00D270A3">
        <w:br w:type="page"/>
      </w:r>
      <w:r w:rsidRPr="00D270A3">
        <w:br w:type="page"/>
      </w:r>
      <w:r w:rsidRPr="00D270A3">
        <w:br w:type="page"/>
      </w:r>
      <w:r w:rsidRPr="00D270A3">
        <w:br w:type="page"/>
      </w:r>
      <w:r w:rsidRPr="00D270A3">
        <w:br w:type="page"/>
      </w:r>
      <w:r w:rsidRPr="00D270A3">
        <w:br w:type="page"/>
      </w:r>
    </w:p>
    <w:p w:rsidR="00102989" w:rsidRPr="00D270A3" w:rsidRDefault="00102989"/>
    <w:p w:rsidR="00102989" w:rsidRPr="00D270A3" w:rsidRDefault="00102989">
      <w:pPr>
        <w:pStyle w:val="Rubrik2"/>
        <w:spacing w:before="0"/>
      </w:pPr>
      <w:bookmarkStart w:id="40" w:name="_Toc512993448"/>
      <w:bookmarkStart w:id="41" w:name="_Toc514732152"/>
      <w:r w:rsidRPr="00D270A3">
        <w:t>2. Förslag till lag om vägtrafikdefinitioner</w:t>
      </w:r>
      <w:bookmarkEnd w:id="40"/>
      <w:bookmarkEnd w:id="41"/>
    </w:p>
    <w:p w:rsidR="00102989" w:rsidRPr="00D270A3" w:rsidRDefault="00102989">
      <w:r w:rsidRPr="00D270A3">
        <w:br w:type="page"/>
      </w:r>
      <w:r w:rsidRPr="00D270A3">
        <w:br w:type="page"/>
      </w:r>
      <w:r w:rsidRPr="00D270A3">
        <w:br w:type="page"/>
      </w:r>
      <w:r w:rsidRPr="00D270A3">
        <w:br w:type="page"/>
      </w:r>
      <w:r w:rsidRPr="00D270A3">
        <w:br w:type="page"/>
      </w:r>
      <w:r w:rsidRPr="00D270A3">
        <w:br w:type="page"/>
      </w:r>
      <w:r w:rsidRPr="00D270A3">
        <w:br w:type="page"/>
      </w:r>
    </w:p>
    <w:p w:rsidR="00102989" w:rsidRPr="00D270A3" w:rsidRDefault="00102989">
      <w:pPr>
        <w:pStyle w:val="Rubrik2"/>
        <w:spacing w:before="0"/>
      </w:pPr>
      <w:bookmarkStart w:id="42" w:name="_Toc512993449"/>
      <w:bookmarkStart w:id="43" w:name="_Toc514732153"/>
      <w:r w:rsidRPr="00D270A3">
        <w:t>3. Förslag till lag om ändring i lagen (1971:965) om straff för trafikbrott som begåtts utomlands</w:t>
      </w:r>
      <w:bookmarkEnd w:id="42"/>
      <w:bookmarkEnd w:id="43"/>
    </w:p>
    <w:p w:rsidR="00102989" w:rsidRPr="00D270A3" w:rsidRDefault="00102989">
      <w:pPr>
        <w:pStyle w:val="Rubrik2"/>
      </w:pPr>
      <w:bookmarkStart w:id="44" w:name="_Toc512993450"/>
      <w:r w:rsidRPr="00D270A3">
        <w:br w:type="page"/>
      </w:r>
      <w:bookmarkStart w:id="45" w:name="_Toc514732154"/>
      <w:r w:rsidRPr="00D270A3">
        <w:t>4. Förslag till lag om ändring i lagen (1972:435) om överlastavgift</w:t>
      </w:r>
      <w:bookmarkEnd w:id="44"/>
      <w:bookmarkEnd w:id="45"/>
    </w:p>
    <w:p w:rsidR="00102989" w:rsidRPr="00D270A3" w:rsidRDefault="00102989"/>
    <w:p w:rsidR="00102989" w:rsidRPr="00D270A3" w:rsidRDefault="00102989">
      <w:pPr>
        <w:pStyle w:val="Rubrik2"/>
      </w:pPr>
      <w:bookmarkStart w:id="46" w:name="_Toc512993451"/>
      <w:r w:rsidRPr="00D270A3">
        <w:br w:type="page"/>
      </w:r>
      <w:bookmarkStart w:id="47" w:name="_Toc514732155"/>
      <w:r w:rsidRPr="00D270A3">
        <w:t>5. Förslag till lag om ändring i bilskrotningslagen (1975:343)</w:t>
      </w:r>
      <w:bookmarkEnd w:id="46"/>
      <w:bookmarkEnd w:id="47"/>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jc w:val="left"/>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Normaltindrag"/>
      </w:pPr>
    </w:p>
    <w:p w:rsidR="00102989" w:rsidRPr="00D270A3" w:rsidRDefault="00102989">
      <w:pPr>
        <w:pStyle w:val="Fotnotstext"/>
      </w:pPr>
    </w:p>
    <w:p w:rsidR="00102989" w:rsidRPr="00D270A3" w:rsidRDefault="00102989">
      <w:pPr>
        <w:jc w:val="left"/>
      </w:pPr>
    </w:p>
    <w:p w:rsidR="00102989" w:rsidRPr="00D270A3" w:rsidRDefault="00102989">
      <w:pPr>
        <w:pStyle w:val="Fotnotstext"/>
      </w:pPr>
      <w:r w:rsidRPr="00D270A3">
        <w:br w:type="page"/>
      </w:r>
      <w:r w:rsidRPr="00D270A3">
        <w:br w:type="page"/>
      </w:r>
    </w:p>
    <w:p w:rsidR="00102989" w:rsidRPr="00D270A3" w:rsidRDefault="00102989">
      <w:pPr>
        <w:pStyle w:val="Rubrik2"/>
        <w:spacing w:before="0"/>
      </w:pPr>
      <w:bookmarkStart w:id="48" w:name="_Toc512993452"/>
      <w:bookmarkStart w:id="49" w:name="_Toc514732156"/>
      <w:r w:rsidRPr="00D270A3">
        <w:t>6. Förslag till lag om ändring i trafikskadelagen (1975:1410)</w:t>
      </w:r>
      <w:bookmarkEnd w:id="48"/>
      <w:bookmarkEnd w:id="49"/>
      <w:r w:rsidRPr="00D270A3">
        <w:t xml:space="preserve"> </w:t>
      </w:r>
    </w:p>
    <w:p w:rsidR="00102989" w:rsidRPr="00D270A3" w:rsidRDefault="00102989"/>
    <w:p w:rsidR="00102989" w:rsidRPr="00D270A3" w:rsidRDefault="00102989">
      <w:pPr>
        <w:pStyle w:val="Rubrik2"/>
      </w:pPr>
      <w:bookmarkStart w:id="50" w:name="_Toc512993453"/>
      <w:r w:rsidRPr="00D270A3">
        <w:br w:type="page"/>
      </w:r>
      <w:bookmarkStart w:id="51" w:name="_Toc514732157"/>
      <w:r w:rsidRPr="00D270A3">
        <w:t>7. Förslag till lag om ändring i lagen (1976:206) om felparkeringsavgift</w:t>
      </w:r>
      <w:bookmarkEnd w:id="50"/>
      <w:bookmarkEnd w:id="51"/>
    </w:p>
    <w:p w:rsidR="00102989" w:rsidRPr="00D270A3" w:rsidRDefault="00102989"/>
    <w:p w:rsidR="00102989" w:rsidRPr="00D270A3" w:rsidRDefault="00102989">
      <w:pPr>
        <w:pStyle w:val="Rubrik2"/>
      </w:pPr>
      <w:bookmarkStart w:id="52" w:name="_Toc512993454"/>
      <w:r w:rsidRPr="00D270A3">
        <w:br w:type="page"/>
      </w:r>
      <w:bookmarkStart w:id="53" w:name="_Toc514732158"/>
      <w:r w:rsidRPr="00D270A3">
        <w:t>8. Förslag till lag om ändring i lagen (1976:339) om saluvagnsskatt</w:t>
      </w:r>
      <w:bookmarkEnd w:id="52"/>
      <w:bookmarkEnd w:id="53"/>
    </w:p>
    <w:p w:rsidR="00102989" w:rsidRPr="00D270A3" w:rsidRDefault="00102989"/>
    <w:p w:rsidR="00102989" w:rsidRPr="00D270A3" w:rsidRDefault="00102989">
      <w:pPr>
        <w:pStyle w:val="Rubrik2"/>
      </w:pPr>
      <w:bookmarkStart w:id="54" w:name="_Toc512993455"/>
      <w:r w:rsidRPr="00D270A3">
        <w:br w:type="page"/>
      </w:r>
      <w:bookmarkStart w:id="55" w:name="_Toc514732159"/>
      <w:r w:rsidRPr="00D270A3">
        <w:t>9. Förslag till lag om ändring i sekretesslagen (1980:100)</w:t>
      </w:r>
      <w:bookmarkEnd w:id="54"/>
      <w:bookmarkEnd w:id="55"/>
    </w:p>
    <w:p w:rsidR="00102989" w:rsidRPr="00D270A3" w:rsidRDefault="00102989"/>
    <w:p w:rsidR="00102989" w:rsidRPr="00D270A3" w:rsidRDefault="00102989">
      <w:pPr>
        <w:pStyle w:val="Rubrik2"/>
      </w:pPr>
      <w:bookmarkStart w:id="56" w:name="_Toc512993456"/>
      <w:r w:rsidRPr="00D270A3">
        <w:br w:type="page"/>
      </w:r>
      <w:bookmarkStart w:id="57" w:name="_Toc514732160"/>
      <w:r w:rsidRPr="00D270A3">
        <w:t>10. Förslag till lag om ändring i skatteregisterlagen (1980:343)</w:t>
      </w:r>
      <w:bookmarkEnd w:id="56"/>
      <w:bookmarkEnd w:id="57"/>
    </w:p>
    <w:p w:rsidR="00102989" w:rsidRPr="00D270A3" w:rsidRDefault="00102989"/>
    <w:p w:rsidR="00102989" w:rsidRPr="00D270A3" w:rsidRDefault="00102989">
      <w:pPr>
        <w:pStyle w:val="Rubrik2"/>
      </w:pPr>
      <w:bookmarkStart w:id="58" w:name="_Toc512993457"/>
      <w:r w:rsidRPr="00D270A3">
        <w:br w:type="page"/>
      </w:r>
      <w:bookmarkStart w:id="59" w:name="_Toc514732161"/>
      <w:r w:rsidRPr="00D270A3">
        <w:t>11. Förslag till lag om ändring i lagen (1984:318) om kontrollavgift vid olovlig park</w:t>
      </w:r>
      <w:r w:rsidRPr="00D270A3">
        <w:t>e</w:t>
      </w:r>
      <w:r w:rsidRPr="00D270A3">
        <w:t>ring</w:t>
      </w:r>
      <w:bookmarkEnd w:id="58"/>
      <w:bookmarkEnd w:id="59"/>
    </w:p>
    <w:p w:rsidR="00102989" w:rsidRPr="00D270A3" w:rsidRDefault="00102989"/>
    <w:p w:rsidR="00102989" w:rsidRPr="00D270A3" w:rsidRDefault="00102989">
      <w:pPr>
        <w:pStyle w:val="Rubrik2"/>
      </w:pPr>
      <w:bookmarkStart w:id="60" w:name="_Toc512993458"/>
      <w:r w:rsidRPr="00D270A3">
        <w:br w:type="page"/>
      </w:r>
      <w:bookmarkStart w:id="61" w:name="_Toc514732162"/>
      <w:r w:rsidRPr="00D270A3">
        <w:t>12. Förslag till lag om ändring i fordonsskattelagen (1988:327)</w:t>
      </w:r>
      <w:bookmarkEnd w:id="60"/>
      <w:bookmarkEnd w:id="61"/>
    </w:p>
    <w:p w:rsidR="00102989" w:rsidRPr="00D270A3" w:rsidRDefault="00102989">
      <w:r w:rsidRPr="00D270A3">
        <w:br w:type="page"/>
      </w:r>
    </w:p>
    <w:p w:rsidR="00102989" w:rsidRPr="00D270A3" w:rsidRDefault="00102989">
      <w:pPr>
        <w:pStyle w:val="Rubrik2"/>
      </w:pPr>
      <w:bookmarkStart w:id="62" w:name="_Toc512993459"/>
      <w:r w:rsidRPr="00D270A3">
        <w:br w:type="page"/>
      </w:r>
      <w:bookmarkStart w:id="63" w:name="_Toc514732163"/>
      <w:r w:rsidRPr="00D270A3">
        <w:t>13. Förslag till lag om ändring i mervärdesskattelagen (1994:200)</w:t>
      </w:r>
      <w:bookmarkEnd w:id="62"/>
      <w:bookmarkEnd w:id="63"/>
    </w:p>
    <w:p w:rsidR="00102989" w:rsidRPr="00D270A3" w:rsidRDefault="00102989"/>
    <w:p w:rsidR="00102989" w:rsidRPr="00D270A3" w:rsidRDefault="00102989">
      <w:pPr>
        <w:pStyle w:val="Rubrik2"/>
      </w:pPr>
      <w:bookmarkStart w:id="64" w:name="_Toc512993460"/>
      <w:r w:rsidRPr="00D270A3">
        <w:br w:type="page"/>
      </w:r>
      <w:bookmarkStart w:id="65" w:name="_Toc514732164"/>
      <w:r w:rsidRPr="00D270A3">
        <w:t>14. Förslag till lag om ändring i lagen (1994:1776) om skatt på energi</w:t>
      </w:r>
      <w:bookmarkEnd w:id="64"/>
      <w:bookmarkEnd w:id="65"/>
    </w:p>
    <w:p w:rsidR="00102989" w:rsidRPr="00D270A3" w:rsidRDefault="00102989"/>
    <w:p w:rsidR="00102989" w:rsidRPr="00D270A3" w:rsidRDefault="00102989">
      <w:pPr>
        <w:pStyle w:val="Rubrik2"/>
      </w:pPr>
      <w:bookmarkStart w:id="66" w:name="_Toc512993461"/>
      <w:r w:rsidRPr="00D270A3">
        <w:br w:type="page"/>
      </w:r>
      <w:bookmarkStart w:id="67" w:name="_Toc514732165"/>
      <w:r w:rsidRPr="00D270A3">
        <w:t>15. Förslag till lag om ändring i lagen (1997:1137) om vägavgift för vissa tunga fo</w:t>
      </w:r>
      <w:r w:rsidRPr="00D270A3">
        <w:t>r</w:t>
      </w:r>
      <w:r w:rsidRPr="00D270A3">
        <w:t>don</w:t>
      </w:r>
      <w:bookmarkEnd w:id="66"/>
      <w:bookmarkEnd w:id="67"/>
    </w:p>
    <w:p w:rsidR="00102989" w:rsidRPr="00D270A3" w:rsidRDefault="00102989"/>
    <w:p w:rsidR="00102989" w:rsidRPr="00D270A3" w:rsidRDefault="00102989">
      <w:pPr>
        <w:pStyle w:val="Rubrik2"/>
      </w:pPr>
      <w:bookmarkStart w:id="68" w:name="_Toc512993462"/>
      <w:r w:rsidRPr="00D270A3">
        <w:br w:type="page"/>
      </w:r>
      <w:bookmarkStart w:id="69" w:name="_Toc514732166"/>
      <w:r w:rsidRPr="00D270A3">
        <w:t>16. Förslag till lag om ändring i körkortslagen (1998:488)</w:t>
      </w:r>
      <w:bookmarkEnd w:id="68"/>
      <w:bookmarkEnd w:id="69"/>
    </w:p>
    <w:p w:rsidR="00102989" w:rsidRPr="00D270A3" w:rsidRDefault="00102989">
      <w:r w:rsidRPr="00D270A3">
        <w:br w:type="page"/>
      </w:r>
      <w:r w:rsidRPr="00D270A3">
        <w:br w:type="page"/>
      </w:r>
    </w:p>
    <w:p w:rsidR="00102989" w:rsidRPr="00D270A3" w:rsidRDefault="00102989">
      <w:pPr>
        <w:pStyle w:val="Rubrik2"/>
        <w:spacing w:before="0"/>
      </w:pPr>
      <w:bookmarkStart w:id="70" w:name="_Toc512993463"/>
      <w:bookmarkStart w:id="71" w:name="_Toc514732167"/>
      <w:r w:rsidRPr="00D270A3">
        <w:t>17. Förslag till lag om ändring i yrkestrafiklagen (1998:490)</w:t>
      </w:r>
      <w:bookmarkEnd w:id="70"/>
      <w:bookmarkEnd w:id="71"/>
    </w:p>
    <w:p w:rsidR="00102989" w:rsidRPr="00D270A3" w:rsidRDefault="00102989"/>
    <w:p w:rsidR="00102989" w:rsidRPr="00D270A3" w:rsidRDefault="00102989">
      <w:pPr>
        <w:pStyle w:val="Rubrik2"/>
      </w:pPr>
      <w:bookmarkStart w:id="72" w:name="_Toc512993464"/>
      <w:r w:rsidRPr="00D270A3">
        <w:br w:type="page"/>
      </w:r>
      <w:bookmarkStart w:id="73" w:name="_Toc514732168"/>
      <w:r w:rsidRPr="00D270A3">
        <w:t>18. Förslag till lag om ändring i lagen (1998:492) om biluthyrning</w:t>
      </w:r>
      <w:bookmarkEnd w:id="72"/>
      <w:bookmarkEnd w:id="73"/>
    </w:p>
    <w:p w:rsidR="00102989" w:rsidRPr="00D270A3" w:rsidRDefault="00102989"/>
    <w:p w:rsidR="00102989" w:rsidRPr="00D270A3" w:rsidRDefault="00102989">
      <w:pPr>
        <w:pStyle w:val="Rubrik2"/>
      </w:pPr>
      <w:bookmarkStart w:id="74" w:name="_Toc512993465"/>
      <w:r w:rsidRPr="00D270A3">
        <w:br w:type="page"/>
      </w:r>
      <w:bookmarkStart w:id="75" w:name="_Toc514732169"/>
      <w:r w:rsidRPr="00D270A3">
        <w:t>19. Förslag till lag om ändring i lagen (1998:620) om belastningsregister</w:t>
      </w:r>
      <w:bookmarkEnd w:id="74"/>
      <w:bookmarkEnd w:id="75"/>
    </w:p>
    <w:p w:rsidR="00102989" w:rsidRPr="00D270A3" w:rsidRDefault="00102989">
      <w:pPr>
        <w:pStyle w:val="Fotnotstext"/>
      </w:pPr>
    </w:p>
    <w:p w:rsidR="00102989" w:rsidRPr="00D270A3" w:rsidRDefault="00102989">
      <w:pPr>
        <w:pStyle w:val="Fotnotstext"/>
      </w:pPr>
    </w:p>
    <w:p w:rsidR="00102989" w:rsidRPr="00D270A3" w:rsidRDefault="00102989">
      <w:pPr>
        <w:pStyle w:val="Fotnotstext"/>
      </w:pPr>
    </w:p>
    <w:p w:rsidR="00102989" w:rsidRPr="00D270A3" w:rsidRDefault="00102989">
      <w:pPr>
        <w:pStyle w:val="Fotnotstext"/>
      </w:pPr>
    </w:p>
    <w:p w:rsidR="00102989" w:rsidRPr="00D270A3" w:rsidRDefault="00102989">
      <w:pPr>
        <w:pStyle w:val="Fotnotstext"/>
      </w:pPr>
    </w:p>
    <w:p w:rsidR="00102989" w:rsidRPr="00D270A3" w:rsidRDefault="00102989">
      <w:pPr>
        <w:pStyle w:val="Fotnotstext"/>
      </w:pPr>
    </w:p>
    <w:p w:rsidR="00102989" w:rsidRPr="00D270A3" w:rsidRDefault="00102989">
      <w:pPr>
        <w:pStyle w:val="Tryckort"/>
        <w:framePr w:wrap="around"/>
      </w:pPr>
      <w:r w:rsidRPr="00D270A3">
        <w:t>Elanders Gotab, Stockholm  2001</w:t>
      </w:r>
    </w:p>
    <w:p w:rsidR="00102989" w:rsidRPr="00D270A3" w:rsidRDefault="00102989">
      <w:pPr>
        <w:pStyle w:val="Fotnotstextindrag"/>
      </w:pPr>
    </w:p>
    <w:sectPr w:rsidR="00102989" w:rsidRPr="00D270A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989" w:rsidRPr="00D270A3" w:rsidRDefault="00102989">
      <w:pPr>
        <w:spacing w:before="0" w:line="240" w:lineRule="auto"/>
      </w:pPr>
      <w:r w:rsidRPr="00D270A3">
        <w:separator/>
      </w:r>
    </w:p>
  </w:endnote>
  <w:endnote w:type="continuationSeparator" w:id="0">
    <w:p w:rsidR="00102989" w:rsidRPr="00D270A3" w:rsidRDefault="00102989">
      <w:pPr>
        <w:spacing w:before="0" w:line="240" w:lineRule="auto"/>
      </w:pPr>
      <w:r w:rsidRPr="00D270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2</w:t>
    </w:r>
    <w:r w:rsidRPr="00D270A3">
      <w:fldChar w:fldCharType="end"/>
    </w:r>
  </w:p>
  <w:p w:rsidR="00102989" w:rsidRPr="00D270A3" w:rsidRDefault="0010298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14</w:t>
    </w:r>
    <w:r w:rsidRPr="00D270A3">
      <w:fldChar w:fldCharType="end"/>
    </w:r>
  </w:p>
  <w:p w:rsidR="00102989" w:rsidRPr="00D270A3" w:rsidRDefault="0010298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H"/>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13</w:t>
    </w:r>
    <w:r w:rsidRPr="00D270A3">
      <w:fldChar w:fldCharType="end"/>
    </w:r>
  </w:p>
  <w:p w:rsidR="00102989" w:rsidRPr="00D270A3" w:rsidRDefault="0010298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if </w:instrText>
    </w:r>
    <w:r w:rsidRPr="00D270A3">
      <w:fldChar w:fldCharType="begin" w:fldLock="1"/>
    </w:r>
    <w:r w:rsidRPr="00D270A3">
      <w:instrText xml:space="preserve"> = </w:instrText>
    </w:r>
    <w:r w:rsidRPr="00D270A3">
      <w:fldChar w:fldCharType="begin" w:fldLock="1"/>
    </w:r>
    <w:r w:rsidRPr="00D270A3">
      <w:instrText xml:space="preserve"> = </w:instrText>
    </w:r>
    <w:r w:rsidRPr="00D270A3">
      <w:fldChar w:fldCharType="begin" w:fldLock="1"/>
    </w:r>
    <w:r w:rsidRPr="00D270A3">
      <w:instrText xml:space="preserve"> page</w:instrText>
    </w:r>
    <w:r w:rsidRPr="00D270A3">
      <w:fldChar w:fldCharType="separate"/>
    </w:r>
    <w:r w:rsidRPr="00D270A3">
      <w:instrText>12</w:instrText>
    </w:r>
    <w:r w:rsidRPr="00D270A3">
      <w:fldChar w:fldCharType="end"/>
    </w:r>
    <w:r w:rsidRPr="00D270A3">
      <w:instrText xml:space="preserve">/2 </w:instrText>
    </w:r>
    <w:r w:rsidRPr="00D270A3">
      <w:fldChar w:fldCharType="separate"/>
    </w:r>
    <w:r w:rsidRPr="00D270A3">
      <w:instrText>6</w:instrText>
    </w:r>
    <w:r w:rsidRPr="00D270A3">
      <w:fldChar w:fldCharType="end"/>
    </w:r>
    <w:r w:rsidRPr="00D270A3">
      <w:instrText xml:space="preserve"> - </w:instrText>
    </w:r>
    <w:r w:rsidRPr="00D270A3">
      <w:fldChar w:fldCharType="begin" w:fldLock="1"/>
    </w:r>
    <w:r w:rsidRPr="00D270A3">
      <w:instrText xml:space="preserve"> = int(</w:instrText>
    </w:r>
    <w:r w:rsidRPr="00D270A3">
      <w:fldChar w:fldCharType="begin" w:fldLock="1"/>
    </w:r>
    <w:r w:rsidRPr="00D270A3">
      <w:instrText xml:space="preserve"> page</w:instrText>
    </w:r>
    <w:r w:rsidRPr="00D270A3">
      <w:fldChar w:fldCharType="separate"/>
    </w:r>
    <w:r w:rsidRPr="00D270A3">
      <w:instrText>12</w:instrText>
    </w:r>
    <w:r w:rsidRPr="00D270A3">
      <w:fldChar w:fldCharType="end"/>
    </w:r>
    <w:r w:rsidRPr="00D270A3">
      <w:instrText xml:space="preserve">/2) </w:instrText>
    </w:r>
    <w:r w:rsidRPr="00D270A3">
      <w:fldChar w:fldCharType="separate"/>
    </w:r>
    <w:r w:rsidRPr="00D270A3">
      <w:instrText>6</w:instrText>
    </w:r>
    <w:r w:rsidRPr="00D270A3">
      <w:fldChar w:fldCharType="end"/>
    </w:r>
    <w:r w:rsidRPr="00D270A3">
      <w:fldChar w:fldCharType="separate"/>
    </w:r>
    <w:r w:rsidRPr="00D270A3">
      <w:instrText>0</w:instrText>
    </w:r>
    <w:r w:rsidRPr="00D270A3">
      <w:fldChar w:fldCharType="end"/>
    </w:r>
    <w:r w:rsidRPr="00D270A3">
      <w:instrText xml:space="preserve"> = 0 "</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instrText>12</w:instrText>
    </w:r>
    <w:r w:rsidRPr="00D270A3">
      <w:fldChar w:fldCharType="end"/>
    </w:r>
  </w:p>
  <w:p w:rsidR="00102989" w:rsidRPr="00D270A3" w:rsidRDefault="00102989">
    <w:pPr>
      <w:pStyle w:val="SidfotV"/>
      <w:framePr w:w="8732" w:h="284" w:hRule="exact" w:hSpace="0" w:vSpace="0" w:wrap="around" w:xAlign="inside" w:y="13042" w:anchorLock="0"/>
    </w:pPr>
    <w:r w:rsidRPr="00D270A3">
      <w:instrText>""</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instrText>11</w:instrText>
    </w:r>
    <w:r w:rsidRPr="00D270A3">
      <w:fldChar w:fldCharType="end"/>
    </w:r>
    <w:r w:rsidRPr="00D270A3">
      <w:instrText>"</w:instrText>
    </w:r>
    <w:r w:rsidRPr="00D270A3">
      <w:fldChar w:fldCharType="separate"/>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12</w:t>
    </w:r>
    <w:r w:rsidRPr="00D270A3">
      <w:fldChar w:fldCharType="end"/>
    </w:r>
  </w:p>
  <w:p w:rsidR="00102989" w:rsidRPr="00D270A3" w:rsidRDefault="00102989">
    <w:pPr>
      <w:pStyle w:val="SidfotH"/>
      <w:framePr w:w="8732" w:h="284" w:hRule="exact" w:hSpace="0" w:vSpace="0" w:wrap="around" w:xAlign="inside" w:y="13042" w:anchorLock="0"/>
    </w:pPr>
    <w:r w:rsidRPr="00D270A3">
      <w:fldChar w:fldCharType="end"/>
    </w:r>
  </w:p>
  <w:p w:rsidR="00102989" w:rsidRPr="00D270A3" w:rsidRDefault="0010298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16</w:t>
    </w:r>
    <w:r w:rsidRPr="00D270A3">
      <w:fldChar w:fldCharType="end"/>
    </w:r>
  </w:p>
  <w:p w:rsidR="00102989" w:rsidRPr="00D270A3" w:rsidRDefault="0010298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H"/>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15</w:t>
    </w:r>
    <w:r w:rsidRPr="00D270A3">
      <w:fldChar w:fldCharType="end"/>
    </w:r>
  </w:p>
  <w:p w:rsidR="00102989" w:rsidRPr="00D270A3" w:rsidRDefault="0010298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if </w:instrText>
    </w:r>
    <w:r w:rsidRPr="00D270A3">
      <w:fldChar w:fldCharType="begin" w:fldLock="1"/>
    </w:r>
    <w:r w:rsidRPr="00D270A3">
      <w:instrText xml:space="preserve"> = </w:instrText>
    </w:r>
    <w:r w:rsidRPr="00D270A3">
      <w:fldChar w:fldCharType="begin" w:fldLock="1"/>
    </w:r>
    <w:r w:rsidRPr="00D270A3">
      <w:instrText xml:space="preserve"> = </w:instrText>
    </w:r>
    <w:r w:rsidRPr="00D270A3">
      <w:fldChar w:fldCharType="begin" w:fldLock="1"/>
    </w:r>
    <w:r w:rsidRPr="00D270A3">
      <w:instrText xml:space="preserve"> page</w:instrText>
    </w:r>
    <w:r w:rsidRPr="00D270A3">
      <w:fldChar w:fldCharType="separate"/>
    </w:r>
    <w:r w:rsidRPr="00D270A3">
      <w:instrText>14</w:instrText>
    </w:r>
    <w:r w:rsidRPr="00D270A3">
      <w:fldChar w:fldCharType="end"/>
    </w:r>
    <w:r w:rsidRPr="00D270A3">
      <w:instrText xml:space="preserve">/2 </w:instrText>
    </w:r>
    <w:r w:rsidRPr="00D270A3">
      <w:fldChar w:fldCharType="separate"/>
    </w:r>
    <w:r w:rsidRPr="00D270A3">
      <w:instrText>7</w:instrText>
    </w:r>
    <w:r w:rsidRPr="00D270A3">
      <w:fldChar w:fldCharType="end"/>
    </w:r>
    <w:r w:rsidRPr="00D270A3">
      <w:instrText xml:space="preserve"> - </w:instrText>
    </w:r>
    <w:r w:rsidRPr="00D270A3">
      <w:fldChar w:fldCharType="begin" w:fldLock="1"/>
    </w:r>
    <w:r w:rsidRPr="00D270A3">
      <w:instrText xml:space="preserve"> = int(</w:instrText>
    </w:r>
    <w:r w:rsidRPr="00D270A3">
      <w:fldChar w:fldCharType="begin" w:fldLock="1"/>
    </w:r>
    <w:r w:rsidRPr="00D270A3">
      <w:instrText xml:space="preserve"> page</w:instrText>
    </w:r>
    <w:r w:rsidRPr="00D270A3">
      <w:fldChar w:fldCharType="separate"/>
    </w:r>
    <w:r w:rsidRPr="00D270A3">
      <w:instrText>14</w:instrText>
    </w:r>
    <w:r w:rsidRPr="00D270A3">
      <w:fldChar w:fldCharType="end"/>
    </w:r>
    <w:r w:rsidRPr="00D270A3">
      <w:instrText xml:space="preserve">/2) </w:instrText>
    </w:r>
    <w:r w:rsidRPr="00D270A3">
      <w:fldChar w:fldCharType="separate"/>
    </w:r>
    <w:r w:rsidRPr="00D270A3">
      <w:instrText>7</w:instrText>
    </w:r>
    <w:r w:rsidRPr="00D270A3">
      <w:fldChar w:fldCharType="end"/>
    </w:r>
    <w:r w:rsidRPr="00D270A3">
      <w:fldChar w:fldCharType="separate"/>
    </w:r>
    <w:r w:rsidRPr="00D270A3">
      <w:instrText>0</w:instrText>
    </w:r>
    <w:r w:rsidRPr="00D270A3">
      <w:fldChar w:fldCharType="end"/>
    </w:r>
    <w:r w:rsidRPr="00D270A3">
      <w:instrText xml:space="preserve"> = 0 "</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instrText>14</w:instrText>
    </w:r>
    <w:r w:rsidRPr="00D270A3">
      <w:fldChar w:fldCharType="end"/>
    </w:r>
  </w:p>
  <w:p w:rsidR="00102989" w:rsidRPr="00D270A3" w:rsidRDefault="00102989">
    <w:pPr>
      <w:pStyle w:val="SidfotV"/>
      <w:framePr w:w="8732" w:h="284" w:hRule="exact" w:hSpace="0" w:vSpace="0" w:wrap="around" w:xAlign="inside" w:y="13042" w:anchorLock="0"/>
    </w:pPr>
    <w:r w:rsidRPr="00D270A3">
      <w:instrText>""</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instrText>13</w:instrText>
    </w:r>
    <w:r w:rsidRPr="00D270A3">
      <w:fldChar w:fldCharType="end"/>
    </w:r>
    <w:r w:rsidRPr="00D270A3">
      <w:instrText>"</w:instrText>
    </w:r>
    <w:r w:rsidRPr="00D270A3">
      <w:fldChar w:fldCharType="separate"/>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14</w:t>
    </w:r>
    <w:r w:rsidRPr="00D270A3">
      <w:fldChar w:fldCharType="end"/>
    </w:r>
  </w:p>
  <w:p w:rsidR="00102989" w:rsidRPr="00D270A3" w:rsidRDefault="00102989">
    <w:pPr>
      <w:pStyle w:val="SidfotH"/>
      <w:framePr w:w="8732" w:h="284" w:hRule="exact" w:hSpace="0" w:vSpace="0" w:wrap="around" w:xAlign="inside" w:y="13042" w:anchorLock="0"/>
    </w:pPr>
    <w:r w:rsidRPr="00D270A3">
      <w:fldChar w:fldCharType="end"/>
    </w:r>
  </w:p>
  <w:p w:rsidR="00102989" w:rsidRPr="00D270A3" w:rsidRDefault="001029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H"/>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3</w:t>
    </w:r>
    <w:r w:rsidRPr="00D270A3">
      <w:fldChar w:fldCharType="end"/>
    </w:r>
  </w:p>
  <w:p w:rsidR="00102989" w:rsidRPr="00D270A3" w:rsidRDefault="001029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if </w:instrText>
    </w:r>
    <w:r w:rsidRPr="00D270A3">
      <w:fldChar w:fldCharType="begin" w:fldLock="1"/>
    </w:r>
    <w:r w:rsidRPr="00D270A3">
      <w:instrText xml:space="preserve"> = </w:instrText>
    </w:r>
    <w:r w:rsidRPr="00D270A3">
      <w:fldChar w:fldCharType="begin" w:fldLock="1"/>
    </w:r>
    <w:r w:rsidRPr="00D270A3">
      <w:instrText xml:space="preserve"> = </w:instrText>
    </w:r>
    <w:r w:rsidRPr="00D270A3">
      <w:fldChar w:fldCharType="begin" w:fldLock="1"/>
    </w:r>
    <w:r w:rsidRPr="00D270A3">
      <w:instrText xml:space="preserve"> page</w:instrText>
    </w:r>
    <w:r w:rsidRPr="00D270A3">
      <w:fldChar w:fldCharType="separate"/>
    </w:r>
    <w:r w:rsidR="00D270A3">
      <w:rPr>
        <w:noProof/>
      </w:rPr>
      <w:instrText>1</w:instrText>
    </w:r>
    <w:r w:rsidRPr="00D270A3">
      <w:fldChar w:fldCharType="end"/>
    </w:r>
    <w:r w:rsidRPr="00D270A3">
      <w:instrText xml:space="preserve">/2 </w:instrText>
    </w:r>
    <w:r w:rsidRPr="00D270A3">
      <w:fldChar w:fldCharType="separate"/>
    </w:r>
    <w:r w:rsidR="00D270A3">
      <w:rPr>
        <w:noProof/>
      </w:rPr>
      <w:instrText>0,5</w:instrText>
    </w:r>
    <w:r w:rsidRPr="00D270A3">
      <w:fldChar w:fldCharType="end"/>
    </w:r>
    <w:r w:rsidRPr="00D270A3">
      <w:instrText xml:space="preserve"> - </w:instrText>
    </w:r>
    <w:r w:rsidRPr="00D270A3">
      <w:fldChar w:fldCharType="begin" w:fldLock="1"/>
    </w:r>
    <w:r w:rsidRPr="00D270A3">
      <w:instrText xml:space="preserve"> = int(</w:instrText>
    </w:r>
    <w:r w:rsidRPr="00D270A3">
      <w:fldChar w:fldCharType="begin" w:fldLock="1"/>
    </w:r>
    <w:r w:rsidRPr="00D270A3">
      <w:instrText xml:space="preserve"> page</w:instrText>
    </w:r>
    <w:r w:rsidRPr="00D270A3">
      <w:fldChar w:fldCharType="separate"/>
    </w:r>
    <w:r w:rsidR="00D270A3">
      <w:rPr>
        <w:noProof/>
      </w:rPr>
      <w:instrText>1</w:instrText>
    </w:r>
    <w:r w:rsidRPr="00D270A3">
      <w:fldChar w:fldCharType="end"/>
    </w:r>
    <w:r w:rsidRPr="00D270A3">
      <w:instrText xml:space="preserve">/2) </w:instrText>
    </w:r>
    <w:r w:rsidRPr="00D270A3">
      <w:fldChar w:fldCharType="separate"/>
    </w:r>
    <w:r w:rsidR="00D270A3">
      <w:rPr>
        <w:noProof/>
      </w:rPr>
      <w:instrText>0</w:instrText>
    </w:r>
    <w:r w:rsidRPr="00D270A3">
      <w:fldChar w:fldCharType="end"/>
    </w:r>
    <w:r w:rsidRPr="00D270A3">
      <w:fldChar w:fldCharType="separate"/>
    </w:r>
    <w:r w:rsidR="00D270A3">
      <w:rPr>
        <w:noProof/>
      </w:rPr>
      <w:instrText>0,5</w:instrText>
    </w:r>
    <w:r w:rsidRPr="00D270A3">
      <w:fldChar w:fldCharType="end"/>
    </w:r>
    <w:r w:rsidRPr="00D270A3">
      <w:instrText xml:space="preserve"> = 0 "</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instrText>14</w:instrText>
    </w:r>
    <w:r w:rsidRPr="00D270A3">
      <w:fldChar w:fldCharType="end"/>
    </w:r>
  </w:p>
  <w:p w:rsidR="00102989" w:rsidRPr="00D270A3" w:rsidRDefault="00102989">
    <w:pPr>
      <w:pStyle w:val="SidfotH"/>
      <w:framePr w:w="8732" w:h="284" w:hRule="exact" w:hSpace="0" w:vSpace="0" w:wrap="around" w:xAlign="inside" w:y="13042" w:anchorLock="0"/>
    </w:pPr>
    <w:r w:rsidRPr="00D270A3">
      <w:instrText>""</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00D270A3">
      <w:rPr>
        <w:noProof/>
      </w:rPr>
      <w:instrText>1</w:instrText>
    </w:r>
    <w:r w:rsidRPr="00D270A3">
      <w:fldChar w:fldCharType="end"/>
    </w:r>
    <w:r w:rsidRPr="00D270A3">
      <w:instrText>"</w:instrText>
    </w:r>
    <w:r w:rsidRPr="00D270A3">
      <w:fldChar w:fldCharType="separate"/>
    </w:r>
    <w:r w:rsidR="00D270A3">
      <w:rPr>
        <w:noProof/>
      </w:rPr>
      <w:t>1</w:t>
    </w:r>
    <w:r w:rsidRPr="00D270A3">
      <w:fldChar w:fldCharType="end"/>
    </w:r>
  </w:p>
  <w:p w:rsidR="00102989" w:rsidRPr="00D270A3" w:rsidRDefault="0010298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4</w:t>
    </w:r>
    <w:r w:rsidRPr="00D270A3">
      <w:fldChar w:fldCharType="end"/>
    </w:r>
  </w:p>
  <w:p w:rsidR="00102989" w:rsidRPr="00D270A3" w:rsidRDefault="0010298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H"/>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3</w:t>
    </w:r>
    <w:r w:rsidRPr="00D270A3">
      <w:fldChar w:fldCharType="end"/>
    </w:r>
  </w:p>
  <w:p w:rsidR="00102989" w:rsidRPr="00D270A3" w:rsidRDefault="0010298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if </w:instrText>
    </w:r>
    <w:r w:rsidRPr="00D270A3">
      <w:fldChar w:fldCharType="begin" w:fldLock="1"/>
    </w:r>
    <w:r w:rsidRPr="00D270A3">
      <w:instrText xml:space="preserve"> = </w:instrText>
    </w:r>
    <w:r w:rsidRPr="00D270A3">
      <w:fldChar w:fldCharType="begin" w:fldLock="1"/>
    </w:r>
    <w:r w:rsidRPr="00D270A3">
      <w:instrText xml:space="preserve"> = </w:instrText>
    </w:r>
    <w:r w:rsidRPr="00D270A3">
      <w:fldChar w:fldCharType="begin" w:fldLock="1"/>
    </w:r>
    <w:r w:rsidRPr="00D270A3">
      <w:instrText xml:space="preserve"> page</w:instrText>
    </w:r>
    <w:r w:rsidRPr="00D270A3">
      <w:fldChar w:fldCharType="separate"/>
    </w:r>
    <w:r w:rsidRPr="00D270A3">
      <w:instrText>2</w:instrText>
    </w:r>
    <w:r w:rsidRPr="00D270A3">
      <w:fldChar w:fldCharType="end"/>
    </w:r>
    <w:r w:rsidRPr="00D270A3">
      <w:instrText xml:space="preserve">/2 </w:instrText>
    </w:r>
    <w:r w:rsidRPr="00D270A3">
      <w:fldChar w:fldCharType="separate"/>
    </w:r>
    <w:r w:rsidRPr="00D270A3">
      <w:instrText>1</w:instrText>
    </w:r>
    <w:r w:rsidRPr="00D270A3">
      <w:fldChar w:fldCharType="end"/>
    </w:r>
    <w:r w:rsidRPr="00D270A3">
      <w:instrText xml:space="preserve"> - </w:instrText>
    </w:r>
    <w:r w:rsidRPr="00D270A3">
      <w:fldChar w:fldCharType="begin" w:fldLock="1"/>
    </w:r>
    <w:r w:rsidRPr="00D270A3">
      <w:instrText xml:space="preserve"> = int(</w:instrText>
    </w:r>
    <w:r w:rsidRPr="00D270A3">
      <w:fldChar w:fldCharType="begin" w:fldLock="1"/>
    </w:r>
    <w:r w:rsidRPr="00D270A3">
      <w:instrText xml:space="preserve"> page</w:instrText>
    </w:r>
    <w:r w:rsidRPr="00D270A3">
      <w:fldChar w:fldCharType="separate"/>
    </w:r>
    <w:r w:rsidRPr="00D270A3">
      <w:instrText>2</w:instrText>
    </w:r>
    <w:r w:rsidRPr="00D270A3">
      <w:fldChar w:fldCharType="end"/>
    </w:r>
    <w:r w:rsidRPr="00D270A3">
      <w:instrText xml:space="preserve">/2) </w:instrText>
    </w:r>
    <w:r w:rsidRPr="00D270A3">
      <w:fldChar w:fldCharType="separate"/>
    </w:r>
    <w:r w:rsidRPr="00D270A3">
      <w:instrText>1</w:instrText>
    </w:r>
    <w:r w:rsidRPr="00D270A3">
      <w:fldChar w:fldCharType="end"/>
    </w:r>
    <w:r w:rsidRPr="00D270A3">
      <w:fldChar w:fldCharType="separate"/>
    </w:r>
    <w:r w:rsidRPr="00D270A3">
      <w:instrText>0</w:instrText>
    </w:r>
    <w:r w:rsidRPr="00D270A3">
      <w:fldChar w:fldCharType="end"/>
    </w:r>
    <w:r w:rsidRPr="00D270A3">
      <w:instrText xml:space="preserve"> = 0 "</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instrText>2</w:instrText>
    </w:r>
    <w:r w:rsidRPr="00D270A3">
      <w:fldChar w:fldCharType="end"/>
    </w:r>
  </w:p>
  <w:p w:rsidR="00102989" w:rsidRPr="00D270A3" w:rsidRDefault="00102989">
    <w:pPr>
      <w:pStyle w:val="SidfotV"/>
      <w:framePr w:w="8732" w:h="284" w:hRule="exact" w:hSpace="0" w:vSpace="0" w:wrap="around" w:xAlign="inside" w:y="13042" w:anchorLock="0"/>
    </w:pPr>
    <w:r w:rsidRPr="00D270A3">
      <w:instrText>""</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instrText>3</w:instrText>
    </w:r>
    <w:r w:rsidRPr="00D270A3">
      <w:fldChar w:fldCharType="end"/>
    </w:r>
    <w:r w:rsidRPr="00D270A3">
      <w:instrText>"</w:instrText>
    </w:r>
    <w:r w:rsidRPr="00D270A3">
      <w:fldChar w:fldCharType="separate"/>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2</w:t>
    </w:r>
    <w:r w:rsidRPr="00D270A3">
      <w:fldChar w:fldCharType="end"/>
    </w:r>
  </w:p>
  <w:p w:rsidR="00102989" w:rsidRPr="00D270A3" w:rsidRDefault="00102989">
    <w:pPr>
      <w:pStyle w:val="SidfotH"/>
      <w:framePr w:w="8732" w:h="284" w:hRule="exact" w:hSpace="0" w:vSpace="0" w:wrap="around" w:xAlign="inside" w:y="13042" w:anchorLock="0"/>
    </w:pPr>
    <w:r w:rsidRPr="00D270A3">
      <w:fldChar w:fldCharType="end"/>
    </w:r>
  </w:p>
  <w:p w:rsidR="00102989" w:rsidRPr="00D270A3" w:rsidRDefault="0010298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10</w:t>
    </w:r>
    <w:r w:rsidRPr="00D270A3">
      <w:fldChar w:fldCharType="end"/>
    </w:r>
  </w:p>
  <w:p w:rsidR="00102989" w:rsidRPr="00D270A3" w:rsidRDefault="0010298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H"/>
      <w:framePr w:w="8732" w:h="284" w:hRule="exact" w:hSpace="0" w:vSpace="0" w:wrap="around" w:xAlign="inside" w:y="13042" w:anchorLock="0"/>
    </w:pP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t>11</w:t>
    </w:r>
    <w:r w:rsidRPr="00D270A3">
      <w:fldChar w:fldCharType="end"/>
    </w:r>
  </w:p>
  <w:p w:rsidR="00102989" w:rsidRPr="00D270A3" w:rsidRDefault="0010298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fotV"/>
      <w:framePr w:w="8732" w:h="284" w:hRule="exact" w:hSpace="0" w:vSpace="0" w:wrap="around" w:xAlign="inside" w:y="13042" w:anchorLock="0"/>
    </w:pPr>
    <w:r w:rsidRPr="00D270A3">
      <w:fldChar w:fldCharType="begin" w:fldLock="1"/>
    </w:r>
    <w:r w:rsidRPr="00D270A3">
      <w:instrText xml:space="preserve"> if </w:instrText>
    </w:r>
    <w:r w:rsidRPr="00D270A3">
      <w:fldChar w:fldCharType="begin" w:fldLock="1"/>
    </w:r>
    <w:r w:rsidRPr="00D270A3">
      <w:instrText xml:space="preserve"> = </w:instrText>
    </w:r>
    <w:r w:rsidRPr="00D270A3">
      <w:fldChar w:fldCharType="begin" w:fldLock="1"/>
    </w:r>
    <w:r w:rsidRPr="00D270A3">
      <w:instrText xml:space="preserve"> = </w:instrText>
    </w:r>
    <w:r w:rsidRPr="00D270A3">
      <w:fldChar w:fldCharType="begin" w:fldLock="1"/>
    </w:r>
    <w:r w:rsidRPr="00D270A3">
      <w:instrText xml:space="preserve"> page</w:instrText>
    </w:r>
    <w:r w:rsidRPr="00D270A3">
      <w:fldChar w:fldCharType="separate"/>
    </w:r>
    <w:r w:rsidRPr="00D270A3">
      <w:instrText>5</w:instrText>
    </w:r>
    <w:r w:rsidRPr="00D270A3">
      <w:fldChar w:fldCharType="end"/>
    </w:r>
    <w:r w:rsidRPr="00D270A3">
      <w:instrText xml:space="preserve">/2 </w:instrText>
    </w:r>
    <w:r w:rsidRPr="00D270A3">
      <w:fldChar w:fldCharType="separate"/>
    </w:r>
    <w:r w:rsidRPr="00D270A3">
      <w:instrText>2,5</w:instrText>
    </w:r>
    <w:r w:rsidRPr="00D270A3">
      <w:fldChar w:fldCharType="end"/>
    </w:r>
    <w:r w:rsidRPr="00D270A3">
      <w:instrText xml:space="preserve"> - </w:instrText>
    </w:r>
    <w:r w:rsidRPr="00D270A3">
      <w:fldChar w:fldCharType="begin" w:fldLock="1"/>
    </w:r>
    <w:r w:rsidRPr="00D270A3">
      <w:instrText xml:space="preserve"> = int(</w:instrText>
    </w:r>
    <w:r w:rsidRPr="00D270A3">
      <w:fldChar w:fldCharType="begin" w:fldLock="1"/>
    </w:r>
    <w:r w:rsidRPr="00D270A3">
      <w:instrText xml:space="preserve"> page</w:instrText>
    </w:r>
    <w:r w:rsidRPr="00D270A3">
      <w:fldChar w:fldCharType="separate"/>
    </w:r>
    <w:r w:rsidRPr="00D270A3">
      <w:instrText>5</w:instrText>
    </w:r>
    <w:r w:rsidRPr="00D270A3">
      <w:fldChar w:fldCharType="end"/>
    </w:r>
    <w:r w:rsidRPr="00D270A3">
      <w:instrText xml:space="preserve">/2) </w:instrText>
    </w:r>
    <w:r w:rsidRPr="00D270A3">
      <w:fldChar w:fldCharType="separate"/>
    </w:r>
    <w:r w:rsidRPr="00D270A3">
      <w:instrText>2</w:instrText>
    </w:r>
    <w:r w:rsidRPr="00D270A3">
      <w:fldChar w:fldCharType="end"/>
    </w:r>
    <w:r w:rsidRPr="00D270A3">
      <w:fldChar w:fldCharType="separate"/>
    </w:r>
    <w:r w:rsidRPr="00D270A3">
      <w:instrText>0,5</w:instrText>
    </w:r>
    <w:r w:rsidRPr="00D270A3">
      <w:fldChar w:fldCharType="end"/>
    </w:r>
    <w:r w:rsidRPr="00D270A3">
      <w:instrText xml:space="preserve"> = 0 "</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instrText>4</w:instrText>
    </w:r>
    <w:r w:rsidRPr="00D270A3">
      <w:fldChar w:fldCharType="end"/>
    </w:r>
  </w:p>
  <w:p w:rsidR="00102989" w:rsidRPr="00D270A3" w:rsidRDefault="00102989">
    <w:pPr>
      <w:pStyle w:val="SidfotH"/>
      <w:framePr w:w="8732" w:h="284" w:hRule="exact" w:hSpace="0" w:vSpace="0" w:wrap="around" w:xAlign="inside" w:y="13042" w:anchorLock="0"/>
    </w:pPr>
    <w:r w:rsidRPr="00D270A3">
      <w:instrText>""</w:instrText>
    </w:r>
    <w:r w:rsidRPr="00D270A3">
      <w:fldChar w:fldCharType="begin" w:fldLock="1"/>
    </w:r>
    <w:r w:rsidRPr="00D270A3">
      <w:instrText xml:space="preserve"> P</w:instrText>
    </w:r>
    <w:r w:rsidRPr="00D270A3">
      <w:instrText>A</w:instrText>
    </w:r>
    <w:r w:rsidRPr="00D270A3">
      <w:instrText xml:space="preserve">GE </w:instrText>
    </w:r>
    <w:r w:rsidRPr="00D270A3">
      <w:fldChar w:fldCharType="separate"/>
    </w:r>
    <w:r w:rsidRPr="00D270A3">
      <w:instrText>5</w:instrText>
    </w:r>
    <w:r w:rsidRPr="00D270A3">
      <w:fldChar w:fldCharType="end"/>
    </w:r>
    <w:r w:rsidRPr="00D270A3">
      <w:instrText>"</w:instrText>
    </w:r>
    <w:r w:rsidRPr="00D270A3">
      <w:fldChar w:fldCharType="separate"/>
    </w:r>
    <w:r w:rsidRPr="00D270A3">
      <w:t>5</w:t>
    </w:r>
    <w:r w:rsidRPr="00D270A3">
      <w:fldChar w:fldCharType="end"/>
    </w:r>
  </w:p>
  <w:p w:rsidR="00102989" w:rsidRPr="00D270A3" w:rsidRDefault="001029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989" w:rsidRPr="00D270A3" w:rsidRDefault="00102989">
      <w:pPr>
        <w:pStyle w:val="Sidfot"/>
      </w:pPr>
    </w:p>
  </w:footnote>
  <w:footnote w:type="continuationSeparator" w:id="0">
    <w:p w:rsidR="00102989" w:rsidRPr="00D270A3" w:rsidRDefault="00102989">
      <w:pPr>
        <w:spacing w:before="0" w:line="240" w:lineRule="auto"/>
      </w:pPr>
      <w:r w:rsidRPr="00D270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Jmn"/>
      <w:framePr w:w="8732" w:h="567" w:hRule="exact" w:vSpace="0" w:wrap="around" w:vAnchor="page" w:y="341" w:anchorLock="0"/>
    </w:pPr>
    <w:r w:rsidRPr="00D270A3">
      <w:rPr>
        <w:rStyle w:val="SidhuvudUtskott"/>
      </w:rPr>
      <w:fldChar w:fldCharType="begin" w:fldLock="1"/>
    </w:r>
    <w:r w:rsidRPr="00D270A3">
      <w:rPr>
        <w:rStyle w:val="SidhuvudUtskott"/>
      </w:rPr>
      <w:instrText xml:space="preserve"> DOCPROPERTY BetänkandeÅr</w:instrText>
    </w:r>
    <w:r w:rsidRPr="00D270A3">
      <w:rPr>
        <w:rStyle w:val="SidhuvudUtskott"/>
      </w:rPr>
      <w:fldChar w:fldCharType="separate"/>
    </w:r>
    <w:r w:rsidRPr="00D270A3">
      <w:rPr>
        <w:rStyle w:val="SidhuvudUtskott"/>
      </w:rPr>
      <w:t>2000/01</w:t>
    </w:r>
    <w:r w:rsidRPr="00D270A3">
      <w:rPr>
        <w:rStyle w:val="SidhuvudUtskott"/>
      </w:rPr>
      <w:fldChar w:fldCharType="end"/>
    </w:r>
    <w:r w:rsidRPr="00D270A3">
      <w:rPr>
        <w:rStyle w:val="SidhuvudUtskott"/>
      </w:rPr>
      <w:t>:</w:t>
    </w:r>
    <w:r w:rsidRPr="00D270A3">
      <w:rPr>
        <w:rStyle w:val="SidhuvudUtskott"/>
      </w:rPr>
      <w:fldChar w:fldCharType="begin" w:fldLock="1"/>
    </w:r>
    <w:r w:rsidRPr="00D270A3">
      <w:rPr>
        <w:rStyle w:val="SidhuvudUtskott"/>
      </w:rPr>
      <w:instrText xml:space="preserve"> DOCPROPERTY Utskott</w:instrText>
    </w:r>
    <w:r w:rsidRPr="00D270A3">
      <w:rPr>
        <w:rStyle w:val="SidhuvudUtskott"/>
      </w:rPr>
      <w:fldChar w:fldCharType="separate"/>
    </w:r>
    <w:r w:rsidRPr="00D270A3">
      <w:rPr>
        <w:rStyle w:val="SidhuvudUtskott"/>
      </w:rPr>
      <w:t>TU</w:t>
    </w:r>
    <w:r w:rsidRPr="00D270A3">
      <w:rPr>
        <w:rStyle w:val="SidhuvudUtskott"/>
      </w:rPr>
      <w:fldChar w:fldCharType="end"/>
    </w:r>
    <w:r w:rsidRPr="00D270A3">
      <w:rPr>
        <w:rStyle w:val="SidhuvudUtskott"/>
      </w:rPr>
      <w:fldChar w:fldCharType="begin" w:fldLock="1"/>
    </w:r>
    <w:r w:rsidRPr="00D270A3">
      <w:rPr>
        <w:rStyle w:val="SidhuvudUtskott"/>
      </w:rPr>
      <w:instrText xml:space="preserve"> DOCPROPERTY BetänkandeNr</w:instrText>
    </w:r>
    <w:r w:rsidRPr="00D270A3">
      <w:rPr>
        <w:rStyle w:val="SidhuvudUtskott"/>
      </w:rPr>
      <w:fldChar w:fldCharType="separate"/>
    </w:r>
    <w:r w:rsidRPr="00D270A3">
      <w:rPr>
        <w:rStyle w:val="SidhuvudUtskott"/>
      </w:rPr>
      <w:t>15</w:t>
    </w:r>
    <w:r w:rsidRPr="00D270A3">
      <w:rPr>
        <w:rStyle w:val="SidhuvudUtskott"/>
      </w:rPr>
      <w:fldChar w:fldCharType="end"/>
    </w:r>
    <w:r w:rsidRPr="00D270A3">
      <w:t xml:space="preserve">     </w:t>
    </w:r>
    <w:r w:rsidRPr="00D270A3">
      <w:rPr>
        <w:rStyle w:val="SidhuvudBilaga"/>
      </w:rPr>
      <w:t xml:space="preserve"> </w:t>
    </w:r>
    <w:r w:rsidRPr="00D270A3">
      <w:rPr>
        <w:rStyle w:val="SidhuvudRubrikReferens"/>
      </w:rPr>
      <w:fldChar w:fldCharType="begin" w:fldLock="1"/>
    </w:r>
    <w:r w:rsidRPr="00D270A3">
      <w:rPr>
        <w:rStyle w:val="SidhuvudRubrikReferens"/>
      </w:rPr>
      <w:instrText xml:space="preserve"> StyleREF "Rubrik 1" </w:instrText>
    </w:r>
    <w:r w:rsidRPr="00D270A3">
      <w:rPr>
        <w:rStyle w:val="SidhuvudRubrikReferens"/>
      </w:rPr>
      <w:fldChar w:fldCharType="separate"/>
    </w:r>
    <w:r w:rsidRPr="00D270A3">
      <w:rPr>
        <w:rStyle w:val="SidhuvudRubrikReferens"/>
      </w:rPr>
      <w:t>Sammanfattning</w:t>
    </w:r>
    <w:r w:rsidRPr="00D270A3">
      <w:rPr>
        <w:rStyle w:val="SidhuvudRubrikReferens"/>
      </w:rPr>
      <w:fldChar w:fldCharType="end"/>
    </w:r>
  </w:p>
  <w:p w:rsidR="00102989" w:rsidRPr="00D270A3" w:rsidRDefault="00102989">
    <w:pPr>
      <w:pStyle w:val="SidhuvudKantJmn"/>
      <w:framePr w:w="8732" w:h="567" w:hRule="exact" w:vSpace="0" w:wrap="around" w:vAnchor="page" w:y="341" w:anchorLock="0"/>
    </w:pPr>
    <w:r w:rsidRPr="00D270A3">
      <w:rPr>
        <w:rStyle w:val="SidhuvudUtskott"/>
      </w:rPr>
      <w:fldChar w:fldCharType="begin" w:fldLock="1"/>
    </w:r>
    <w:r w:rsidRPr="00D270A3">
      <w:rPr>
        <w:rStyle w:val="SidhuvudUtskott"/>
      </w:rPr>
      <w:instrText xml:space="preserve"> DOCPROPERTY Status</w:instrText>
    </w:r>
    <w:r w:rsidRPr="00D270A3">
      <w:rPr>
        <w:rStyle w:val="SidhuvudUtskott"/>
      </w:rPr>
      <w:fldChar w:fldCharType="end"/>
    </w:r>
    <w:r w:rsidRPr="00D270A3">
      <w:rPr>
        <w:rStyle w:val="SidhuvudUtskott"/>
      </w:rPr>
      <w:fldChar w:fldCharType="begin" w:fldLock="1"/>
    </w:r>
    <w:r w:rsidRPr="00D270A3">
      <w:rPr>
        <w:rStyle w:val="SidhuvudUtskott"/>
      </w:rPr>
      <w:instrText xml:space="preserve"> if </w:instrText>
    </w:r>
    <w:r w:rsidRPr="00D270A3">
      <w:rPr>
        <w:rStyle w:val="SidhuvudUtskott"/>
      </w:rPr>
      <w:fldChar w:fldCharType="begin" w:fldLock="1"/>
    </w:r>
    <w:r w:rsidRPr="00D270A3">
      <w:rPr>
        <w:rStyle w:val="SidhuvudUtskott"/>
      </w:rPr>
      <w:instrText xml:space="preserve"> DOCPROPERTY "UtkastDatum"</w:instrText>
    </w:r>
    <w:r w:rsidRPr="00D270A3">
      <w:rPr>
        <w:rStyle w:val="SidhuvudUtskott"/>
      </w:rPr>
      <w:fldChar w:fldCharType="separate"/>
    </w:r>
    <w:r w:rsidRPr="00D270A3">
      <w:rPr>
        <w:rStyle w:val="SidhuvudUtskott"/>
      </w:rPr>
      <w:instrText>Nej</w:instrText>
    </w:r>
    <w:r w:rsidRPr="00D270A3">
      <w:rPr>
        <w:rStyle w:val="SidhuvudUtskott"/>
      </w:rPr>
      <w:fldChar w:fldCharType="end"/>
    </w:r>
    <w:r w:rsidRPr="00D270A3">
      <w:rPr>
        <w:rStyle w:val="SidhuvudUtskott"/>
      </w:rPr>
      <w:instrText xml:space="preserve"> = "Ja" "    </w:instrText>
    </w:r>
    <w:r w:rsidRPr="00D270A3">
      <w:rPr>
        <w:rStyle w:val="SidhuvudUtskott"/>
      </w:rPr>
      <w:fldChar w:fldCharType="begin" w:fldLock="1"/>
    </w:r>
    <w:r w:rsidRPr="00D270A3">
      <w:rPr>
        <w:rStyle w:val="SidhuvudUtskott"/>
      </w:rPr>
      <w:instrText xml:space="preserve"> PRINTDATE \@ "yyyy-MM-dd HH.mm" </w:instrText>
    </w:r>
    <w:r w:rsidRPr="00D270A3">
      <w:rPr>
        <w:rStyle w:val="SidhuvudUtskott"/>
      </w:rPr>
      <w:fldChar w:fldCharType="separate"/>
    </w:r>
    <w:r w:rsidRPr="00D270A3">
      <w:rPr>
        <w:rStyle w:val="SidhuvudUtskott"/>
      </w:rPr>
      <w:instrText>2000-08-11 16.42</w:instrText>
    </w:r>
    <w:r w:rsidRPr="00D270A3">
      <w:rPr>
        <w:rStyle w:val="SidhuvudUtskott"/>
      </w:rPr>
      <w:fldChar w:fldCharType="end"/>
    </w:r>
    <w:r w:rsidRPr="00D270A3">
      <w:rPr>
        <w:rStyle w:val="SidhuvudUtskott"/>
      </w:rPr>
      <w:instrText xml:space="preserve">" </w:instrText>
    </w:r>
    <w:r w:rsidRPr="00D270A3">
      <w:rPr>
        <w:rStyle w:val="SidhuvudUtskott"/>
      </w:rPr>
      <w:fldChar w:fldCharType="end"/>
    </w:r>
  </w:p>
  <w:p w:rsidR="00102989" w:rsidRPr="00D270A3" w:rsidRDefault="0010298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Jmn"/>
      <w:framePr w:w="8732" w:h="567" w:hRule="exact" w:vSpace="0" w:wrap="around" w:vAnchor="page" w:y="341" w:anchorLock="0"/>
    </w:pPr>
    <w:r w:rsidRPr="00D270A3">
      <w:rPr>
        <w:rStyle w:val="SidhuvudUtskott"/>
      </w:rPr>
      <w:fldChar w:fldCharType="begin" w:fldLock="1"/>
    </w:r>
    <w:r w:rsidRPr="00D270A3">
      <w:rPr>
        <w:rStyle w:val="SidhuvudUtskott"/>
      </w:rPr>
      <w:instrText xml:space="preserve"> DOCPROPERTY BetänkandeÅr</w:instrText>
    </w:r>
    <w:r w:rsidRPr="00D270A3">
      <w:rPr>
        <w:rStyle w:val="SidhuvudUtskott"/>
      </w:rPr>
      <w:fldChar w:fldCharType="separate"/>
    </w:r>
    <w:r w:rsidRPr="00D270A3">
      <w:rPr>
        <w:rStyle w:val="SidhuvudUtskott"/>
      </w:rPr>
      <w:t>2000/01</w:t>
    </w:r>
    <w:r w:rsidRPr="00D270A3">
      <w:rPr>
        <w:rStyle w:val="SidhuvudUtskott"/>
      </w:rPr>
      <w:fldChar w:fldCharType="end"/>
    </w:r>
    <w:r w:rsidRPr="00D270A3">
      <w:rPr>
        <w:rStyle w:val="SidhuvudUtskott"/>
      </w:rPr>
      <w:t>:</w:t>
    </w:r>
    <w:r w:rsidRPr="00D270A3">
      <w:rPr>
        <w:rStyle w:val="SidhuvudUtskott"/>
      </w:rPr>
      <w:fldChar w:fldCharType="begin" w:fldLock="1"/>
    </w:r>
    <w:r w:rsidRPr="00D270A3">
      <w:rPr>
        <w:rStyle w:val="SidhuvudUtskott"/>
      </w:rPr>
      <w:instrText xml:space="preserve"> DOCPROPERTY Utskott</w:instrText>
    </w:r>
    <w:r w:rsidRPr="00D270A3">
      <w:rPr>
        <w:rStyle w:val="SidhuvudUtskott"/>
      </w:rPr>
      <w:fldChar w:fldCharType="separate"/>
    </w:r>
    <w:r w:rsidRPr="00D270A3">
      <w:rPr>
        <w:rStyle w:val="SidhuvudUtskott"/>
      </w:rPr>
      <w:t>TU</w:t>
    </w:r>
    <w:r w:rsidRPr="00D270A3">
      <w:rPr>
        <w:rStyle w:val="SidhuvudUtskott"/>
      </w:rPr>
      <w:fldChar w:fldCharType="end"/>
    </w:r>
    <w:r w:rsidRPr="00D270A3">
      <w:rPr>
        <w:rStyle w:val="SidhuvudUtskott"/>
      </w:rPr>
      <w:fldChar w:fldCharType="begin" w:fldLock="1"/>
    </w:r>
    <w:r w:rsidRPr="00D270A3">
      <w:rPr>
        <w:rStyle w:val="SidhuvudUtskott"/>
      </w:rPr>
      <w:instrText xml:space="preserve"> DOCPROPERTY BetänkandeNr</w:instrText>
    </w:r>
    <w:r w:rsidRPr="00D270A3">
      <w:rPr>
        <w:rStyle w:val="SidhuvudUtskott"/>
      </w:rPr>
      <w:fldChar w:fldCharType="separate"/>
    </w:r>
    <w:r w:rsidRPr="00D270A3">
      <w:rPr>
        <w:rStyle w:val="SidhuvudUtskott"/>
      </w:rPr>
      <w:t>15</w:t>
    </w:r>
    <w:r w:rsidRPr="00D270A3">
      <w:rPr>
        <w:rStyle w:val="SidhuvudUtskott"/>
      </w:rPr>
      <w:fldChar w:fldCharType="end"/>
    </w:r>
    <w:r w:rsidRPr="00D270A3">
      <w:t xml:space="preserve">     </w:t>
    </w:r>
    <w:r w:rsidRPr="00D270A3">
      <w:rPr>
        <w:rStyle w:val="SidhuvudBilaga"/>
      </w:rPr>
      <w:t xml:space="preserve"> </w:t>
    </w:r>
    <w:r w:rsidRPr="00D270A3">
      <w:rPr>
        <w:rStyle w:val="SidhuvudRubrikReferens"/>
      </w:rPr>
      <w:fldChar w:fldCharType="begin" w:fldLock="1"/>
    </w:r>
    <w:r w:rsidRPr="00D270A3">
      <w:rPr>
        <w:rStyle w:val="SidhuvudRubrikReferens"/>
      </w:rPr>
      <w:instrText xml:space="preserve"> StyleREF "Rubrik 1" </w:instrText>
    </w:r>
    <w:r w:rsidRPr="00D270A3">
      <w:rPr>
        <w:rStyle w:val="SidhuvudRubrikReferens"/>
      </w:rPr>
      <w:fldChar w:fldCharType="separate"/>
    </w:r>
    <w:r w:rsidRPr="00D270A3">
      <w:rPr>
        <w:rStyle w:val="SidhuvudRubrikReferens"/>
      </w:rPr>
      <w:t>Reservation</w:t>
    </w:r>
    <w:r w:rsidRPr="00D270A3">
      <w:rPr>
        <w:rStyle w:val="SidhuvudRubrikReferens"/>
      </w:rPr>
      <w:fldChar w:fldCharType="end"/>
    </w:r>
  </w:p>
  <w:p w:rsidR="00102989" w:rsidRPr="00D270A3" w:rsidRDefault="00102989">
    <w:pPr>
      <w:pStyle w:val="SidhuvudKantJmn"/>
      <w:framePr w:w="8732" w:h="567" w:hRule="exact" w:vSpace="0" w:wrap="around" w:vAnchor="page" w:y="341" w:anchorLock="0"/>
    </w:pPr>
    <w:r w:rsidRPr="00D270A3">
      <w:rPr>
        <w:rStyle w:val="SidhuvudUtskott"/>
      </w:rPr>
      <w:fldChar w:fldCharType="begin" w:fldLock="1"/>
    </w:r>
    <w:r w:rsidRPr="00D270A3">
      <w:rPr>
        <w:rStyle w:val="SidhuvudUtskott"/>
      </w:rPr>
      <w:instrText xml:space="preserve"> DOCPROPERTY Status</w:instrText>
    </w:r>
    <w:r w:rsidRPr="00D270A3">
      <w:rPr>
        <w:rStyle w:val="SidhuvudUtskott"/>
      </w:rPr>
      <w:fldChar w:fldCharType="end"/>
    </w:r>
    <w:r w:rsidRPr="00D270A3">
      <w:rPr>
        <w:rStyle w:val="SidhuvudUtskott"/>
      </w:rPr>
      <w:fldChar w:fldCharType="begin" w:fldLock="1"/>
    </w:r>
    <w:r w:rsidRPr="00D270A3">
      <w:rPr>
        <w:rStyle w:val="SidhuvudUtskott"/>
      </w:rPr>
      <w:instrText xml:space="preserve"> if </w:instrText>
    </w:r>
    <w:r w:rsidRPr="00D270A3">
      <w:rPr>
        <w:rStyle w:val="SidhuvudUtskott"/>
      </w:rPr>
      <w:fldChar w:fldCharType="begin" w:fldLock="1"/>
    </w:r>
    <w:r w:rsidRPr="00D270A3">
      <w:rPr>
        <w:rStyle w:val="SidhuvudUtskott"/>
      </w:rPr>
      <w:instrText xml:space="preserve"> DOCPROPERTY "UtkastDatum"</w:instrText>
    </w:r>
    <w:r w:rsidRPr="00D270A3">
      <w:rPr>
        <w:rStyle w:val="SidhuvudUtskott"/>
      </w:rPr>
      <w:fldChar w:fldCharType="separate"/>
    </w:r>
    <w:r w:rsidRPr="00D270A3">
      <w:rPr>
        <w:rStyle w:val="SidhuvudUtskott"/>
      </w:rPr>
      <w:instrText>Nej</w:instrText>
    </w:r>
    <w:r w:rsidRPr="00D270A3">
      <w:rPr>
        <w:rStyle w:val="SidhuvudUtskott"/>
      </w:rPr>
      <w:fldChar w:fldCharType="end"/>
    </w:r>
    <w:r w:rsidRPr="00D270A3">
      <w:rPr>
        <w:rStyle w:val="SidhuvudUtskott"/>
      </w:rPr>
      <w:instrText xml:space="preserve"> = "Ja" "    </w:instrText>
    </w:r>
    <w:r w:rsidRPr="00D270A3">
      <w:rPr>
        <w:rStyle w:val="SidhuvudUtskott"/>
      </w:rPr>
      <w:fldChar w:fldCharType="begin" w:fldLock="1"/>
    </w:r>
    <w:r w:rsidRPr="00D270A3">
      <w:rPr>
        <w:rStyle w:val="SidhuvudUtskott"/>
      </w:rPr>
      <w:instrText xml:space="preserve"> PRINTDATE \@ "yyyy-MM-dd HH.mm" </w:instrText>
    </w:r>
    <w:r w:rsidRPr="00D270A3">
      <w:rPr>
        <w:rStyle w:val="SidhuvudUtskott"/>
      </w:rPr>
      <w:fldChar w:fldCharType="separate"/>
    </w:r>
    <w:r w:rsidRPr="00D270A3">
      <w:rPr>
        <w:rStyle w:val="SidhuvudUtskott"/>
      </w:rPr>
      <w:instrText>2000-08-11 16.42</w:instrText>
    </w:r>
    <w:r w:rsidRPr="00D270A3">
      <w:rPr>
        <w:rStyle w:val="SidhuvudUtskott"/>
      </w:rPr>
      <w:fldChar w:fldCharType="end"/>
    </w:r>
    <w:r w:rsidRPr="00D270A3">
      <w:rPr>
        <w:rStyle w:val="SidhuvudUtskott"/>
      </w:rPr>
      <w:instrText xml:space="preserve">" </w:instrText>
    </w:r>
    <w:r w:rsidRPr="00D270A3">
      <w:rPr>
        <w:rStyle w:val="SidhuvudUtskott"/>
      </w:rPr>
      <w:fldChar w:fldCharType="end"/>
    </w:r>
  </w:p>
  <w:p w:rsidR="00102989" w:rsidRPr="00D270A3" w:rsidRDefault="0010298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Udda"/>
      <w:framePr w:w="8732" w:h="567" w:hRule="exact" w:vSpace="0" w:wrap="around" w:vAnchor="page" w:y="341" w:anchorLock="0"/>
    </w:pPr>
    <w:r w:rsidRPr="00D270A3">
      <w:rPr>
        <w:rStyle w:val="SidhuvudRubrikReferens"/>
      </w:rPr>
      <w:t>Förteckning över behandlade förslag</w:t>
    </w:r>
    <w:r w:rsidRPr="00D270A3">
      <w:rPr>
        <w:rStyle w:val="SidhuvudBilaga"/>
      </w:rPr>
      <w:t xml:space="preserve"> </w:t>
    </w:r>
    <w:r w:rsidRPr="00D270A3">
      <w:t xml:space="preserve">     </w:t>
    </w:r>
    <w:r w:rsidRPr="00D270A3">
      <w:rPr>
        <w:rStyle w:val="SidhuvudUtskott"/>
      </w:rPr>
      <w:t>2000/01:TU15</w:t>
    </w:r>
  </w:p>
  <w:p w:rsidR="00102989" w:rsidRPr="00D270A3" w:rsidRDefault="00102989">
    <w:pPr>
      <w:pStyle w:val="SidhuvudKantUdda"/>
      <w:framePr w:w="8732" w:h="567" w:hRule="exact" w:vSpace="0" w:wrap="around" w:vAnchor="page" w:y="341" w:anchorLock="0"/>
    </w:pPr>
  </w:p>
  <w:p w:rsidR="00102989" w:rsidRPr="00D270A3" w:rsidRDefault="0010298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Jmn"/>
      <w:framePr w:w="8732" w:h="567" w:hRule="exact" w:vSpace="0" w:wrap="around" w:vAnchor="page" w:y="341" w:anchorLock="0"/>
    </w:pPr>
    <w:r w:rsidRPr="00D270A3">
      <w:rPr>
        <w:rStyle w:val="SidhuvudUtskott"/>
      </w:rPr>
      <w:t>2000/01:TU15</w:t>
    </w:r>
    <w:r w:rsidRPr="00D270A3">
      <w:t xml:space="preserve">    </w:t>
    </w:r>
  </w:p>
  <w:p w:rsidR="00102989" w:rsidRPr="00D270A3" w:rsidRDefault="00102989">
    <w:pPr>
      <w:pStyle w:val="SidhuvudKantJmn"/>
      <w:framePr w:w="8732" w:h="567" w:hRule="exact" w:vSpace="0" w:wrap="around" w:vAnchor="page" w:y="341" w:anchorLock="0"/>
    </w:pPr>
  </w:p>
  <w:p w:rsidR="00102989" w:rsidRPr="00D270A3" w:rsidRDefault="00102989">
    <w:pPr>
      <w:pStyle w:val="SidhuvudKantUdda"/>
      <w:framePr w:w="8732" w:h="567" w:hRule="exact" w:vSpace="0" w:wrap="around" w:vAnchor="page" w:y="341" w:anchorLock="0"/>
    </w:pPr>
    <w:r w:rsidRPr="00D270A3">
      <w:rPr>
        <w:rStyle w:val="SidhuvudRubrikReferens"/>
        <w:smallCaps w:val="0"/>
        <w:spacing w:val="0"/>
        <w:sz w:val="19"/>
      </w:rPr>
      <w:t xml:space="preserve"> </w:t>
    </w:r>
  </w:p>
  <w:p w:rsidR="00102989" w:rsidRPr="00D270A3" w:rsidRDefault="0010298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Jmn"/>
      <w:framePr w:w="8732" w:h="567" w:hRule="exact" w:vSpace="0" w:wrap="around" w:vAnchor="page" w:y="341" w:anchorLock="0"/>
    </w:pPr>
    <w:r w:rsidRPr="00D270A3">
      <w:rPr>
        <w:rStyle w:val="SidhuvudUtskott"/>
      </w:rPr>
      <w:t>2000/01:TU15</w:t>
    </w:r>
    <w:r w:rsidRPr="00D270A3">
      <w:t xml:space="preserve">     </w:t>
    </w:r>
    <w:r w:rsidRPr="00D270A3">
      <w:rPr>
        <w:rStyle w:val="SidhuvudBilaga"/>
      </w:rPr>
      <w:t xml:space="preserve"> BILAGA   </w:t>
    </w:r>
    <w:r w:rsidRPr="00D270A3">
      <w:rPr>
        <w:rStyle w:val="SidhuvudRubrikReferens"/>
      </w:rPr>
      <w:t>Regeringens lagförslag</w:t>
    </w:r>
  </w:p>
  <w:p w:rsidR="00102989" w:rsidRPr="00D270A3" w:rsidRDefault="00102989">
    <w:pPr>
      <w:pStyle w:val="SidhuvudKantJmn"/>
      <w:framePr w:w="8732" w:h="567" w:hRule="exact" w:vSpace="0" w:wrap="around" w:vAnchor="page" w:y="341" w:anchorLock="0"/>
    </w:pPr>
  </w:p>
  <w:p w:rsidR="00102989" w:rsidRPr="00D270A3" w:rsidRDefault="0010298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Udda"/>
      <w:framePr w:w="8732" w:h="567" w:hRule="exact" w:vSpace="0" w:wrap="around" w:vAnchor="page" w:y="341" w:anchorLock="0"/>
    </w:pPr>
    <w:r w:rsidRPr="00D270A3">
      <w:rPr>
        <w:rStyle w:val="SidhuvudRubrikReferens"/>
      </w:rPr>
      <w:t>Regeringens lagförslag</w:t>
    </w:r>
    <w:r w:rsidRPr="00D270A3">
      <w:rPr>
        <w:rStyle w:val="SidhuvudBilaga"/>
      </w:rPr>
      <w:t xml:space="preserve">   BILAGA </w:t>
    </w:r>
    <w:r w:rsidRPr="00D270A3">
      <w:t xml:space="preserve">     </w:t>
    </w:r>
    <w:r w:rsidRPr="00D270A3">
      <w:rPr>
        <w:rStyle w:val="SidhuvudUtskott"/>
      </w:rPr>
      <w:t>2000/01:TU15</w:t>
    </w:r>
  </w:p>
  <w:p w:rsidR="00102989" w:rsidRPr="00D270A3" w:rsidRDefault="00102989">
    <w:pPr>
      <w:pStyle w:val="SidhuvudKantUdda"/>
      <w:framePr w:w="8732" w:h="567" w:hRule="exact" w:vSpace="0" w:wrap="around" w:vAnchor="page" w:y="341" w:anchorLock="0"/>
    </w:pPr>
  </w:p>
  <w:p w:rsidR="00102989" w:rsidRPr="00D270A3" w:rsidRDefault="0010298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Jmn"/>
      <w:framePr w:w="8732" w:h="567" w:hRule="exact" w:vSpace="0" w:wrap="around" w:vAnchor="page" w:y="341" w:anchorLock="0"/>
    </w:pPr>
    <w:r w:rsidRPr="00D270A3">
      <w:rPr>
        <w:rStyle w:val="SidhuvudUtskott"/>
      </w:rPr>
      <w:t>2000/01:TU15</w:t>
    </w:r>
    <w:r w:rsidRPr="00D270A3">
      <w:t xml:space="preserve">    </w:t>
    </w:r>
  </w:p>
  <w:p w:rsidR="00102989" w:rsidRPr="00D270A3" w:rsidRDefault="00102989">
    <w:pPr>
      <w:pStyle w:val="SidhuvudKantJmn"/>
      <w:framePr w:w="8732" w:h="567" w:hRule="exact" w:vSpace="0" w:wrap="around" w:vAnchor="page" w:y="341" w:anchorLock="0"/>
    </w:pPr>
  </w:p>
  <w:p w:rsidR="00102989" w:rsidRPr="00D270A3" w:rsidRDefault="00102989">
    <w:pPr>
      <w:pStyle w:val="SidhuvudKantUdda"/>
      <w:framePr w:w="8732" w:h="567" w:hRule="exact" w:vSpace="0" w:wrap="around" w:vAnchor="page" w:y="341" w:anchorLock="0"/>
    </w:pPr>
    <w:r w:rsidRPr="00D270A3">
      <w:rPr>
        <w:rStyle w:val="SidhuvudRubrikReferens"/>
        <w:smallCaps w:val="0"/>
        <w:spacing w:val="0"/>
        <w:sz w:val="19"/>
      </w:rPr>
      <w:t xml:space="preserve"> </w:t>
    </w:r>
  </w:p>
  <w:p w:rsidR="00102989" w:rsidRPr="00D270A3" w:rsidRDefault="0010298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Udda"/>
      <w:framePr w:w="8732" w:h="567" w:hRule="exact" w:vSpace="0" w:wrap="around" w:vAnchor="page" w:y="341" w:anchorLock="0"/>
    </w:pPr>
    <w:r w:rsidRPr="00D270A3">
      <w:rPr>
        <w:rStyle w:val="SidhuvudRubrikReferens"/>
      </w:rPr>
      <w:fldChar w:fldCharType="begin" w:fldLock="1"/>
    </w:r>
    <w:r w:rsidRPr="00D270A3">
      <w:rPr>
        <w:rStyle w:val="SidhuvudRubrikReferens"/>
      </w:rPr>
      <w:instrText xml:space="preserve"> StyleREF "Rubrik 1" </w:instrText>
    </w:r>
    <w:r w:rsidRPr="00D270A3">
      <w:rPr>
        <w:rStyle w:val="SidhuvudRubrikReferens"/>
      </w:rPr>
      <w:fldChar w:fldCharType="separate"/>
    </w:r>
    <w:r w:rsidRPr="00D270A3">
      <w:rPr>
        <w:rStyle w:val="SidhuvudRubrikReferens"/>
      </w:rPr>
      <w:t>Sammanfattning</w:t>
    </w:r>
    <w:r w:rsidRPr="00D270A3">
      <w:rPr>
        <w:rStyle w:val="SidhuvudRubrikReferens"/>
      </w:rPr>
      <w:fldChar w:fldCharType="end"/>
    </w:r>
    <w:r w:rsidRPr="00D270A3">
      <w:rPr>
        <w:rStyle w:val="SidhuvudBilaga"/>
      </w:rPr>
      <w:t xml:space="preserve"> </w:t>
    </w:r>
    <w:r w:rsidRPr="00D270A3">
      <w:t xml:space="preserve">     </w:t>
    </w:r>
    <w:r w:rsidRPr="00D270A3">
      <w:rPr>
        <w:rStyle w:val="SidhuvudUtskott"/>
      </w:rPr>
      <w:fldChar w:fldCharType="begin" w:fldLock="1"/>
    </w:r>
    <w:r w:rsidRPr="00D270A3">
      <w:rPr>
        <w:rStyle w:val="SidhuvudUtskott"/>
      </w:rPr>
      <w:instrText xml:space="preserve"> DOCPROPERTY BetänkandeÅr</w:instrText>
    </w:r>
    <w:r w:rsidRPr="00D270A3">
      <w:rPr>
        <w:rStyle w:val="SidhuvudUtskott"/>
      </w:rPr>
      <w:fldChar w:fldCharType="separate"/>
    </w:r>
    <w:r w:rsidRPr="00D270A3">
      <w:rPr>
        <w:rStyle w:val="SidhuvudUtskott"/>
      </w:rPr>
      <w:t>2000/01</w:t>
    </w:r>
    <w:r w:rsidRPr="00D270A3">
      <w:rPr>
        <w:rStyle w:val="SidhuvudUtskott"/>
      </w:rPr>
      <w:fldChar w:fldCharType="end"/>
    </w:r>
    <w:r w:rsidRPr="00D270A3">
      <w:rPr>
        <w:rStyle w:val="SidhuvudUtskott"/>
      </w:rPr>
      <w:t>:</w:t>
    </w:r>
    <w:r w:rsidRPr="00D270A3">
      <w:rPr>
        <w:rStyle w:val="SidhuvudUtskott"/>
      </w:rPr>
      <w:fldChar w:fldCharType="begin" w:fldLock="1"/>
    </w:r>
    <w:r w:rsidRPr="00D270A3">
      <w:rPr>
        <w:rStyle w:val="SidhuvudUtskott"/>
      </w:rPr>
      <w:instrText xml:space="preserve"> DOCPROPERTY</w:instrText>
    </w:r>
    <w:r w:rsidRPr="00D270A3">
      <w:instrText xml:space="preserve"> </w:instrText>
    </w:r>
    <w:r w:rsidRPr="00D270A3">
      <w:rPr>
        <w:rStyle w:val="SidhuvudUtskott"/>
      </w:rPr>
      <w:instrText>Utskott</w:instrText>
    </w:r>
    <w:r w:rsidRPr="00D270A3">
      <w:rPr>
        <w:rStyle w:val="SidhuvudUtskott"/>
      </w:rPr>
      <w:fldChar w:fldCharType="separate"/>
    </w:r>
    <w:r w:rsidRPr="00D270A3">
      <w:rPr>
        <w:rStyle w:val="SidhuvudUtskott"/>
      </w:rPr>
      <w:t>TU</w:t>
    </w:r>
    <w:r w:rsidRPr="00D270A3">
      <w:rPr>
        <w:rStyle w:val="SidhuvudUtskott"/>
      </w:rPr>
      <w:fldChar w:fldCharType="end"/>
    </w:r>
    <w:r w:rsidRPr="00D270A3">
      <w:rPr>
        <w:rStyle w:val="SidhuvudUtskott"/>
      </w:rPr>
      <w:fldChar w:fldCharType="begin" w:fldLock="1"/>
    </w:r>
    <w:r w:rsidRPr="00D270A3">
      <w:rPr>
        <w:rStyle w:val="SidhuvudUtskott"/>
      </w:rPr>
      <w:instrText xml:space="preserve"> DOCPROPERTY Betä</w:instrText>
    </w:r>
    <w:r w:rsidRPr="00D270A3">
      <w:rPr>
        <w:rStyle w:val="SidhuvudUtskott"/>
      </w:rPr>
      <w:instrText>n</w:instrText>
    </w:r>
    <w:r w:rsidRPr="00D270A3">
      <w:rPr>
        <w:rStyle w:val="SidhuvudUtskott"/>
      </w:rPr>
      <w:instrText>kandeNr</w:instrText>
    </w:r>
    <w:r w:rsidRPr="00D270A3">
      <w:rPr>
        <w:rStyle w:val="SidhuvudUtskott"/>
      </w:rPr>
      <w:fldChar w:fldCharType="separate"/>
    </w:r>
    <w:r w:rsidRPr="00D270A3">
      <w:rPr>
        <w:rStyle w:val="SidhuvudUtskott"/>
      </w:rPr>
      <w:t>15</w:t>
    </w:r>
    <w:r w:rsidRPr="00D270A3">
      <w:rPr>
        <w:rStyle w:val="SidhuvudUtskott"/>
      </w:rPr>
      <w:fldChar w:fldCharType="end"/>
    </w:r>
  </w:p>
  <w:p w:rsidR="00102989" w:rsidRPr="00D270A3" w:rsidRDefault="00102989">
    <w:pPr>
      <w:pStyle w:val="SidhuvudKantUdda"/>
      <w:framePr w:w="8732" w:h="567" w:hRule="exact" w:vSpace="0" w:wrap="around" w:vAnchor="page" w:y="341" w:anchorLock="0"/>
    </w:pPr>
    <w:r w:rsidRPr="00D270A3">
      <w:rPr>
        <w:rStyle w:val="SidhuvudUtskott"/>
      </w:rPr>
      <w:fldChar w:fldCharType="begin" w:fldLock="1"/>
    </w:r>
    <w:r w:rsidRPr="00D270A3">
      <w:rPr>
        <w:rStyle w:val="SidhuvudUtskott"/>
      </w:rPr>
      <w:instrText xml:space="preserve"> if </w:instrText>
    </w:r>
    <w:r w:rsidRPr="00D270A3">
      <w:rPr>
        <w:rStyle w:val="SidhuvudUtskott"/>
      </w:rPr>
      <w:fldChar w:fldCharType="begin" w:fldLock="1"/>
    </w:r>
    <w:r w:rsidRPr="00D270A3">
      <w:rPr>
        <w:rStyle w:val="SidhuvudUtskott"/>
      </w:rPr>
      <w:instrText xml:space="preserve"> DOCPROPERTY "UtkastDatum"</w:instrText>
    </w:r>
    <w:r w:rsidRPr="00D270A3">
      <w:rPr>
        <w:rStyle w:val="SidhuvudUtskott"/>
      </w:rPr>
      <w:fldChar w:fldCharType="separate"/>
    </w:r>
    <w:r w:rsidRPr="00D270A3">
      <w:rPr>
        <w:rStyle w:val="SidhuvudUtskott"/>
      </w:rPr>
      <w:instrText>Nej</w:instrText>
    </w:r>
    <w:r w:rsidRPr="00D270A3">
      <w:rPr>
        <w:rStyle w:val="SidhuvudUtskott"/>
      </w:rPr>
      <w:fldChar w:fldCharType="end"/>
    </w:r>
    <w:r w:rsidRPr="00D270A3">
      <w:rPr>
        <w:rStyle w:val="SidhuvudUtskott"/>
      </w:rPr>
      <w:instrText xml:space="preserve"> = "Ja" "</w:instrText>
    </w:r>
    <w:r w:rsidRPr="00D270A3">
      <w:rPr>
        <w:rStyle w:val="SidhuvudUtskott"/>
      </w:rPr>
      <w:fldChar w:fldCharType="begin" w:fldLock="1"/>
    </w:r>
    <w:r w:rsidRPr="00D270A3">
      <w:rPr>
        <w:rStyle w:val="SidhuvudUtskott"/>
      </w:rPr>
      <w:instrText xml:space="preserve"> PRINTDATE \@ "yyyy-MM-dd HH.mm    " </w:instrText>
    </w:r>
    <w:r w:rsidRPr="00D270A3">
      <w:rPr>
        <w:rStyle w:val="SidhuvudUtskott"/>
      </w:rPr>
      <w:fldChar w:fldCharType="separate"/>
    </w:r>
    <w:r w:rsidRPr="00D270A3">
      <w:rPr>
        <w:rStyle w:val="SidhuvudUtskott"/>
      </w:rPr>
      <w:instrText>2000-08-11 16.42</w:instrText>
    </w:r>
    <w:r w:rsidRPr="00D270A3">
      <w:rPr>
        <w:rStyle w:val="SidhuvudUtskott"/>
      </w:rPr>
      <w:fldChar w:fldCharType="end"/>
    </w:r>
    <w:r w:rsidRPr="00D270A3">
      <w:rPr>
        <w:rStyle w:val="SidhuvudUtskott"/>
      </w:rPr>
      <w:instrText xml:space="preserve">" </w:instrText>
    </w:r>
    <w:r w:rsidRPr="00D270A3">
      <w:rPr>
        <w:rStyle w:val="SidhuvudUtskott"/>
      </w:rPr>
      <w:fldChar w:fldCharType="end"/>
    </w:r>
    <w:r w:rsidRPr="00D270A3">
      <w:rPr>
        <w:rStyle w:val="SidhuvudUtskott"/>
      </w:rPr>
      <w:fldChar w:fldCharType="begin" w:fldLock="1"/>
    </w:r>
    <w:r w:rsidRPr="00D270A3">
      <w:rPr>
        <w:rStyle w:val="SidhuvudUtskott"/>
      </w:rPr>
      <w:instrText xml:space="preserve"> DOCPR</w:instrText>
    </w:r>
    <w:r w:rsidRPr="00D270A3">
      <w:rPr>
        <w:rStyle w:val="SidhuvudUtskott"/>
      </w:rPr>
      <w:instrText>O</w:instrText>
    </w:r>
    <w:r w:rsidRPr="00D270A3">
      <w:rPr>
        <w:rStyle w:val="SidhuvudUtskott"/>
      </w:rPr>
      <w:instrText>PERTY Status</w:instrText>
    </w:r>
    <w:r w:rsidRPr="00D270A3">
      <w:rPr>
        <w:rStyle w:val="SidhuvudUtskott"/>
      </w:rPr>
      <w:fldChar w:fldCharType="end"/>
    </w:r>
  </w:p>
  <w:p w:rsidR="00102989" w:rsidRPr="00D270A3" w:rsidRDefault="0010298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Udda"/>
      <w:framePr w:w="8732" w:h="567" w:hRule="exact" w:vSpace="0" w:wrap="around" w:vAnchor="page" w:y="341" w:anchorLock="0"/>
    </w:pPr>
    <w:r w:rsidRPr="00D270A3">
      <w:t xml:space="preserve"> </w:t>
    </w:r>
  </w:p>
  <w:p w:rsidR="00102989" w:rsidRPr="00D270A3" w:rsidRDefault="0010298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Jmn"/>
      <w:framePr w:w="8732" w:h="567" w:hRule="exact" w:vSpace="0" w:wrap="around" w:vAnchor="page" w:y="341" w:anchorLock="0"/>
    </w:pPr>
    <w:r w:rsidRPr="00D270A3">
      <w:rPr>
        <w:rStyle w:val="SidhuvudUtskott"/>
      </w:rPr>
      <w:t>2000/01:TU15</w:t>
    </w:r>
    <w:r w:rsidRPr="00D270A3">
      <w:t xml:space="preserve">     </w:t>
    </w:r>
    <w:r w:rsidRPr="00D270A3">
      <w:rPr>
        <w:rStyle w:val="SidhuvudBilaga"/>
      </w:rPr>
      <w:t xml:space="preserve"> </w:t>
    </w:r>
    <w:r w:rsidRPr="00D270A3">
      <w:rPr>
        <w:rStyle w:val="SidhuvudRubrikReferens"/>
      </w:rPr>
      <w:t>Utskottets förslag till riksdagsbeslut</w:t>
    </w:r>
  </w:p>
  <w:p w:rsidR="00102989" w:rsidRPr="00D270A3" w:rsidRDefault="00102989">
    <w:pPr>
      <w:pStyle w:val="SidhuvudKantJmn"/>
      <w:framePr w:w="8732" w:h="567" w:hRule="exact" w:vSpace="0" w:wrap="around" w:vAnchor="page" w:y="341" w:anchorLock="0"/>
    </w:pPr>
  </w:p>
  <w:p w:rsidR="00102989" w:rsidRPr="00D270A3" w:rsidRDefault="0010298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Udda"/>
      <w:framePr w:w="8732" w:h="567" w:hRule="exact" w:vSpace="0" w:wrap="around" w:vAnchor="page" w:y="341" w:anchorLock="0"/>
    </w:pPr>
    <w:r w:rsidRPr="00D270A3">
      <w:rPr>
        <w:rStyle w:val="SidhuvudUtskott"/>
      </w:rPr>
      <w:t>2000/01:TU15</w:t>
    </w:r>
  </w:p>
  <w:p w:rsidR="00102989" w:rsidRPr="00D270A3" w:rsidRDefault="00102989">
    <w:pPr>
      <w:pStyle w:val="SidhuvudKantUdda"/>
      <w:framePr w:w="8732" w:h="567" w:hRule="exact" w:vSpace="0" w:wrap="around" w:vAnchor="page" w:y="341" w:anchorLock="0"/>
    </w:pPr>
  </w:p>
  <w:p w:rsidR="00102989" w:rsidRPr="00D270A3" w:rsidRDefault="0010298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Jmn"/>
      <w:framePr w:w="8732" w:h="567" w:hRule="exact" w:vSpace="0" w:wrap="around" w:vAnchor="page" w:y="341" w:anchorLock="0"/>
    </w:pPr>
    <w:r w:rsidRPr="00D270A3">
      <w:rPr>
        <w:rStyle w:val="SidhuvudUtskott"/>
      </w:rPr>
      <w:t>2000/01:TU15</w:t>
    </w:r>
    <w:r w:rsidRPr="00D270A3">
      <w:t xml:space="preserve">    </w:t>
    </w:r>
  </w:p>
  <w:p w:rsidR="00102989" w:rsidRPr="00D270A3" w:rsidRDefault="00102989">
    <w:pPr>
      <w:pStyle w:val="SidhuvudKantJmn"/>
      <w:framePr w:w="8732" w:h="567" w:hRule="exact" w:vSpace="0" w:wrap="around" w:vAnchor="page" w:y="341" w:anchorLock="0"/>
    </w:pPr>
  </w:p>
  <w:p w:rsidR="00102989" w:rsidRPr="00D270A3" w:rsidRDefault="00102989">
    <w:pPr>
      <w:pStyle w:val="SidhuvudKantUdda"/>
      <w:framePr w:w="8732" w:h="567" w:hRule="exact" w:vSpace="0" w:wrap="around" w:vAnchor="page" w:y="341" w:anchorLock="0"/>
    </w:pPr>
    <w:r w:rsidRPr="00D270A3">
      <w:rPr>
        <w:rStyle w:val="SidhuvudRubrikReferens"/>
        <w:smallCaps w:val="0"/>
        <w:spacing w:val="0"/>
        <w:sz w:val="19"/>
      </w:rPr>
      <w:t xml:space="preserve"> </w:t>
    </w:r>
  </w:p>
  <w:p w:rsidR="00102989" w:rsidRPr="00D270A3" w:rsidRDefault="0010298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Jmn"/>
      <w:framePr w:w="8732" w:h="567" w:hRule="exact" w:vSpace="0" w:wrap="around" w:vAnchor="page" w:y="341" w:anchorLock="0"/>
    </w:pPr>
    <w:r w:rsidRPr="00D270A3">
      <w:rPr>
        <w:rStyle w:val="SidhuvudUtskott"/>
      </w:rPr>
      <w:t>2000/01:TU15</w:t>
    </w:r>
    <w:r w:rsidRPr="00D270A3">
      <w:t xml:space="preserve">     </w:t>
    </w:r>
    <w:r w:rsidRPr="00D270A3">
      <w:rPr>
        <w:rStyle w:val="SidhuvudBilaga"/>
      </w:rPr>
      <w:t xml:space="preserve"> </w:t>
    </w:r>
    <w:r w:rsidRPr="00D270A3">
      <w:rPr>
        <w:rStyle w:val="SidhuvudRubrikReferens"/>
      </w:rPr>
      <w:t>Utskottets överväganden</w:t>
    </w:r>
  </w:p>
  <w:p w:rsidR="00102989" w:rsidRPr="00D270A3" w:rsidRDefault="00102989">
    <w:pPr>
      <w:pStyle w:val="SidhuvudKantJmn"/>
      <w:framePr w:w="8732" w:h="567" w:hRule="exact" w:vSpace="0" w:wrap="around" w:vAnchor="page" w:y="341" w:anchorLock="0"/>
    </w:pPr>
  </w:p>
  <w:p w:rsidR="00102989" w:rsidRPr="00D270A3" w:rsidRDefault="0010298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Udda"/>
      <w:framePr w:w="8732" w:h="567" w:hRule="exact" w:vSpace="0" w:wrap="around" w:vAnchor="page" w:y="341" w:anchorLock="0"/>
    </w:pPr>
    <w:r w:rsidRPr="00D270A3">
      <w:rPr>
        <w:rStyle w:val="SidhuvudUtskott"/>
      </w:rPr>
      <w:t>2000/01:TU15</w:t>
    </w:r>
  </w:p>
  <w:p w:rsidR="00102989" w:rsidRPr="00D270A3" w:rsidRDefault="00102989">
    <w:pPr>
      <w:pStyle w:val="SidhuvudKantUdda"/>
      <w:framePr w:w="8732" w:h="567" w:hRule="exact" w:vSpace="0" w:wrap="around" w:vAnchor="page" w:y="341" w:anchorLock="0"/>
    </w:pPr>
  </w:p>
  <w:p w:rsidR="00102989" w:rsidRPr="00D270A3" w:rsidRDefault="0010298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9" w:rsidRPr="00D270A3" w:rsidRDefault="00102989">
    <w:pPr>
      <w:pStyle w:val="SidhuvudKantUdda"/>
      <w:framePr w:w="8732" w:h="567" w:hRule="exact" w:vSpace="0" w:wrap="around" w:vAnchor="page" w:y="341" w:anchorLock="0"/>
    </w:pPr>
    <w:r w:rsidRPr="00D270A3">
      <w:t xml:space="preserve">  </w:t>
    </w:r>
    <w:r w:rsidRPr="00D270A3">
      <w:rPr>
        <w:rStyle w:val="SidhuvudUtskott"/>
      </w:rPr>
      <w:t>2000/01:TU15</w:t>
    </w:r>
  </w:p>
  <w:p w:rsidR="00102989" w:rsidRPr="00D270A3" w:rsidRDefault="00102989">
    <w:pPr>
      <w:pStyle w:val="SidhuvudKantUdda"/>
      <w:framePr w:w="8732" w:h="567" w:hRule="exact" w:vSpace="0" w:wrap="around" w:vAnchor="page" w:y="341" w:anchorLock="0"/>
    </w:pPr>
  </w:p>
  <w:p w:rsidR="00102989" w:rsidRPr="00D270A3" w:rsidRDefault="0010298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6CB46F1"/>
    <w:multiLevelType w:val="singleLevel"/>
    <w:tmpl w:val="041D000F"/>
    <w:lvl w:ilvl="0">
      <w:start w:val="1"/>
      <w:numFmt w:val="decimal"/>
      <w:lvlText w:val="%1."/>
      <w:lvlJc w:val="left"/>
      <w:pPr>
        <w:tabs>
          <w:tab w:val="num" w:pos="360"/>
        </w:tabs>
        <w:ind w:left="360" w:hanging="360"/>
      </w:pPr>
      <w:rPr>
        <w:rFonts w:hint="default"/>
      </w:rPr>
    </w:lvl>
  </w:abstractNum>
  <w:num w:numId="1" w16cid:durableId="1098714390">
    <w:abstractNumId w:val="0"/>
  </w:num>
  <w:num w:numId="2" w16cid:durableId="703948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0E2DDA"/>
    <w:rsid w:val="000E2DDA"/>
    <w:rsid w:val="00102989"/>
    <w:rsid w:val="00D270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B0ABA-AD99-424E-8FF8-AF7A58D8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tindrag"/>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3521</Words>
  <Characters>21764</Characters>
  <Application>Microsoft Office Word</Application>
  <DocSecurity>4</DocSecurity>
  <Lines>588</Lines>
  <Paragraphs>225</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Trafikutskottets betänkande</vt:lpstr>
      <vt:lpstr>Sammanfattning</vt:lpstr>
      <vt:lpstr>Innehållsförteckning</vt:lpstr>
      <vt:lpstr>Utskottets förslag till riksdagsbeslut</vt:lpstr>
      <vt:lpstr>1.	Skatteregisterlagen</vt:lpstr>
      <vt:lpstr>2.	Regeringens lagförslag i övrigt</vt:lpstr>
      <vt:lpstr>3.	Reglerna för cabotage</vt:lpstr>
      <vt:lpstr>4.	Vissa integritetsfrågor</vt:lpstr>
      <vt:lpstr>Stockholm den 17 maj 2001 </vt:lpstr>
      <vt:lpstr>Redogörelse för ärendet</vt:lpstr>
      <vt:lpstr>Utskottets överväganden</vt:lpstr>
      <vt:lpstr>    Lagförslagen</vt:lpstr>
      <vt:lpstr>Utskottets förslag i korthet</vt:lpstr>
      <vt:lpstr>Regeringens förslag</vt:lpstr>
      <vt:lpstr>Utskottets ställningstagande</vt:lpstr>
      <vt:lpstr>    Motionerna</vt:lpstr>
      <vt:lpstr>Reservation</vt:lpstr>
      <vt:lpstr>    Reglerna för cabotage (punkt 3)</vt:lpstr>
      <vt:lpstr>Förteckning över behandlade förslag</vt:lpstr>
      <vt:lpstr>    Propositionen</vt:lpstr>
      <vt:lpstr>    Följdmotioner</vt:lpstr>
      <vt:lpstr>    </vt:lpstr>
      <vt:lpstr>Regeringens lagförslag</vt:lpstr>
      <vt:lpstr>    1. Förslag till lag om vägtrafikregister</vt:lpstr>
      <vt:lpstr>    2. Förslag till lag om vägtrafikdefinitioner</vt:lpstr>
      <vt:lpstr>    3. Förslag till lag om ändring i lagen (1971:965) om straff för trafikbrott som </vt:lpstr>
      <vt:lpstr>    4. Förslag till lag om ändring i lagen (1972:435) om överlastavgift</vt:lpstr>
      <vt:lpstr>    5. Förslag till lag om ändring i bilskrotningslagen (1975:343)</vt:lpstr>
      <vt:lpstr>    6. Förslag till lag om ändring i trafikskadelagen (1975:1410) </vt:lpstr>
      <vt:lpstr>    7. Förslag till lag om ändring i lagen (1976:206) om felparkeringsavgift</vt:lpstr>
      <vt:lpstr>    8. Förslag till lag om ändring i lagen (1976:339) om saluvagnsskatt</vt:lpstr>
      <vt:lpstr>    9. Förslag till lag om ändring i sekretesslagen (1980:100)</vt:lpstr>
      <vt:lpstr>    10. Förslag till lag om ändring i skatteregisterlagen (1980:343)</vt:lpstr>
      <vt:lpstr>    11. Förslag till lag om ändring i lagen (1984:318) om kontrollavgift vid olovli</vt:lpstr>
      <vt:lpstr>    12. Förslag till lag om ändring i fordonsskattelagen (1988:327)</vt:lpstr>
      <vt:lpstr>    13. Förslag till lag om ändring i mervärdesskattelagen (1994:200)</vt:lpstr>
      <vt:lpstr>    14. Förslag till lag om ändring i lagen (1994:1776) om skatt på energi</vt:lpstr>
      <vt:lpstr>    15. Förslag till lag om ändring i lagen (1997:1137) om vägavgift för vissa tung</vt:lpstr>
      <vt:lpstr>    16. Förslag till lag om ändring i körkortslagen (1998:488)</vt:lpstr>
      <vt:lpstr>    17. Förslag till lag om ändring i yrkestrafiklagen (1998:490)</vt:lpstr>
      <vt:lpstr>    18. Förslag till lag om ändring i lagen (1998:492) om biluthyrning</vt:lpstr>
      <vt:lpstr>    19. Förslag till lag om ändring i lagen (1998:620) om belastningsregister</vt:lpstr>
    </vt:vector>
  </TitlesOfParts>
  <Company>Riksdagen</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2001-05-22T07:33:00Z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