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5F1FD6F2" w14:textId="77777777">
      <w:pPr>
        <w:pStyle w:val="RubrikFrslagTIllRiksdagsbeslut"/>
      </w:pPr>
      <w:sdt>
        <w:sdtPr>
          <w:alias w:val="CC_Boilerplate_4"/>
          <w:tag w:val="CC_Boilerplate_4"/>
          <w:id w:val="-1644581176"/>
          <w:lock w:val="sdtContentLocked"/>
          <w:placeholder>
            <w:docPart w:val="32B3387C533442758DF764DBECA417A8"/>
          </w:placeholder>
          <w:text/>
        </w:sdtPr>
        <w:sdtContent>
          <w:r w:rsidRPr="009B062B">
            <w:t>Förslag till riksdagsbeslut</w:t>
          </w:r>
        </w:sdtContent>
      </w:sdt>
      <w:bookmarkEnd w:id="0"/>
      <w:bookmarkEnd w:id="1"/>
    </w:p>
    <w:sdt>
      <w:sdtPr>
        <w:alias w:val="Yrkande 1"/>
        <w:tag w:val="05c4df8d-1992-4764-a38d-4f5818ead803"/>
        <w:id w:val="-950473943"/>
        <w:lock w:val="sdtLocked"/>
        <w:richText/>
      </w:sdtPr>
      <w:sdtContent>
        <w:p>
          <w:pPr>
            <w:pStyle w:val="Frslagstext"/>
          </w:pPr>
          <w:r>
            <w:t>Riksdagen ställer sig bakom det som anförs i motionen om att utreda en utvidgning av skattereduktionen för gåvor till att även omfatta kulturverksamhet och tillkännager detta för regeringen.</w:t>
          </w:r>
        </w:p>
      </w:sdtContent>
    </w:sdt>
    <w:sdt>
      <w:sdtPr>
        <w:alias w:val="Yrkande 2"/>
        <w:tag w:val="9256925e-19c3-4dc3-851d-09f125c0881e"/>
        <w:id w:val="1482382542"/>
        <w:lock w:val="sdtLocked"/>
        <w:richText/>
      </w:sdtPr>
      <w:sdtContent>
        <w:p>
          <w:pPr>
            <w:pStyle w:val="Frslagstext"/>
          </w:pPr>
          <w:r>
            <w:t>Riksdagen ställer sig bakom det som anförs i motionen om att säkerställa att kultursektorn kan dra nytta av den utvidgade avdragsrätten för sponsring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F69BAF112B746A48A2DC77F753B85A0"/>
        </w:placeholder>
        <w:text/>
      </w:sdtPr>
      <w:sdtContent>
        <w:p w:rsidR="006D79C9" w:rsidRPr="009B062B" w:rsidP="00333E95" w14:paraId="265412D9" w14:textId="77777777">
          <w:pPr>
            <w:pStyle w:val="Heading1"/>
          </w:pPr>
          <w:r>
            <w:t>Motivering</w:t>
          </w:r>
        </w:p>
      </w:sdtContent>
    </w:sdt>
    <w:bookmarkEnd w:id="3" w:displacedByCustomXml="prev"/>
    <w:bookmarkEnd w:id="4" w:displacedByCustomXml="prev"/>
    <w:p w:rsidR="008324E0" w:rsidP="00C2663D" w14:paraId="525F9006" w14:textId="25C4EC78">
      <w:pPr>
        <w:pStyle w:val="Normalutanindragellerluft"/>
      </w:pPr>
      <w:r>
        <w:t xml:space="preserve">Kulturen är en viktig del av ett levande samhälle. Den bidrar till bildning, gemenskap och meningsfullhet. För att kulturlivet ska kunna utvecklas behövs en bred finansiering </w:t>
      </w:r>
      <w:r w:rsidRPr="00C2663D">
        <w:rPr>
          <w:spacing w:val="-2"/>
        </w:rPr>
        <w:t>där offentliga medel kompletteras med bidrag från näringsliv, civilsamhälle och enskilda</w:t>
      </w:r>
      <w:r>
        <w:t xml:space="preserve"> givare.</w:t>
      </w:r>
    </w:p>
    <w:p w:rsidR="008324E0" w:rsidP="00C2663D" w14:paraId="37250CA6" w14:textId="40CB7B36">
      <w:r>
        <w:t>Kristdemokraterna vill stärka civilsamhället och skapa bättre förutsättningar för människor och företag att bidra till samhällets utveckling. Skattereglerna bör därför utformas så att de underlättar privata bidrag till kulturverksamhet.</w:t>
      </w:r>
    </w:p>
    <w:p w:rsidR="008324E0" w:rsidP="00C2663D" w14:paraId="236315B2" w14:textId="5942A3AD">
      <w:r>
        <w:t>Sedan den 1 januari 2026 kan företag få skattereduktion för gåvor till godkända ideella verksamheter inom vissa ändamål. Kultur omfattas dock inte av de nuvarande reglerna. Utredningen om ett investeringsprogram för kultur, SOU 2026:31, föreslår att skattereduktionen utvidgas till att även omfatta gåvor till kulturverksamhet.</w:t>
      </w:r>
    </w:p>
    <w:p w:rsidR="008324E0" w:rsidP="00C2663D" w14:paraId="2B441BE4" w14:textId="6C8E149D">
      <w:r>
        <w:t>Regeringen har även föreslagit en utvidgad avdragsrätt för sponsring. Det skapar möjligheter att förbättra förutsättningarna för företag att stödja kulturverksamhet, men det är viktigt att reglerna fungerar i praktiken även för kultursektorns olika verksamheter.</w:t>
      </w:r>
    </w:p>
    <w:p w:rsidR="008324E0" w:rsidP="00C2663D" w14:paraId="6EEEC594" w14:textId="0918A8AD">
      <w:r>
        <w:t>Kulturlivet har stor betydelse för människors vardag och för samhällets samman</w:t>
      </w:r>
      <w:r w:rsidR="00C2663D">
        <w:softHyphen/>
      </w:r>
      <w:r>
        <w:t>hållning. Samtidigt behöver kulturverksamheter bättre möjligheter att attrahera privata medel och minska sitt beroende av enskilda finansieringskällor.</w:t>
      </w:r>
    </w:p>
    <w:p w:rsidR="008324E0" w:rsidP="00C2663D" w14:paraId="591EB11B" w14:textId="6C163E9A">
      <w:r>
        <w:t xml:space="preserve">Offentlig finansiering kommer även fortsättningsvis att vara ett viktigt ansvar för staten, tillsammans med regioner och kommuner. Men ett starkt kulturliv gynnas av att </w:t>
      </w:r>
      <w:r>
        <w:t>fler aktörer ges möjlighet att bidra. Genom tydliga och förutsebara skatteregler kan fler privatpersoner och företag uppmuntras att stödja kulturverksamhet.</w:t>
      </w:r>
    </w:p>
    <w:p w:rsidR="00BB6339" w:rsidP="00C2663D" w14:paraId="4D18A935" w14:textId="5B93AA72">
      <w:r>
        <w:t>Riksdagen bör därför utreda möjligheten att skattereduktionen för gåvor utvidgas till att omfatta kulturverksamhet och se över om den utvidgade avdragsrätten för sponsring kan utformas så att kultursektorn får reella möjligheter att ta del av den.</w:t>
      </w:r>
    </w:p>
    <w:sdt>
      <w:sdtPr>
        <w:alias w:val="CC_Underskrifter"/>
        <w:tag w:val="CC_Underskrifter"/>
        <w:id w:val="583496634"/>
        <w:lock w:val="sdtContentLocked"/>
        <w:placeholder>
          <w:docPart w:val="E0DE501CB6894149958F0BBAF9C00CD6"/>
        </w:placeholder>
        <w:richText/>
      </w:sdtPr>
      <w:sdtEndPr>
        <w:rPr>
          <w:i/>
          <w:noProof/>
        </w:rPr>
      </w:sdtEndPr>
      <w:sdtContent>
        <w:p w:rsidR="008324E0" w:rsidP="008C1228" w14:paraId="3158FC06" w14:textId="77777777"/>
        <w:p w:rsidR="008324E0" w:rsidP="008C1228" w14:paraId="45BDFD13" w14:textId="1CFA479D"/>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Cecilia Engström (KD)</w:t>
            </w:r>
          </w:p>
        </w:tc>
        <w:tc>
          <w:tcPr>
            <w:tcW w:w="50" w:type="pct"/>
            <w:vAlign w:val="bottom"/>
          </w:tcPr>
          <w:p>
            <w:pPr>
              <w:pStyle w:val="Underskrifter"/>
              <w:spacing w:after="0"/>
            </w:pPr>
          </w:p>
        </w:tc>
      </w:tr>
    </w:tbl>
    <w:p w:rsidR="004801AC" w:rsidRPr="008E0FE2" w:rsidP="00DF3554" w14:paraId="5ECD4FC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8390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CB180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C1228" w:rsidP="008C1228" w14:paraId="4F596A4D" w14:textId="6763F4E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6FD623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C24D4E3">
                          <w:pPr>
                            <w:jc w:val="right"/>
                          </w:pPr>
                          <w:sdt>
                            <w:sdtPr>
                              <w:alias w:val="CC_Noformat_Partikod"/>
                              <w:tag w:val="CC_Noformat_Partikod"/>
                              <w:id w:val="-53464382"/>
                              <w:placeholder>
                                <w:docPart w:val="6175B030F66B4D519B2D2736A89C356C"/>
                              </w:placeholder>
                              <w:text/>
                            </w:sdtPr>
                            <w:sdtContent>
                              <w:r w:rsidR="008324E0">
                                <w:t>KD</w:t>
                              </w:r>
                            </w:sdtContent>
                          </w:sdt>
                          <w:sdt>
                            <w:sdtPr>
                              <w:alias w:val="CC_Noformat_Partinummer"/>
                              <w:tag w:val="CC_Noformat_Partinummer"/>
                              <w:id w:val="-1709555926"/>
                              <w:placeholder>
                                <w:docPart w:val="350A1E32FEBB49138C7787B7C800F25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EB10A00" w14:textId="6C24D4E3">
                    <w:pPr>
                      <w:jc w:val="right"/>
                    </w:pPr>
                    <w:sdt>
                      <w:sdtPr>
                        <w:alias w:val="CC_Noformat_Partikod"/>
                        <w:tag w:val="CC_Noformat_Partikod"/>
                        <w:id w:val="1020835982"/>
                        <w:placeholder>
                          <w:docPart w:val="6175B030F66B4D519B2D2736A89C356C"/>
                        </w:placeholder>
                        <w:text/>
                      </w:sdtPr>
                      <w:sdtContent>
                        <w:r w:rsidR="008324E0">
                          <w:t>KD</w:t>
                        </w:r>
                      </w:sdtContent>
                    </w:sdt>
                    <w:sdt>
                      <w:sdtPr>
                        <w:alias w:val="CC_Noformat_Partinummer"/>
                        <w:tag w:val="CC_Noformat_Partinummer"/>
                        <w:id w:val="546337486"/>
                        <w:placeholder>
                          <w:docPart w:val="350A1E32FEBB49138C7787B7C800F25E"/>
                        </w:placeholder>
                        <w:showingPlcHdr/>
                        <w:text/>
                      </w:sdtPr>
                      <w:sdtContent>
                        <w:r>
                          <w:t xml:space="preserve"> </w:t>
                        </w:r>
                      </w:sdtContent>
                    </w:sdt>
                  </w:p>
                </w:txbxContent>
              </v:textbox>
            </v:shape>
          </w:pict>
        </mc:Fallback>
      </mc:AlternateContent>
    </w:r>
  </w:p>
  <w:p w:rsidR="00262EA3" w:rsidRPr="00293C4F" w:rsidP="00776B74" w14:paraId="51ACEBE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C0CB84" w14:textId="77777777">
    <w:pPr>
      <w:jc w:val="right"/>
    </w:pPr>
  </w:p>
  <w:p w:rsidR="00262EA3" w:rsidP="00776B74" w14:paraId="034C5D3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B0492E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9849D08" w14:textId="366D517B">
    <w:pPr>
      <w:pStyle w:val="FSHNormal"/>
      <w:spacing w:before="40"/>
    </w:pPr>
    <w:sdt>
      <w:sdtPr>
        <w:alias w:val="CC_Noformat_Motionstyp"/>
        <w:tag w:val="CC_Noformat_Motionstyp"/>
        <w:id w:val="1162973129"/>
        <w:lock w:val="sdtContentLocked"/>
        <w:text/>
        <w15:appearance w15:val="hidden"/>
      </w:sdtPr>
      <w:sdtContent>
        <w:r w:rsidR="000723C4">
          <w:t>Enskild motion</w:t>
        </w:r>
      </w:sdtContent>
    </w:sdt>
    <w:r w:rsidR="00821B36">
      <w:t xml:space="preserve"> </w:t>
    </w:r>
    <w:sdt>
      <w:sdtPr>
        <w:alias w:val="CC_Noformat_Partikod"/>
        <w:tag w:val="CC_Noformat_Partikod"/>
        <w:id w:val="1471015553"/>
        <w:text/>
      </w:sdtPr>
      <w:sdtContent>
        <w:r w:rsidR="008324E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F89291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BF9B0C4" w14:textId="2C0671C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723C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723C4">
          <w:t>:200</w:t>
        </w:r>
      </w:sdtContent>
    </w:sdt>
  </w:p>
  <w:p w:rsidR="00262EA3" w:rsidP="00E03A3D" w14:paraId="34FF3A94" w14:textId="5C4770EB">
    <w:pPr>
      <w:pStyle w:val="Motionr"/>
    </w:pPr>
    <w:sdt>
      <w:sdtPr>
        <w:alias w:val="CC_Noformat_Avtext"/>
        <w:tag w:val="CC_Noformat_Avtext"/>
        <w:id w:val="-2020768203"/>
        <w:lock w:val="sdtContentLocked"/>
        <w:placeholder>
          <w:docPart w:val="6175B030F66B4D519B2D2736A89C356C"/>
        </w:placeholder>
        <w:text/>
        <w15:appearance w15:val="hidden"/>
      </w:sdtPr>
      <w:sdtContent>
        <w:r w:rsidR="000723C4">
          <w:t>av Cecilia Engström (KD)</w:t>
        </w:r>
      </w:sdtContent>
    </w:sdt>
  </w:p>
  <w:sdt>
    <w:sdtPr>
      <w:alias w:val="CC_Noformat_Rubtext"/>
      <w:tag w:val="CC_Noformat_Rubtext"/>
      <w:id w:val="-218060500"/>
      <w:lock w:val="sdtLocked"/>
      <w:placeholder>
        <w:docPart w:val="350A1E32FEBB49138C7787B7C800F25E"/>
      </w:placeholder>
      <w:text/>
    </w:sdtPr>
    <w:sdtContent>
      <w:p w:rsidR="00262EA3" w:rsidP="00283E0F" w14:paraId="3E76FE7B" w14:textId="03A0EE0C">
        <w:pPr>
          <w:pStyle w:val="FSHRub2"/>
        </w:pPr>
        <w:r>
          <w:t>Privat finansiering av kulturen</w:t>
        </w:r>
      </w:p>
    </w:sdtContent>
  </w:sdt>
  <w:sdt>
    <w:sdtPr>
      <w:alias w:val="CC_Boilerplate_3"/>
      <w:tag w:val="CC_Boilerplate_3"/>
      <w:id w:val="1606463544"/>
      <w:lock w:val="sdtContentLocked"/>
      <w:text w:multiLine="1"/>
      <w15:appearance w15:val="hidden"/>
    </w:sdtPr>
    <w:sdtContent>
      <w:p w:rsidR="00262EA3" w:rsidP="00283E0F" w14:paraId="760D8FC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E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80E"/>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3C4"/>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8CD"/>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1A0"/>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6DC"/>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E0"/>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228"/>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177"/>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248"/>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63D"/>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DD"/>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00F0"/>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2C46"/>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C0F"/>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2BE1E8"/>
  <w15:chartTrackingRefBased/>
  <w15:docId w15:val="{3CA10889-84D9-4871-8011-A99E19EF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2B3387C533442758DF764DBECA417A8"/>
        <w:category>
          <w:name w:val="Allmänt"/>
          <w:gallery w:val="placeholder"/>
        </w:category>
        <w:types>
          <w:type w:val="bbPlcHdr"/>
        </w:types>
        <w:behaviors>
          <w:behavior w:val="content"/>
        </w:behaviors>
        <w:guid w:val="{33A60D4A-F7D1-4931-AD4B-5A530EC64DAE}"/>
      </w:docPartPr>
      <w:docPartBody>
        <w:p w:rsidR="005C51A0">
          <w:pPr>
            <w:pStyle w:val="32B3387C533442758DF764DBECA417A8"/>
          </w:pPr>
          <w:r w:rsidRPr="005A0A93">
            <w:rPr>
              <w:rStyle w:val="PlaceholderText"/>
            </w:rPr>
            <w:t>Förslag till riksdagsbeslut</w:t>
          </w:r>
        </w:p>
      </w:docPartBody>
    </w:docPart>
    <w:docPart>
      <w:docPartPr>
        <w:name w:val="CF69BAF112B746A48A2DC77F753B85A0"/>
        <w:category>
          <w:name w:val="Allmänt"/>
          <w:gallery w:val="placeholder"/>
        </w:category>
        <w:types>
          <w:type w:val="bbPlcHdr"/>
        </w:types>
        <w:behaviors>
          <w:behavior w:val="content"/>
        </w:behaviors>
        <w:guid w:val="{01EE8DC5-AE8F-439E-8252-6DF3B7C1D99E}"/>
      </w:docPartPr>
      <w:docPartBody>
        <w:p w:rsidR="005C51A0">
          <w:pPr>
            <w:pStyle w:val="CF69BAF112B746A48A2DC77F753B85A0"/>
          </w:pPr>
          <w:r w:rsidRPr="005A0A93">
            <w:rPr>
              <w:rStyle w:val="PlaceholderText"/>
            </w:rPr>
            <w:t>Motivering</w:t>
          </w:r>
        </w:p>
      </w:docPartBody>
    </w:docPart>
    <w:docPart>
      <w:docPartPr>
        <w:name w:val="6175B030F66B4D519B2D2736A89C356C"/>
        <w:category>
          <w:name w:val="Allmänt"/>
          <w:gallery w:val="placeholder"/>
        </w:category>
        <w:types>
          <w:type w:val="bbPlcHdr"/>
        </w:types>
        <w:behaviors>
          <w:behavior w:val="content"/>
        </w:behaviors>
        <w:guid w:val="{DF86E68D-0D12-405D-A434-49EBB2511632}"/>
      </w:docPartPr>
      <w:docPartBody>
        <w:p w:rsidR="005C51A0">
          <w:pPr>
            <w:pStyle w:val="6175B030F66B4D519B2D2736A89C356C"/>
          </w:pPr>
          <w:r>
            <w:rPr>
              <w:rStyle w:val="PlaceholderText"/>
            </w:rPr>
            <w:t xml:space="preserve"> </w:t>
          </w:r>
        </w:p>
      </w:docPartBody>
    </w:docPart>
    <w:docPart>
      <w:docPartPr>
        <w:name w:val="350A1E32FEBB49138C7787B7C800F25E"/>
        <w:category>
          <w:name w:val="Allmänt"/>
          <w:gallery w:val="placeholder"/>
        </w:category>
        <w:types>
          <w:type w:val="bbPlcHdr"/>
        </w:types>
        <w:behaviors>
          <w:behavior w:val="content"/>
        </w:behaviors>
        <w:guid w:val="{ECD946FD-6CFC-4CA0-9DBC-2574773750B4}"/>
      </w:docPartPr>
      <w:docPartBody>
        <w:p w:rsidR="005C51A0">
          <w:pPr>
            <w:pStyle w:val="350A1E32FEBB49138C7787B7C800F25E"/>
          </w:pPr>
          <w:r>
            <w:t xml:space="preserve"> </w:t>
          </w:r>
        </w:p>
      </w:docPartBody>
    </w:docPart>
    <w:docPart>
      <w:docPartPr>
        <w:name w:val="E0DE501CB6894149958F0BBAF9C00CD6"/>
        <w:category>
          <w:name w:val="Allmänt"/>
          <w:gallery w:val="placeholder"/>
        </w:category>
        <w:types>
          <w:type w:val="bbPlcHdr"/>
        </w:types>
        <w:behaviors>
          <w:behavior w:val="content"/>
        </w:behaviors>
        <w:guid w:val="{7806D390-92AD-454B-8859-76427D11519F}"/>
      </w:docPartPr>
      <w:docPartBody>
        <w:p w:rsidR="00B4524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A0"/>
    <w:rsid w:val="005B18CD"/>
    <w:rsid w:val="005C51A0"/>
    <w:rsid w:val="006F19F5"/>
    <w:rsid w:val="00B45248"/>
    <w:rsid w:val="00C06CDA"/>
    <w:rsid w:val="00C615D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2B3387C533442758DF764DBECA417A8">
    <w:name w:val="32B3387C533442758DF764DBECA417A8"/>
  </w:style>
  <w:style w:type="paragraph" w:customStyle="1" w:styleId="CF69BAF112B746A48A2DC77F753B85A0">
    <w:name w:val="CF69BAF112B746A48A2DC77F753B85A0"/>
  </w:style>
  <w:style w:type="paragraph" w:customStyle="1" w:styleId="6175B030F66B4D519B2D2736A89C356C">
    <w:name w:val="6175B030F66B4D519B2D2736A89C356C"/>
  </w:style>
  <w:style w:type="paragraph" w:customStyle="1" w:styleId="350A1E32FEBB49138C7787B7C800F25E">
    <w:name w:val="350A1E32FEBB49138C7787B7C800F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3815AB94-9E15-47BB-9FD3-D2824AEFD860}"/>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304</Words>
  <Characters>1965</Characters>
  <Application>Microsoft Office Word</Application>
  <DocSecurity>0</DocSecurity>
  <Lines>35</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