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020AD332334B7E84DDB1B84F5A3B8D"/>
        </w:placeholder>
        <w:text/>
      </w:sdtPr>
      <w:sdtEndPr/>
      <w:sdtContent>
        <w:p w:rsidRPr="009B062B" w:rsidR="00AF30DD" w:rsidP="0051573C" w:rsidRDefault="00AF30DD" w14:paraId="26647C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3229338-1855-4e4e-ab09-dbefbc44da5e"/>
        <w:id w:val="1146629564"/>
        <w:lock w:val="sdtLocked"/>
      </w:sdtPr>
      <w:sdtEndPr/>
      <w:sdtContent>
        <w:p w:rsidR="005C048F" w:rsidRDefault="00B56F9B" w14:paraId="26647C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variabel hastighetsskyltning på landsbygdens vägar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BDA4E437A5443190B37B0FA09B2161"/>
        </w:placeholder>
        <w:text/>
      </w:sdtPr>
      <w:sdtEndPr/>
      <w:sdtContent>
        <w:p w:rsidRPr="009B062B" w:rsidR="006D79C9" w:rsidP="00333E95" w:rsidRDefault="006D79C9" w14:paraId="26647C74" w14:textId="77777777">
          <w:pPr>
            <w:pStyle w:val="Rubrik1"/>
          </w:pPr>
          <w:r>
            <w:t>Motivering</w:t>
          </w:r>
        </w:p>
      </w:sdtContent>
    </w:sdt>
    <w:p w:rsidR="00553D61" w:rsidP="00553D61" w:rsidRDefault="00553D61" w14:paraId="26647C75" w14:textId="253E2FC0">
      <w:pPr>
        <w:pStyle w:val="Normalutanindragellerluft"/>
      </w:pPr>
      <w:r>
        <w:t>Under 2019 började Trafikverket att skylta om hastighetsgränser på vägsträckor runt om i landet. Hundratals mil statlig väg får sänkt hastighetsgräns från 90 till 80 kilometer i timmen. Hastighetsgränserna anpassas i hela Sverige. Fram till 2025 kommer ca 4</w:t>
      </w:r>
      <w:r w:rsidR="00B0627D">
        <w:t> </w:t>
      </w:r>
      <w:r>
        <w:t>250 kilometer statlig väg att skyltas om till en lägre hastighetsgräns. Under samma period kommer ca 1</w:t>
      </w:r>
      <w:r w:rsidR="00B0627D">
        <w:t> </w:t>
      </w:r>
      <w:r>
        <w:t xml:space="preserve">200 km väg </w:t>
      </w:r>
      <w:r w:rsidR="00B0627D">
        <w:t xml:space="preserve">att </w:t>
      </w:r>
      <w:r>
        <w:t>få höjd hastighetsgräns. Netto blir 3</w:t>
      </w:r>
      <w:r w:rsidR="00B0627D">
        <w:t> </w:t>
      </w:r>
      <w:r>
        <w:t xml:space="preserve">050 kilometer statlig väg hastighetssänkt. Trafikverket har en nollvision och motiverar </w:t>
      </w:r>
      <w:r w:rsidR="00B0627D">
        <w:t xml:space="preserve">med att </w:t>
      </w:r>
      <w:r>
        <w:t xml:space="preserve">rätt hastighet är en förutsättning för att minska antalet dödade och skadade i trafiken. Om detta är många överens. </w:t>
      </w:r>
    </w:p>
    <w:p w:rsidR="00553D61" w:rsidP="005936C7" w:rsidRDefault="00553D61" w14:paraId="26647C77" w14:textId="6C4E9DC1">
      <w:r>
        <w:t>Trafikverket har beslutat om vilka vägsträckor som ska få ändrade hastighetsgränser</w:t>
      </w:r>
      <w:r w:rsidR="00B0627D">
        <w:t>,</w:t>
      </w:r>
      <w:r>
        <w:t xml:space="preserve"> och de nya föreskrifterna leder till man att skyltar om samtliga beslutade vägsträckor i landet. I syfte att få efterföljd av de sänkta hastighetsgränserna noteras just nu en massiv utrullning av fartkameror längs de fartsänkta vägsträckorna. I bygder runt om i hela landet som nu drabbas av längre pendlingstider och en försämrad tillgänglighet till arbete och utbildning uppfattas Trafikverkets åtgärd – att sänka den högsta tillåtna hastigheten – som en åtgärd att upprätthålla trafiksäkerhet utan att behöva lägga resurser på själva vägen. En försämrad vägstandard möts med sänkta hastighetsgränser. Accep</w:t>
      </w:r>
      <w:r w:rsidR="005936C7">
        <w:softHyphen/>
      </w:r>
      <w:r>
        <w:t>tansen för hastighetssänkningen är låg och möts därför med sanktioner i form av fart</w:t>
      </w:r>
      <w:r w:rsidR="005936C7">
        <w:softHyphen/>
      </w:r>
      <w:r>
        <w:t>kameror. Vad som är trafiksäker hastighet på ett vägavsnitt varierar med trafikintensitet och väglag. I syfte att kunna upprätthålla både trafiksäkerhet genom rätt hastighet vid rätt tillfälle och en rimlig tillgänglighet finns teknologi för variabel/dynamisk hastig</w:t>
      </w:r>
      <w:r w:rsidR="005936C7">
        <w:softHyphen/>
      </w:r>
      <w:bookmarkStart w:name="_GoBack" w:id="1"/>
      <w:bookmarkEnd w:id="1"/>
      <w:r>
        <w:lastRenderedPageBreak/>
        <w:t xml:space="preserve">hetsreglering. Vi möter redan i dag dessa variabla hastighetsangivelser på exempelvis broar. Detta kan byggas ut i större skala. </w:t>
      </w:r>
    </w:p>
    <w:p w:rsidRPr="00422B9E" w:rsidR="00422B9E" w:rsidP="005936C7" w:rsidRDefault="00553D61" w14:paraId="26647C78" w14:textId="42A905AE">
      <w:r>
        <w:t>Vi anser att arbetet med att skapa fler vägar med variabla/dynamiska hastighets</w:t>
      </w:r>
      <w:r w:rsidR="005936C7">
        <w:softHyphen/>
      </w:r>
      <w:r>
        <w:t>skyltar i stället för en statisk hastighetsnedsättning kontrollerad av fartkameror är ett viktigt steg i syfte att upprätthålla både trafiksäkerhet, förståelse hos trafikanter och en rimlig tillgänglighet.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16C59F5654F44A969CD190C763F9A752"/>
        </w:placeholder>
      </w:sdtPr>
      <w:sdtEndPr/>
      <w:sdtContent>
        <w:p w:rsidR="0051573C" w:rsidP="0051573C" w:rsidRDefault="0051573C" w14:paraId="26647C7A" w14:textId="77777777"/>
        <w:p w:rsidRPr="008E0FE2" w:rsidR="0051573C" w:rsidP="0051573C" w:rsidRDefault="005936C7" w14:paraId="26647C7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4067" w14:paraId="5B0EE07E" w14:textId="77777777">
        <w:trPr>
          <w:cantSplit/>
        </w:trPr>
        <w:tc>
          <w:tcPr>
            <w:tcW w:w="50" w:type="pct"/>
            <w:vAlign w:val="bottom"/>
          </w:tcPr>
          <w:p w:rsidR="00AD4067" w:rsidRDefault="00D065A1" w14:paraId="6BDE1256" w14:textId="77777777">
            <w:pPr>
              <w:pStyle w:val="Underskrifter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 w:rsidR="00AD4067" w:rsidRDefault="00D065A1" w14:paraId="41725AB6" w14:textId="77777777">
            <w:pPr>
              <w:pStyle w:val="Underskrifter"/>
            </w:pPr>
            <w:r>
              <w:t>Peter Helander (C)</w:t>
            </w:r>
          </w:p>
        </w:tc>
      </w:tr>
    </w:tbl>
    <w:p w:rsidRPr="008E0FE2" w:rsidR="004801AC" w:rsidP="0051573C" w:rsidRDefault="004801AC" w14:paraId="26647C7F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47C82" w14:textId="77777777" w:rsidR="00553D61" w:rsidRDefault="00553D61" w:rsidP="000C1CAD">
      <w:pPr>
        <w:spacing w:line="240" w:lineRule="auto"/>
      </w:pPr>
      <w:r>
        <w:separator/>
      </w:r>
    </w:p>
  </w:endnote>
  <w:endnote w:type="continuationSeparator" w:id="0">
    <w:p w14:paraId="26647C83" w14:textId="77777777" w:rsidR="00553D61" w:rsidRDefault="00553D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7C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7C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7C91" w14:textId="77777777" w:rsidR="00262EA3" w:rsidRPr="0051573C" w:rsidRDefault="00262EA3" w:rsidP="005157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47C80" w14:textId="77777777" w:rsidR="00553D61" w:rsidRDefault="00553D61" w:rsidP="000C1CAD">
      <w:pPr>
        <w:spacing w:line="240" w:lineRule="auto"/>
      </w:pPr>
      <w:r>
        <w:separator/>
      </w:r>
    </w:p>
  </w:footnote>
  <w:footnote w:type="continuationSeparator" w:id="0">
    <w:p w14:paraId="26647C81" w14:textId="77777777" w:rsidR="00553D61" w:rsidRDefault="00553D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7C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647C92" wp14:editId="26647C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47C96" w14:textId="77777777" w:rsidR="00262EA3" w:rsidRDefault="005936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5D9AC0C6E24305BBB2BAE6691FDD17"/>
                              </w:placeholder>
                              <w:text/>
                            </w:sdtPr>
                            <w:sdtEndPr/>
                            <w:sdtContent>
                              <w:r w:rsidR="00553D6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F2E1849E174164A4A597826E2B3D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647C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6647C96" w14:textId="77777777" w:rsidR="00262EA3" w:rsidRDefault="005936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5D9AC0C6E24305BBB2BAE6691FDD17"/>
                        </w:placeholder>
                        <w:text/>
                      </w:sdtPr>
                      <w:sdtEndPr/>
                      <w:sdtContent>
                        <w:r w:rsidR="00553D6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F2E1849E174164A4A597826E2B3D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647C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7C86" w14:textId="77777777" w:rsidR="00262EA3" w:rsidRDefault="00262EA3" w:rsidP="008563AC">
    <w:pPr>
      <w:jc w:val="right"/>
    </w:pPr>
  </w:p>
  <w:p w14:paraId="26647C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7C8A" w14:textId="77777777" w:rsidR="00262EA3" w:rsidRDefault="005936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647C94" wp14:editId="26647C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647C8B" w14:textId="77777777" w:rsidR="00262EA3" w:rsidRDefault="005936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03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3D6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6647C8C" w14:textId="77777777" w:rsidR="00262EA3" w:rsidRPr="008227B3" w:rsidRDefault="005936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647C8D" w14:textId="77777777" w:rsidR="00262EA3" w:rsidRPr="008227B3" w:rsidRDefault="005936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03B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03BB">
          <w:t>:1626</w:t>
        </w:r>
      </w:sdtContent>
    </w:sdt>
  </w:p>
  <w:p w14:paraId="26647C8E" w14:textId="77777777" w:rsidR="00262EA3" w:rsidRDefault="005936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03BB">
          <w:t>av Per Schöldberg och Peter Helander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647C8F" w14:textId="3668770A" w:rsidR="00262EA3" w:rsidRDefault="00A203BB" w:rsidP="00283E0F">
        <w:pPr>
          <w:pStyle w:val="FSHRub2"/>
        </w:pPr>
        <w:r>
          <w:t>Variabel hastighetsskyltning på landsbygdens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647C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53D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73C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D61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6C7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48F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2E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C04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3BB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067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27D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F9B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5A1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647C71"/>
  <w15:chartTrackingRefBased/>
  <w15:docId w15:val="{8A9A53E7-CD96-4492-B4AD-448E78DF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020AD332334B7E84DDB1B84F5A3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A8CA0-B081-4D27-B7DE-1AE417EDD82A}"/>
      </w:docPartPr>
      <w:docPartBody>
        <w:p w:rsidR="008227EA" w:rsidRDefault="008227EA">
          <w:pPr>
            <w:pStyle w:val="94020AD332334B7E84DDB1B84F5A3B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BDA4E437A5443190B37B0FA09B2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6C9D0-F023-4400-97C4-A64FDFCB73F5}"/>
      </w:docPartPr>
      <w:docPartBody>
        <w:p w:rsidR="008227EA" w:rsidRDefault="008227EA">
          <w:pPr>
            <w:pStyle w:val="B0BDA4E437A5443190B37B0FA09B21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5D9AC0C6E24305BBB2BAE6691FD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7DAF7-2CAE-4358-A8D6-9DB7AD696521}"/>
      </w:docPartPr>
      <w:docPartBody>
        <w:p w:rsidR="008227EA" w:rsidRDefault="008227EA">
          <w:pPr>
            <w:pStyle w:val="725D9AC0C6E24305BBB2BAE6691FDD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F2E1849E174164A4A597826E2B3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C6FCB-07A2-4221-A685-9616E94FF309}"/>
      </w:docPartPr>
      <w:docPartBody>
        <w:p w:rsidR="008227EA" w:rsidRDefault="008227EA">
          <w:pPr>
            <w:pStyle w:val="EDF2E1849E174164A4A597826E2B3D29"/>
          </w:pPr>
          <w:r>
            <w:t xml:space="preserve"> </w:t>
          </w:r>
        </w:p>
      </w:docPartBody>
    </w:docPart>
    <w:docPart>
      <w:docPartPr>
        <w:name w:val="16C59F5654F44A969CD190C763F9A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42057B-0EB6-45D5-85FC-B7DC10458799}"/>
      </w:docPartPr>
      <w:docPartBody>
        <w:p w:rsidR="00195331" w:rsidRDefault="001953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EA"/>
    <w:rsid w:val="00195331"/>
    <w:rsid w:val="0082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020AD332334B7E84DDB1B84F5A3B8D">
    <w:name w:val="94020AD332334B7E84DDB1B84F5A3B8D"/>
  </w:style>
  <w:style w:type="paragraph" w:customStyle="1" w:styleId="709A3FB2A4E64BF8A0C4E5B20C55EFA0">
    <w:name w:val="709A3FB2A4E64BF8A0C4E5B20C55EFA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D26829D075C45BF8B2969CB97C6ECD5">
    <w:name w:val="5D26829D075C45BF8B2969CB97C6ECD5"/>
  </w:style>
  <w:style w:type="paragraph" w:customStyle="1" w:styleId="B0BDA4E437A5443190B37B0FA09B2161">
    <w:name w:val="B0BDA4E437A5443190B37B0FA09B2161"/>
  </w:style>
  <w:style w:type="paragraph" w:customStyle="1" w:styleId="79BFF0FE791A4785B2C072C8F9A7EA94">
    <w:name w:val="79BFF0FE791A4785B2C072C8F9A7EA94"/>
  </w:style>
  <w:style w:type="paragraph" w:customStyle="1" w:styleId="65EB88064A9A4E3B9E49CC4AABEEE395">
    <w:name w:val="65EB88064A9A4E3B9E49CC4AABEEE395"/>
  </w:style>
  <w:style w:type="paragraph" w:customStyle="1" w:styleId="725D9AC0C6E24305BBB2BAE6691FDD17">
    <w:name w:val="725D9AC0C6E24305BBB2BAE6691FDD17"/>
  </w:style>
  <w:style w:type="paragraph" w:customStyle="1" w:styleId="EDF2E1849E174164A4A597826E2B3D29">
    <w:name w:val="EDF2E1849E174164A4A597826E2B3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E5DFF-2437-454C-8292-07119768ECF4}"/>
</file>

<file path=customXml/itemProps2.xml><?xml version="1.0" encoding="utf-8"?>
<ds:datastoreItem xmlns:ds="http://schemas.openxmlformats.org/officeDocument/2006/customXml" ds:itemID="{94C69938-7F0B-4839-81C1-AD58328C823B}"/>
</file>

<file path=customXml/itemProps3.xml><?xml version="1.0" encoding="utf-8"?>
<ds:datastoreItem xmlns:ds="http://schemas.openxmlformats.org/officeDocument/2006/customXml" ds:itemID="{95E32CD8-8A86-43A9-BC26-AB6044276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1992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Variabel hastighetsskyltning en lösning för landsbygdens vägar</vt:lpstr>
      <vt:lpstr>
      </vt:lpstr>
    </vt:vector>
  </TitlesOfParts>
  <Company>Sveriges riksdag</Company>
  <LinksUpToDate>false</LinksUpToDate>
  <CharactersWithSpaces>2317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