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F57615">
        <w:trPr>
          <w:cantSplit/>
          <w:trHeight w:val="1720"/>
        </w:trPr>
        <w:tc>
          <w:tcPr>
            <w:tcW w:w="6024" w:type="dxa"/>
            <w:gridSpan w:val="2"/>
          </w:tcPr>
          <w:p w:rsidR="000C6E9C" w:rsidRPr="00F57615" w:rsidRDefault="008648AF" w:rsidP="0020634B">
            <w:pPr>
              <w:pStyle w:val="HuvudRubrik"/>
            </w:pPr>
            <w:r w:rsidRPr="00F57615">
              <w:t>Redogörelse till riksdagen</w:t>
            </w:r>
          </w:p>
          <w:p w:rsidR="000C6E9C" w:rsidRPr="00F57615" w:rsidRDefault="005478A5" w:rsidP="006D0187">
            <w:pPr>
              <w:pStyle w:val="HuvudRubrikRad2"/>
            </w:pPr>
            <w:bookmarkStart w:id="0" w:name="BetänkandeNr"/>
            <w:bookmarkEnd w:id="0"/>
            <w:r w:rsidRPr="00F57615">
              <w:t>2009/10</w:t>
            </w:r>
            <w:r w:rsidR="000C6E9C" w:rsidRPr="00F57615">
              <w:t>:</w:t>
            </w:r>
            <w:r w:rsidRPr="00F57615">
              <w:t>RRS16</w:t>
            </w:r>
          </w:p>
        </w:tc>
        <w:tc>
          <w:tcPr>
            <w:tcW w:w="1418" w:type="dxa"/>
            <w:tcBorders>
              <w:bottom w:val="nil"/>
            </w:tcBorders>
          </w:tcPr>
          <w:p w:rsidR="000C6E9C" w:rsidRPr="00F57615" w:rsidRDefault="00F57615">
            <w:pPr>
              <w:spacing w:line="230" w:lineRule="auto"/>
              <w:jc w:val="center"/>
            </w:pPr>
            <w:r w:rsidRPr="00F57615">
              <w:rPr>
                <w:noProof/>
              </w:rPr>
              <w:drawing>
                <wp:inline distT="0" distB="0" distL="0" distR="0">
                  <wp:extent cx="53975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12750"/>
                          </a:xfrm>
                          <a:prstGeom prst="rect">
                            <a:avLst/>
                          </a:prstGeom>
                          <a:noFill/>
                          <a:ln>
                            <a:noFill/>
                          </a:ln>
                        </pic:spPr>
                      </pic:pic>
                    </a:graphicData>
                  </a:graphic>
                </wp:inline>
              </w:drawing>
            </w:r>
          </w:p>
          <w:p w:rsidR="000C6E9C" w:rsidRPr="00F57615" w:rsidRDefault="000C6E9C">
            <w:pPr>
              <w:pStyle w:val="Normaltindrag"/>
              <w:jc w:val="center"/>
            </w:pPr>
          </w:p>
          <w:p w:rsidR="000C6E9C" w:rsidRPr="00F57615" w:rsidRDefault="000C6E9C">
            <w:pPr>
              <w:pStyle w:val="StatusSida1"/>
            </w:pPr>
          </w:p>
          <w:p w:rsidR="000C6E9C" w:rsidRPr="00F57615" w:rsidRDefault="000C6E9C">
            <w:pPr>
              <w:pStyle w:val="UtskriftsdatumSida1"/>
              <w:framePr w:wrap="around"/>
            </w:pPr>
          </w:p>
        </w:tc>
      </w:tr>
      <w:tr w:rsidR="000C6E9C" w:rsidRPr="00F57615">
        <w:trPr>
          <w:cantSplit/>
        </w:trPr>
        <w:tc>
          <w:tcPr>
            <w:tcW w:w="6024" w:type="dxa"/>
            <w:gridSpan w:val="2"/>
            <w:tcBorders>
              <w:bottom w:val="single" w:sz="4" w:space="0" w:color="auto"/>
            </w:tcBorders>
          </w:tcPr>
          <w:p w:rsidR="000C6E9C" w:rsidRPr="00F57615" w:rsidRDefault="008648AF" w:rsidP="00806AAB">
            <w:pPr>
              <w:pStyle w:val="DokumentRubrik"/>
              <w:rPr>
                <w:noProof w:val="0"/>
              </w:rPr>
            </w:pPr>
            <w:bookmarkStart w:id="1" w:name="Huvudrubrik"/>
            <w:bookmarkEnd w:id="1"/>
            <w:r w:rsidRPr="00F57615">
              <w:rPr>
                <w:noProof w:val="0"/>
              </w:rPr>
              <w:t xml:space="preserve">Riksrevisionens styrelses redogörelse </w:t>
            </w:r>
            <w:r w:rsidR="00806AAB" w:rsidRPr="00F57615">
              <w:rPr>
                <w:noProof w:val="0"/>
              </w:rPr>
              <w:t>om</w:t>
            </w:r>
            <w:r w:rsidRPr="00F57615">
              <w:rPr>
                <w:noProof w:val="0"/>
              </w:rPr>
              <w:t xml:space="preserve"> </w:t>
            </w:r>
            <w:r w:rsidR="00734DE9" w:rsidRPr="00F57615">
              <w:rPr>
                <w:noProof w:val="0"/>
              </w:rPr>
              <w:t>utsläppsrätter</w:t>
            </w:r>
          </w:p>
        </w:tc>
        <w:tc>
          <w:tcPr>
            <w:tcW w:w="1418" w:type="dxa"/>
            <w:tcBorders>
              <w:bottom w:val="nil"/>
            </w:tcBorders>
          </w:tcPr>
          <w:p w:rsidR="000C6E9C" w:rsidRPr="00F57615" w:rsidRDefault="000C6E9C"/>
        </w:tc>
      </w:tr>
      <w:tr w:rsidR="000C6E9C" w:rsidRPr="00F57615">
        <w:trPr>
          <w:cantSplit/>
          <w:trHeight w:hRule="exact" w:val="360"/>
        </w:trPr>
        <w:tc>
          <w:tcPr>
            <w:tcW w:w="3012" w:type="dxa"/>
          </w:tcPr>
          <w:p w:rsidR="000C6E9C" w:rsidRPr="00F57615" w:rsidRDefault="000C6E9C"/>
        </w:tc>
        <w:tc>
          <w:tcPr>
            <w:tcW w:w="3012" w:type="dxa"/>
          </w:tcPr>
          <w:p w:rsidR="000C6E9C" w:rsidRPr="00F57615" w:rsidRDefault="000C6E9C"/>
        </w:tc>
        <w:tc>
          <w:tcPr>
            <w:tcW w:w="1418" w:type="dxa"/>
          </w:tcPr>
          <w:p w:rsidR="000C6E9C" w:rsidRPr="00F57615" w:rsidRDefault="000C6E9C"/>
        </w:tc>
      </w:tr>
    </w:tbl>
    <w:p w:rsidR="000C6E9C" w:rsidRPr="00F57615" w:rsidRDefault="000C6E9C"/>
    <w:p w:rsidR="008648AF" w:rsidRPr="00F57615" w:rsidRDefault="008648AF" w:rsidP="008648AF">
      <w:pPr>
        <w:pStyle w:val="Rubrik1"/>
        <w:spacing w:after="180"/>
        <w:rPr>
          <w:noProof w:val="0"/>
        </w:rPr>
      </w:pPr>
      <w:bookmarkStart w:id="2" w:name="_Toc252257076"/>
      <w:r w:rsidRPr="00F57615">
        <w:rPr>
          <w:noProof w:val="0"/>
        </w:rPr>
        <w:t>Sammanfattning</w:t>
      </w:r>
      <w:bookmarkEnd w:id="2"/>
    </w:p>
    <w:p w:rsidR="002D44AD" w:rsidRPr="00F57615" w:rsidRDefault="002D44AD" w:rsidP="002D44AD">
      <w:r w:rsidRPr="00F57615">
        <w:t>Riksrevisionen har granskat regeringens och ansvariga myndigheters rappo</w:t>
      </w:r>
      <w:r w:rsidRPr="00F57615">
        <w:t>r</w:t>
      </w:r>
      <w:r w:rsidRPr="00F57615">
        <w:t xml:space="preserve">tering och hantering av Sveriges nationella innehav och kommande överskott av utsläppsrätter. Resultatet av granskningen har redovisats i rapporten </w:t>
      </w:r>
      <w:r w:rsidRPr="00F57615">
        <w:rPr>
          <w:i/>
        </w:rPr>
        <w:t>Vad är Sveriges utsläppsrätter värda?</w:t>
      </w:r>
      <w:r w:rsidR="00425010" w:rsidRPr="00F57615">
        <w:rPr>
          <w:i/>
        </w:rPr>
        <w:t xml:space="preserve"> </w:t>
      </w:r>
      <w:r w:rsidRPr="00F57615">
        <w:rPr>
          <w:i/>
        </w:rPr>
        <w:t>– Hanteringen och rapporteringen av Sv</w:t>
      </w:r>
      <w:r w:rsidRPr="00F57615">
        <w:rPr>
          <w:i/>
        </w:rPr>
        <w:t>e</w:t>
      </w:r>
      <w:r w:rsidRPr="00F57615">
        <w:rPr>
          <w:i/>
        </w:rPr>
        <w:t>riges Kyotoenheter</w:t>
      </w:r>
      <w:r w:rsidRPr="00F57615">
        <w:t xml:space="preserve">. </w:t>
      </w:r>
    </w:p>
    <w:p w:rsidR="002D44AD" w:rsidRPr="00F57615" w:rsidRDefault="00E134A7" w:rsidP="002D44AD">
      <w:pPr>
        <w:pStyle w:val="Normaltindrag"/>
      </w:pPr>
      <w:r w:rsidRPr="00F57615">
        <w:t xml:space="preserve">Sverige kommer med nuvarande åtgärder att minska utsläppen </w:t>
      </w:r>
      <w:r w:rsidR="00FC0D4B" w:rsidRPr="00F57615">
        <w:t>av växthu</w:t>
      </w:r>
      <w:r w:rsidR="00FC0D4B" w:rsidRPr="00F57615">
        <w:t>s</w:t>
      </w:r>
      <w:r w:rsidR="00FC0D4B" w:rsidRPr="00F57615">
        <w:t xml:space="preserve">gaser </w:t>
      </w:r>
      <w:r w:rsidR="00425010" w:rsidRPr="00F57615">
        <w:t>med c</w:t>
      </w:r>
      <w:r w:rsidR="006F2BE6" w:rsidRPr="00F57615">
        <w:t>a 10 </w:t>
      </w:r>
      <w:r w:rsidR="00425010" w:rsidRPr="00F57615">
        <w:t xml:space="preserve">% </w:t>
      </w:r>
      <w:r w:rsidRPr="00F57615">
        <w:t>för perio</w:t>
      </w:r>
      <w:r w:rsidR="00305506" w:rsidRPr="00F57615">
        <w:t>den t.o.m.</w:t>
      </w:r>
      <w:r w:rsidRPr="00F57615">
        <w:t xml:space="preserve"> 2012. Detta medför att Sveriges inte</w:t>
      </w:r>
      <w:r w:rsidRPr="00F57615">
        <w:t>r</w:t>
      </w:r>
      <w:r w:rsidRPr="00F57615">
        <w:t>nationella åtagande enligt Kyotoprotokollet och EU:s bördeförde</w:t>
      </w:r>
      <w:r w:rsidRPr="00F57615">
        <w:t>l</w:t>
      </w:r>
      <w:r w:rsidRPr="00F57615">
        <w:t>ning, som tillåter Sverige att öka utsläppen med 4</w:t>
      </w:r>
      <w:r w:rsidR="006F2BE6" w:rsidRPr="00F57615">
        <w:t> </w:t>
      </w:r>
      <w:r w:rsidR="00425010" w:rsidRPr="00F57615">
        <w:t>%</w:t>
      </w:r>
      <w:r w:rsidRPr="00F57615">
        <w:t>, kommer att klaras med god marg</w:t>
      </w:r>
      <w:r w:rsidRPr="00F57615">
        <w:t>i</w:t>
      </w:r>
      <w:r w:rsidRPr="00F57615">
        <w:t>nal. Tilldelningen av utsläppsrätter grundas på att Sverige får öka u</w:t>
      </w:r>
      <w:r w:rsidRPr="00F57615">
        <w:t>t</w:t>
      </w:r>
      <w:r w:rsidRPr="00F57615">
        <w:t>släppen medan den officiella prognosen och utfallet hittills visar att Sverige i stället minskar utsläppen. Det innebär att Sverige får ett kommande öve</w:t>
      </w:r>
      <w:r w:rsidRPr="00F57615">
        <w:t>r</w:t>
      </w:r>
      <w:r w:rsidRPr="00F57615">
        <w:t>skott av utsläppsrätter som enligt Kyotoprotokollet kan annu</w:t>
      </w:r>
      <w:r w:rsidRPr="00F57615">
        <w:t>l</w:t>
      </w:r>
      <w:r w:rsidRPr="00F57615">
        <w:t>leras, säljas eller sparas. Hanteringen av överskottet är avgörande för om Sverige kan sägas uppfylla det mer ambitiösa nationella delmål som antagit</w:t>
      </w:r>
      <w:r w:rsidR="00425010" w:rsidRPr="00F57615">
        <w:t>s</w:t>
      </w:r>
      <w:r w:rsidRPr="00F57615">
        <w:t xml:space="preserve"> </w:t>
      </w:r>
      <w:r w:rsidR="00305506" w:rsidRPr="00F57615">
        <w:t>t.o.m.</w:t>
      </w:r>
      <w:r w:rsidRPr="00F57615">
        <w:t xml:space="preserve"> 2012. Om delmålet ska nås måste utsläppsrätter motsvarande skillnaden mellan +4 (Kyot</w:t>
      </w:r>
      <w:r w:rsidR="00425010" w:rsidRPr="00F57615">
        <w:t>o</w:t>
      </w:r>
      <w:r w:rsidR="0011443C" w:rsidRPr="00F57615">
        <w:t>åt</w:t>
      </w:r>
      <w:r w:rsidR="0011443C" w:rsidRPr="00F57615">
        <w:t>a</w:t>
      </w:r>
      <w:r w:rsidR="0011443C" w:rsidRPr="00F57615">
        <w:t>gandet) och minst -</w:t>
      </w:r>
      <w:r w:rsidRPr="00F57615">
        <w:t>4 (det nationella delmålet) annulleras. Om exempel</w:t>
      </w:r>
      <w:r w:rsidRPr="00F57615">
        <w:softHyphen/>
        <w:t>vis hela öve</w:t>
      </w:r>
      <w:r w:rsidRPr="00F57615">
        <w:t>r</w:t>
      </w:r>
      <w:r w:rsidRPr="00F57615">
        <w:t>skottet skulle säljas, nås inte det nationella delmålet till 2012, trots att utsläppen i Sverige väntas minska ytterligare. Om i stället en fö</w:t>
      </w:r>
      <w:r w:rsidRPr="00F57615">
        <w:t>r</w:t>
      </w:r>
      <w:r w:rsidRPr="00F57615">
        <w:t>stärkning av statens budget ska prioriteras kan hela eller delar av det kommande öve</w:t>
      </w:r>
      <w:r w:rsidRPr="00F57615">
        <w:t>r</w:t>
      </w:r>
      <w:r w:rsidRPr="00F57615">
        <w:t xml:space="preserve">skottet säljas, och intäkterna kan då användas för att finansiera olika statliga åtaganden. </w:t>
      </w:r>
      <w:r w:rsidR="00FB1521" w:rsidRPr="00F57615">
        <w:t>F</w:t>
      </w:r>
      <w:r w:rsidRPr="00F57615">
        <w:t>örsäljning</w:t>
      </w:r>
      <w:r w:rsidR="00FB1521" w:rsidRPr="00F57615">
        <w:t xml:space="preserve"> eller sparande </w:t>
      </w:r>
      <w:r w:rsidRPr="00F57615">
        <w:t>av hela överskottet skulle innebära att Sveriges nationel</w:t>
      </w:r>
      <w:r w:rsidR="00305506" w:rsidRPr="00F57615">
        <w:t>la delmål för perioden 2008 t.o.m.</w:t>
      </w:r>
      <w:r w:rsidRPr="00F57615">
        <w:t xml:space="preserve"> 2012 inte skulle nås. </w:t>
      </w:r>
    </w:p>
    <w:p w:rsidR="008648AF" w:rsidRPr="00F57615" w:rsidRDefault="007E3EDC" w:rsidP="008648AF">
      <w:pPr>
        <w:pStyle w:val="Normaltindrag"/>
      </w:pPr>
      <w:r w:rsidRPr="00F57615">
        <w:t>Styrelsen anser att en redovisning från regeringen vad avser Sveriges sa</w:t>
      </w:r>
      <w:r w:rsidRPr="00F57615">
        <w:t>m</w:t>
      </w:r>
      <w:r w:rsidRPr="00F57615">
        <w:t>lade nationella innehav av olika typer av utsläppsrätter och det förväntade kommande överskottet av utsläppsrätter bör vara av intresse för riksdagen. Även en redovisning för hur framtida överskott av utsläppsrätter ska hanteras och effekterna av detta bör vara av intresse. Styrelsen förutsätter att regerin</w:t>
      </w:r>
      <w:r w:rsidRPr="00F57615">
        <w:t>g</w:t>
      </w:r>
      <w:r w:rsidRPr="00F57615">
        <w:t xml:space="preserve">en lämnar en sådan redovisning till riksdagen. </w:t>
      </w:r>
      <w:bookmarkStart w:id="3" w:name="TextStart"/>
      <w:bookmarkEnd w:id="3"/>
    </w:p>
    <w:p w:rsidR="008648AF" w:rsidRPr="00F57615" w:rsidRDefault="008648AF" w:rsidP="008648AF">
      <w:pPr>
        <w:pStyle w:val="Normaltindrag"/>
      </w:pPr>
    </w:p>
    <w:p w:rsidR="00754ECE" w:rsidRPr="00F57615" w:rsidRDefault="00754ECE" w:rsidP="008648AF">
      <w:pPr>
        <w:pStyle w:val="Normaltindrag"/>
        <w:sectPr w:rsidR="00754ECE" w:rsidRPr="00F57615" w:rsidSect="00DE530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648AF" w:rsidRPr="00F57615" w:rsidRDefault="008648AF" w:rsidP="008648AF">
      <w:pPr>
        <w:pStyle w:val="Rubrik1"/>
        <w:rPr>
          <w:noProof w:val="0"/>
        </w:rPr>
      </w:pPr>
      <w:bookmarkStart w:id="4" w:name="_Toc252257077"/>
      <w:r w:rsidRPr="00F57615">
        <w:rPr>
          <w:noProof w:val="0"/>
        </w:rPr>
        <w:lastRenderedPageBreak/>
        <w:t>Innehållsförteckning</w:t>
      </w:r>
      <w:bookmarkEnd w:id="4"/>
    </w:p>
    <w:p w:rsidR="00247D81" w:rsidRPr="00F57615" w:rsidRDefault="00247D81">
      <w:pPr>
        <w:pStyle w:val="Innehll1"/>
        <w:rPr>
          <w:sz w:val="24"/>
          <w:szCs w:val="24"/>
        </w:rPr>
      </w:pPr>
      <w:r w:rsidRPr="00F57615">
        <w:t>Sammanfattning</w:t>
      </w:r>
      <w:r w:rsidRPr="00F57615">
        <w:tab/>
        <w:t>1</w:t>
      </w:r>
    </w:p>
    <w:p w:rsidR="00247D81" w:rsidRPr="00F57615" w:rsidRDefault="00247D81">
      <w:pPr>
        <w:pStyle w:val="Innehll1"/>
        <w:rPr>
          <w:sz w:val="24"/>
          <w:szCs w:val="24"/>
        </w:rPr>
      </w:pPr>
      <w:r w:rsidRPr="00F57615">
        <w:t>Innehållsförteckning</w:t>
      </w:r>
      <w:r w:rsidRPr="00F57615">
        <w:tab/>
        <w:t>2</w:t>
      </w:r>
    </w:p>
    <w:p w:rsidR="00247D81" w:rsidRPr="00F57615" w:rsidRDefault="00247D81">
      <w:pPr>
        <w:pStyle w:val="Innehll1"/>
        <w:rPr>
          <w:sz w:val="24"/>
          <w:szCs w:val="24"/>
        </w:rPr>
      </w:pPr>
      <w:r w:rsidRPr="00F57615">
        <w:t>Styrelsens redogörelse</w:t>
      </w:r>
      <w:r w:rsidRPr="00F57615">
        <w:tab/>
        <w:t>3</w:t>
      </w:r>
    </w:p>
    <w:p w:rsidR="00247D81" w:rsidRPr="00F57615" w:rsidRDefault="00247D81">
      <w:pPr>
        <w:pStyle w:val="Innehll1"/>
        <w:rPr>
          <w:sz w:val="24"/>
          <w:szCs w:val="24"/>
        </w:rPr>
      </w:pPr>
      <w:r w:rsidRPr="00F57615">
        <w:t>Riksrevisionens granskning</w:t>
      </w:r>
      <w:r w:rsidRPr="00F57615">
        <w:tab/>
        <w:t>4</w:t>
      </w:r>
    </w:p>
    <w:p w:rsidR="00247D81" w:rsidRPr="00F57615" w:rsidRDefault="00247D81">
      <w:pPr>
        <w:pStyle w:val="Innehll2"/>
        <w:rPr>
          <w:sz w:val="24"/>
          <w:szCs w:val="24"/>
        </w:rPr>
      </w:pPr>
      <w:r w:rsidRPr="00F57615">
        <w:t>Bakgrund och inledning</w:t>
      </w:r>
      <w:r w:rsidRPr="00F57615">
        <w:tab/>
        <w:t>4</w:t>
      </w:r>
    </w:p>
    <w:p w:rsidR="00247D81" w:rsidRPr="00F57615" w:rsidRDefault="00247D81">
      <w:pPr>
        <w:pStyle w:val="Innehll3"/>
        <w:rPr>
          <w:sz w:val="24"/>
          <w:szCs w:val="24"/>
        </w:rPr>
      </w:pPr>
      <w:r w:rsidRPr="00F57615">
        <w:t>Kyotoprotokollet</w:t>
      </w:r>
      <w:r w:rsidRPr="00F57615">
        <w:tab/>
        <w:t>4</w:t>
      </w:r>
    </w:p>
    <w:p w:rsidR="00247D81" w:rsidRPr="00F57615" w:rsidRDefault="00247D81">
      <w:pPr>
        <w:pStyle w:val="Innehll3"/>
        <w:rPr>
          <w:sz w:val="24"/>
          <w:szCs w:val="24"/>
        </w:rPr>
      </w:pPr>
      <w:r w:rsidRPr="00F57615">
        <w:t>Utsläppsrätter</w:t>
      </w:r>
      <w:r w:rsidRPr="00F57615">
        <w:tab/>
        <w:t>5</w:t>
      </w:r>
    </w:p>
    <w:p w:rsidR="00247D81" w:rsidRPr="00F57615" w:rsidRDefault="00247D81">
      <w:pPr>
        <w:pStyle w:val="Innehll3"/>
        <w:rPr>
          <w:sz w:val="24"/>
          <w:szCs w:val="24"/>
        </w:rPr>
      </w:pPr>
      <w:r w:rsidRPr="00F57615">
        <w:t>Sveriges klimatmål</w:t>
      </w:r>
      <w:r w:rsidRPr="00F57615">
        <w:tab/>
        <w:t>5</w:t>
      </w:r>
    </w:p>
    <w:p w:rsidR="00247D81" w:rsidRPr="00F57615" w:rsidRDefault="00247D81">
      <w:pPr>
        <w:pStyle w:val="Innehll3"/>
        <w:rPr>
          <w:sz w:val="24"/>
          <w:szCs w:val="24"/>
        </w:rPr>
      </w:pPr>
      <w:r w:rsidRPr="00F57615">
        <w:t>Granskningens inriktning</w:t>
      </w:r>
      <w:r w:rsidRPr="00F57615">
        <w:tab/>
        <w:t>6</w:t>
      </w:r>
    </w:p>
    <w:p w:rsidR="00247D81" w:rsidRPr="00F57615" w:rsidRDefault="00247D81">
      <w:pPr>
        <w:pStyle w:val="Innehll2"/>
        <w:rPr>
          <w:sz w:val="24"/>
          <w:szCs w:val="24"/>
        </w:rPr>
      </w:pPr>
      <w:r w:rsidRPr="00F57615">
        <w:t>Riksrevisionens iakttagelser och slutsatser</w:t>
      </w:r>
      <w:r w:rsidRPr="00F57615">
        <w:tab/>
        <w:t>7</w:t>
      </w:r>
    </w:p>
    <w:p w:rsidR="00247D81" w:rsidRPr="00F57615" w:rsidRDefault="00247D81">
      <w:pPr>
        <w:pStyle w:val="Innehll2"/>
        <w:rPr>
          <w:sz w:val="24"/>
          <w:szCs w:val="24"/>
        </w:rPr>
      </w:pPr>
      <w:r w:rsidRPr="00F57615">
        <w:t>Riksrevisionens rekommendationer</w:t>
      </w:r>
      <w:r w:rsidRPr="00F57615">
        <w:tab/>
        <w:t>11</w:t>
      </w:r>
    </w:p>
    <w:p w:rsidR="00247D81" w:rsidRPr="00F57615" w:rsidRDefault="00247D81">
      <w:pPr>
        <w:pStyle w:val="Innehll1"/>
        <w:rPr>
          <w:sz w:val="24"/>
          <w:szCs w:val="24"/>
        </w:rPr>
      </w:pPr>
      <w:r w:rsidRPr="00F57615">
        <w:t>Styrelsens överväganden</w:t>
      </w:r>
      <w:r w:rsidRPr="00F57615">
        <w:tab/>
        <w:t>13</w:t>
      </w:r>
    </w:p>
    <w:p w:rsidR="008648AF" w:rsidRPr="00F57615" w:rsidRDefault="008648AF" w:rsidP="008648AF"/>
    <w:p w:rsidR="008648AF" w:rsidRPr="00F57615" w:rsidRDefault="008648AF" w:rsidP="008648AF">
      <w:pPr>
        <w:pStyle w:val="Normaltindrag"/>
        <w:sectPr w:rsidR="008648AF" w:rsidRPr="00F57615" w:rsidSect="00DE530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648AF" w:rsidRPr="00F57615" w:rsidRDefault="008648AF" w:rsidP="008648AF">
      <w:pPr>
        <w:pStyle w:val="Rubrik1"/>
        <w:rPr>
          <w:noProof w:val="0"/>
        </w:rPr>
      </w:pPr>
      <w:bookmarkStart w:id="5" w:name="_Toc252257078"/>
      <w:r w:rsidRPr="00F57615">
        <w:rPr>
          <w:noProof w:val="0"/>
        </w:rPr>
        <w:t xml:space="preserve">Styrelsens </w:t>
      </w:r>
      <w:r w:rsidR="00933099" w:rsidRPr="00F57615">
        <w:rPr>
          <w:noProof w:val="0"/>
        </w:rPr>
        <w:t>redogörelse</w:t>
      </w:r>
      <w:bookmarkEnd w:id="5"/>
    </w:p>
    <w:p w:rsidR="008648AF" w:rsidRPr="00F57615" w:rsidRDefault="00933099" w:rsidP="008648AF">
      <w:r w:rsidRPr="00F57615">
        <w:t>Riksrevisionen överlämnar denna redogörelse till riksdagen.</w:t>
      </w:r>
    </w:p>
    <w:p w:rsidR="008648AF" w:rsidRPr="00F57615" w:rsidRDefault="008648AF" w:rsidP="008648AF">
      <w:pPr>
        <w:pStyle w:val="Normaltindrag"/>
      </w:pPr>
    </w:p>
    <w:p w:rsidR="008648AF" w:rsidRPr="00F57615" w:rsidRDefault="008648AF" w:rsidP="008648AF">
      <w:pPr>
        <w:pStyle w:val="Normaltindrag"/>
      </w:pPr>
      <w:bookmarkStart w:id="6" w:name="Nästa_Hpunkt"/>
      <w:bookmarkEnd w:id="6"/>
    </w:p>
    <w:p w:rsidR="008648AF" w:rsidRPr="00F57615" w:rsidRDefault="008648AF" w:rsidP="008648AF">
      <w:pPr>
        <w:pStyle w:val="Normaltindrag"/>
      </w:pPr>
    </w:p>
    <w:p w:rsidR="008648AF" w:rsidRPr="00F57615" w:rsidRDefault="00933099" w:rsidP="008648AF">
      <w:pPr>
        <w:pStyle w:val="Utskriftsdatum"/>
      </w:pPr>
      <w:r w:rsidRPr="00F57615">
        <w:t>Stockholm den 20 januari 2010</w:t>
      </w:r>
    </w:p>
    <w:p w:rsidR="008648AF" w:rsidRPr="00F57615" w:rsidRDefault="008648AF" w:rsidP="008648AF">
      <w:r w:rsidRPr="00F57615">
        <w:t>På Riksrevisionens styrelses vägnar</w:t>
      </w:r>
    </w:p>
    <w:p w:rsidR="008648AF" w:rsidRPr="00F57615" w:rsidRDefault="008648AF" w:rsidP="008648AF">
      <w:pPr>
        <w:pStyle w:val="Normaltindrag"/>
      </w:pPr>
      <w:bookmarkStart w:id="7" w:name="Ordförande"/>
      <w:bookmarkEnd w:id="7"/>
    </w:p>
    <w:p w:rsidR="008648AF" w:rsidRPr="00F57615" w:rsidRDefault="008648AF" w:rsidP="00425010">
      <w:bookmarkStart w:id="8" w:name="Deltagare"/>
      <w:bookmarkEnd w:id="8"/>
    </w:p>
    <w:p w:rsidR="00425010" w:rsidRPr="00F57615" w:rsidRDefault="00425010" w:rsidP="00425010">
      <w:pPr>
        <w:pStyle w:val="Normaltindrag"/>
      </w:pPr>
    </w:p>
    <w:p w:rsidR="00425010" w:rsidRPr="00F57615" w:rsidRDefault="00425010" w:rsidP="00425010">
      <w:pPr>
        <w:pStyle w:val="Normaltindrag"/>
      </w:pPr>
    </w:p>
    <w:p w:rsidR="00425010" w:rsidRPr="00F57615" w:rsidRDefault="00425010" w:rsidP="00425010">
      <w:pPr>
        <w:pStyle w:val="Normaltindrag"/>
      </w:pPr>
    </w:p>
    <w:p w:rsidR="00425010" w:rsidRPr="00F57615" w:rsidRDefault="00425010" w:rsidP="00425010">
      <w:pPr>
        <w:rPr>
          <w:i/>
        </w:rPr>
      </w:pPr>
      <w:r w:rsidRPr="00F57615">
        <w:rPr>
          <w:i/>
        </w:rPr>
        <w:t>Eva Flyborg</w:t>
      </w:r>
    </w:p>
    <w:p w:rsidR="00425010" w:rsidRPr="00F57615" w:rsidRDefault="00425010" w:rsidP="00425010">
      <w:pPr>
        <w:pStyle w:val="Normaltindrag"/>
      </w:pPr>
    </w:p>
    <w:p w:rsidR="00425010" w:rsidRPr="00F57615" w:rsidRDefault="00425010" w:rsidP="00425010">
      <w:pPr>
        <w:pStyle w:val="Normaltindrag"/>
      </w:pPr>
    </w:p>
    <w:p w:rsidR="00425010" w:rsidRPr="00F57615" w:rsidRDefault="00425010" w:rsidP="00425010">
      <w:pPr>
        <w:pStyle w:val="Normaltindrag"/>
        <w:rPr>
          <w:i/>
        </w:rPr>
      </w:pPr>
      <w:r w:rsidRPr="00F57615">
        <w:tab/>
      </w:r>
      <w:r w:rsidRPr="00F57615">
        <w:tab/>
      </w:r>
      <w:r w:rsidR="006F2BE6" w:rsidRPr="00F57615">
        <w:tab/>
      </w:r>
      <w:r w:rsidRPr="00F57615">
        <w:rPr>
          <w:i/>
        </w:rPr>
        <w:t>Ingrid Carlman</w:t>
      </w:r>
    </w:p>
    <w:p w:rsidR="00425010" w:rsidRPr="00F57615" w:rsidRDefault="00425010" w:rsidP="00425010">
      <w:pPr>
        <w:pStyle w:val="Normaltindrag"/>
        <w:rPr>
          <w:i/>
        </w:rPr>
      </w:pPr>
    </w:p>
    <w:p w:rsidR="00425010" w:rsidRPr="00F57615" w:rsidRDefault="00425010" w:rsidP="00425010">
      <w:pPr>
        <w:pStyle w:val="Normaltindrag"/>
        <w:rPr>
          <w:i/>
        </w:rPr>
      </w:pPr>
    </w:p>
    <w:p w:rsidR="005478A5" w:rsidRPr="00F57615" w:rsidRDefault="00425010" w:rsidP="00754ECE">
      <w:pPr>
        <w:pStyle w:val="Deltagare"/>
        <w:rPr>
          <w:noProof w:val="0"/>
        </w:rPr>
      </w:pPr>
      <w:r w:rsidRPr="00F57615">
        <w:rPr>
          <w:noProof w:val="0"/>
        </w:rPr>
        <w:t>Följande led</w:t>
      </w:r>
      <w:r w:rsidR="005478A5" w:rsidRPr="00F57615">
        <w:rPr>
          <w:noProof w:val="0"/>
        </w:rPr>
        <w:t>amöter har deltagit i beslutet: Eva Flyborg (fp), Tommy Waidelich (s), Anne-Marie Pålsson (m), Carina Adolfsson Elgestam (s), Ewa Thalén Finné (m), Alf Eriksson (s), Per Rosengren (v), Elisabeth Svantesson (m), Helena Hillar Rosenqvist (mp), Torsten Lindström (kd) och Birgitta Carlsson (c).</w:t>
      </w:r>
    </w:p>
    <w:p w:rsidR="00425010" w:rsidRPr="00F57615" w:rsidRDefault="00425010" w:rsidP="00754ECE">
      <w:pPr>
        <w:pStyle w:val="Deltagare"/>
        <w:rPr>
          <w:noProof w:val="0"/>
        </w:rPr>
      </w:pPr>
    </w:p>
    <w:p w:rsidR="008648AF" w:rsidRPr="00F57615" w:rsidRDefault="008648AF" w:rsidP="008648AF">
      <w:pPr>
        <w:pStyle w:val="Normaltindrag"/>
      </w:pPr>
    </w:p>
    <w:p w:rsidR="008648AF" w:rsidRPr="00F57615" w:rsidRDefault="008648AF" w:rsidP="00425010">
      <w:pPr>
        <w:sectPr w:rsidR="008648AF" w:rsidRPr="00F57615" w:rsidSect="00DE530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648AF" w:rsidRPr="00F57615" w:rsidRDefault="008648AF" w:rsidP="008648AF">
      <w:pPr>
        <w:pStyle w:val="Rubrik1"/>
        <w:rPr>
          <w:noProof w:val="0"/>
        </w:rPr>
      </w:pPr>
      <w:bookmarkStart w:id="9" w:name="_Toc252257079"/>
      <w:r w:rsidRPr="00F57615">
        <w:rPr>
          <w:noProof w:val="0"/>
        </w:rPr>
        <w:t>Riksrevisionens granskning</w:t>
      </w:r>
      <w:bookmarkEnd w:id="9"/>
    </w:p>
    <w:p w:rsidR="002D44AD" w:rsidRPr="00F57615" w:rsidRDefault="002D44AD" w:rsidP="002D44AD">
      <w:r w:rsidRPr="00F57615">
        <w:t>Riksrevisionen har granskat regeringens och ansvariga myndigheters rappo</w:t>
      </w:r>
      <w:r w:rsidRPr="00F57615">
        <w:t>r</w:t>
      </w:r>
      <w:r w:rsidRPr="00F57615">
        <w:t xml:space="preserve">tering och hantering av Sveriges nationella innehav och kommande överskott av utsläppsrätter. Resultatet av granskningen har redovisats i rapporten </w:t>
      </w:r>
      <w:r w:rsidRPr="00F57615">
        <w:rPr>
          <w:i/>
        </w:rPr>
        <w:t>Vad är Sveriges utsläppsrätter värda?</w:t>
      </w:r>
      <w:r w:rsidR="00425010" w:rsidRPr="00F57615">
        <w:rPr>
          <w:i/>
        </w:rPr>
        <w:t xml:space="preserve"> </w:t>
      </w:r>
      <w:r w:rsidRPr="00F57615">
        <w:rPr>
          <w:i/>
        </w:rPr>
        <w:t>– Hanteringen och rapporteringen av Sv</w:t>
      </w:r>
      <w:r w:rsidRPr="00F57615">
        <w:rPr>
          <w:i/>
        </w:rPr>
        <w:t>e</w:t>
      </w:r>
      <w:r w:rsidRPr="00F57615">
        <w:rPr>
          <w:i/>
        </w:rPr>
        <w:t xml:space="preserve">riges Kyotoenheter </w:t>
      </w:r>
      <w:r w:rsidRPr="00F57615">
        <w:t xml:space="preserve">(RiR 2009:21). Rapporten publicerades </w:t>
      </w:r>
      <w:r w:rsidR="00425010" w:rsidRPr="00F57615">
        <w:t>i</w:t>
      </w:r>
      <w:r w:rsidRPr="00F57615">
        <w:t xml:space="preserve"> december 2009.</w:t>
      </w:r>
    </w:p>
    <w:p w:rsidR="00E745F5" w:rsidRPr="00F57615" w:rsidRDefault="00E745F5" w:rsidP="00E745F5">
      <w:pPr>
        <w:pStyle w:val="Rubrik2"/>
      </w:pPr>
      <w:bookmarkStart w:id="10" w:name="_Toc252257080"/>
      <w:r w:rsidRPr="00F57615">
        <w:t>Bakgrund och inledning</w:t>
      </w:r>
      <w:bookmarkEnd w:id="10"/>
    </w:p>
    <w:p w:rsidR="00E745F5" w:rsidRPr="00F57615" w:rsidRDefault="00E745F5" w:rsidP="00E745F5">
      <w:r w:rsidRPr="00F57615">
        <w:t>Klimatförändringen och dess hot mot samhällen är global. Det svenska åt</w:t>
      </w:r>
      <w:r w:rsidRPr="00F57615">
        <w:t>a</w:t>
      </w:r>
      <w:r w:rsidRPr="00F57615">
        <w:t>gandet för att minska de</w:t>
      </w:r>
      <w:r w:rsidR="00305506" w:rsidRPr="00F57615">
        <w:t xml:space="preserve"> globala utsläppen t.o.m.</w:t>
      </w:r>
      <w:r w:rsidR="00425010" w:rsidRPr="00F57615">
        <w:t xml:space="preserve"> </w:t>
      </w:r>
      <w:r w:rsidRPr="00F57615">
        <w:t>2012 regleras i Kyotoprot</w:t>
      </w:r>
      <w:r w:rsidRPr="00F57615">
        <w:t>o</w:t>
      </w:r>
      <w:r w:rsidRPr="00F57615">
        <w:t xml:space="preserve">kollet, ett avtal som medger att </w:t>
      </w:r>
      <w:r w:rsidR="006F2BE6" w:rsidRPr="00F57615">
        <w:t>Sverige får öka utsläppen med 4 </w:t>
      </w:r>
      <w:r w:rsidR="00425010" w:rsidRPr="00F57615">
        <w:t>%</w:t>
      </w:r>
      <w:r w:rsidRPr="00F57615">
        <w:t>.</w:t>
      </w:r>
      <w:r w:rsidRPr="00F57615">
        <w:rPr>
          <w:rStyle w:val="Fotnotsreferens"/>
        </w:rPr>
        <w:footnoteReference w:id="1"/>
      </w:r>
      <w:r w:rsidRPr="00F57615">
        <w:t xml:space="preserve"> </w:t>
      </w:r>
    </w:p>
    <w:p w:rsidR="00E745F5" w:rsidRPr="00F57615" w:rsidRDefault="00E745F5" w:rsidP="00E745F5">
      <w:pPr>
        <w:pStyle w:val="Rubrik3"/>
        <w:rPr>
          <w:noProof w:val="0"/>
        </w:rPr>
      </w:pPr>
      <w:bookmarkStart w:id="11" w:name="_Toc252257081"/>
      <w:r w:rsidRPr="00F57615">
        <w:rPr>
          <w:noProof w:val="0"/>
        </w:rPr>
        <w:t>Kyotoprotokollet</w:t>
      </w:r>
      <w:bookmarkEnd w:id="11"/>
    </w:p>
    <w:p w:rsidR="00E745F5" w:rsidRPr="00F57615" w:rsidRDefault="00E745F5" w:rsidP="00E745F5">
      <w:pPr>
        <w:rPr>
          <w:szCs w:val="22"/>
        </w:rPr>
      </w:pPr>
      <w:r w:rsidRPr="00F57615">
        <w:t>Bakgrunden till Kyotoprotokollet är FN:s ramkonvention om klimatförän</w:t>
      </w:r>
      <w:r w:rsidRPr="00F57615">
        <w:t>d</w:t>
      </w:r>
      <w:r w:rsidRPr="00F57615">
        <w:t>ringar, även kallad klimatkonventionen, som undertecknades i Rio de Janeiro 1992. Konventionen utgör</w:t>
      </w:r>
      <w:r w:rsidRPr="00F57615">
        <w:rPr>
          <w:color w:val="000000"/>
        </w:rPr>
        <w:t xml:space="preserve"> </w:t>
      </w:r>
      <w:r w:rsidRPr="00F57615">
        <w:t>ramverket för den internationella klimatpolitiken. Klimatkonventionens och det tillhörande Kyotoprotokollets slutmål är att koncentrationen av växthusgaser i atmosfären ska stabiliseras på en nivå som förhindrar en farlig mänsklig störning av klimatsystemet. Konventionen trä</w:t>
      </w:r>
      <w:r w:rsidRPr="00F57615">
        <w:t>d</w:t>
      </w:r>
      <w:r w:rsidRPr="00F57615">
        <w:t>de i kraft i mars 1994, och Sverige antog den 1993.</w:t>
      </w:r>
      <w:r w:rsidRPr="00F57615">
        <w:rPr>
          <w:rStyle w:val="Fotnotsreferens"/>
        </w:rPr>
        <w:footnoteReference w:id="2"/>
      </w:r>
      <w:r w:rsidRPr="00F57615">
        <w:t xml:space="preserve"> EG antog konventionen i december samma år.</w:t>
      </w:r>
      <w:r w:rsidRPr="00F57615">
        <w:rPr>
          <w:rStyle w:val="Fotnotsreferens"/>
        </w:rPr>
        <w:footnoteReference w:id="3"/>
      </w:r>
      <w:r w:rsidRPr="00F57615">
        <w:rPr>
          <w:szCs w:val="22"/>
        </w:rPr>
        <w:t xml:space="preserve"> </w:t>
      </w:r>
    </w:p>
    <w:p w:rsidR="00E745F5" w:rsidRPr="00F57615" w:rsidRDefault="00E745F5" w:rsidP="00425010">
      <w:pPr>
        <w:pStyle w:val="normalmedindrag"/>
        <w:spacing w:line="250" w:lineRule="atLeast"/>
        <w:jc w:val="both"/>
        <w:rPr>
          <w:sz w:val="19"/>
          <w:szCs w:val="19"/>
        </w:rPr>
      </w:pPr>
      <w:r w:rsidRPr="00F57615">
        <w:rPr>
          <w:sz w:val="19"/>
          <w:szCs w:val="19"/>
        </w:rPr>
        <w:t>Kyotoprotokollets parter ska se till att utsläppen av växthusgaser</w:t>
      </w:r>
      <w:r w:rsidRPr="00F57615">
        <w:rPr>
          <w:rStyle w:val="Fotnotsreferens"/>
          <w:sz w:val="19"/>
          <w:szCs w:val="19"/>
        </w:rPr>
        <w:footnoteReference w:id="4"/>
      </w:r>
      <w:r w:rsidRPr="00F57615">
        <w:rPr>
          <w:sz w:val="19"/>
          <w:szCs w:val="19"/>
        </w:rPr>
        <w:t xml:space="preserve"> orsakade av mänsklig aktivitet inte överstiger parternas kvantifierade åtaganden enligt protokollet. Syftet är att parternas sammanlagda utsläpp av växthusgaser ska minsk</w:t>
      </w:r>
      <w:r w:rsidR="00754ECE" w:rsidRPr="00F57615">
        <w:rPr>
          <w:sz w:val="19"/>
          <w:szCs w:val="19"/>
        </w:rPr>
        <w:t>a med minst 5 </w:t>
      </w:r>
      <w:r w:rsidR="00425010" w:rsidRPr="00F57615">
        <w:rPr>
          <w:sz w:val="19"/>
          <w:szCs w:val="19"/>
        </w:rPr>
        <w:t>%</w:t>
      </w:r>
      <w:r w:rsidRPr="00F57615">
        <w:rPr>
          <w:sz w:val="19"/>
          <w:szCs w:val="19"/>
        </w:rPr>
        <w:t xml:space="preserve"> av 1990 års nivåer för åtagandeperioden från 2008 t</w:t>
      </w:r>
      <w:r w:rsidR="00305506" w:rsidRPr="00F57615">
        <w:rPr>
          <w:sz w:val="19"/>
          <w:szCs w:val="19"/>
        </w:rPr>
        <w:t xml:space="preserve">.o.m. </w:t>
      </w:r>
      <w:r w:rsidRPr="00F57615">
        <w:rPr>
          <w:sz w:val="19"/>
          <w:szCs w:val="19"/>
        </w:rPr>
        <w:t xml:space="preserve">2012. Varje part ska senast </w:t>
      </w:r>
      <w:smartTag w:uri="urn:schemas-microsoft-com:office:smarttags" w:element="metricconverter">
        <w:smartTagPr>
          <w:attr w:name="ProductID" w:val="2005 ha"/>
        </w:smartTagPr>
        <w:r w:rsidRPr="00F57615">
          <w:rPr>
            <w:sz w:val="19"/>
            <w:szCs w:val="19"/>
          </w:rPr>
          <w:t>2005 ha</w:t>
        </w:r>
      </w:smartTag>
      <w:r w:rsidRPr="00F57615">
        <w:rPr>
          <w:sz w:val="19"/>
          <w:szCs w:val="19"/>
        </w:rPr>
        <w:t xml:space="preserve"> gjort påvisbara framsteg i uppfy</w:t>
      </w:r>
      <w:r w:rsidRPr="00F57615">
        <w:rPr>
          <w:sz w:val="19"/>
          <w:szCs w:val="19"/>
        </w:rPr>
        <w:t>l</w:t>
      </w:r>
      <w:r w:rsidRPr="00F57615">
        <w:rPr>
          <w:sz w:val="19"/>
          <w:szCs w:val="19"/>
        </w:rPr>
        <w:t>landet av dess åtaganden enligt protokollet.</w:t>
      </w:r>
      <w:r w:rsidRPr="00F57615">
        <w:rPr>
          <w:sz w:val="19"/>
          <w:szCs w:val="19"/>
          <w:vertAlign w:val="superscript"/>
        </w:rPr>
        <w:t xml:space="preserve"> </w:t>
      </w:r>
      <w:r w:rsidRPr="00F57615">
        <w:rPr>
          <w:sz w:val="19"/>
          <w:szCs w:val="19"/>
        </w:rPr>
        <w:t>Som ett resultat av EU:s börd</w:t>
      </w:r>
      <w:r w:rsidRPr="00F57615">
        <w:rPr>
          <w:sz w:val="19"/>
          <w:szCs w:val="19"/>
        </w:rPr>
        <w:t>e</w:t>
      </w:r>
      <w:r w:rsidRPr="00F57615">
        <w:rPr>
          <w:sz w:val="19"/>
          <w:szCs w:val="19"/>
        </w:rPr>
        <w:t xml:space="preserve">fördelning innebär detta för Sveriges del </w:t>
      </w:r>
      <w:r w:rsidR="00754ECE" w:rsidRPr="00F57615">
        <w:rPr>
          <w:sz w:val="19"/>
          <w:szCs w:val="19"/>
        </w:rPr>
        <w:t>att utsläppen tillåts öka med 4 </w:t>
      </w:r>
      <w:r w:rsidR="00425010" w:rsidRPr="00F57615">
        <w:rPr>
          <w:sz w:val="19"/>
          <w:szCs w:val="19"/>
        </w:rPr>
        <w:t>%</w:t>
      </w:r>
      <w:r w:rsidRPr="00F57615">
        <w:rPr>
          <w:sz w:val="19"/>
          <w:szCs w:val="19"/>
        </w:rPr>
        <w:t xml:space="preserve"> jämfört med 1990 års nivåer. Det finns olika orsaker till att Sverige fick till</w:t>
      </w:r>
      <w:r w:rsidRPr="00F57615">
        <w:rPr>
          <w:sz w:val="19"/>
          <w:szCs w:val="19"/>
        </w:rPr>
        <w:t>å</w:t>
      </w:r>
      <w:r w:rsidRPr="00F57615">
        <w:rPr>
          <w:sz w:val="19"/>
          <w:szCs w:val="19"/>
        </w:rPr>
        <w:t>telse att öka sina utsläpp. En orsak som kan ha haft betydelse är att den plan</w:t>
      </w:r>
      <w:r w:rsidRPr="00F57615">
        <w:rPr>
          <w:sz w:val="19"/>
          <w:szCs w:val="19"/>
        </w:rPr>
        <w:t>e</w:t>
      </w:r>
      <w:r w:rsidRPr="00F57615">
        <w:rPr>
          <w:sz w:val="19"/>
          <w:szCs w:val="19"/>
        </w:rPr>
        <w:t>rade avvec</w:t>
      </w:r>
      <w:r w:rsidRPr="00F57615">
        <w:rPr>
          <w:sz w:val="19"/>
          <w:szCs w:val="19"/>
        </w:rPr>
        <w:t>k</w:t>
      </w:r>
      <w:r w:rsidRPr="00F57615">
        <w:rPr>
          <w:sz w:val="19"/>
          <w:szCs w:val="19"/>
        </w:rPr>
        <w:t>lingen av kärnkraften i Sverige var en av utgångspunkterna i förde</w:t>
      </w:r>
      <w:r w:rsidRPr="00F57615">
        <w:rPr>
          <w:sz w:val="19"/>
          <w:szCs w:val="19"/>
        </w:rPr>
        <w:t>l</w:t>
      </w:r>
      <w:r w:rsidRPr="00F57615">
        <w:rPr>
          <w:sz w:val="19"/>
          <w:szCs w:val="19"/>
        </w:rPr>
        <w:t>ningen av bördor mellan EU:s medlemsstater. Enligt den modell som anvä</w:t>
      </w:r>
      <w:r w:rsidRPr="00F57615">
        <w:rPr>
          <w:sz w:val="19"/>
          <w:szCs w:val="19"/>
        </w:rPr>
        <w:t>n</w:t>
      </w:r>
      <w:r w:rsidRPr="00F57615">
        <w:rPr>
          <w:sz w:val="19"/>
          <w:szCs w:val="19"/>
        </w:rPr>
        <w:t>des för att fördela bördorna beaktades bl.a. bränslemixen i ländernas energ</w:t>
      </w:r>
      <w:r w:rsidRPr="00F57615">
        <w:rPr>
          <w:sz w:val="19"/>
          <w:szCs w:val="19"/>
        </w:rPr>
        <w:t>i</w:t>
      </w:r>
      <w:r w:rsidRPr="00F57615">
        <w:rPr>
          <w:sz w:val="19"/>
          <w:szCs w:val="19"/>
        </w:rPr>
        <w:t>produktion och den energiintensiva industrins betydelse. Eftersom Sverige hade för avsikt att avveckla kärnkraften förväntades de svenska u</w:t>
      </w:r>
      <w:r w:rsidRPr="00F57615">
        <w:rPr>
          <w:sz w:val="19"/>
          <w:szCs w:val="19"/>
        </w:rPr>
        <w:t>t</w:t>
      </w:r>
      <w:r w:rsidRPr="00F57615">
        <w:rPr>
          <w:sz w:val="19"/>
          <w:szCs w:val="19"/>
        </w:rPr>
        <w:t>släppen från energ</w:t>
      </w:r>
      <w:r w:rsidRPr="00F57615">
        <w:rPr>
          <w:sz w:val="19"/>
          <w:szCs w:val="19"/>
        </w:rPr>
        <w:t>i</w:t>
      </w:r>
      <w:r w:rsidR="00754ECE" w:rsidRPr="00F57615">
        <w:rPr>
          <w:sz w:val="19"/>
          <w:szCs w:val="19"/>
        </w:rPr>
        <w:t>produktion öka med 414 </w:t>
      </w:r>
      <w:r w:rsidR="00425010" w:rsidRPr="00F57615">
        <w:rPr>
          <w:sz w:val="19"/>
          <w:szCs w:val="19"/>
        </w:rPr>
        <w:t>%</w:t>
      </w:r>
      <w:r w:rsidRPr="00F57615">
        <w:rPr>
          <w:sz w:val="19"/>
          <w:szCs w:val="19"/>
        </w:rPr>
        <w:t xml:space="preserve"> under 1990–2010.</w:t>
      </w:r>
    </w:p>
    <w:p w:rsidR="00E745F5" w:rsidRPr="00F57615" w:rsidRDefault="00E745F5" w:rsidP="00425010">
      <w:pPr>
        <w:pStyle w:val="normalmedindrag"/>
        <w:spacing w:line="250" w:lineRule="atLeast"/>
        <w:jc w:val="both"/>
        <w:rPr>
          <w:sz w:val="19"/>
          <w:szCs w:val="19"/>
        </w:rPr>
      </w:pPr>
      <w:r w:rsidRPr="00F57615">
        <w:rPr>
          <w:sz w:val="19"/>
          <w:szCs w:val="19"/>
        </w:rPr>
        <w:t>Om kärnkraften skulle ha avvecklats, skulle det ha inneburit att utsläppen av växthusgaser skulle ha ökat. Svenska utsläpp från industri- och hushåll</w:t>
      </w:r>
      <w:r w:rsidRPr="00F57615">
        <w:rPr>
          <w:sz w:val="19"/>
          <w:szCs w:val="19"/>
        </w:rPr>
        <w:t>s</w:t>
      </w:r>
      <w:r w:rsidRPr="00F57615">
        <w:rPr>
          <w:sz w:val="19"/>
          <w:szCs w:val="19"/>
        </w:rPr>
        <w:t>sektor</w:t>
      </w:r>
      <w:r w:rsidR="00425010" w:rsidRPr="00F57615">
        <w:rPr>
          <w:sz w:val="19"/>
          <w:szCs w:val="19"/>
        </w:rPr>
        <w:t>erna</w:t>
      </w:r>
      <w:r w:rsidRPr="00F57615">
        <w:rPr>
          <w:sz w:val="19"/>
          <w:szCs w:val="19"/>
        </w:rPr>
        <w:t xml:space="preserve"> förväntades däremot minska. Antagandena om att avveckla svensk kärnkraft fick därmed till följd att Sverige enligt modellens resultat skulle komma att</w:t>
      </w:r>
      <w:r w:rsidR="00754ECE" w:rsidRPr="00F57615">
        <w:rPr>
          <w:sz w:val="19"/>
          <w:szCs w:val="19"/>
        </w:rPr>
        <w:t xml:space="preserve"> öka sina totala utsläpp med 21 </w:t>
      </w:r>
      <w:r w:rsidR="00425010" w:rsidRPr="00F57615">
        <w:rPr>
          <w:sz w:val="19"/>
          <w:szCs w:val="19"/>
        </w:rPr>
        <w:t xml:space="preserve">% </w:t>
      </w:r>
      <w:r w:rsidRPr="00F57615">
        <w:rPr>
          <w:sz w:val="19"/>
          <w:szCs w:val="19"/>
        </w:rPr>
        <w:t>över perioden. Men i prakt</w:t>
      </w:r>
      <w:r w:rsidRPr="00F57615">
        <w:rPr>
          <w:sz w:val="19"/>
          <w:szCs w:val="19"/>
        </w:rPr>
        <w:t>i</w:t>
      </w:r>
      <w:r w:rsidRPr="00F57615">
        <w:rPr>
          <w:sz w:val="19"/>
          <w:szCs w:val="19"/>
        </w:rPr>
        <w:t>ken har utsläppen från svensk energiproduktion inte förändrats särskilt myc</w:t>
      </w:r>
      <w:r w:rsidRPr="00F57615">
        <w:rPr>
          <w:sz w:val="19"/>
          <w:szCs w:val="19"/>
        </w:rPr>
        <w:t>k</w:t>
      </w:r>
      <w:r w:rsidRPr="00F57615">
        <w:rPr>
          <w:sz w:val="19"/>
          <w:szCs w:val="19"/>
        </w:rPr>
        <w:t xml:space="preserve">et från 1990 till i dag, vilket är en av orsakerna till att de svenska utsläppen har minskat totalt sett. </w:t>
      </w:r>
    </w:p>
    <w:p w:rsidR="00E745F5" w:rsidRPr="00F57615" w:rsidRDefault="00E745F5" w:rsidP="00E745F5">
      <w:pPr>
        <w:pStyle w:val="Rubrik3"/>
        <w:rPr>
          <w:noProof w:val="0"/>
        </w:rPr>
      </w:pPr>
      <w:bookmarkStart w:id="12" w:name="_Toc252257082"/>
      <w:r w:rsidRPr="00F57615">
        <w:rPr>
          <w:noProof w:val="0"/>
        </w:rPr>
        <w:t>Utsläppsrätter</w:t>
      </w:r>
      <w:bookmarkEnd w:id="12"/>
      <w:r w:rsidRPr="00F57615">
        <w:rPr>
          <w:noProof w:val="0"/>
        </w:rPr>
        <w:t xml:space="preserve"> </w:t>
      </w:r>
    </w:p>
    <w:p w:rsidR="00E745F5" w:rsidRPr="00F57615" w:rsidRDefault="00E745F5" w:rsidP="00E745F5">
      <w:r w:rsidRPr="00F57615">
        <w:t>Handel med utsläppsrätter är ett av de styrmedel som enligt Kyotoprotokollet kan användas för att minska utsläppen av växthusgaser. Den ska leda till att utsläpp och utsläppsminskningar får ett pris och att åtgärder för att minska utsläppen därigenom kommer att genomföras där de är billigast.</w:t>
      </w:r>
    </w:p>
    <w:p w:rsidR="00E745F5" w:rsidRPr="00F57615" w:rsidRDefault="00E745F5" w:rsidP="00933099">
      <w:pPr>
        <w:pStyle w:val="Normaltindrag"/>
      </w:pPr>
      <w:r w:rsidRPr="00F57615">
        <w:t>Systemet med handel av länders tilldelade utsläppsrätter (AAU) styrs av Kyotoprotokollets utsläppstak som har förhandlats fram och beslutats samt av den bördefördelning som har överenskommits mellan EU:s medl</w:t>
      </w:r>
      <w:r w:rsidR="00305506" w:rsidRPr="00F57615">
        <w:t>emsstater för perioden 2008 t.o.m.</w:t>
      </w:r>
      <w:r w:rsidRPr="00F57615">
        <w:t xml:space="preserve"> 2012.</w:t>
      </w:r>
    </w:p>
    <w:p w:rsidR="00E745F5" w:rsidRPr="00F57615" w:rsidRDefault="00E745F5" w:rsidP="00933099">
      <w:pPr>
        <w:pStyle w:val="Normaltindrag"/>
      </w:pPr>
      <w:r w:rsidRPr="00F57615">
        <w:t>Det är till stor del upp till länderna själva att välja hur man åstadkommer utsläppsminskningar. Man kan antingen minska utsläppen inom det egna landet eller som komplement genomföra projekt i andra länder och därigenom erhålla utsläppsrätter. För att möjliggöra kostnadseffektiva utsläppsmins</w:t>
      </w:r>
      <w:r w:rsidRPr="00F57615">
        <w:t>k</w:t>
      </w:r>
      <w:r w:rsidRPr="00F57615">
        <w:t>ningar tillåts även länderna att handla med utsläppsrätter.</w:t>
      </w:r>
    </w:p>
    <w:p w:rsidR="00933099" w:rsidRPr="00F57615" w:rsidRDefault="00E745F5" w:rsidP="00933099">
      <w:pPr>
        <w:pStyle w:val="Normaltindrag"/>
      </w:pPr>
      <w:r w:rsidRPr="00F57615">
        <w:t xml:space="preserve">I lagtext benämns Sveriges nationella innehav av utsläppsrätter </w:t>
      </w:r>
      <w:r w:rsidRPr="00F57615">
        <w:rPr>
          <w:i/>
        </w:rPr>
        <w:t>Kyotoenh</w:t>
      </w:r>
      <w:r w:rsidRPr="00F57615">
        <w:rPr>
          <w:i/>
        </w:rPr>
        <w:t>e</w:t>
      </w:r>
      <w:r w:rsidRPr="00F57615">
        <w:rPr>
          <w:i/>
        </w:rPr>
        <w:t>ter</w:t>
      </w:r>
      <w:r w:rsidRPr="00F57615">
        <w:t>. Av pedagogiska skäl använder Riksrevisionen den mer allmänt anvä</w:t>
      </w:r>
      <w:r w:rsidRPr="00F57615">
        <w:t>n</w:t>
      </w:r>
      <w:r w:rsidRPr="00F57615">
        <w:t>da benämningen utsläppsrätter. Det nationella innehavet består till överv</w:t>
      </w:r>
      <w:r w:rsidRPr="00F57615">
        <w:t>ä</w:t>
      </w:r>
      <w:r w:rsidRPr="00F57615">
        <w:t xml:space="preserve">gande del av </w:t>
      </w:r>
      <w:r w:rsidR="00425010" w:rsidRPr="00F57615">
        <w:t>s.k.</w:t>
      </w:r>
      <w:r w:rsidRPr="00F57615">
        <w:t xml:space="preserve"> AAU:</w:t>
      </w:r>
      <w:r w:rsidR="00425010" w:rsidRPr="00F57615">
        <w:t>er</w:t>
      </w:r>
      <w:r w:rsidRPr="00F57615">
        <w:t xml:space="preserve"> (Assigned Amount Units). Men det ingår också utsläpp</w:t>
      </w:r>
      <w:r w:rsidRPr="00F57615">
        <w:t>s</w:t>
      </w:r>
      <w:r w:rsidRPr="00F57615">
        <w:t>rätter genererade ifrån investeringar i andra länder samt u</w:t>
      </w:r>
      <w:r w:rsidRPr="00F57615">
        <w:t>t</w:t>
      </w:r>
      <w:r w:rsidRPr="00F57615">
        <w:t>släppsrätter från sänkkrediter.</w:t>
      </w:r>
    </w:p>
    <w:p w:rsidR="00E745F5" w:rsidRPr="00F57615" w:rsidRDefault="00E745F5" w:rsidP="00933099">
      <w:pPr>
        <w:pStyle w:val="Normaltindrag"/>
        <w:rPr>
          <w:rStyle w:val="FotnotstextChar"/>
          <w:sz w:val="19"/>
        </w:rPr>
      </w:pPr>
      <w:r w:rsidRPr="00F57615">
        <w:t xml:space="preserve">I den allmänna debatten behandlas främst de utsläppsrätter som tilldelas de svenska anläggningar </w:t>
      </w:r>
      <w:r w:rsidR="008D3263" w:rsidRPr="00F57615">
        <w:t>som ingår i EU:s handelssystem.</w:t>
      </w:r>
      <w:r w:rsidRPr="00F57615">
        <w:rPr>
          <w:rStyle w:val="FotnotstextChar"/>
        </w:rPr>
        <w:t xml:space="preserve"> </w:t>
      </w:r>
    </w:p>
    <w:p w:rsidR="00E745F5" w:rsidRPr="00F57615" w:rsidRDefault="00E745F5" w:rsidP="00304377">
      <w:pPr>
        <w:pStyle w:val="Rubrik3"/>
        <w:rPr>
          <w:noProof w:val="0"/>
        </w:rPr>
      </w:pPr>
      <w:bookmarkStart w:id="13" w:name="_Toc252257083"/>
      <w:r w:rsidRPr="00F57615">
        <w:rPr>
          <w:noProof w:val="0"/>
        </w:rPr>
        <w:t>Sveriges klimatmål</w:t>
      </w:r>
      <w:bookmarkEnd w:id="13"/>
    </w:p>
    <w:p w:rsidR="00933099" w:rsidRPr="00F57615" w:rsidRDefault="00E745F5" w:rsidP="00304377">
      <w:r w:rsidRPr="00F57615">
        <w:t xml:space="preserve">Regeringen och riksdagen har beslutat om ett mer långtgående nationellt ut-släppsmål än vad Sverige har förbundit sig till internationellt. De svenska utsläppen av växthusgaser ska som ett medelvärde för </w:t>
      </w:r>
      <w:r w:rsidR="00754ECE" w:rsidRPr="00F57615">
        <w:t>perioden 2008–2012 vara minst 4 </w:t>
      </w:r>
      <w:r w:rsidR="00425010" w:rsidRPr="00F57615">
        <w:t>%</w:t>
      </w:r>
      <w:r w:rsidRPr="00F57615">
        <w:t xml:space="preserve"> lägre än utsläppen 1990. Utsläppen ska räknas som koldioxi</w:t>
      </w:r>
      <w:r w:rsidRPr="00F57615">
        <w:t>d</w:t>
      </w:r>
      <w:r w:rsidRPr="00F57615">
        <w:t>ekvivalenter och omfatta de sex växthusgaserna enligt Kyotoprot</w:t>
      </w:r>
      <w:r w:rsidRPr="00F57615">
        <w:t>o</w:t>
      </w:r>
      <w:r w:rsidRPr="00F57615">
        <w:t>kollet och den internationella klimatpanelens (IPCC) definitioner. Delmålet ska uppnås utan kompensation för upptag i kolsänkor eller med flexibla mek</w:t>
      </w:r>
      <w:r w:rsidRPr="00F57615">
        <w:t>a</w:t>
      </w:r>
      <w:r w:rsidRPr="00F57615">
        <w:t>nismer.</w:t>
      </w:r>
    </w:p>
    <w:p w:rsidR="00E745F5" w:rsidRPr="00F57615" w:rsidRDefault="00E745F5" w:rsidP="00933099">
      <w:pPr>
        <w:pStyle w:val="Normaltindrag"/>
      </w:pPr>
      <w:r w:rsidRPr="00F57615">
        <w:t>I anslutning till att riksdagen 1993 godkände klimatkonventionen beslut</w:t>
      </w:r>
      <w:r w:rsidRPr="00F57615">
        <w:t>a</w:t>
      </w:r>
      <w:r w:rsidRPr="00F57615">
        <w:t>de den också en nationell strategi med innebörden att koldioxidutsläppen från fossila bränslen 2000 ska stabiliseras till 1990 års nivå för att därefter min</w:t>
      </w:r>
      <w:r w:rsidRPr="00F57615">
        <w:t>s</w:t>
      </w:r>
      <w:r w:rsidRPr="00F57615">
        <w:t>ka</w:t>
      </w:r>
      <w:r w:rsidRPr="00F57615">
        <w:rPr>
          <w:color w:val="000000"/>
        </w:rPr>
        <w:t>.</w:t>
      </w:r>
      <w:r w:rsidRPr="00F57615">
        <w:rPr>
          <w:rStyle w:val="Fotnotsreferens"/>
          <w:color w:val="000000"/>
        </w:rPr>
        <w:footnoteReference w:id="5"/>
      </w:r>
      <w:r w:rsidRPr="00F57615">
        <w:rPr>
          <w:color w:val="000000"/>
        </w:rPr>
        <w:t xml:space="preserve"> </w:t>
      </w:r>
    </w:p>
    <w:p w:rsidR="00933099" w:rsidRPr="00F57615" w:rsidRDefault="00E745F5" w:rsidP="00933099">
      <w:pPr>
        <w:pStyle w:val="Normaltindrag"/>
      </w:pPr>
      <w:r w:rsidRPr="00F57615">
        <w:t>År 1999 beslutade riksdagen en rad nationella miljökvalitetsmål som u</w:t>
      </w:r>
      <w:r w:rsidRPr="00F57615">
        <w:t>t</w:t>
      </w:r>
      <w:r w:rsidRPr="00F57615">
        <w:t xml:space="preserve">gångspunkt för den svenska miljöpolitiken, däribland målet </w:t>
      </w:r>
      <w:r w:rsidRPr="00F57615">
        <w:rPr>
          <w:i/>
        </w:rPr>
        <w:t>Begränsad kl</w:t>
      </w:r>
      <w:r w:rsidRPr="00F57615">
        <w:rPr>
          <w:i/>
        </w:rPr>
        <w:t>i</w:t>
      </w:r>
      <w:r w:rsidRPr="00F57615">
        <w:rPr>
          <w:i/>
        </w:rPr>
        <w:t>matpåverkan</w:t>
      </w:r>
      <w:r w:rsidRPr="00F57615">
        <w:t>. Målet är direkt kopplat till klimatkonventionen och innebär att halten av växthusgaser i atmosfären ska stabiliseras på en nivå som innebär att människans påverkan på klimatsystemet inte blir farlig. Innebörden av detta har förtydligats med tiden, senast i 2009 års klimatproposition.</w:t>
      </w:r>
    </w:p>
    <w:p w:rsidR="00E745F5" w:rsidRPr="00F57615" w:rsidRDefault="00E745F5" w:rsidP="00933099">
      <w:pPr>
        <w:pStyle w:val="Normaltindrag"/>
      </w:pPr>
      <w:r w:rsidRPr="00F57615">
        <w:t>År 2002 beslutade riksdagen ett delmål fram till 2012 för målet Begrä</w:t>
      </w:r>
      <w:r w:rsidRPr="00F57615">
        <w:t>n</w:t>
      </w:r>
      <w:r w:rsidRPr="00F57615">
        <w:t xml:space="preserve">sad klimatpåverkan: </w:t>
      </w:r>
    </w:p>
    <w:p w:rsidR="00E745F5" w:rsidRPr="00F57615" w:rsidRDefault="00E745F5" w:rsidP="00E745F5">
      <w:pPr>
        <w:spacing w:line="240" w:lineRule="exact"/>
        <w:ind w:left="567" w:right="567"/>
      </w:pPr>
      <w:r w:rsidRPr="00F57615">
        <w:t xml:space="preserve">Det nationella målet om att minska utsläppen av växthusgaser med minst fyra </w:t>
      </w:r>
      <w:r w:rsidR="00425010" w:rsidRPr="00F57615">
        <w:t>%</w:t>
      </w:r>
      <w:r w:rsidRPr="00F57615">
        <w:t xml:space="preserve"> ska uppnås utan kompensation för upptag i kolsänkor eller med flexibla mekanismer. Vid kontrollstati</w:t>
      </w:r>
      <w:r w:rsidRPr="00F57615">
        <w:t>o</w:t>
      </w:r>
      <w:r w:rsidRPr="00F57615">
        <w:t xml:space="preserve">nen år 2004 avser regeringen, som komplement, överväga ett mål som innefattar de flexibla mekanismerna. </w:t>
      </w:r>
    </w:p>
    <w:p w:rsidR="00933099" w:rsidRPr="00F57615" w:rsidRDefault="00933099" w:rsidP="00933099">
      <w:pPr>
        <w:rPr>
          <w:sz w:val="22"/>
          <w:lang w:eastAsia="en-US"/>
        </w:rPr>
      </w:pPr>
    </w:p>
    <w:p w:rsidR="00E745F5" w:rsidRPr="00F57615" w:rsidRDefault="00E745F5" w:rsidP="00933099">
      <w:r w:rsidRPr="00F57615">
        <w:t>I klimatpropositionen 2009 hänvisade reg</w:t>
      </w:r>
      <w:r w:rsidR="00305506" w:rsidRPr="00F57615">
        <w:t>eringen till delmålet (2008–</w:t>
      </w:r>
      <w:r w:rsidRPr="00F57615">
        <w:t xml:space="preserve">2012) för miljökvalitetsmålet Begränsad klimatpåverkan och menade att det borde kunna nås. </w:t>
      </w:r>
    </w:p>
    <w:p w:rsidR="00E745F5" w:rsidRPr="00F57615" w:rsidRDefault="00E745F5" w:rsidP="00E745F5">
      <w:pPr>
        <w:pStyle w:val="Rubrik3"/>
        <w:rPr>
          <w:noProof w:val="0"/>
        </w:rPr>
      </w:pPr>
      <w:bookmarkStart w:id="14" w:name="_Toc252257084"/>
      <w:r w:rsidRPr="00F57615">
        <w:rPr>
          <w:noProof w:val="0"/>
        </w:rPr>
        <w:t>Granskningens inriktning</w:t>
      </w:r>
      <w:bookmarkEnd w:id="14"/>
    </w:p>
    <w:p w:rsidR="00933099" w:rsidRPr="00F57615" w:rsidRDefault="00E745F5" w:rsidP="00E745F5">
      <w:r w:rsidRPr="00F57615">
        <w:t>Utgångspunkter för Riksrevisionens granskning har varit att Sverige har b</w:t>
      </w:r>
      <w:r w:rsidRPr="00F57615">
        <w:t>e</w:t>
      </w:r>
      <w:r w:rsidRPr="00F57615">
        <w:t xml:space="preserve">slutat att gå före i arbetet med att minska utsläppen av växthusgaser, och att utsläppen i Sverige minskar mer än vad som behövs för att nå </w:t>
      </w:r>
      <w:r w:rsidR="006D42C0" w:rsidRPr="00F57615">
        <w:t xml:space="preserve">åtagandet enligt Kyotoavtalet och </w:t>
      </w:r>
      <w:r w:rsidRPr="00F57615">
        <w:t>det nationella delmålet (för perioden 2008 till 2012). Enligt Kyotoprotokollet kan ett överskott säljas, sparas eller annulleras. Det är ännu oklart hur det förväntade överskottet av utsläppsrätter ska hanteras.</w:t>
      </w:r>
    </w:p>
    <w:p w:rsidR="00E745F5" w:rsidRPr="00F57615" w:rsidRDefault="00E745F5" w:rsidP="00933099">
      <w:pPr>
        <w:pStyle w:val="Normaltindrag"/>
      </w:pPr>
      <w:r w:rsidRPr="00F57615">
        <w:t>Riksrevisionens granskning syftar till att bedöma om hanteringen och ra</w:t>
      </w:r>
      <w:r w:rsidRPr="00F57615">
        <w:t>p</w:t>
      </w:r>
      <w:r w:rsidRPr="00F57615">
        <w:t>porteringen av det kommande överskottet av utsläppsrätter är transparent. Särskilt gäller detta utsläppsminskningarnas bidrag för att minska de globala utsläppen utöver Sveriges Kyotoåtagande, i enlighet med riksdagens natione</w:t>
      </w:r>
      <w:r w:rsidRPr="00F57615">
        <w:t>l</w:t>
      </w:r>
      <w:r w:rsidRPr="00F57615">
        <w:t>la miljökvalitetsmål Begränsad klimatpåverkan</w:t>
      </w:r>
      <w:r w:rsidRPr="00F57615">
        <w:rPr>
          <w:i/>
        </w:rPr>
        <w:t xml:space="preserve"> </w:t>
      </w:r>
      <w:r w:rsidRPr="00F57615">
        <w:t>och dess delmål för perioden 2008</w:t>
      </w:r>
      <w:r w:rsidR="00305506" w:rsidRPr="00F57615">
        <w:t>–</w:t>
      </w:r>
      <w:r w:rsidRPr="00F57615">
        <w:t>2012.</w:t>
      </w:r>
    </w:p>
    <w:p w:rsidR="00E745F5" w:rsidRPr="00F57615" w:rsidRDefault="00E745F5" w:rsidP="00933099">
      <w:pPr>
        <w:pStyle w:val="Normaltindrag"/>
      </w:pPr>
      <w:r w:rsidRPr="00F57615">
        <w:t xml:space="preserve">I granskningen har följande frågor ställts: </w:t>
      </w:r>
    </w:p>
    <w:p w:rsidR="00E745F5" w:rsidRPr="00F57615" w:rsidRDefault="00E745F5" w:rsidP="00D1659C">
      <w:pPr>
        <w:numPr>
          <w:ilvl w:val="0"/>
          <w:numId w:val="13"/>
        </w:numPr>
        <w:spacing w:before="0"/>
      </w:pPr>
      <w:r w:rsidRPr="00F57615">
        <w:t>Har regeringen underställt riksdagen frågan om hur det förväntade öve</w:t>
      </w:r>
      <w:r w:rsidRPr="00F57615">
        <w:t>r</w:t>
      </w:r>
      <w:r w:rsidRPr="00F57615">
        <w:t xml:space="preserve">skottet av utsläppsrätter ska hanteras? </w:t>
      </w:r>
    </w:p>
    <w:p w:rsidR="00E745F5" w:rsidRPr="00F57615" w:rsidRDefault="00E745F5" w:rsidP="00D1659C">
      <w:pPr>
        <w:numPr>
          <w:ilvl w:val="0"/>
          <w:numId w:val="13"/>
        </w:numPr>
      </w:pPr>
      <w:r w:rsidRPr="00F57615">
        <w:t>Har regeringen och ansvariga myndigheter – Naturvårdsverket och Energ</w:t>
      </w:r>
      <w:r w:rsidRPr="00F57615">
        <w:t>i</w:t>
      </w:r>
      <w:r w:rsidRPr="00F57615">
        <w:t>myndigheten – rapporterat Sveriges innehav av utsläppsrätter och ko</w:t>
      </w:r>
      <w:r w:rsidRPr="00F57615">
        <w:t>m</w:t>
      </w:r>
      <w:r w:rsidRPr="00F57615">
        <w:t>mande överskott transparent, särskilt i förhållande till Sveriges n</w:t>
      </w:r>
      <w:r w:rsidRPr="00F57615">
        <w:t>a</w:t>
      </w:r>
      <w:r w:rsidRPr="00F57615">
        <w:t xml:space="preserve">tionella klimatmål? </w:t>
      </w:r>
    </w:p>
    <w:p w:rsidR="00E745F5" w:rsidRPr="00F57615" w:rsidRDefault="00E745F5" w:rsidP="00E745F5">
      <w:r w:rsidRPr="00F57615">
        <w:t>Granskningen gäller rapporteringen av Sveriges samlade nationella innehav och kommande överskott av utsläppsrätter. Den inriktas mot Kyotoprotoko</w:t>
      </w:r>
      <w:r w:rsidRPr="00F57615">
        <w:t>l</w:t>
      </w:r>
      <w:r w:rsidRPr="00F57615">
        <w:t>lets handelsperiod för 2008 till 2012 och omfattar måluppfyllelsen av Kyot</w:t>
      </w:r>
      <w:r w:rsidRPr="00F57615">
        <w:t>o</w:t>
      </w:r>
      <w:r w:rsidRPr="00F57615">
        <w:t>protokollet och det svenska delmålet för miljökvalitetsmålet Begränsad kl</w:t>
      </w:r>
      <w:r w:rsidRPr="00F57615">
        <w:t>i</w:t>
      </w:r>
      <w:r w:rsidRPr="00F57615">
        <w:t xml:space="preserve">matpåverkan fram till 2012. </w:t>
      </w:r>
    </w:p>
    <w:p w:rsidR="003111C7" w:rsidRPr="00F57615" w:rsidRDefault="00E745F5" w:rsidP="003111C7">
      <w:pPr>
        <w:pStyle w:val="Normaltindrag"/>
      </w:pPr>
      <w:r w:rsidRPr="00F57615">
        <w:t>Naturvårdsverkets roll som miljöområdets centrala myndighet innebär ett omfattande ansvar också beträffande klimatfrågor. Verket har ett övergripa</w:t>
      </w:r>
      <w:r w:rsidRPr="00F57615">
        <w:t>n</w:t>
      </w:r>
      <w:r w:rsidRPr="00F57615">
        <w:t>de ansvar för miljömålsfrågor samt ansvar för samordning, utveckling, up</w:t>
      </w:r>
      <w:r w:rsidRPr="00F57615">
        <w:t>p</w:t>
      </w:r>
      <w:r w:rsidRPr="00F57615">
        <w:t>följning, utvärdering, rapportering och information i fråga om bl</w:t>
      </w:r>
      <w:r w:rsidR="00EE7769" w:rsidRPr="00F57615">
        <w:t>.</w:t>
      </w:r>
      <w:r w:rsidRPr="00F57615">
        <w:t>a</w:t>
      </w:r>
      <w:r w:rsidR="00EE7769" w:rsidRPr="00F57615">
        <w:t xml:space="preserve">. </w:t>
      </w:r>
      <w:r w:rsidRPr="00F57615">
        <w:t>miljökv</w:t>
      </w:r>
      <w:r w:rsidRPr="00F57615">
        <w:t>a</w:t>
      </w:r>
      <w:r w:rsidRPr="00F57615">
        <w:t>litetsmålet Begränsad klimatpåverkan. Vidare ska myndigheten följa olika styrmedels effektivitet för att nå miljökvalitetsmålen samt analysera och väga in samhällsekonomiska, juridiska och internationella aspekter i fråga om åtgärder inom miljöområdet. Miljömålsrådet vid Naturvårdsverket ska sa</w:t>
      </w:r>
      <w:r w:rsidRPr="00F57615">
        <w:t>m</w:t>
      </w:r>
      <w:r w:rsidRPr="00F57615">
        <w:t>manställa och lämna underlag till regeringens återkommande fördjupade utvärdering av miljömålsarbetet, inklusive ekonomisk uppföljning av arbetet</w:t>
      </w:r>
      <w:r w:rsidR="00EE7769" w:rsidRPr="00F57615">
        <w:t xml:space="preserve"> och</w:t>
      </w:r>
      <w:r w:rsidRPr="00F57615">
        <w:t xml:space="preserve"> belysning av målkonflikter</w:t>
      </w:r>
      <w:r w:rsidR="00EE7769" w:rsidRPr="00F57615">
        <w:t>,</w:t>
      </w:r>
      <w:r w:rsidRPr="00F57615">
        <w:t xml:space="preserve"> samt ge konsekvensanalyserade förslag till kostnadseffektiva styrmedel. Vidare ska rådet svara för övergripande info</w:t>
      </w:r>
      <w:r w:rsidRPr="00F57615">
        <w:t>r</w:t>
      </w:r>
      <w:r w:rsidRPr="00F57615">
        <w:t>mation om miljömålsarbetet.</w:t>
      </w:r>
    </w:p>
    <w:p w:rsidR="003111C7" w:rsidRPr="00F57615" w:rsidRDefault="00E745F5" w:rsidP="003111C7">
      <w:pPr>
        <w:pStyle w:val="Normaltindrag"/>
      </w:pPr>
      <w:r w:rsidRPr="00F57615">
        <w:t>Energimyndigheten har ansvar för frågor som berör det svenska utsläpp</w:t>
      </w:r>
      <w:r w:rsidRPr="00F57615">
        <w:t>s</w:t>
      </w:r>
      <w:r w:rsidRPr="00F57615">
        <w:t>handelsregistret och rapportering utifrån detta. Myndigheten ska i sitt arbete bidra till att de av riksdagen antagna miljökvalitetsmålen som är relevanta för energisektorn uppfylls, med ett särskilt fokus på bl</w:t>
      </w:r>
      <w:r w:rsidR="00EE7769" w:rsidRPr="00F57615">
        <w:t>.</w:t>
      </w:r>
      <w:r w:rsidRPr="00F57615">
        <w:t>a</w:t>
      </w:r>
      <w:r w:rsidR="00EE7769" w:rsidRPr="00F57615">
        <w:t xml:space="preserve">. </w:t>
      </w:r>
      <w:r w:rsidRPr="00F57615">
        <w:t>målet Begränsad kl</w:t>
      </w:r>
      <w:r w:rsidRPr="00F57615">
        <w:t>i</w:t>
      </w:r>
      <w:r w:rsidRPr="00F57615">
        <w:t xml:space="preserve">matpåverkan. Energimyndigheten ska också rapportera till </w:t>
      </w:r>
      <w:r w:rsidR="001602D3" w:rsidRPr="00F57615">
        <w:t>M</w:t>
      </w:r>
      <w:r w:rsidRPr="00F57615">
        <w:t>iljömål</w:t>
      </w:r>
      <w:r w:rsidRPr="00F57615">
        <w:t>s</w:t>
      </w:r>
      <w:r w:rsidRPr="00F57615">
        <w:t>rådet och ställa samman underlag till sådan rapportering som faller inom myndi</w:t>
      </w:r>
      <w:r w:rsidRPr="00F57615">
        <w:t>g</w:t>
      </w:r>
      <w:r w:rsidRPr="00F57615">
        <w:t>hetens ansvarsområde.</w:t>
      </w:r>
    </w:p>
    <w:p w:rsidR="00E745F5" w:rsidRPr="00F57615" w:rsidRDefault="00E745F5" w:rsidP="003111C7">
      <w:pPr>
        <w:pStyle w:val="Normaltindrag"/>
      </w:pPr>
      <w:r w:rsidRPr="00F57615">
        <w:t>Riksrevisionen gör ingen värdering av de olika handlingsalternativen (sä</w:t>
      </w:r>
      <w:r w:rsidRPr="00F57615">
        <w:t>l</w:t>
      </w:r>
      <w:r w:rsidRPr="00F57615">
        <w:t>ja, spara eller annullera) när det gäller utsläppsrätter. Däremot undersöker Riksrevisionen frågan om vilka handlingsalternativ som är möjliga om Sver</w:t>
      </w:r>
      <w:r w:rsidRPr="00F57615">
        <w:t>i</w:t>
      </w:r>
      <w:r w:rsidRPr="00F57615">
        <w:t>ges delmål (2008</w:t>
      </w:r>
      <w:r w:rsidR="00305506" w:rsidRPr="00F57615">
        <w:t>–</w:t>
      </w:r>
      <w:r w:rsidRPr="00F57615">
        <w:t>2012) inte prioriteras samt vilka alternativ som är möjl</w:t>
      </w:r>
      <w:r w:rsidRPr="00F57615">
        <w:t>i</w:t>
      </w:r>
      <w:r w:rsidRPr="00F57615">
        <w:t xml:space="preserve">ga om Sverige ska sikta mot att nå detta delmål. </w:t>
      </w:r>
    </w:p>
    <w:p w:rsidR="00E745F5" w:rsidRPr="00F57615" w:rsidRDefault="00E745F5" w:rsidP="00E745F5">
      <w:pPr>
        <w:pStyle w:val="Rubrik2"/>
      </w:pPr>
      <w:bookmarkStart w:id="15" w:name="_Toc252257085"/>
      <w:r w:rsidRPr="00F57615">
        <w:t>Riksrevisionens iakttagelser och slutsatser</w:t>
      </w:r>
      <w:bookmarkEnd w:id="15"/>
    </w:p>
    <w:p w:rsidR="00EE7769" w:rsidRPr="00F57615" w:rsidRDefault="00E745F5" w:rsidP="00E745F5">
      <w:r w:rsidRPr="00F57615">
        <w:t xml:space="preserve">Den officiella prognosen är att de svenska utsläppen av växthusgaser </w:t>
      </w:r>
      <w:r w:rsidR="00754ECE" w:rsidRPr="00F57615">
        <w:t>kommer att minska med nästan 10 </w:t>
      </w:r>
      <w:r w:rsidR="00425010" w:rsidRPr="00F57615">
        <w:t>%</w:t>
      </w:r>
      <w:r w:rsidRPr="00F57615">
        <w:t xml:space="preserve"> från 1990 till 2010. Det innebär att Kyotoprot</w:t>
      </w:r>
      <w:r w:rsidRPr="00F57615">
        <w:t>o</w:t>
      </w:r>
      <w:r w:rsidRPr="00F57615">
        <w:t>kollet, såsom det framförhandlades i EU:s bördefördelning (</w:t>
      </w:r>
      <w:r w:rsidR="00EE7769" w:rsidRPr="00F57615">
        <w:t>+</w:t>
      </w:r>
      <w:r w:rsidR="00754ECE" w:rsidRPr="00F57615">
        <w:t>4 </w:t>
      </w:r>
      <w:r w:rsidR="00425010" w:rsidRPr="00F57615">
        <w:t>%</w:t>
      </w:r>
      <w:r w:rsidRPr="00F57615">
        <w:t>), och Sv</w:t>
      </w:r>
      <w:r w:rsidRPr="00F57615">
        <w:t>e</w:t>
      </w:r>
      <w:r w:rsidRPr="00F57615">
        <w:t>riges nationella delmål för perioden 2008</w:t>
      </w:r>
      <w:r w:rsidR="00305506" w:rsidRPr="00F57615">
        <w:t>–</w:t>
      </w:r>
      <w:r w:rsidRPr="00F57615">
        <w:t>2012 (</w:t>
      </w:r>
      <w:r w:rsidR="003111C7" w:rsidRPr="00F57615">
        <w:t xml:space="preserve">minst </w:t>
      </w:r>
      <w:r w:rsidR="001602D3" w:rsidRPr="00F57615">
        <w:t>–</w:t>
      </w:r>
      <w:r w:rsidR="00754ECE" w:rsidRPr="00F57615">
        <w:t>4 </w:t>
      </w:r>
      <w:r w:rsidR="00425010" w:rsidRPr="00F57615">
        <w:t>%</w:t>
      </w:r>
      <w:r w:rsidRPr="00F57615">
        <w:t>) kommer att uppfyllas. Detta medför att Sverige får ett överskott av nationella utsläppsrä</w:t>
      </w:r>
      <w:r w:rsidRPr="00F57615">
        <w:t>t</w:t>
      </w:r>
      <w:r w:rsidRPr="00F57615">
        <w:t>ter. Se nedanstående diagram</w:t>
      </w:r>
      <w:r w:rsidRPr="00F57615">
        <w:rPr>
          <w:rStyle w:val="Fotnotsreferens"/>
        </w:rPr>
        <w:footnoteReference w:id="6"/>
      </w:r>
      <w:r w:rsidRPr="00F57615">
        <w:t>. Det sammanlagda värdet av hela Sveriges överskott är svårt att skatta, men det kan komma att uppgå till 7 till 8 milja</w:t>
      </w:r>
      <w:r w:rsidRPr="00F57615">
        <w:t>r</w:t>
      </w:r>
      <w:r w:rsidRPr="00F57615">
        <w:t>der kronor för hela perioden t</w:t>
      </w:r>
      <w:r w:rsidR="00305506" w:rsidRPr="00F57615">
        <w:t xml:space="preserve">.o.m. </w:t>
      </w:r>
      <w:r w:rsidRPr="00F57615">
        <w:t>2012.</w:t>
      </w:r>
    </w:p>
    <w:p w:rsidR="00E745F5" w:rsidRPr="00F57615" w:rsidRDefault="00E745F5" w:rsidP="00E745F5">
      <w:r w:rsidRPr="00F57615">
        <w:t xml:space="preserve"> </w:t>
      </w:r>
    </w:p>
    <w:p w:rsidR="00E745F5" w:rsidRPr="00F57615" w:rsidRDefault="00F57615" w:rsidP="00E745F5">
      <w:r w:rsidRPr="00F57615">
        <w:rPr>
          <w:noProof/>
        </w:rPr>
        <w:drawing>
          <wp:inline distT="0" distB="0" distL="0" distR="0">
            <wp:extent cx="3740150" cy="39624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40150" cy="3962400"/>
                    </a:xfrm>
                    <a:prstGeom prst="rect">
                      <a:avLst/>
                    </a:prstGeom>
                    <a:noFill/>
                    <a:ln>
                      <a:noFill/>
                    </a:ln>
                  </pic:spPr>
                </pic:pic>
              </a:graphicData>
            </a:graphic>
          </wp:inline>
        </w:drawing>
      </w:r>
    </w:p>
    <w:p w:rsidR="00E745F5" w:rsidRPr="00F57615" w:rsidRDefault="00E745F5" w:rsidP="00E745F5"/>
    <w:p w:rsidR="00E745F5" w:rsidRPr="00F57615" w:rsidRDefault="00E745F5" w:rsidP="00E745F5">
      <w:r w:rsidRPr="00F57615">
        <w:t>Enligt Riksrevisionen måste det kommande överskottet av utsläppsrätter helt eller delvis annulleras för att Sverige ska uppnå det nationella delmålet om utsläppsminskningar. Därmed finns en motsättning mellan övergripande klimatpolitiska föresatser och att sälja eller spara hela överskottet. Valet av handlingsalternativ påverkar effekterna på de globala utsläppen av enskilda medborgares insatser för klimatet. Alternativet att sälja ett kommande öve</w:t>
      </w:r>
      <w:r w:rsidRPr="00F57615">
        <w:t>r</w:t>
      </w:r>
      <w:r w:rsidRPr="00F57615">
        <w:t>skott av utsläppsrätter innebär att statens budget förstärks, och att intäkterna kan användas för att finansiera olika åtagande</w:t>
      </w:r>
      <w:r w:rsidR="00EE7769" w:rsidRPr="00F57615">
        <w:t>n</w:t>
      </w:r>
      <w:r w:rsidRPr="00F57615">
        <w:t xml:space="preserve"> samtidigt som motsvarande utsläpp kan göras i</w:t>
      </w:r>
      <w:r w:rsidR="006D42C0" w:rsidRPr="00F57615">
        <w:t xml:space="preserve"> ett annat land</w:t>
      </w:r>
      <w:r w:rsidRPr="00F57615">
        <w:t>. En betydande del av de ansträngningar som har gjorts av svenska medborgare skulle då, enligt Riksrevisionen, i ett kl</w:t>
      </w:r>
      <w:r w:rsidRPr="00F57615">
        <w:t>i</w:t>
      </w:r>
      <w:r w:rsidRPr="00F57615">
        <w:t>matperspektiv bli effektlösa. Alternativet att spara ett kommande överskott av utsläppsrätter innebär att motsvarande utsläpp kan göras under en kommande period.</w:t>
      </w:r>
    </w:p>
    <w:p w:rsidR="00E745F5" w:rsidRPr="00F57615" w:rsidRDefault="00E745F5" w:rsidP="003111C7">
      <w:pPr>
        <w:pStyle w:val="Normaltindrag"/>
      </w:pPr>
      <w:r w:rsidRPr="00F57615">
        <w:t>Riksrevisionen konstaterar att Kyotoprotokollet och EU-rätten inte stä</w:t>
      </w:r>
      <w:r w:rsidRPr="00F57615">
        <w:t>l</w:t>
      </w:r>
      <w:r w:rsidRPr="00F57615">
        <w:t>ler krav på öppen redovisning av nationellt innehav av olika typer av utsläppsrä</w:t>
      </w:r>
      <w:r w:rsidRPr="00F57615">
        <w:t>t</w:t>
      </w:r>
      <w:r w:rsidRPr="00F57615">
        <w:t>ter men anser också att allmänheten enligt offentlighetsprincipen har rätt till information om den statliga verksamheten. Riksrevisionen noterar vidare att EU-rätten innebär vissa sekretesskrav men inte hindrar en samlad redovisning av Sveriges innehav av olika typer av utsläppsrätter.</w:t>
      </w:r>
    </w:p>
    <w:p w:rsidR="003111C7" w:rsidRPr="00F57615" w:rsidRDefault="00E745F5" w:rsidP="003111C7">
      <w:pPr>
        <w:pStyle w:val="Normaltindrag"/>
      </w:pPr>
      <w:r w:rsidRPr="00F57615">
        <w:t>I Riksrevisionens granskning har det framgått att varken Naturvårdsve</w:t>
      </w:r>
      <w:r w:rsidRPr="00F57615">
        <w:t>r</w:t>
      </w:r>
      <w:r w:rsidRPr="00F57615">
        <w:t>ket eller Energimyndigheten har publicerat någon sammanställning av Sver</w:t>
      </w:r>
      <w:r w:rsidRPr="00F57615">
        <w:t>i</w:t>
      </w:r>
      <w:r w:rsidRPr="00F57615">
        <w:t>ges totala innehav av olika typer av utsläppsrätter. De olika typer av utsläpp</w:t>
      </w:r>
      <w:r w:rsidRPr="00F57615">
        <w:t>s</w:t>
      </w:r>
      <w:r w:rsidRPr="00F57615">
        <w:t>rätter som utgör delarna i Sveriges sa</w:t>
      </w:r>
      <w:r w:rsidR="00682D9B" w:rsidRPr="00F57615">
        <w:t>mlade innehav finns tillgängliga</w:t>
      </w:r>
      <w:r w:rsidRPr="00F57615">
        <w:t xml:space="preserve"> i olika offen</w:t>
      </w:r>
      <w:r w:rsidRPr="00F57615">
        <w:t>t</w:t>
      </w:r>
      <w:r w:rsidRPr="00F57615">
        <w:t>liga källor</w:t>
      </w:r>
      <w:r w:rsidR="00682D9B" w:rsidRPr="00F57615">
        <w:t>, men inte samlade</w:t>
      </w:r>
      <w:r w:rsidRPr="00F57615">
        <w:t xml:space="preserve"> på ett ställe.</w:t>
      </w:r>
    </w:p>
    <w:p w:rsidR="003111C7" w:rsidRPr="00F57615" w:rsidRDefault="00E745F5" w:rsidP="003111C7">
      <w:pPr>
        <w:pStyle w:val="Normaltindrag"/>
      </w:pPr>
      <w:r w:rsidRPr="00F57615">
        <w:t xml:space="preserve">Frågan om kommande överskott av utsläppsrätter och konsekvenser av hanteringen av dessa berördes i Naturvårdsverkets och Energimyndighetens gemensamma regeringsuppdrag som avrapporterades i </w:t>
      </w:r>
      <w:r w:rsidRPr="00F57615">
        <w:rPr>
          <w:i/>
        </w:rPr>
        <w:t>Kontrollstation 2004</w:t>
      </w:r>
      <w:r w:rsidRPr="00F57615">
        <w:t xml:space="preserve">. Alternativet att annullera överskjutande utsläppsrätter berördes dock inte. Efter 2004 har Naturvårdsverket inte rapporterat eller informerat om dessa frågor. I de båda myndigheternas underlag till </w:t>
      </w:r>
      <w:r w:rsidRPr="00F57615">
        <w:rPr>
          <w:i/>
        </w:rPr>
        <w:t>Kontrollstation 2008</w:t>
      </w:r>
      <w:r w:rsidRPr="00F57615">
        <w:t xml:space="preserve"> beskriver myndigheterna samhällsekonomiska konsekvenser av klimatpolitik, men Sveriges kommande överskott av nationella utsläppsrätter ingår inte i anal</w:t>
      </w:r>
      <w:r w:rsidRPr="00F57615">
        <w:t>y</w:t>
      </w:r>
      <w:r w:rsidRPr="00F57615">
        <w:t>sen.</w:t>
      </w:r>
    </w:p>
    <w:p w:rsidR="003111C7" w:rsidRPr="00F57615" w:rsidRDefault="00E745F5" w:rsidP="003111C7">
      <w:pPr>
        <w:pStyle w:val="Normaltindrag"/>
      </w:pPr>
      <w:r w:rsidRPr="00F57615">
        <w:t>Naturvårdsverket har inte i sin information till allmänheten upplyst om värdet av överskjutande nationella utsläppsrätter eller om betydelsen av olika handlingsalternativ för måluppfyllelsen av det nationella miljökvalitetsmålet Begränsad klimatpåverkan och dess delmål (2008</w:t>
      </w:r>
      <w:r w:rsidR="00305506" w:rsidRPr="00F57615">
        <w:t>–</w:t>
      </w:r>
      <w:r w:rsidRPr="00F57615">
        <w:t>2012). Miljömålsrådet har inte berört frågan om kommande överskott av utsläppsrätter i sin rapport</w:t>
      </w:r>
      <w:r w:rsidRPr="00F57615">
        <w:t>e</w:t>
      </w:r>
      <w:r w:rsidRPr="00F57615">
        <w:t>ring.</w:t>
      </w:r>
    </w:p>
    <w:p w:rsidR="003111C7" w:rsidRPr="00F57615" w:rsidRDefault="00E745F5" w:rsidP="003111C7">
      <w:pPr>
        <w:pStyle w:val="Normaltindrag"/>
      </w:pPr>
      <w:r w:rsidRPr="00F57615">
        <w:t>Energimyndigheten har endast tagit upp frågan om rapportering respektive hantering av kommande överskott av Sveriges nationella utsläppsrätter i sin rapportering till regeringen i sitt remissvar avseende Klimatberedningens betänkande. Sveriges förväntade överskott av utsläppsrätter bör enligt remi</w:t>
      </w:r>
      <w:r w:rsidRPr="00F57615">
        <w:t>s</w:t>
      </w:r>
      <w:r w:rsidRPr="00F57615">
        <w:t>svaret hanteras på ett sätt som skapar rådrum och flexibilitet att möta framtida åtaganden.</w:t>
      </w:r>
    </w:p>
    <w:p w:rsidR="003111C7" w:rsidRPr="00F57615" w:rsidRDefault="00E745F5" w:rsidP="003111C7">
      <w:pPr>
        <w:pStyle w:val="Normaltindrag"/>
      </w:pPr>
      <w:r w:rsidRPr="00F57615">
        <w:t>Enligt Riksrevisionen behövs uppgifter om det samlade innehavet av u</w:t>
      </w:r>
      <w:r w:rsidRPr="00F57615">
        <w:t>t</w:t>
      </w:r>
      <w:r w:rsidRPr="00F57615">
        <w:t>släppsrätter för att bedöma hur stort Sveriges överskott blir, men regeringen har inte särskilt efterfrågat information från Naturvårdsverket eller Energ</w:t>
      </w:r>
      <w:r w:rsidRPr="00F57615">
        <w:t>i</w:t>
      </w:r>
      <w:r w:rsidRPr="00F57615">
        <w:t xml:space="preserve">myndigheten om värdet av kommande överskott av nationella utsläppsrätter eller om betydelsen av de olika handlingsalternativ som är möjliga givet </w:t>
      </w:r>
      <w:r w:rsidR="00682D9B" w:rsidRPr="00F57615">
        <w:t>delmålet t</w:t>
      </w:r>
      <w:r w:rsidR="00305506" w:rsidRPr="00F57615">
        <w:t xml:space="preserve">.o.m. </w:t>
      </w:r>
      <w:r w:rsidRPr="00F57615">
        <w:t>2012 och det nationella miljökvalitetsmålet Begränsad kl</w:t>
      </w:r>
      <w:r w:rsidRPr="00F57615">
        <w:t>i</w:t>
      </w:r>
      <w:r w:rsidRPr="00F57615">
        <w:t>matpåverkan.</w:t>
      </w:r>
    </w:p>
    <w:p w:rsidR="003111C7" w:rsidRPr="00F57615" w:rsidRDefault="00E745F5" w:rsidP="003111C7">
      <w:pPr>
        <w:pStyle w:val="Normaltindrag"/>
      </w:pPr>
      <w:r w:rsidRPr="00F57615">
        <w:t>Eftersom överskottet av utsläppsrätter utgör ett, troligen omfattande, fina</w:t>
      </w:r>
      <w:r w:rsidRPr="00F57615">
        <w:t>n</w:t>
      </w:r>
      <w:r w:rsidRPr="00F57615">
        <w:t>siellt värde anser Riksrevisionen att riksdagen bör ges möjlighet att ta stäl</w:t>
      </w:r>
      <w:r w:rsidRPr="00F57615">
        <w:t>l</w:t>
      </w:r>
      <w:r w:rsidRPr="00F57615">
        <w:t xml:space="preserve">ning till hur överskottet av utsläppsrätter ska hanteras. Det samlade nationella innehavet av olika typer av utsläppsrätter bör därför enligt Riksrevisionen redovisas för riksdagen och för allmänheten. </w:t>
      </w:r>
    </w:p>
    <w:p w:rsidR="006D42C0" w:rsidRPr="00F57615" w:rsidRDefault="00E745F5" w:rsidP="003111C7">
      <w:pPr>
        <w:pStyle w:val="Normaltindrag"/>
      </w:pPr>
      <w:r w:rsidRPr="00F57615">
        <w:t xml:space="preserve">I Riksrevisionens granskning har det framgått att regeringen inte har berört innehavet av utsläppsrätter och kommande överskott av utsläppsrätter i </w:t>
      </w:r>
      <w:r w:rsidRPr="00F57615">
        <w:rPr>
          <w:i/>
        </w:rPr>
        <w:t>År</w:t>
      </w:r>
      <w:r w:rsidRPr="00F57615">
        <w:rPr>
          <w:i/>
        </w:rPr>
        <w:t>s</w:t>
      </w:r>
      <w:r w:rsidRPr="00F57615">
        <w:rPr>
          <w:i/>
        </w:rPr>
        <w:t>redovisning för staten</w:t>
      </w:r>
      <w:r w:rsidRPr="00F57615">
        <w:t>. Regeringen har inte heller på annat sätt redovisat Sv</w:t>
      </w:r>
      <w:r w:rsidRPr="00F57615">
        <w:t>e</w:t>
      </w:r>
      <w:r w:rsidRPr="00F57615">
        <w:t>riges samlade innehav av olika typer av utsläppsrätter och det kommande överskottet eller dess värde till riksdagen eller till allmänheten.</w:t>
      </w:r>
    </w:p>
    <w:p w:rsidR="006D42C0" w:rsidRPr="00F57615" w:rsidRDefault="00E745F5" w:rsidP="006D42C0">
      <w:pPr>
        <w:pStyle w:val="Normaltindrag"/>
      </w:pPr>
      <w:r w:rsidRPr="00F57615">
        <w:t>Riksdagen har inte fått möjligheter att ta ställning till frågan om hur Sver</w:t>
      </w:r>
      <w:r w:rsidRPr="00F57615">
        <w:t>i</w:t>
      </w:r>
      <w:r w:rsidRPr="00F57615">
        <w:t>ge ska hantera det kommande överskottet av utsläppsrätter. Det finns inte heller någon uttalad avsikt när det gäller hanteringen av överskottet.</w:t>
      </w:r>
    </w:p>
    <w:p w:rsidR="006D42C0" w:rsidRPr="00F57615" w:rsidRDefault="00E745F5" w:rsidP="006D42C0">
      <w:pPr>
        <w:pStyle w:val="Normaltindrag"/>
      </w:pPr>
      <w:r w:rsidRPr="00F57615">
        <w:t>Av granskningsrapporten framgår att hanteringen av utsläppsrätter inte har behandlats i klimatpropositioner eller i budgetpropositioner, och vidare att det inte är särskilt rättsligt reglerat vem som är innehavare av statens konton i det svenska utsläppshandelsregistret.</w:t>
      </w:r>
    </w:p>
    <w:p w:rsidR="006D42C0" w:rsidRPr="00F57615" w:rsidRDefault="00E745F5" w:rsidP="006D42C0">
      <w:pPr>
        <w:pStyle w:val="Normaltindrag"/>
      </w:pPr>
      <w:r w:rsidRPr="00F57615">
        <w:t>Regeringen har inte informerat, eller gett myndigheterna i uppdrag att i</w:t>
      </w:r>
      <w:r w:rsidRPr="00F57615">
        <w:t>n</w:t>
      </w:r>
      <w:r w:rsidRPr="00F57615">
        <w:t xml:space="preserve">formera, allmänheten om Sveriges kommande överskott av utsläppsrätter. Den har inte heller informerat om konsekvenserna av olika alternativ för hanteringen av överskottet för det nationella klimatmålet och dess delmål </w:t>
      </w:r>
      <w:r w:rsidR="00305506" w:rsidRPr="00F57615">
        <w:t xml:space="preserve">t.o.m. </w:t>
      </w:r>
      <w:r w:rsidRPr="00F57615">
        <w:t>2012.</w:t>
      </w:r>
    </w:p>
    <w:p w:rsidR="006D42C0" w:rsidRPr="00F57615" w:rsidRDefault="00E745F5" w:rsidP="006D42C0">
      <w:pPr>
        <w:pStyle w:val="Normaltindrag"/>
        <w:rPr>
          <w:rFonts w:eastAsia="Calibri"/>
        </w:rPr>
      </w:pPr>
      <w:r w:rsidRPr="00F57615">
        <w:rPr>
          <w:rFonts w:eastAsia="Calibri"/>
        </w:rPr>
        <w:t>Riksrevisionens samlade bedömning är att det råder brist på transparens i rapporteringen av Sveriges samlade innehav och kommande överskott av utsläppsrätter. Det råder också brist på information om hur hanteringen av överskottet påverkar det nationella klimatmålet och dess delmål t</w:t>
      </w:r>
      <w:r w:rsidR="00305506" w:rsidRPr="00F57615">
        <w:rPr>
          <w:rFonts w:eastAsia="Calibri"/>
        </w:rPr>
        <w:t xml:space="preserve">.o.m. </w:t>
      </w:r>
      <w:r w:rsidRPr="00F57615">
        <w:rPr>
          <w:rFonts w:eastAsia="Calibri"/>
        </w:rPr>
        <w:t>2012. Frånvaron av ett beslut om hanteringen av kommande överskott bidrar till att berörda myndigheter och departement har olika uppfattning om hur Sveriges nationella klimatmål ska nås. Riksdagen har inte fått tillfälle att ta ställning till användningen av ett betydande finansiellt värde.</w:t>
      </w:r>
    </w:p>
    <w:p w:rsidR="006D42C0" w:rsidRPr="00F57615" w:rsidRDefault="00E745F5" w:rsidP="006D42C0">
      <w:pPr>
        <w:pStyle w:val="Normaltindrag"/>
        <w:rPr>
          <w:spacing w:val="-2"/>
        </w:rPr>
      </w:pPr>
      <w:r w:rsidRPr="00F57615">
        <w:rPr>
          <w:spacing w:val="-2"/>
        </w:rPr>
        <w:t xml:space="preserve">Enligt Riksrevisionen är det oklart om Sveriges nationella delmål </w:t>
      </w:r>
      <w:r w:rsidR="00305506" w:rsidRPr="00F57615">
        <w:rPr>
          <w:spacing w:val="-2"/>
        </w:rPr>
        <w:t>t.o.m.</w:t>
      </w:r>
      <w:r w:rsidRPr="00F57615">
        <w:rPr>
          <w:spacing w:val="-2"/>
        </w:rPr>
        <w:t xml:space="preserve"> 2012 kommer att nås, trots de insatser som görs, och att utsläppen minskar utöver det som behövs för att målet ska nås. För att det ska nås måste enligt Riksr</w:t>
      </w:r>
      <w:r w:rsidRPr="00F57615">
        <w:rPr>
          <w:spacing w:val="-2"/>
        </w:rPr>
        <w:t>e</w:t>
      </w:r>
      <w:r w:rsidRPr="00F57615">
        <w:rPr>
          <w:spacing w:val="-2"/>
        </w:rPr>
        <w:t xml:space="preserve">visionen utsläppsrätter motsvarande minst 8 procentenheter annulleras. </w:t>
      </w:r>
      <w:r w:rsidRPr="00F57615">
        <w:rPr>
          <w:rFonts w:ascii="TimesNewRoman" w:eastAsia="Calibri" w:hAnsi="TimesNewRoman" w:cs="TimesNewRoman"/>
          <w:spacing w:val="-2"/>
          <w:sz w:val="20"/>
        </w:rPr>
        <w:t xml:space="preserve">I </w:t>
      </w:r>
      <w:r w:rsidRPr="00F57615">
        <w:rPr>
          <w:spacing w:val="-2"/>
        </w:rPr>
        <w:t>2009 års klimatproposition angav regeringen att delmålet till det nationella milj</w:t>
      </w:r>
      <w:r w:rsidRPr="00F57615">
        <w:rPr>
          <w:spacing w:val="-2"/>
        </w:rPr>
        <w:t>ö</w:t>
      </w:r>
      <w:r w:rsidRPr="00F57615">
        <w:rPr>
          <w:spacing w:val="-2"/>
        </w:rPr>
        <w:t xml:space="preserve">kvalitetsmålet Begränsad klimatpåverkan </w:t>
      </w:r>
      <w:r w:rsidR="00305506" w:rsidRPr="00F57615">
        <w:rPr>
          <w:spacing w:val="-2"/>
        </w:rPr>
        <w:t xml:space="preserve">t.o.m. </w:t>
      </w:r>
      <w:r w:rsidRPr="00F57615">
        <w:rPr>
          <w:spacing w:val="-2"/>
        </w:rPr>
        <w:t>2012 såg ut att nås, utan att nämna att detta beror på hur överskottet hanteras. I och med att rege</w:t>
      </w:r>
      <w:r w:rsidRPr="00F57615">
        <w:rPr>
          <w:spacing w:val="-2"/>
        </w:rPr>
        <w:t>r</w:t>
      </w:r>
      <w:r w:rsidRPr="00F57615">
        <w:rPr>
          <w:spacing w:val="-2"/>
        </w:rPr>
        <w:t>ingen inte gett riksdagen möjligheter att ta ställning till frågan om hur öve</w:t>
      </w:r>
      <w:r w:rsidRPr="00F57615">
        <w:rPr>
          <w:spacing w:val="-2"/>
        </w:rPr>
        <w:t>r</w:t>
      </w:r>
      <w:r w:rsidRPr="00F57615">
        <w:rPr>
          <w:spacing w:val="-2"/>
        </w:rPr>
        <w:t>skottet ska hanteras är det, enligt Riksrevisionen, tvärtom oklart om målet kommer att nås. Detta trots att det har genomförts åtgärder som har lett till att utsläppen i Sver</w:t>
      </w:r>
      <w:r w:rsidRPr="00F57615">
        <w:rPr>
          <w:spacing w:val="-2"/>
        </w:rPr>
        <w:t>i</w:t>
      </w:r>
      <w:r w:rsidRPr="00F57615">
        <w:rPr>
          <w:spacing w:val="-2"/>
        </w:rPr>
        <w:t xml:space="preserve">ge har minskat ytterligare, utöver delmålet </w:t>
      </w:r>
      <w:r w:rsidR="00305506" w:rsidRPr="00F57615">
        <w:rPr>
          <w:spacing w:val="-2"/>
        </w:rPr>
        <w:t>t.o.m.</w:t>
      </w:r>
      <w:r w:rsidRPr="00F57615">
        <w:rPr>
          <w:spacing w:val="-2"/>
        </w:rPr>
        <w:t xml:space="preserve"> 2012 (minst</w:t>
      </w:r>
      <w:r w:rsidR="001602D3" w:rsidRPr="00F57615">
        <w:rPr>
          <w:spacing w:val="-2"/>
        </w:rPr>
        <w:t>.</w:t>
      </w:r>
      <w:r w:rsidR="00D37FF4" w:rsidRPr="00F57615">
        <w:rPr>
          <w:spacing w:val="-2"/>
        </w:rPr>
        <w:t xml:space="preserve"> </w:t>
      </w:r>
      <w:r w:rsidR="001602D3" w:rsidRPr="00F57615">
        <w:rPr>
          <w:spacing w:val="-2"/>
        </w:rPr>
        <w:t>– </w:t>
      </w:r>
      <w:r w:rsidR="002F07E4" w:rsidRPr="00F57615">
        <w:rPr>
          <w:spacing w:val="-2"/>
        </w:rPr>
        <w:t>4 </w:t>
      </w:r>
      <w:r w:rsidR="00425010" w:rsidRPr="00F57615">
        <w:rPr>
          <w:spacing w:val="-2"/>
        </w:rPr>
        <w:t>%</w:t>
      </w:r>
      <w:r w:rsidRPr="00F57615">
        <w:rPr>
          <w:spacing w:val="-2"/>
        </w:rPr>
        <w:t>).</w:t>
      </w:r>
    </w:p>
    <w:p w:rsidR="006D42C0" w:rsidRPr="00F57615" w:rsidRDefault="00E745F5" w:rsidP="006D42C0">
      <w:pPr>
        <w:pStyle w:val="Normaltindrag"/>
      </w:pPr>
      <w:r w:rsidRPr="00F57615">
        <w:t>Riksrevisionen konstaterar att det nationella överskottet av utsläppsrätter väntas uppgå till drygt 14 miljoner ton koldioxidekvivalenter per år, något mer än de totala utsläppen från privatbilismen i Sverige. Olika myndigheter, exempelvis Energimyndigheten, ger tips och råd till allmänheten om vad man bör göra för att bli klimatsmart: ”Ställ bilen och cykla eller gå om du ska en kortare sträcka”, ”Åk kollektivt så ofta du kan”. Det finns också en mängd mindre frivilliga, eller tvingande</w:t>
      </w:r>
      <w:r w:rsidR="00682D9B" w:rsidRPr="00F57615">
        <w:t>,</w:t>
      </w:r>
      <w:r w:rsidRPr="00F57615">
        <w:t xml:space="preserve"> styrmedel som från statsmakternas sida motiveras med att Sverige ska nå klimatmålet och bidra till globala mins</w:t>
      </w:r>
      <w:r w:rsidRPr="00F57615">
        <w:t>k</w:t>
      </w:r>
      <w:r w:rsidRPr="00F57615">
        <w:t>ningar av utsläppen, exempelvis koldioxidskatt</w:t>
      </w:r>
      <w:r w:rsidR="00305506" w:rsidRPr="00F57615">
        <w:t>.</w:t>
      </w:r>
    </w:p>
    <w:p w:rsidR="006D42C0" w:rsidRPr="00F57615" w:rsidRDefault="00E745F5" w:rsidP="006D42C0">
      <w:pPr>
        <w:pStyle w:val="Normaltindrag"/>
      </w:pPr>
      <w:r w:rsidRPr="00F57615">
        <w:t>Men om överskottet av utsläppsrätter skulle säljas minskar inte de globala utsläppen alls av ytterligare insatser eftersom köparen får tillåtelse att öka sina utsläpp med motsvarande mängd. En betydande del av de ytterligare ansträngningar som har gjorts av svenska medborgare skulle då, i ett klima</w:t>
      </w:r>
      <w:r w:rsidRPr="00F57615">
        <w:t>t</w:t>
      </w:r>
      <w:r w:rsidRPr="00F57615">
        <w:t>perspektiv, bli effektlösa.</w:t>
      </w:r>
    </w:p>
    <w:p w:rsidR="00E61435" w:rsidRPr="00F57615" w:rsidRDefault="00E745F5" w:rsidP="00E61435">
      <w:pPr>
        <w:pStyle w:val="Normaltindrag"/>
      </w:pPr>
      <w:r w:rsidRPr="00F57615">
        <w:t>Enligt Riksrevisionen leder frånvaron av beslut om hur kommande öve</w:t>
      </w:r>
      <w:r w:rsidRPr="00F57615">
        <w:t>r</w:t>
      </w:r>
      <w:r w:rsidRPr="00F57615">
        <w:t>skott ska hanteras till att berörda myndigheter och departement har olika uppfattning om hur Sveriges nationella klimatmål ska nås, och vilken bet</w:t>
      </w:r>
      <w:r w:rsidRPr="00F57615">
        <w:t>y</w:t>
      </w:r>
      <w:r w:rsidRPr="00F57615">
        <w:t xml:space="preserve">delse hanteringen av Sveriges kommande överskott av utsläppsrätter har för möjligheterna att nå delmålet. Ett exempel på detta är att Energimyndigheten anser att delmålet </w:t>
      </w:r>
      <w:r w:rsidR="00305506" w:rsidRPr="00F57615">
        <w:t>t.o.m.</w:t>
      </w:r>
      <w:r w:rsidRPr="00F57615">
        <w:t xml:space="preserve"> 2012 har omprövats.</w:t>
      </w:r>
    </w:p>
    <w:p w:rsidR="00E745F5" w:rsidRPr="00F57615" w:rsidRDefault="00E61435" w:rsidP="00E61435">
      <w:pPr>
        <w:pStyle w:val="Normaltindrag"/>
      </w:pPr>
      <w:r w:rsidRPr="00F57615">
        <w:t xml:space="preserve"> </w:t>
      </w:r>
      <w:r w:rsidR="00E745F5" w:rsidRPr="00F57615">
        <w:t>Riksrevisionen anser vidare att bristen på samsyn utgör en risk för att d</w:t>
      </w:r>
      <w:r w:rsidR="00E745F5" w:rsidRPr="00F57615">
        <w:t>e</w:t>
      </w:r>
      <w:r w:rsidR="00E745F5" w:rsidRPr="00F57615">
        <w:t>partementens och myndigheternas insatser för att uppfylla Sveriges klimatp</w:t>
      </w:r>
      <w:r w:rsidR="00E745F5" w:rsidRPr="00F57615">
        <w:t>o</w:t>
      </w:r>
      <w:r w:rsidR="00E745F5" w:rsidRPr="00F57615">
        <w:t xml:space="preserve">litik blir motstridiga och därmed mindre effektiva. Bristen på klarhet och samsyn medför också oklarheter om vilka insatser som kommer att behövas för att uppnå det senare nationella delmålet </w:t>
      </w:r>
      <w:r w:rsidR="005E4967" w:rsidRPr="00F57615">
        <w:t xml:space="preserve">t.o.m. </w:t>
      </w:r>
      <w:r w:rsidR="00E745F5" w:rsidRPr="00F57615">
        <w:t>2020. Detta mål får, till skil</w:t>
      </w:r>
      <w:r w:rsidR="00E745F5" w:rsidRPr="00F57615">
        <w:t>l</w:t>
      </w:r>
      <w:r w:rsidR="00E745F5" w:rsidRPr="00F57615">
        <w:t xml:space="preserve">nad från delmålet </w:t>
      </w:r>
      <w:r w:rsidR="005E4967" w:rsidRPr="00F57615">
        <w:t>t.o.m.</w:t>
      </w:r>
      <w:r w:rsidR="00E745F5" w:rsidRPr="00F57615">
        <w:t xml:space="preserve"> 2012, uppnås med hjälp av köp av utsläppsrätter och användande av kolsänkor.</w:t>
      </w:r>
    </w:p>
    <w:p w:rsidR="00E745F5" w:rsidRPr="00F57615" w:rsidRDefault="00E745F5" w:rsidP="00E745F5">
      <w:pPr>
        <w:pStyle w:val="Rubrik2"/>
      </w:pPr>
      <w:bookmarkStart w:id="16" w:name="_Toc252257086"/>
      <w:r w:rsidRPr="00F57615">
        <w:t>Riksrevisionens rekommendationer</w:t>
      </w:r>
      <w:bookmarkEnd w:id="16"/>
    </w:p>
    <w:p w:rsidR="00E745F5" w:rsidRPr="00F57615" w:rsidRDefault="00E745F5" w:rsidP="00E745F5">
      <w:pPr>
        <w:pStyle w:val="normalmedindrag"/>
        <w:ind w:firstLine="0"/>
        <w:rPr>
          <w:sz w:val="19"/>
          <w:szCs w:val="19"/>
        </w:rPr>
      </w:pPr>
      <w:r w:rsidRPr="00F57615">
        <w:rPr>
          <w:sz w:val="19"/>
          <w:szCs w:val="19"/>
        </w:rPr>
        <w:t>Med anledning av granskningens slutsatser lämnar Riksrevisionen följande rekommendationer:</w:t>
      </w:r>
    </w:p>
    <w:p w:rsidR="00E745F5" w:rsidRPr="00F57615" w:rsidRDefault="00E745F5" w:rsidP="0086781C">
      <w:pPr>
        <w:pStyle w:val="R4"/>
      </w:pPr>
      <w:r w:rsidRPr="00F57615">
        <w:t>Till regeringen</w:t>
      </w:r>
    </w:p>
    <w:p w:rsidR="00E745F5" w:rsidRPr="00F57615" w:rsidRDefault="00E745F5" w:rsidP="00682D9B">
      <w:pPr>
        <w:numPr>
          <w:ilvl w:val="0"/>
          <w:numId w:val="14"/>
        </w:numPr>
        <w:spacing w:before="0"/>
      </w:pPr>
      <w:r w:rsidRPr="00F57615">
        <w:t>Redovisa Sveriges samlade nationella innehav av olika typer av utsläppsrä</w:t>
      </w:r>
      <w:r w:rsidRPr="00F57615">
        <w:t>t</w:t>
      </w:r>
      <w:r w:rsidRPr="00F57615">
        <w:t>ter och dessas värde till riksdage</w:t>
      </w:r>
      <w:r w:rsidR="00425010" w:rsidRPr="00F57615">
        <w:t>n. Detta kan ske i form av en s.</w:t>
      </w:r>
      <w:r w:rsidRPr="00F57615">
        <w:t>k</w:t>
      </w:r>
      <w:r w:rsidR="00425010" w:rsidRPr="00F57615">
        <w:t xml:space="preserve">. </w:t>
      </w:r>
      <w:r w:rsidRPr="00F57615">
        <w:t>upply</w:t>
      </w:r>
      <w:r w:rsidRPr="00F57615">
        <w:t>s</w:t>
      </w:r>
      <w:r w:rsidRPr="00F57615">
        <w:t xml:space="preserve">ning i </w:t>
      </w:r>
      <w:r w:rsidRPr="00F57615">
        <w:rPr>
          <w:i/>
        </w:rPr>
        <w:t>Årsredovisning för staten</w:t>
      </w:r>
      <w:r w:rsidRPr="00F57615">
        <w:t xml:space="preserve">. </w:t>
      </w:r>
    </w:p>
    <w:p w:rsidR="00E745F5" w:rsidRPr="00F57615" w:rsidRDefault="00E745F5" w:rsidP="001602D3">
      <w:pPr>
        <w:numPr>
          <w:ilvl w:val="0"/>
          <w:numId w:val="14"/>
        </w:numPr>
        <w:spacing w:before="0"/>
      </w:pPr>
      <w:r w:rsidRPr="00F57615">
        <w:t>Underställ riksdagen ett förslag till beslut om hantering av det komma</w:t>
      </w:r>
      <w:r w:rsidRPr="00F57615">
        <w:t>n</w:t>
      </w:r>
      <w:r w:rsidRPr="00F57615">
        <w:t xml:space="preserve">de överskottet av utsläppsrätter. För det fall regeringen har för avsikt att skjuta upp ett sådant beslut bör riksdagen informeras. </w:t>
      </w:r>
    </w:p>
    <w:p w:rsidR="00E745F5" w:rsidRPr="00F57615" w:rsidRDefault="00E745F5" w:rsidP="001602D3">
      <w:pPr>
        <w:numPr>
          <w:ilvl w:val="0"/>
          <w:numId w:val="14"/>
        </w:numPr>
        <w:spacing w:before="0"/>
      </w:pPr>
      <w:r w:rsidRPr="00F57615">
        <w:t>Tillse att det regleras rättsligt vem som är kontoinnehavare för statens ko</w:t>
      </w:r>
      <w:r w:rsidRPr="00F57615">
        <w:t>n</w:t>
      </w:r>
      <w:r w:rsidRPr="00F57615">
        <w:t>ton i SUS-registret</w:t>
      </w:r>
      <w:r w:rsidR="00682D9B" w:rsidRPr="00F57615">
        <w:t>.</w:t>
      </w:r>
      <w:r w:rsidRPr="00F57615">
        <w:rPr>
          <w:rStyle w:val="Fotnotsreferens"/>
          <w:szCs w:val="19"/>
        </w:rPr>
        <w:footnoteReference w:id="7"/>
      </w:r>
      <w:r w:rsidRPr="00F57615">
        <w:t xml:space="preserve"> </w:t>
      </w:r>
    </w:p>
    <w:p w:rsidR="00E745F5" w:rsidRPr="00F57615" w:rsidRDefault="00E745F5" w:rsidP="001602D3">
      <w:pPr>
        <w:numPr>
          <w:ilvl w:val="0"/>
          <w:numId w:val="14"/>
        </w:numPr>
        <w:spacing w:before="0"/>
      </w:pPr>
      <w:r w:rsidRPr="00F57615">
        <w:t>Tillse att allmänheten får samlad information om Sveriges totala innehav av utsläppsrätter</w:t>
      </w:r>
      <w:r w:rsidRPr="00F57615">
        <w:rPr>
          <w:rStyle w:val="Fotnotsreferens"/>
          <w:bCs/>
          <w:szCs w:val="19"/>
        </w:rPr>
        <w:footnoteReference w:id="8"/>
      </w:r>
      <w:r w:rsidRPr="00F57615">
        <w:t>, kommande överskott av dessa samt betydelsen av hante</w:t>
      </w:r>
      <w:r w:rsidRPr="00F57615">
        <w:t>r</w:t>
      </w:r>
      <w:r w:rsidRPr="00F57615">
        <w:t>ingen för det nationella klimatmålet och dess delmål till 2012.</w:t>
      </w:r>
    </w:p>
    <w:p w:rsidR="00E745F5" w:rsidRPr="00F57615" w:rsidRDefault="00E745F5" w:rsidP="001602D3">
      <w:pPr>
        <w:numPr>
          <w:ilvl w:val="0"/>
          <w:numId w:val="14"/>
        </w:numPr>
        <w:spacing w:before="0"/>
      </w:pPr>
      <w:r w:rsidRPr="00F57615">
        <w:t xml:space="preserve">Säkerställ att Energimyndigheten verkar för miljökvalitetsmålet </w:t>
      </w:r>
      <w:r w:rsidRPr="00F57615">
        <w:rPr>
          <w:i/>
        </w:rPr>
        <w:t>Begrä</w:t>
      </w:r>
      <w:r w:rsidRPr="00F57615">
        <w:rPr>
          <w:i/>
        </w:rPr>
        <w:t>n</w:t>
      </w:r>
      <w:r w:rsidRPr="00F57615">
        <w:rPr>
          <w:i/>
        </w:rPr>
        <w:t>sad klimatpåverkan</w:t>
      </w:r>
      <w:r w:rsidRPr="00F57615">
        <w:t xml:space="preserve"> och dess delmål för perioden 2008 till 2012 genom att till regeringen och </w:t>
      </w:r>
      <w:r w:rsidR="00247D81" w:rsidRPr="00F57615">
        <w:t>M</w:t>
      </w:r>
      <w:r w:rsidRPr="00F57615">
        <w:t>iljömålsrådet rapportera Sveriges samlade nationella i</w:t>
      </w:r>
      <w:r w:rsidRPr="00F57615">
        <w:t>n</w:t>
      </w:r>
      <w:r w:rsidRPr="00F57615">
        <w:t xml:space="preserve">nehav av olika typer av utsläppsrätter. </w:t>
      </w:r>
    </w:p>
    <w:p w:rsidR="00E745F5" w:rsidRPr="00F57615" w:rsidRDefault="00E745F5" w:rsidP="0086781C">
      <w:pPr>
        <w:pStyle w:val="R4"/>
      </w:pPr>
      <w:r w:rsidRPr="00F57615">
        <w:t>Till Naturvårdsverket</w:t>
      </w:r>
    </w:p>
    <w:p w:rsidR="00E745F5" w:rsidRPr="00F57615" w:rsidRDefault="00E745F5" w:rsidP="005E4967">
      <w:pPr>
        <w:numPr>
          <w:ilvl w:val="0"/>
          <w:numId w:val="15"/>
        </w:numPr>
        <w:spacing w:before="0"/>
      </w:pPr>
      <w:r w:rsidRPr="00F57615">
        <w:rPr>
          <w:bCs/>
        </w:rPr>
        <w:t>Redovisa för allmänheten att Sverige med stor sannolikhet kommer att få ett betydande överskot</w:t>
      </w:r>
      <w:r w:rsidRPr="00F57615">
        <w:t>t av utsläppsrätter. Informera om vad olika alternat</w:t>
      </w:r>
      <w:r w:rsidRPr="00F57615">
        <w:t>i</w:t>
      </w:r>
      <w:r w:rsidRPr="00F57615">
        <w:t>va beslut om hanteringen av detta överskott får för effekter på måluppfy</w:t>
      </w:r>
      <w:r w:rsidRPr="00F57615">
        <w:t>l</w:t>
      </w:r>
      <w:r w:rsidRPr="00F57615">
        <w:t xml:space="preserve">lelsen av det nationella miljökvalitetsmålet </w:t>
      </w:r>
      <w:r w:rsidRPr="00F57615">
        <w:rPr>
          <w:i/>
        </w:rPr>
        <w:t>Begränsad klimatpåverkan</w:t>
      </w:r>
      <w:r w:rsidRPr="00F57615">
        <w:t xml:space="preserve"> och dess delmål till 2012.</w:t>
      </w:r>
    </w:p>
    <w:p w:rsidR="00E745F5" w:rsidRPr="00F57615" w:rsidRDefault="00E745F5" w:rsidP="00247D81">
      <w:pPr>
        <w:numPr>
          <w:ilvl w:val="0"/>
          <w:numId w:val="15"/>
        </w:numPr>
        <w:spacing w:before="0"/>
      </w:pPr>
      <w:r w:rsidRPr="00F57615">
        <w:t>Redovisa Sveriges samlade nationella innehav av olika sorters utsläppsrä</w:t>
      </w:r>
      <w:r w:rsidRPr="00F57615">
        <w:t>t</w:t>
      </w:r>
      <w:r w:rsidRPr="00F57615">
        <w:t>ter för allmänheten samt kommande överskott i förhållande till Sveriges o</w:t>
      </w:r>
      <w:r w:rsidRPr="00F57615">
        <w:t>f</w:t>
      </w:r>
      <w:r w:rsidRPr="00F57615">
        <w:t xml:space="preserve">ficiella utsläppsprognos. </w:t>
      </w:r>
    </w:p>
    <w:p w:rsidR="00E745F5" w:rsidRPr="00F57615" w:rsidRDefault="00E745F5" w:rsidP="0086781C">
      <w:pPr>
        <w:pStyle w:val="R4"/>
      </w:pPr>
      <w:r w:rsidRPr="00F57615">
        <w:t>Till Energimyndigheten</w:t>
      </w:r>
    </w:p>
    <w:p w:rsidR="00E745F5" w:rsidRPr="00F57615" w:rsidRDefault="00E745F5" w:rsidP="005E4967">
      <w:pPr>
        <w:numPr>
          <w:ilvl w:val="0"/>
          <w:numId w:val="16"/>
        </w:numPr>
        <w:spacing w:before="0"/>
      </w:pPr>
      <w:r w:rsidRPr="00F57615">
        <w:t xml:space="preserve">Utveckla rapporteringen till regeringen, </w:t>
      </w:r>
      <w:r w:rsidR="00682D9B" w:rsidRPr="00F57615">
        <w:t>M</w:t>
      </w:r>
      <w:r w:rsidRPr="00F57615">
        <w:t>iljömålsrådet och allmänheten så att den innefattar Sveriges samlade nationella innehav av olika typer av u</w:t>
      </w:r>
      <w:r w:rsidRPr="00F57615">
        <w:t>t</w:t>
      </w:r>
      <w:r w:rsidRPr="00F57615">
        <w:t xml:space="preserve">släppsrätter. </w:t>
      </w:r>
    </w:p>
    <w:p w:rsidR="00E745F5" w:rsidRPr="00F57615" w:rsidRDefault="00E745F5" w:rsidP="00E745F5"/>
    <w:p w:rsidR="008648AF" w:rsidRPr="00F57615" w:rsidRDefault="008648AF" w:rsidP="008648AF"/>
    <w:p w:rsidR="008648AF" w:rsidRPr="00F57615" w:rsidRDefault="008648AF" w:rsidP="008648AF">
      <w:pPr>
        <w:pStyle w:val="Normaltindrag"/>
        <w:sectPr w:rsidR="008648AF" w:rsidRPr="00F57615" w:rsidSect="00DE5305">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8648AF" w:rsidRPr="00F57615" w:rsidRDefault="008648AF" w:rsidP="008648AF">
      <w:pPr>
        <w:pStyle w:val="Rubrik1"/>
        <w:rPr>
          <w:noProof w:val="0"/>
        </w:rPr>
      </w:pPr>
      <w:bookmarkStart w:id="17" w:name="_Toc252257087"/>
      <w:r w:rsidRPr="00F57615">
        <w:rPr>
          <w:noProof w:val="0"/>
        </w:rPr>
        <w:t>Styrelsens överväganden</w:t>
      </w:r>
      <w:bookmarkEnd w:id="17"/>
    </w:p>
    <w:p w:rsidR="00E134A7" w:rsidRPr="00F57615" w:rsidRDefault="002D44AD" w:rsidP="00141891">
      <w:r w:rsidRPr="00F57615">
        <w:t>Styrelsen har funnit att slutsatserna av den gransknin</w:t>
      </w:r>
      <w:r w:rsidR="007C1BD3" w:rsidRPr="00F57615">
        <w:t xml:space="preserve">g som Riksrevisionen redovisat i rapporten </w:t>
      </w:r>
      <w:r w:rsidR="007C1BD3" w:rsidRPr="00F57615">
        <w:rPr>
          <w:i/>
        </w:rPr>
        <w:t>Vad är Sveriges utsläppsrätter värda? – Hanteringen och rapporteringen av Sveriges Kyotoenheter</w:t>
      </w:r>
      <w:r w:rsidR="007C1BD3" w:rsidRPr="00F57615">
        <w:t xml:space="preserve"> (RiR 2009:21) ska överlämnas till riksdagen i form av en redogörelse. I anslutning härtill vill styrelsen anf</w:t>
      </w:r>
      <w:r w:rsidR="007C1BD3" w:rsidRPr="00F57615">
        <w:t>ö</w:t>
      </w:r>
      <w:r w:rsidR="007C1BD3" w:rsidRPr="00F57615">
        <w:t>ra följande.</w:t>
      </w:r>
      <w:r w:rsidR="00141891" w:rsidRPr="00F57615">
        <w:t xml:space="preserve"> </w:t>
      </w:r>
    </w:p>
    <w:p w:rsidR="008648AF" w:rsidRPr="00F57615" w:rsidRDefault="00E61498" w:rsidP="00141891">
      <w:pPr>
        <w:pStyle w:val="Normaltindrag"/>
      </w:pPr>
      <w:r w:rsidRPr="00F57615">
        <w:rPr>
          <w:iCs/>
        </w:rPr>
        <w:t xml:space="preserve">Riksrevisionen konstaterar </w:t>
      </w:r>
      <w:r w:rsidR="00D93C6F" w:rsidRPr="00F57615">
        <w:rPr>
          <w:iCs/>
        </w:rPr>
        <w:t>att det råder brist på transparens i rapporterin</w:t>
      </w:r>
      <w:r w:rsidR="00D93C6F" w:rsidRPr="00F57615">
        <w:rPr>
          <w:iCs/>
        </w:rPr>
        <w:t>g</w:t>
      </w:r>
      <w:r w:rsidR="00D93C6F" w:rsidRPr="00F57615">
        <w:rPr>
          <w:iCs/>
        </w:rPr>
        <w:t>en av Sveriges samlade innehav och kommande överskott av utsläppsrätter. Det råder också brist på information om hur hanteringen av överskottet p</w:t>
      </w:r>
      <w:r w:rsidR="00D93C6F" w:rsidRPr="00F57615">
        <w:rPr>
          <w:iCs/>
        </w:rPr>
        <w:t>å</w:t>
      </w:r>
      <w:r w:rsidR="00D93C6F" w:rsidRPr="00F57615">
        <w:rPr>
          <w:iCs/>
        </w:rPr>
        <w:t xml:space="preserve">verkar det nationella klimatmålet och dess delmål </w:t>
      </w:r>
      <w:r w:rsidR="005E4967" w:rsidRPr="00F57615">
        <w:rPr>
          <w:iCs/>
        </w:rPr>
        <w:t>t.o.m.</w:t>
      </w:r>
      <w:r w:rsidR="00D93C6F" w:rsidRPr="00F57615">
        <w:rPr>
          <w:iCs/>
        </w:rPr>
        <w:t xml:space="preserve"> 2012. Frånvaron av ett beslut om hanteringen av kommande överskott bidrar </w:t>
      </w:r>
      <w:r w:rsidR="00141891" w:rsidRPr="00F57615">
        <w:rPr>
          <w:iCs/>
        </w:rPr>
        <w:t>enligt Riksrevisi</w:t>
      </w:r>
      <w:r w:rsidR="00141891" w:rsidRPr="00F57615">
        <w:rPr>
          <w:iCs/>
        </w:rPr>
        <w:t>o</w:t>
      </w:r>
      <w:r w:rsidR="00141891" w:rsidRPr="00F57615">
        <w:rPr>
          <w:iCs/>
        </w:rPr>
        <w:t xml:space="preserve">nen </w:t>
      </w:r>
      <w:r w:rsidR="00D93C6F" w:rsidRPr="00F57615">
        <w:rPr>
          <w:iCs/>
        </w:rPr>
        <w:t xml:space="preserve">till att berörda myndigheter och departement har olika uppfattning om hur Sveriges nationella klimatmål ska nås. Riksdagen har </w:t>
      </w:r>
      <w:r w:rsidR="00141891" w:rsidRPr="00F57615">
        <w:rPr>
          <w:iCs/>
        </w:rPr>
        <w:t xml:space="preserve">enligt Riksrevisionen </w:t>
      </w:r>
      <w:r w:rsidR="00D93C6F" w:rsidRPr="00F57615">
        <w:rPr>
          <w:iCs/>
        </w:rPr>
        <w:t>inte fått tillfälle att ta ställning till användningen av ett betydande finansiellt värde</w:t>
      </w:r>
      <w:r w:rsidR="00D93C6F" w:rsidRPr="00F57615">
        <w:rPr>
          <w:i/>
          <w:iCs/>
        </w:rPr>
        <w:t>.</w:t>
      </w:r>
      <w:r w:rsidR="00141891" w:rsidRPr="00F57615">
        <w:t xml:space="preserve"> </w:t>
      </w:r>
    </w:p>
    <w:p w:rsidR="007E3EDC" w:rsidRPr="00F57615" w:rsidRDefault="007E3EDC" w:rsidP="007E3EDC">
      <w:pPr>
        <w:pStyle w:val="Normaltindrag"/>
      </w:pPr>
      <w:r w:rsidRPr="00F57615">
        <w:t>Styrelsen vill inledningsvis understryka vikten av att Sverige uppfyller sina åtaganden enligt Kyotoprotokollet, men också att riksdagens mer ambitiösa delmål för 2008</w:t>
      </w:r>
      <w:r w:rsidR="005E4967" w:rsidRPr="00F57615">
        <w:t>–</w:t>
      </w:r>
      <w:r w:rsidRPr="00F57615">
        <w:t>2012 ligger fast. Riksrevisionens granskning av hante</w:t>
      </w:r>
      <w:r w:rsidRPr="00F57615">
        <w:t>r</w:t>
      </w:r>
      <w:r w:rsidRPr="00F57615">
        <w:t>ingen och rapporteringen av Sveriges Kyotoenheter bör enligt styrelsens mening utgöra värdefull information till riksdagen i klimatfrågan och därmed sa</w:t>
      </w:r>
      <w:r w:rsidRPr="00F57615">
        <w:t>m</w:t>
      </w:r>
      <w:r w:rsidRPr="00F57615">
        <w:t>manhängande frågor. Detta gäller både för förhållandena under den påg</w:t>
      </w:r>
      <w:r w:rsidRPr="00F57615">
        <w:t>å</w:t>
      </w:r>
      <w:r w:rsidRPr="00F57615">
        <w:t>ende avtalsperioden t</w:t>
      </w:r>
      <w:r w:rsidR="00081F78" w:rsidRPr="00F57615">
        <w:t>.</w:t>
      </w:r>
      <w:r w:rsidRPr="00F57615">
        <w:t>o</w:t>
      </w:r>
      <w:r w:rsidR="00081F78" w:rsidRPr="00F57615">
        <w:t>.</w:t>
      </w:r>
      <w:r w:rsidRPr="00F57615">
        <w:t>m</w:t>
      </w:r>
      <w:r w:rsidR="00081F78" w:rsidRPr="00F57615">
        <w:t xml:space="preserve">. </w:t>
      </w:r>
      <w:r w:rsidRPr="00F57615">
        <w:t>2012 och för arbetet därefter.</w:t>
      </w:r>
    </w:p>
    <w:p w:rsidR="007E3EDC" w:rsidRPr="00F57615" w:rsidRDefault="007E3EDC" w:rsidP="007E3EDC">
      <w:pPr>
        <w:pStyle w:val="Normaltindrag"/>
      </w:pPr>
      <w:r w:rsidRPr="00F57615">
        <w:t xml:space="preserve">Styrelsen vill också framhålla vad som framkommit i granskningen om att överskottet av utsläppsrätter troligen har ett stort finansiellt värde som kan hanteras på olika sätt. Av granskningen framgår också olika alternativa sätt att använda överskottet på och vilken inverkan respektive alternativ kan </w:t>
      </w:r>
      <w:r w:rsidR="00081F78" w:rsidRPr="00F57615">
        <w:t>ha</w:t>
      </w:r>
      <w:r w:rsidRPr="00F57615">
        <w:t xml:space="preserve"> på </w:t>
      </w:r>
      <w:r w:rsidR="00081F78" w:rsidRPr="00F57615">
        <w:t>huruvida</w:t>
      </w:r>
      <w:r w:rsidRPr="00F57615">
        <w:t xml:space="preserve"> klimatmålen nås och på statsfinanserna. En tänkbar effekt vid en eve</w:t>
      </w:r>
      <w:r w:rsidRPr="00F57615">
        <w:t>n</w:t>
      </w:r>
      <w:r w:rsidRPr="00F57615">
        <w:t>tuell försäljning av utsläppsrätter skulle enligt Rikrevisionen kunna vara att al</w:t>
      </w:r>
      <w:r w:rsidRPr="00F57615">
        <w:t>l</w:t>
      </w:r>
      <w:r w:rsidRPr="00F57615">
        <w:t xml:space="preserve">mänhetens vilja att bidra till att minska de globala utsläppen avtar. Även dessa omständigheter bör utgöra värdefull information till riksdagen. </w:t>
      </w:r>
    </w:p>
    <w:p w:rsidR="007E3EDC" w:rsidRPr="00F57615" w:rsidRDefault="007E3EDC" w:rsidP="007E3EDC">
      <w:pPr>
        <w:pStyle w:val="Normaltindrag"/>
      </w:pPr>
      <w:r w:rsidRPr="00F57615">
        <w:t>Styrelsen anser att en redovisning från regeringen vad avser Sveriges sa</w:t>
      </w:r>
      <w:r w:rsidRPr="00F57615">
        <w:t>m</w:t>
      </w:r>
      <w:r w:rsidRPr="00F57615">
        <w:t xml:space="preserve">lade nationella innehav av olika typer av utsläppsrätter och det förväntade kommande överskottet av utsläppsrätter bör vara av intresse för riksdagen. Även en redovisning </w:t>
      </w:r>
      <w:r w:rsidR="00081F78" w:rsidRPr="00F57615">
        <w:t xml:space="preserve">av </w:t>
      </w:r>
      <w:r w:rsidRPr="00F57615">
        <w:t>hur framtida överskott av utsläppsrätter ska hanteras och effekterna av detta bör vara av intresse. Styrelsen förutsätter att regerin</w:t>
      </w:r>
      <w:r w:rsidRPr="00F57615">
        <w:t>g</w:t>
      </w:r>
      <w:r w:rsidRPr="00F57615">
        <w:t xml:space="preserve">en lämnar en sådan redovisning till riksdagen. </w:t>
      </w:r>
    </w:p>
    <w:p w:rsidR="003C1107" w:rsidRPr="00F57615" w:rsidRDefault="003C1107" w:rsidP="00AB0B43">
      <w:pPr>
        <w:pStyle w:val="Normaltindrag"/>
      </w:pPr>
    </w:p>
    <w:p w:rsidR="003C1107" w:rsidRPr="00F57615" w:rsidRDefault="003C1107" w:rsidP="00AB0B43">
      <w:pPr>
        <w:pStyle w:val="Normaltindrag"/>
      </w:pPr>
    </w:p>
    <w:p w:rsidR="003C1107" w:rsidRPr="00F57615" w:rsidRDefault="003C1107" w:rsidP="00AB0B43">
      <w:pPr>
        <w:pStyle w:val="Normaltindrag"/>
      </w:pPr>
    </w:p>
    <w:p w:rsidR="003C1107" w:rsidRPr="00F57615" w:rsidRDefault="003C1107" w:rsidP="00AB0B43">
      <w:pPr>
        <w:pStyle w:val="Normaltindrag"/>
      </w:pPr>
    </w:p>
    <w:p w:rsidR="003C1107" w:rsidRPr="00F57615" w:rsidRDefault="003C1107" w:rsidP="00AB0B43">
      <w:pPr>
        <w:pStyle w:val="Normaltindrag"/>
      </w:pPr>
    </w:p>
    <w:p w:rsidR="008619EF" w:rsidRPr="00F57615" w:rsidRDefault="008619EF" w:rsidP="00AB0B43">
      <w:pPr>
        <w:pStyle w:val="Normaltindrag"/>
      </w:pPr>
    </w:p>
    <w:p w:rsidR="008619EF" w:rsidRPr="00F57615" w:rsidRDefault="008619EF" w:rsidP="008619EF">
      <w:pPr>
        <w:pStyle w:val="Tryckort"/>
        <w:framePr w:wrap="around"/>
      </w:pPr>
      <w:r w:rsidRPr="00F57615">
        <w:t>Elanders, Vällingby  2010</w:t>
      </w:r>
    </w:p>
    <w:p w:rsidR="00754ECE" w:rsidRPr="00F57615" w:rsidRDefault="00754ECE" w:rsidP="00AB0B43">
      <w:pPr>
        <w:pStyle w:val="Normaltindrag"/>
      </w:pPr>
    </w:p>
    <w:sectPr w:rsidR="00754ECE" w:rsidRPr="00F57615" w:rsidSect="00634CC3">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1C45" w:rsidRPr="00F57615" w:rsidRDefault="00E81C45">
      <w:pPr>
        <w:spacing w:before="0" w:line="240" w:lineRule="auto"/>
      </w:pPr>
      <w:r w:rsidRPr="00F57615">
        <w:separator/>
      </w:r>
    </w:p>
  </w:endnote>
  <w:endnote w:type="continuationSeparator" w:id="0">
    <w:p w:rsidR="00E81C45" w:rsidRPr="00F57615" w:rsidRDefault="00E81C45">
      <w:pPr>
        <w:spacing w:before="0" w:line="240" w:lineRule="auto"/>
      </w:pPr>
      <w:r w:rsidRPr="00F576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fotV"/>
      <w:framePr w:w="8732" w:h="284" w:hRule="exact" w:hSpace="0" w:vSpace="0" w:wrap="around" w:xAlign="inside" w:y="13042" w:anchorLock="0"/>
    </w:pPr>
    <w:r w:rsidRPr="00F57615">
      <w:fldChar w:fldCharType="begin" w:fldLock="1"/>
    </w:r>
    <w:r w:rsidRPr="00F57615">
      <w:instrText xml:space="preserve"> PAGE </w:instrText>
    </w:r>
    <w:r w:rsidRPr="00F57615">
      <w:fldChar w:fldCharType="separate"/>
    </w:r>
    <w:r w:rsidRPr="00F57615">
      <w:t>2</w:t>
    </w:r>
    <w:r w:rsidRPr="00F57615">
      <w:fldChar w:fldCharType="end"/>
    </w:r>
  </w:p>
  <w:p w:rsidR="00E81C45" w:rsidRPr="00F57615" w:rsidRDefault="00E81C4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fotV"/>
      <w:framePr w:w="8732" w:h="284" w:hRule="exact" w:hSpace="0" w:vSpace="0" w:wrap="around" w:xAlign="inside" w:y="13042" w:anchorLock="0"/>
    </w:pPr>
    <w:r w:rsidRPr="00F57615">
      <w:fldChar w:fldCharType="begin" w:fldLock="1"/>
    </w:r>
    <w:r w:rsidRPr="00F57615">
      <w:instrText xml:space="preserve"> PAGE </w:instrText>
    </w:r>
    <w:r w:rsidRPr="00F57615">
      <w:fldChar w:fldCharType="separate"/>
    </w:r>
    <w:r w:rsidRPr="00F57615">
      <w:t>12</w:t>
    </w:r>
    <w:r w:rsidRPr="00F57615">
      <w:fldChar w:fldCharType="end"/>
    </w:r>
  </w:p>
  <w:p w:rsidR="00E81C45" w:rsidRPr="00F57615" w:rsidRDefault="00E81C4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fotH"/>
      <w:framePr w:w="8732" w:h="284" w:hRule="exact" w:hSpace="0" w:vSpace="0" w:wrap="around" w:xAlign="inside" w:y="13042" w:anchorLock="0"/>
    </w:pPr>
    <w:r w:rsidRPr="00F57615">
      <w:fldChar w:fldCharType="begin" w:fldLock="1"/>
    </w:r>
    <w:r w:rsidRPr="00F57615">
      <w:instrText xml:space="preserve"> PAGE </w:instrText>
    </w:r>
    <w:r w:rsidRPr="00F57615">
      <w:fldChar w:fldCharType="separate"/>
    </w:r>
    <w:r w:rsidRPr="00F57615">
      <w:t>11</w:t>
    </w:r>
    <w:r w:rsidRPr="00F57615">
      <w:fldChar w:fldCharType="end"/>
    </w:r>
  </w:p>
  <w:p w:rsidR="00E81C45" w:rsidRPr="00F57615" w:rsidRDefault="00E81C4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fotV"/>
      <w:framePr w:w="8732" w:h="284" w:hRule="exact" w:hSpace="0" w:vSpace="0" w:wrap="around" w:xAlign="inside" w:y="13042" w:anchorLock="0"/>
    </w:pPr>
    <w:r w:rsidRPr="00F57615">
      <w:fldChar w:fldCharType="begin" w:fldLock="1"/>
    </w:r>
    <w:r w:rsidRPr="00F57615">
      <w:instrText xml:space="preserve"> if </w:instrText>
    </w:r>
    <w:r w:rsidRPr="00F57615">
      <w:fldChar w:fldCharType="begin" w:fldLock="1"/>
    </w:r>
    <w:r w:rsidRPr="00F57615">
      <w:instrText xml:space="preserve"> = </w:instrText>
    </w:r>
    <w:r w:rsidRPr="00F57615">
      <w:fldChar w:fldCharType="begin" w:fldLock="1"/>
    </w:r>
    <w:r w:rsidRPr="00F57615">
      <w:instrText xml:space="preserve"> = </w:instrText>
    </w:r>
    <w:r w:rsidRPr="00F57615">
      <w:fldChar w:fldCharType="begin" w:fldLock="1"/>
    </w:r>
    <w:r w:rsidRPr="00F57615">
      <w:instrText xml:space="preserve"> page</w:instrText>
    </w:r>
    <w:r w:rsidRPr="00F57615">
      <w:fldChar w:fldCharType="separate"/>
    </w:r>
    <w:r w:rsidRPr="00F57615">
      <w:instrText>4</w:instrText>
    </w:r>
    <w:r w:rsidRPr="00F57615">
      <w:fldChar w:fldCharType="end"/>
    </w:r>
    <w:r w:rsidRPr="00F57615">
      <w:instrText xml:space="preserve">/2 </w:instrText>
    </w:r>
    <w:r w:rsidRPr="00F57615">
      <w:fldChar w:fldCharType="separate"/>
    </w:r>
    <w:r w:rsidRPr="00F57615">
      <w:instrText>2</w:instrText>
    </w:r>
    <w:r w:rsidRPr="00F57615">
      <w:fldChar w:fldCharType="end"/>
    </w:r>
    <w:r w:rsidRPr="00F57615">
      <w:instrText xml:space="preserve"> - </w:instrText>
    </w:r>
    <w:r w:rsidRPr="00F57615">
      <w:fldChar w:fldCharType="begin" w:fldLock="1"/>
    </w:r>
    <w:r w:rsidRPr="00F57615">
      <w:instrText xml:space="preserve"> = int(</w:instrText>
    </w:r>
    <w:r w:rsidRPr="00F57615">
      <w:fldChar w:fldCharType="begin" w:fldLock="1"/>
    </w:r>
    <w:r w:rsidRPr="00F57615">
      <w:instrText xml:space="preserve"> page</w:instrText>
    </w:r>
    <w:r w:rsidRPr="00F57615">
      <w:fldChar w:fldCharType="separate"/>
    </w:r>
    <w:r w:rsidRPr="00F57615">
      <w:instrText>4</w:instrText>
    </w:r>
    <w:r w:rsidRPr="00F57615">
      <w:fldChar w:fldCharType="end"/>
    </w:r>
    <w:r w:rsidRPr="00F57615">
      <w:instrText xml:space="preserve">/2) </w:instrText>
    </w:r>
    <w:r w:rsidRPr="00F57615">
      <w:fldChar w:fldCharType="separate"/>
    </w:r>
    <w:r w:rsidRPr="00F57615">
      <w:instrText>2</w:instrText>
    </w:r>
    <w:r w:rsidRPr="00F57615">
      <w:fldChar w:fldCharType="end"/>
    </w:r>
    <w:r w:rsidRPr="00F57615">
      <w:fldChar w:fldCharType="separate"/>
    </w:r>
    <w:r w:rsidRPr="00F57615">
      <w:instrText>0</w:instrText>
    </w:r>
    <w:r w:rsidRPr="00F57615">
      <w:fldChar w:fldCharType="end"/>
    </w:r>
    <w:r w:rsidRPr="00F57615">
      <w:instrText xml:space="preserve"> = 0 "</w:instrText>
    </w:r>
    <w:r w:rsidRPr="00F57615">
      <w:fldChar w:fldCharType="begin" w:fldLock="1"/>
    </w:r>
    <w:r w:rsidRPr="00F57615">
      <w:instrText xml:space="preserve"> PAGE </w:instrText>
    </w:r>
    <w:r w:rsidRPr="00F57615">
      <w:fldChar w:fldCharType="separate"/>
    </w:r>
    <w:r w:rsidRPr="00F57615">
      <w:instrText>4</w:instrText>
    </w:r>
    <w:r w:rsidRPr="00F57615">
      <w:fldChar w:fldCharType="end"/>
    </w:r>
  </w:p>
  <w:p w:rsidR="00E81C45" w:rsidRPr="00F57615" w:rsidRDefault="00E81C45">
    <w:pPr>
      <w:pStyle w:val="SidfotV"/>
      <w:framePr w:w="8732" w:h="284" w:hRule="exact" w:hSpace="0" w:vSpace="0" w:wrap="around" w:xAlign="inside" w:y="13042" w:anchorLock="0"/>
    </w:pPr>
    <w:r w:rsidRPr="00F57615">
      <w:instrText>""</w:instrText>
    </w:r>
    <w:r w:rsidRPr="00F57615">
      <w:fldChar w:fldCharType="begin" w:fldLock="1"/>
    </w:r>
    <w:r w:rsidRPr="00F57615">
      <w:instrText xml:space="preserve"> PAGE </w:instrText>
    </w:r>
    <w:r w:rsidRPr="00F57615">
      <w:fldChar w:fldCharType="separate"/>
    </w:r>
    <w:r w:rsidRPr="00F57615">
      <w:instrText>5</w:instrText>
    </w:r>
    <w:r w:rsidRPr="00F57615">
      <w:fldChar w:fldCharType="end"/>
    </w:r>
    <w:r w:rsidRPr="00F57615">
      <w:instrText>"</w:instrText>
    </w:r>
    <w:r w:rsidRPr="00F57615">
      <w:fldChar w:fldCharType="separate"/>
    </w:r>
    <w:r w:rsidRPr="00F57615">
      <w:t>4</w:t>
    </w:r>
  </w:p>
  <w:p w:rsidR="00E81C45" w:rsidRPr="00F57615" w:rsidRDefault="00E81C45">
    <w:pPr>
      <w:pStyle w:val="SidfotH"/>
      <w:framePr w:w="8732" w:h="284" w:hRule="exact" w:hSpace="0" w:vSpace="0" w:wrap="around" w:xAlign="inside" w:y="13042" w:anchorLock="0"/>
    </w:pPr>
    <w:r w:rsidRPr="00F57615">
      <w:fldChar w:fldCharType="end"/>
    </w:r>
  </w:p>
  <w:p w:rsidR="00E81C45" w:rsidRPr="00F57615" w:rsidRDefault="00E81C4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fotV"/>
      <w:framePr w:w="8732" w:h="284" w:hRule="exact" w:hSpace="0" w:vSpace="0" w:wrap="around" w:xAlign="inside" w:y="13042" w:anchorLock="0"/>
    </w:pPr>
    <w:r w:rsidRPr="00F57615">
      <w:fldChar w:fldCharType="begin" w:fldLock="1"/>
    </w:r>
    <w:r w:rsidRPr="00F57615">
      <w:instrText xml:space="preserve"> PAGE </w:instrText>
    </w:r>
    <w:r w:rsidRPr="00F57615">
      <w:fldChar w:fldCharType="separate"/>
    </w:r>
    <w:r w:rsidRPr="00F57615">
      <w:t>14</w:t>
    </w:r>
    <w:r w:rsidRPr="00F57615">
      <w:fldChar w:fldCharType="end"/>
    </w:r>
  </w:p>
  <w:p w:rsidR="00E81C45" w:rsidRPr="00F57615" w:rsidRDefault="00E81C4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fotH"/>
      <w:framePr w:w="8732" w:h="284" w:hRule="exact" w:hSpace="0" w:vSpace="0" w:wrap="around" w:xAlign="inside" w:y="13042" w:anchorLock="0"/>
    </w:pPr>
    <w:r w:rsidRPr="00F57615">
      <w:fldChar w:fldCharType="begin" w:fldLock="1"/>
    </w:r>
    <w:r w:rsidRPr="00F57615">
      <w:instrText xml:space="preserve"> PAGE </w:instrText>
    </w:r>
    <w:r w:rsidRPr="00F57615">
      <w:fldChar w:fldCharType="separate"/>
    </w:r>
    <w:r w:rsidRPr="00F57615">
      <w:t>15</w:t>
    </w:r>
    <w:r w:rsidRPr="00F57615">
      <w:fldChar w:fldCharType="end"/>
    </w:r>
  </w:p>
  <w:p w:rsidR="00E81C45" w:rsidRPr="00F57615" w:rsidRDefault="00E81C4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fotV"/>
      <w:framePr w:w="8732" w:h="284" w:hRule="exact" w:hSpace="0" w:vSpace="0" w:wrap="around" w:xAlign="inside" w:y="13042" w:anchorLock="0"/>
    </w:pPr>
    <w:r w:rsidRPr="00F57615">
      <w:fldChar w:fldCharType="begin" w:fldLock="1"/>
    </w:r>
    <w:r w:rsidRPr="00F57615">
      <w:instrText xml:space="preserve"> if </w:instrText>
    </w:r>
    <w:r w:rsidRPr="00F57615">
      <w:fldChar w:fldCharType="begin" w:fldLock="1"/>
    </w:r>
    <w:r w:rsidRPr="00F57615">
      <w:instrText xml:space="preserve"> = </w:instrText>
    </w:r>
    <w:r w:rsidRPr="00F57615">
      <w:fldChar w:fldCharType="begin" w:fldLock="1"/>
    </w:r>
    <w:r w:rsidRPr="00F57615">
      <w:instrText xml:space="preserve"> = </w:instrText>
    </w:r>
    <w:r w:rsidRPr="00F57615">
      <w:fldChar w:fldCharType="begin" w:fldLock="1"/>
    </w:r>
    <w:r w:rsidRPr="00F57615">
      <w:instrText xml:space="preserve"> page</w:instrText>
    </w:r>
    <w:r w:rsidRPr="00F57615">
      <w:fldChar w:fldCharType="separate"/>
    </w:r>
    <w:r w:rsidRPr="00F57615">
      <w:instrText>13</w:instrText>
    </w:r>
    <w:r w:rsidRPr="00F57615">
      <w:fldChar w:fldCharType="end"/>
    </w:r>
    <w:r w:rsidRPr="00F57615">
      <w:instrText xml:space="preserve">/2 </w:instrText>
    </w:r>
    <w:r w:rsidRPr="00F57615">
      <w:fldChar w:fldCharType="separate"/>
    </w:r>
    <w:r w:rsidRPr="00F57615">
      <w:instrText>6,5</w:instrText>
    </w:r>
    <w:r w:rsidRPr="00F57615">
      <w:fldChar w:fldCharType="end"/>
    </w:r>
    <w:r w:rsidRPr="00F57615">
      <w:instrText xml:space="preserve"> - </w:instrText>
    </w:r>
    <w:r w:rsidRPr="00F57615">
      <w:fldChar w:fldCharType="begin" w:fldLock="1"/>
    </w:r>
    <w:r w:rsidRPr="00F57615">
      <w:instrText xml:space="preserve"> = int(</w:instrText>
    </w:r>
    <w:r w:rsidRPr="00F57615">
      <w:fldChar w:fldCharType="begin" w:fldLock="1"/>
    </w:r>
    <w:r w:rsidRPr="00F57615">
      <w:instrText xml:space="preserve"> page</w:instrText>
    </w:r>
    <w:r w:rsidRPr="00F57615">
      <w:fldChar w:fldCharType="separate"/>
    </w:r>
    <w:r w:rsidRPr="00F57615">
      <w:instrText>13</w:instrText>
    </w:r>
    <w:r w:rsidRPr="00F57615">
      <w:fldChar w:fldCharType="end"/>
    </w:r>
    <w:r w:rsidRPr="00F57615">
      <w:instrText xml:space="preserve">/2) </w:instrText>
    </w:r>
    <w:r w:rsidRPr="00F57615">
      <w:fldChar w:fldCharType="separate"/>
    </w:r>
    <w:r w:rsidRPr="00F57615">
      <w:instrText>6</w:instrText>
    </w:r>
    <w:r w:rsidRPr="00F57615">
      <w:fldChar w:fldCharType="end"/>
    </w:r>
    <w:r w:rsidRPr="00F57615">
      <w:fldChar w:fldCharType="separate"/>
    </w:r>
    <w:r w:rsidRPr="00F57615">
      <w:instrText>0,5</w:instrText>
    </w:r>
    <w:r w:rsidRPr="00F57615">
      <w:fldChar w:fldCharType="end"/>
    </w:r>
    <w:r w:rsidRPr="00F57615">
      <w:instrText xml:space="preserve"> = 0 "</w:instrText>
    </w:r>
    <w:r w:rsidRPr="00F57615">
      <w:fldChar w:fldCharType="begin" w:fldLock="1"/>
    </w:r>
    <w:r w:rsidRPr="00F57615">
      <w:instrText xml:space="preserve"> PAGE </w:instrText>
    </w:r>
    <w:r w:rsidRPr="00F57615">
      <w:fldChar w:fldCharType="separate"/>
    </w:r>
    <w:r w:rsidRPr="00F57615">
      <w:instrText>14</w:instrText>
    </w:r>
    <w:r w:rsidRPr="00F57615">
      <w:fldChar w:fldCharType="end"/>
    </w:r>
  </w:p>
  <w:p w:rsidR="00E81C45" w:rsidRPr="00F57615" w:rsidRDefault="00E81C45">
    <w:pPr>
      <w:pStyle w:val="SidfotH"/>
      <w:framePr w:w="8732" w:h="284" w:hRule="exact" w:hSpace="0" w:vSpace="0" w:wrap="around" w:xAlign="inside" w:y="13042" w:anchorLock="0"/>
    </w:pPr>
    <w:r w:rsidRPr="00F57615">
      <w:instrText>""</w:instrText>
    </w:r>
    <w:r w:rsidRPr="00F57615">
      <w:fldChar w:fldCharType="begin" w:fldLock="1"/>
    </w:r>
    <w:r w:rsidRPr="00F57615">
      <w:instrText xml:space="preserve"> PAGE </w:instrText>
    </w:r>
    <w:r w:rsidRPr="00F57615">
      <w:fldChar w:fldCharType="separate"/>
    </w:r>
    <w:r w:rsidRPr="00F57615">
      <w:instrText>13</w:instrText>
    </w:r>
    <w:r w:rsidRPr="00F57615">
      <w:fldChar w:fldCharType="end"/>
    </w:r>
    <w:r w:rsidRPr="00F57615">
      <w:instrText>"</w:instrText>
    </w:r>
    <w:r w:rsidRPr="00F57615">
      <w:fldChar w:fldCharType="separate"/>
    </w:r>
    <w:r w:rsidRPr="00F57615">
      <w:t>13</w:t>
    </w:r>
    <w:r w:rsidRPr="00F57615">
      <w:fldChar w:fldCharType="end"/>
    </w:r>
  </w:p>
  <w:p w:rsidR="00E81C45" w:rsidRPr="00F57615" w:rsidRDefault="00E81C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fotH"/>
      <w:framePr w:w="8732" w:h="284" w:hRule="exact" w:hSpace="0" w:vSpace="0" w:wrap="around" w:xAlign="inside" w:y="13042" w:anchorLock="0"/>
    </w:pPr>
    <w:r w:rsidRPr="00F57615">
      <w:fldChar w:fldCharType="begin" w:fldLock="1"/>
    </w:r>
    <w:r w:rsidRPr="00F57615">
      <w:instrText xml:space="preserve"> PAGE </w:instrText>
    </w:r>
    <w:r w:rsidRPr="00F57615">
      <w:fldChar w:fldCharType="separate"/>
    </w:r>
    <w:r w:rsidRPr="00F57615">
      <w:t>3</w:t>
    </w:r>
    <w:r w:rsidRPr="00F57615">
      <w:fldChar w:fldCharType="end"/>
    </w:r>
  </w:p>
  <w:p w:rsidR="00E81C45" w:rsidRPr="00F57615" w:rsidRDefault="00E81C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fotV"/>
      <w:framePr w:w="8732" w:h="284" w:hRule="exact" w:hSpace="0" w:vSpace="0" w:wrap="around" w:xAlign="inside" w:y="13042" w:anchorLock="0"/>
    </w:pPr>
    <w:r w:rsidRPr="00F57615">
      <w:fldChar w:fldCharType="begin" w:fldLock="1"/>
    </w:r>
    <w:r w:rsidRPr="00F57615">
      <w:instrText xml:space="preserve"> if </w:instrText>
    </w:r>
    <w:r w:rsidRPr="00F57615">
      <w:fldChar w:fldCharType="begin" w:fldLock="1"/>
    </w:r>
    <w:r w:rsidRPr="00F57615">
      <w:instrText xml:space="preserve"> = </w:instrText>
    </w:r>
    <w:r w:rsidRPr="00F57615">
      <w:fldChar w:fldCharType="begin" w:fldLock="1"/>
    </w:r>
    <w:r w:rsidRPr="00F57615">
      <w:instrText xml:space="preserve"> = </w:instrText>
    </w:r>
    <w:r w:rsidRPr="00F57615">
      <w:fldChar w:fldCharType="begin" w:fldLock="1"/>
    </w:r>
    <w:r w:rsidRPr="00F57615">
      <w:instrText xml:space="preserve"> page</w:instrText>
    </w:r>
    <w:r w:rsidRPr="00F57615">
      <w:fldChar w:fldCharType="separate"/>
    </w:r>
    <w:r w:rsidR="00F57615">
      <w:rPr>
        <w:noProof/>
      </w:rPr>
      <w:instrText>1</w:instrText>
    </w:r>
    <w:r w:rsidRPr="00F57615">
      <w:fldChar w:fldCharType="end"/>
    </w:r>
    <w:r w:rsidRPr="00F57615">
      <w:instrText xml:space="preserve">/2 </w:instrText>
    </w:r>
    <w:r w:rsidRPr="00F57615">
      <w:fldChar w:fldCharType="separate"/>
    </w:r>
    <w:r w:rsidR="00F57615">
      <w:rPr>
        <w:noProof/>
      </w:rPr>
      <w:instrText>0,5</w:instrText>
    </w:r>
    <w:r w:rsidRPr="00F57615">
      <w:fldChar w:fldCharType="end"/>
    </w:r>
    <w:r w:rsidRPr="00F57615">
      <w:instrText xml:space="preserve"> - </w:instrText>
    </w:r>
    <w:r w:rsidRPr="00F57615">
      <w:fldChar w:fldCharType="begin" w:fldLock="1"/>
    </w:r>
    <w:r w:rsidRPr="00F57615">
      <w:instrText xml:space="preserve"> = int(</w:instrText>
    </w:r>
    <w:r w:rsidRPr="00F57615">
      <w:fldChar w:fldCharType="begin" w:fldLock="1"/>
    </w:r>
    <w:r w:rsidRPr="00F57615">
      <w:instrText xml:space="preserve"> page</w:instrText>
    </w:r>
    <w:r w:rsidRPr="00F57615">
      <w:fldChar w:fldCharType="separate"/>
    </w:r>
    <w:r w:rsidR="00F57615">
      <w:rPr>
        <w:noProof/>
      </w:rPr>
      <w:instrText>1</w:instrText>
    </w:r>
    <w:r w:rsidRPr="00F57615">
      <w:fldChar w:fldCharType="end"/>
    </w:r>
    <w:r w:rsidRPr="00F57615">
      <w:instrText xml:space="preserve">/2) </w:instrText>
    </w:r>
    <w:r w:rsidRPr="00F57615">
      <w:fldChar w:fldCharType="separate"/>
    </w:r>
    <w:r w:rsidR="00F57615">
      <w:rPr>
        <w:noProof/>
      </w:rPr>
      <w:instrText>0</w:instrText>
    </w:r>
    <w:r w:rsidRPr="00F57615">
      <w:fldChar w:fldCharType="end"/>
    </w:r>
    <w:r w:rsidRPr="00F57615">
      <w:fldChar w:fldCharType="separate"/>
    </w:r>
    <w:r w:rsidR="00F57615">
      <w:rPr>
        <w:noProof/>
      </w:rPr>
      <w:instrText>0,5</w:instrText>
    </w:r>
    <w:r w:rsidRPr="00F57615">
      <w:fldChar w:fldCharType="end"/>
    </w:r>
    <w:r w:rsidRPr="00F57615">
      <w:instrText xml:space="preserve"> = 0 "</w:instrText>
    </w:r>
    <w:r w:rsidRPr="00F57615">
      <w:fldChar w:fldCharType="begin" w:fldLock="1"/>
    </w:r>
    <w:r w:rsidRPr="00F57615">
      <w:instrText xml:space="preserve"> PAGE </w:instrText>
    </w:r>
    <w:r w:rsidRPr="00F57615">
      <w:fldChar w:fldCharType="separate"/>
    </w:r>
    <w:r w:rsidRPr="00F57615">
      <w:instrText>2</w:instrText>
    </w:r>
    <w:r w:rsidRPr="00F57615">
      <w:fldChar w:fldCharType="end"/>
    </w:r>
  </w:p>
  <w:p w:rsidR="00E81C45" w:rsidRPr="00F57615" w:rsidRDefault="00E81C45">
    <w:pPr>
      <w:pStyle w:val="SidfotH"/>
      <w:framePr w:w="8732" w:h="284" w:hRule="exact" w:hSpace="0" w:vSpace="0" w:wrap="around" w:xAlign="inside" w:y="13042" w:anchorLock="0"/>
    </w:pPr>
    <w:r w:rsidRPr="00F57615">
      <w:instrText>""</w:instrText>
    </w:r>
    <w:r w:rsidRPr="00F57615">
      <w:fldChar w:fldCharType="begin" w:fldLock="1"/>
    </w:r>
    <w:r w:rsidRPr="00F57615">
      <w:instrText xml:space="preserve"> PAGE </w:instrText>
    </w:r>
    <w:r w:rsidRPr="00F57615">
      <w:fldChar w:fldCharType="separate"/>
    </w:r>
    <w:r w:rsidR="00F57615">
      <w:rPr>
        <w:noProof/>
      </w:rPr>
      <w:instrText>1</w:instrText>
    </w:r>
    <w:r w:rsidRPr="00F57615">
      <w:fldChar w:fldCharType="end"/>
    </w:r>
    <w:r w:rsidRPr="00F57615">
      <w:instrText>"</w:instrText>
    </w:r>
    <w:r w:rsidRPr="00F57615">
      <w:fldChar w:fldCharType="separate"/>
    </w:r>
    <w:r w:rsidR="00F57615">
      <w:rPr>
        <w:noProof/>
      </w:rPr>
      <w:t>1</w:t>
    </w:r>
    <w:r w:rsidRPr="00F57615">
      <w:fldChar w:fldCharType="end"/>
    </w:r>
  </w:p>
  <w:p w:rsidR="00E81C45" w:rsidRPr="00F57615" w:rsidRDefault="00E81C4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fotV"/>
      <w:framePr w:w="8732" w:h="284" w:hRule="exact" w:hSpace="0" w:vSpace="0" w:wrap="around" w:xAlign="inside" w:y="13042" w:anchorLock="0"/>
    </w:pPr>
    <w:r w:rsidRPr="00F57615">
      <w:fldChar w:fldCharType="begin" w:fldLock="1"/>
    </w:r>
    <w:r w:rsidRPr="00F57615">
      <w:instrText xml:space="preserve"> PAGE </w:instrText>
    </w:r>
    <w:r w:rsidRPr="00F57615">
      <w:fldChar w:fldCharType="separate"/>
    </w:r>
    <w:r w:rsidRPr="00F57615">
      <w:t>2</w:t>
    </w:r>
    <w:r w:rsidRPr="00F57615">
      <w:fldChar w:fldCharType="end"/>
    </w:r>
  </w:p>
  <w:p w:rsidR="00E81C45" w:rsidRPr="00F57615" w:rsidRDefault="00E81C4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fotH"/>
      <w:framePr w:w="8732" w:h="284" w:hRule="exact" w:hSpace="0" w:vSpace="0" w:wrap="around" w:xAlign="inside" w:y="13042" w:anchorLock="0"/>
    </w:pPr>
    <w:r w:rsidRPr="00F57615">
      <w:fldChar w:fldCharType="begin" w:fldLock="1"/>
    </w:r>
    <w:r w:rsidRPr="00F57615">
      <w:instrText xml:space="preserve"> PAGE </w:instrText>
    </w:r>
    <w:r w:rsidRPr="00F57615">
      <w:fldChar w:fldCharType="separate"/>
    </w:r>
    <w:r w:rsidRPr="00F57615">
      <w:t>3</w:t>
    </w:r>
    <w:r w:rsidRPr="00F57615">
      <w:fldChar w:fldCharType="end"/>
    </w:r>
  </w:p>
  <w:p w:rsidR="00E81C45" w:rsidRPr="00F57615" w:rsidRDefault="00E81C4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fotV"/>
      <w:framePr w:w="8732" w:h="284" w:hRule="exact" w:hSpace="0" w:vSpace="0" w:wrap="around" w:xAlign="inside" w:y="13042" w:anchorLock="0"/>
    </w:pPr>
    <w:r w:rsidRPr="00F57615">
      <w:fldChar w:fldCharType="begin" w:fldLock="1"/>
    </w:r>
    <w:r w:rsidRPr="00F57615">
      <w:instrText xml:space="preserve"> if </w:instrText>
    </w:r>
    <w:r w:rsidRPr="00F57615">
      <w:fldChar w:fldCharType="begin" w:fldLock="1"/>
    </w:r>
    <w:r w:rsidRPr="00F57615">
      <w:instrText xml:space="preserve"> = </w:instrText>
    </w:r>
    <w:r w:rsidRPr="00F57615">
      <w:fldChar w:fldCharType="begin" w:fldLock="1"/>
    </w:r>
    <w:r w:rsidRPr="00F57615">
      <w:instrText xml:space="preserve"> = </w:instrText>
    </w:r>
    <w:r w:rsidRPr="00F57615">
      <w:fldChar w:fldCharType="begin" w:fldLock="1"/>
    </w:r>
    <w:r w:rsidRPr="00F57615">
      <w:instrText xml:space="preserve"> page</w:instrText>
    </w:r>
    <w:r w:rsidRPr="00F57615">
      <w:fldChar w:fldCharType="separate"/>
    </w:r>
    <w:r w:rsidR="008D2EC5" w:rsidRPr="00F57615">
      <w:instrText>2</w:instrText>
    </w:r>
    <w:r w:rsidRPr="00F57615">
      <w:fldChar w:fldCharType="end"/>
    </w:r>
    <w:r w:rsidRPr="00F57615">
      <w:instrText xml:space="preserve">/2 </w:instrText>
    </w:r>
    <w:r w:rsidRPr="00F57615">
      <w:fldChar w:fldCharType="separate"/>
    </w:r>
    <w:r w:rsidR="008D2EC5" w:rsidRPr="00F57615">
      <w:instrText>1</w:instrText>
    </w:r>
    <w:r w:rsidRPr="00F57615">
      <w:fldChar w:fldCharType="end"/>
    </w:r>
    <w:r w:rsidRPr="00F57615">
      <w:instrText xml:space="preserve"> - </w:instrText>
    </w:r>
    <w:r w:rsidRPr="00F57615">
      <w:fldChar w:fldCharType="begin" w:fldLock="1"/>
    </w:r>
    <w:r w:rsidRPr="00F57615">
      <w:instrText xml:space="preserve"> = int(</w:instrText>
    </w:r>
    <w:r w:rsidRPr="00F57615">
      <w:fldChar w:fldCharType="begin" w:fldLock="1"/>
    </w:r>
    <w:r w:rsidRPr="00F57615">
      <w:instrText xml:space="preserve"> page</w:instrText>
    </w:r>
    <w:r w:rsidRPr="00F57615">
      <w:fldChar w:fldCharType="separate"/>
    </w:r>
    <w:r w:rsidR="008D2EC5" w:rsidRPr="00F57615">
      <w:instrText>2</w:instrText>
    </w:r>
    <w:r w:rsidRPr="00F57615">
      <w:fldChar w:fldCharType="end"/>
    </w:r>
    <w:r w:rsidRPr="00F57615">
      <w:instrText xml:space="preserve">/2) </w:instrText>
    </w:r>
    <w:r w:rsidRPr="00F57615">
      <w:fldChar w:fldCharType="separate"/>
    </w:r>
    <w:r w:rsidR="008D2EC5" w:rsidRPr="00F57615">
      <w:instrText>1</w:instrText>
    </w:r>
    <w:r w:rsidRPr="00F57615">
      <w:fldChar w:fldCharType="end"/>
    </w:r>
    <w:r w:rsidRPr="00F57615">
      <w:fldChar w:fldCharType="separate"/>
    </w:r>
    <w:r w:rsidR="008D2EC5" w:rsidRPr="00F57615">
      <w:instrText>0</w:instrText>
    </w:r>
    <w:r w:rsidRPr="00F57615">
      <w:fldChar w:fldCharType="end"/>
    </w:r>
    <w:r w:rsidRPr="00F57615">
      <w:instrText xml:space="preserve"> = 0 "</w:instrText>
    </w:r>
    <w:r w:rsidRPr="00F57615">
      <w:fldChar w:fldCharType="begin" w:fldLock="1"/>
    </w:r>
    <w:r w:rsidRPr="00F57615">
      <w:instrText xml:space="preserve"> PAGE </w:instrText>
    </w:r>
    <w:r w:rsidRPr="00F57615">
      <w:fldChar w:fldCharType="separate"/>
    </w:r>
    <w:r w:rsidR="008D2EC5" w:rsidRPr="00F57615">
      <w:instrText>2</w:instrText>
    </w:r>
    <w:r w:rsidRPr="00F57615">
      <w:fldChar w:fldCharType="end"/>
    </w:r>
  </w:p>
  <w:p w:rsidR="008D2EC5" w:rsidRPr="00F57615" w:rsidRDefault="00E81C45">
    <w:pPr>
      <w:pStyle w:val="SidfotV"/>
      <w:framePr w:w="8732" w:h="284" w:hRule="exact" w:hSpace="0" w:vSpace="0" w:wrap="around" w:xAlign="inside" w:y="13042" w:anchorLock="0"/>
    </w:pPr>
    <w:r w:rsidRPr="00F57615">
      <w:instrText>""</w:instrText>
    </w:r>
    <w:r w:rsidRPr="00F57615">
      <w:fldChar w:fldCharType="begin" w:fldLock="1"/>
    </w:r>
    <w:r w:rsidRPr="00F57615">
      <w:instrText xml:space="preserve"> PAGE </w:instrText>
    </w:r>
    <w:r w:rsidRPr="00F57615">
      <w:fldChar w:fldCharType="separate"/>
    </w:r>
    <w:r w:rsidRPr="00F57615">
      <w:instrText>3</w:instrText>
    </w:r>
    <w:r w:rsidRPr="00F57615">
      <w:fldChar w:fldCharType="end"/>
    </w:r>
    <w:r w:rsidRPr="00F57615">
      <w:instrText>"</w:instrText>
    </w:r>
    <w:r w:rsidRPr="00F57615">
      <w:fldChar w:fldCharType="separate"/>
    </w:r>
    <w:r w:rsidR="008D2EC5" w:rsidRPr="00F57615">
      <w:t>2</w:t>
    </w:r>
  </w:p>
  <w:p w:rsidR="00E81C45" w:rsidRPr="00F57615" w:rsidRDefault="00E81C45">
    <w:pPr>
      <w:pStyle w:val="SidfotH"/>
      <w:framePr w:w="8732" w:h="284" w:hRule="exact" w:hSpace="0" w:vSpace="0" w:wrap="around" w:xAlign="inside" w:y="13042" w:anchorLock="0"/>
    </w:pPr>
    <w:r w:rsidRPr="00F57615">
      <w:fldChar w:fldCharType="end"/>
    </w:r>
  </w:p>
  <w:p w:rsidR="00E81C45" w:rsidRPr="00F57615" w:rsidRDefault="00E81C4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fotV"/>
      <w:framePr w:w="8732" w:h="284" w:hRule="exact" w:hSpace="0" w:vSpace="0" w:wrap="around" w:xAlign="inside" w:y="13042" w:anchorLock="0"/>
    </w:pPr>
    <w:r w:rsidRPr="00F57615">
      <w:fldChar w:fldCharType="begin" w:fldLock="1"/>
    </w:r>
    <w:r w:rsidRPr="00F57615">
      <w:instrText xml:space="preserve"> PAGE </w:instrText>
    </w:r>
    <w:r w:rsidRPr="00F57615">
      <w:fldChar w:fldCharType="separate"/>
    </w:r>
    <w:r w:rsidRPr="00F57615">
      <w:t>2</w:t>
    </w:r>
    <w:r w:rsidRPr="00F57615">
      <w:fldChar w:fldCharType="end"/>
    </w:r>
  </w:p>
  <w:p w:rsidR="00E81C45" w:rsidRPr="00F57615" w:rsidRDefault="00E81C4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fotH"/>
      <w:framePr w:w="8732" w:h="284" w:hRule="exact" w:hSpace="0" w:vSpace="0" w:wrap="around" w:xAlign="inside" w:y="13042" w:anchorLock="0"/>
    </w:pPr>
    <w:r w:rsidRPr="00F57615">
      <w:fldChar w:fldCharType="begin" w:fldLock="1"/>
    </w:r>
    <w:r w:rsidRPr="00F57615">
      <w:instrText xml:space="preserve"> PAGE </w:instrText>
    </w:r>
    <w:r w:rsidRPr="00F57615">
      <w:fldChar w:fldCharType="separate"/>
    </w:r>
    <w:r w:rsidRPr="00F57615">
      <w:t>3</w:t>
    </w:r>
    <w:r w:rsidRPr="00F57615">
      <w:fldChar w:fldCharType="end"/>
    </w:r>
  </w:p>
  <w:p w:rsidR="00E81C45" w:rsidRPr="00F57615" w:rsidRDefault="00E81C4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fotV"/>
      <w:framePr w:w="8732" w:h="284" w:hRule="exact" w:hSpace="0" w:vSpace="0" w:wrap="around" w:xAlign="inside" w:y="13042" w:anchorLock="0"/>
    </w:pPr>
    <w:r w:rsidRPr="00F57615">
      <w:fldChar w:fldCharType="begin" w:fldLock="1"/>
    </w:r>
    <w:r w:rsidRPr="00F57615">
      <w:instrText xml:space="preserve"> if </w:instrText>
    </w:r>
    <w:r w:rsidRPr="00F57615">
      <w:fldChar w:fldCharType="begin" w:fldLock="1"/>
    </w:r>
    <w:r w:rsidRPr="00F57615">
      <w:instrText xml:space="preserve"> = </w:instrText>
    </w:r>
    <w:r w:rsidRPr="00F57615">
      <w:fldChar w:fldCharType="begin" w:fldLock="1"/>
    </w:r>
    <w:r w:rsidRPr="00F57615">
      <w:instrText xml:space="preserve"> = </w:instrText>
    </w:r>
    <w:r w:rsidRPr="00F57615">
      <w:fldChar w:fldCharType="begin" w:fldLock="1"/>
    </w:r>
    <w:r w:rsidRPr="00F57615">
      <w:instrText xml:space="preserve"> page</w:instrText>
    </w:r>
    <w:r w:rsidRPr="00F57615">
      <w:fldChar w:fldCharType="separate"/>
    </w:r>
    <w:r w:rsidRPr="00F57615">
      <w:instrText>3</w:instrText>
    </w:r>
    <w:r w:rsidRPr="00F57615">
      <w:fldChar w:fldCharType="end"/>
    </w:r>
    <w:r w:rsidRPr="00F57615">
      <w:instrText xml:space="preserve">/2 </w:instrText>
    </w:r>
    <w:r w:rsidRPr="00F57615">
      <w:fldChar w:fldCharType="separate"/>
    </w:r>
    <w:r w:rsidRPr="00F57615">
      <w:instrText>1,5</w:instrText>
    </w:r>
    <w:r w:rsidRPr="00F57615">
      <w:fldChar w:fldCharType="end"/>
    </w:r>
    <w:r w:rsidRPr="00F57615">
      <w:instrText xml:space="preserve"> - </w:instrText>
    </w:r>
    <w:r w:rsidRPr="00F57615">
      <w:fldChar w:fldCharType="begin" w:fldLock="1"/>
    </w:r>
    <w:r w:rsidRPr="00F57615">
      <w:instrText xml:space="preserve"> = int(</w:instrText>
    </w:r>
    <w:r w:rsidRPr="00F57615">
      <w:fldChar w:fldCharType="begin" w:fldLock="1"/>
    </w:r>
    <w:r w:rsidRPr="00F57615">
      <w:instrText xml:space="preserve"> page</w:instrText>
    </w:r>
    <w:r w:rsidRPr="00F57615">
      <w:fldChar w:fldCharType="separate"/>
    </w:r>
    <w:r w:rsidRPr="00F57615">
      <w:instrText>3</w:instrText>
    </w:r>
    <w:r w:rsidRPr="00F57615">
      <w:fldChar w:fldCharType="end"/>
    </w:r>
    <w:r w:rsidRPr="00F57615">
      <w:instrText xml:space="preserve">/2) </w:instrText>
    </w:r>
    <w:r w:rsidRPr="00F57615">
      <w:fldChar w:fldCharType="separate"/>
    </w:r>
    <w:r w:rsidRPr="00F57615">
      <w:instrText>1</w:instrText>
    </w:r>
    <w:r w:rsidRPr="00F57615">
      <w:fldChar w:fldCharType="end"/>
    </w:r>
    <w:r w:rsidRPr="00F57615">
      <w:fldChar w:fldCharType="separate"/>
    </w:r>
    <w:r w:rsidRPr="00F57615">
      <w:instrText>0,5</w:instrText>
    </w:r>
    <w:r w:rsidRPr="00F57615">
      <w:fldChar w:fldCharType="end"/>
    </w:r>
    <w:r w:rsidRPr="00F57615">
      <w:instrText xml:space="preserve"> = 0 "</w:instrText>
    </w:r>
    <w:r w:rsidRPr="00F57615">
      <w:fldChar w:fldCharType="begin" w:fldLock="1"/>
    </w:r>
    <w:r w:rsidRPr="00F57615">
      <w:instrText xml:space="preserve"> PAGE </w:instrText>
    </w:r>
    <w:r w:rsidRPr="00F57615">
      <w:fldChar w:fldCharType="separate"/>
    </w:r>
    <w:r w:rsidRPr="00F57615">
      <w:instrText>4</w:instrText>
    </w:r>
    <w:r w:rsidRPr="00F57615">
      <w:fldChar w:fldCharType="end"/>
    </w:r>
  </w:p>
  <w:p w:rsidR="00E81C45" w:rsidRPr="00F57615" w:rsidRDefault="00E81C45">
    <w:pPr>
      <w:pStyle w:val="SidfotH"/>
      <w:framePr w:w="8732" w:h="284" w:hRule="exact" w:hSpace="0" w:vSpace="0" w:wrap="around" w:xAlign="inside" w:y="13042" w:anchorLock="0"/>
    </w:pPr>
    <w:r w:rsidRPr="00F57615">
      <w:instrText>""</w:instrText>
    </w:r>
    <w:r w:rsidRPr="00F57615">
      <w:fldChar w:fldCharType="begin" w:fldLock="1"/>
    </w:r>
    <w:r w:rsidRPr="00F57615">
      <w:instrText xml:space="preserve"> PAGE </w:instrText>
    </w:r>
    <w:r w:rsidRPr="00F57615">
      <w:fldChar w:fldCharType="separate"/>
    </w:r>
    <w:r w:rsidRPr="00F57615">
      <w:instrText>3</w:instrText>
    </w:r>
    <w:r w:rsidRPr="00F57615">
      <w:fldChar w:fldCharType="end"/>
    </w:r>
    <w:r w:rsidRPr="00F57615">
      <w:instrText>"</w:instrText>
    </w:r>
    <w:r w:rsidRPr="00F57615">
      <w:fldChar w:fldCharType="separate"/>
    </w:r>
    <w:r w:rsidRPr="00F57615">
      <w:t>3</w:t>
    </w:r>
    <w:r w:rsidRPr="00F57615">
      <w:fldChar w:fldCharType="end"/>
    </w:r>
  </w:p>
  <w:p w:rsidR="00E81C45" w:rsidRPr="00F57615" w:rsidRDefault="00E81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1C45" w:rsidRPr="00F57615" w:rsidRDefault="00E81C45">
      <w:pPr>
        <w:pStyle w:val="Sidfot"/>
      </w:pPr>
    </w:p>
  </w:footnote>
  <w:footnote w:type="continuationSeparator" w:id="0">
    <w:p w:rsidR="00E81C45" w:rsidRPr="00F57615" w:rsidRDefault="00E81C45">
      <w:pPr>
        <w:spacing w:before="0" w:line="240" w:lineRule="auto"/>
      </w:pPr>
      <w:r w:rsidRPr="00F57615">
        <w:continuationSeparator/>
      </w:r>
    </w:p>
  </w:footnote>
  <w:footnote w:id="1">
    <w:p w:rsidR="00E81C45" w:rsidRPr="00F57615" w:rsidRDefault="00E81C45" w:rsidP="00E745F5">
      <w:pPr>
        <w:pStyle w:val="Fotnotstext"/>
      </w:pPr>
      <w:r w:rsidRPr="00F57615">
        <w:rPr>
          <w:rStyle w:val="Fotnotsreferens"/>
        </w:rPr>
        <w:footnoteRef/>
      </w:r>
      <w:r w:rsidRPr="00F57615">
        <w:t xml:space="preserve"> I enlighet med den bördefördelning som följer av EU:s gemensamma åtagande i Kyotoprotokollet. </w:t>
      </w:r>
    </w:p>
  </w:footnote>
  <w:footnote w:id="2">
    <w:p w:rsidR="00E81C45" w:rsidRPr="00F57615" w:rsidRDefault="00E81C45" w:rsidP="00E745F5">
      <w:pPr>
        <w:pStyle w:val="Fotnotstext"/>
      </w:pPr>
      <w:r w:rsidRPr="00F57615">
        <w:rPr>
          <w:rStyle w:val="Fotnotsreferens"/>
        </w:rPr>
        <w:footnoteRef/>
      </w:r>
      <w:r w:rsidRPr="00F57615">
        <w:t xml:space="preserve"> SÖ 1993:13, 13 </w:t>
      </w:r>
      <w:r w:rsidRPr="00F57615">
        <w:rPr>
          <w:i/>
        </w:rPr>
        <w:t xml:space="preserve">Förenta nationernas ramkonvention om klimatförändring, </w:t>
      </w:r>
      <w:r w:rsidRPr="00F57615">
        <w:t xml:space="preserve">New York den 9 maj 1992; </w:t>
      </w:r>
      <w:r w:rsidRPr="00F57615">
        <w:rPr>
          <w:i/>
        </w:rPr>
        <w:t>Proposition</w:t>
      </w:r>
      <w:r w:rsidRPr="00F57615">
        <w:t xml:space="preserve"> </w:t>
      </w:r>
      <w:r w:rsidRPr="00F57615">
        <w:rPr>
          <w:i/>
        </w:rPr>
        <w:t>om åtgärder mot klimatpåverkan m.m</w:t>
      </w:r>
      <w:r w:rsidRPr="00F57615">
        <w:t>. (prop. 1992/93:179).</w:t>
      </w:r>
    </w:p>
  </w:footnote>
  <w:footnote w:id="3">
    <w:p w:rsidR="00E81C45" w:rsidRPr="00F57615" w:rsidRDefault="00E81C45" w:rsidP="00E745F5">
      <w:pPr>
        <w:pStyle w:val="Fotnotstext"/>
      </w:pPr>
      <w:r w:rsidRPr="00F57615">
        <w:rPr>
          <w:rStyle w:val="Fotnotsreferens"/>
        </w:rPr>
        <w:footnoteRef/>
      </w:r>
      <w:r w:rsidRPr="00F57615">
        <w:t xml:space="preserve"> Rådets beslut 94/69/EG av den 15 december 1993 om slutande av Förenta natione</w:t>
      </w:r>
      <w:r w:rsidRPr="00F57615">
        <w:t>r</w:t>
      </w:r>
      <w:r w:rsidRPr="00F57615">
        <w:t xml:space="preserve">nas ramkonvention om klimatförändring. </w:t>
      </w:r>
    </w:p>
  </w:footnote>
  <w:footnote w:id="4">
    <w:p w:rsidR="00E81C45" w:rsidRPr="00F57615" w:rsidRDefault="00E81C45" w:rsidP="00E745F5">
      <w:pPr>
        <w:pStyle w:val="Fotnotstext"/>
      </w:pPr>
      <w:r w:rsidRPr="00F57615">
        <w:rPr>
          <w:rStyle w:val="Fotnotsreferens"/>
        </w:rPr>
        <w:footnoteRef/>
      </w:r>
      <w:r w:rsidRPr="00F57615">
        <w:t xml:space="preserve"> Tillämpningsområdet omfattar följande växthusgaser uttryckt i koldioxidekvivalenter: koldioxid, metan, lustgas och vissa fluorerade gaser. </w:t>
      </w:r>
    </w:p>
  </w:footnote>
  <w:footnote w:id="5">
    <w:p w:rsidR="00E81C45" w:rsidRPr="00F57615" w:rsidRDefault="00E81C45" w:rsidP="00E745F5">
      <w:pPr>
        <w:pStyle w:val="Fotnotstext"/>
      </w:pPr>
      <w:r w:rsidRPr="00F57615">
        <w:rPr>
          <w:rStyle w:val="Fotnotsreferens"/>
        </w:rPr>
        <w:footnoteRef/>
      </w:r>
      <w:r w:rsidRPr="00F57615">
        <w:t xml:space="preserve"> </w:t>
      </w:r>
      <w:r w:rsidRPr="00F57615">
        <w:rPr>
          <w:i/>
        </w:rPr>
        <w:t>Proposition om åtgärder mot klimatpåverkan m.m</w:t>
      </w:r>
      <w:r w:rsidRPr="00F57615">
        <w:t>. (prop. 1992/93:179, bet. 1992/93:JoU19, rskr. 1992/93:361).</w:t>
      </w:r>
    </w:p>
  </w:footnote>
  <w:footnote w:id="6">
    <w:p w:rsidR="00E81C45" w:rsidRPr="00F57615" w:rsidRDefault="00E81C45" w:rsidP="00E745F5">
      <w:pPr>
        <w:pStyle w:val="Fotnotstext"/>
      </w:pPr>
      <w:r w:rsidRPr="00F57615">
        <w:rPr>
          <w:rStyle w:val="Fotnotsreferens"/>
        </w:rPr>
        <w:footnoteRef/>
      </w:r>
      <w:r w:rsidRPr="00F57615">
        <w:t xml:space="preserve"> AAU:er är Sveriges tilldelade utsläppsrätter, inklusive EUA:er, utsläppsrätter som tilldelas svenska anläggningar i EU:s handelssystem. CER:er är utsläppsrätter som gen</w:t>
      </w:r>
      <w:r w:rsidRPr="00F57615">
        <w:t>e</w:t>
      </w:r>
      <w:r w:rsidRPr="00F57615">
        <w:t>reras från CDM-projekt (projekt inom ramen för mekanismen för ren utveckling). ERU:er är utsläppsrätter som genereras från JI-projekt (projekt inom ramen för geme</w:t>
      </w:r>
      <w:r w:rsidRPr="00F57615">
        <w:t>n</w:t>
      </w:r>
      <w:r w:rsidRPr="00F57615">
        <w:t xml:space="preserve">samt utförande). RMU:er är sänkkrediter genererade från projekt som rör kolsänkor (upptag av koldioxid då  kol genom fotosyntesen binds i växter). </w:t>
      </w:r>
    </w:p>
    <w:p w:rsidR="00E81C45" w:rsidRPr="00F57615" w:rsidRDefault="00E81C45" w:rsidP="00E745F5">
      <w:pPr>
        <w:pStyle w:val="Fotnotstext"/>
      </w:pPr>
    </w:p>
  </w:footnote>
  <w:footnote w:id="7">
    <w:p w:rsidR="00E81C45" w:rsidRPr="00F57615" w:rsidRDefault="00E81C45">
      <w:pPr>
        <w:pStyle w:val="Fotnotstext"/>
      </w:pPr>
      <w:r w:rsidRPr="00F57615">
        <w:rPr>
          <w:rStyle w:val="Fotnotsreferens"/>
        </w:rPr>
        <w:footnoteRef/>
      </w:r>
      <w:r w:rsidRPr="00F57615">
        <w:t xml:space="preserve"> Svenskt utsläppsrättssystem, det svenska registret för handel med utsläppsrätter som upprättats vid Energimyndigheten.</w:t>
      </w:r>
    </w:p>
  </w:footnote>
  <w:footnote w:id="8">
    <w:p w:rsidR="00E81C45" w:rsidRPr="00F57615" w:rsidRDefault="00E81C45" w:rsidP="00E745F5">
      <w:pPr>
        <w:pStyle w:val="Fotnotstext"/>
      </w:pPr>
      <w:r w:rsidRPr="00F57615">
        <w:rPr>
          <w:rStyle w:val="Fotnotsreferens"/>
        </w:rPr>
        <w:footnoteRef/>
      </w:r>
      <w:r w:rsidRPr="00F57615">
        <w:t xml:space="preserve"> </w:t>
      </w:r>
      <w:r w:rsidRPr="00F57615">
        <w:rPr>
          <w:bCs/>
        </w:rPr>
        <w:t>AAU:er inklusive EUA:er (utsläppsrätter som tilldelas svenska anläggningar I EU:s handelssystem), CER:er, ERU:er och RMU:er.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huvudKantJmn"/>
      <w:framePr w:w="8732" w:h="567" w:hRule="exact" w:vSpace="0" w:wrap="around" w:vAnchor="page" w:y="341" w:anchorLock="0"/>
    </w:pPr>
    <w:r w:rsidRPr="00F57615">
      <w:rPr>
        <w:rStyle w:val="SidhuvudUtskott"/>
      </w:rPr>
      <w:fldChar w:fldCharType="begin" w:fldLock="1"/>
    </w:r>
    <w:r w:rsidRPr="00F57615">
      <w:rPr>
        <w:rStyle w:val="SidhuvudUtskott"/>
      </w:rPr>
      <w:instrText xml:space="preserve"> DOCPROPERTY BetänkandeÅr</w:instrText>
    </w:r>
    <w:r w:rsidRPr="00F57615">
      <w:rPr>
        <w:rStyle w:val="SidhuvudUtskott"/>
      </w:rPr>
      <w:fldChar w:fldCharType="separate"/>
    </w:r>
    <w:r w:rsidRPr="00F57615">
      <w:rPr>
        <w:rStyle w:val="SidhuvudUtskott"/>
      </w:rPr>
      <w:t>2009/10</w:t>
    </w:r>
    <w:r w:rsidRPr="00F57615">
      <w:rPr>
        <w:rStyle w:val="SidhuvudUtskott"/>
      </w:rPr>
      <w:fldChar w:fldCharType="end"/>
    </w:r>
    <w:r w:rsidRPr="00F57615">
      <w:rPr>
        <w:rStyle w:val="SidhuvudUtskott"/>
      </w:rPr>
      <w:t>:</w:t>
    </w:r>
    <w:r w:rsidRPr="00F57615">
      <w:rPr>
        <w:rStyle w:val="SidhuvudUtskott"/>
      </w:rPr>
      <w:fldChar w:fldCharType="begin" w:fldLock="1"/>
    </w:r>
    <w:r w:rsidRPr="00F57615">
      <w:rPr>
        <w:rStyle w:val="SidhuvudUtskott"/>
      </w:rPr>
      <w:instrText xml:space="preserve"> DOCPROPERTY Utskott</w:instrText>
    </w:r>
    <w:r w:rsidRPr="00F57615">
      <w:rPr>
        <w:rStyle w:val="SidhuvudUtskott"/>
      </w:rPr>
      <w:fldChar w:fldCharType="separate"/>
    </w:r>
    <w:r w:rsidRPr="00F57615">
      <w:rPr>
        <w:rStyle w:val="SidhuvudUtskott"/>
      </w:rPr>
      <w:t>RRS</w:t>
    </w:r>
    <w:r w:rsidRPr="00F57615">
      <w:rPr>
        <w:rStyle w:val="SidhuvudUtskott"/>
      </w:rPr>
      <w:fldChar w:fldCharType="end"/>
    </w:r>
    <w:r w:rsidRPr="00F57615">
      <w:rPr>
        <w:rStyle w:val="SidhuvudUtskott"/>
      </w:rPr>
      <w:fldChar w:fldCharType="begin" w:fldLock="1"/>
    </w:r>
    <w:r w:rsidRPr="00F57615">
      <w:rPr>
        <w:rStyle w:val="SidhuvudUtskott"/>
      </w:rPr>
      <w:instrText xml:space="preserve"> DOCPROPERTY BetänkandeNr</w:instrText>
    </w:r>
    <w:r w:rsidRPr="00F57615">
      <w:rPr>
        <w:rStyle w:val="SidhuvudUtskott"/>
      </w:rPr>
      <w:fldChar w:fldCharType="separate"/>
    </w:r>
    <w:r w:rsidRPr="00F57615">
      <w:rPr>
        <w:rStyle w:val="SidhuvudUtskott"/>
      </w:rPr>
      <w:t>16</w:t>
    </w:r>
    <w:r w:rsidRPr="00F57615">
      <w:rPr>
        <w:rStyle w:val="SidhuvudUtskott"/>
      </w:rPr>
      <w:fldChar w:fldCharType="end"/>
    </w:r>
    <w:r w:rsidRPr="00F57615">
      <w:t xml:space="preserve">     </w:t>
    </w:r>
    <w:r w:rsidRPr="00F57615">
      <w:rPr>
        <w:rStyle w:val="SidhuvudBilaga"/>
      </w:rPr>
      <w:t xml:space="preserve"> </w:t>
    </w:r>
    <w:r w:rsidRPr="00F57615">
      <w:rPr>
        <w:rStyle w:val="SidhuvudRubrikReferens"/>
      </w:rPr>
      <w:fldChar w:fldCharType="begin" w:fldLock="1"/>
    </w:r>
    <w:r w:rsidRPr="00F57615">
      <w:rPr>
        <w:rStyle w:val="SidhuvudRubrikReferens"/>
      </w:rPr>
      <w:instrText xml:space="preserve"> StyleREF "Rubrik 1" </w:instrText>
    </w:r>
    <w:r w:rsidRPr="00F57615">
      <w:rPr>
        <w:rStyle w:val="SidhuvudRubrikReferens"/>
      </w:rPr>
      <w:fldChar w:fldCharType="separate"/>
    </w:r>
    <w:r w:rsidRPr="00F57615">
      <w:rPr>
        <w:rStyle w:val="SidhuvudRubrikReferens"/>
      </w:rPr>
      <w:t>Sammanfattning</w:t>
    </w:r>
    <w:r w:rsidRPr="00F57615">
      <w:rPr>
        <w:rStyle w:val="SidhuvudRubrikReferens"/>
      </w:rPr>
      <w:fldChar w:fldCharType="end"/>
    </w:r>
  </w:p>
  <w:p w:rsidR="00E81C45" w:rsidRPr="00F57615" w:rsidRDefault="00E81C45">
    <w:pPr>
      <w:pStyle w:val="SidhuvudKantJmn"/>
      <w:framePr w:w="8732" w:h="567" w:hRule="exact" w:vSpace="0" w:wrap="around" w:vAnchor="page" w:y="341" w:anchorLock="0"/>
    </w:pPr>
    <w:r w:rsidRPr="00F57615">
      <w:rPr>
        <w:rStyle w:val="SidhuvudUtskott"/>
      </w:rPr>
      <w:fldChar w:fldCharType="begin" w:fldLock="1"/>
    </w:r>
    <w:r w:rsidRPr="00F57615">
      <w:rPr>
        <w:rStyle w:val="SidhuvudUtskott"/>
      </w:rPr>
      <w:instrText xml:space="preserve"> DOCPROPERTY Status</w:instrText>
    </w:r>
    <w:r w:rsidRPr="00F57615">
      <w:rPr>
        <w:rStyle w:val="SidhuvudUtskott"/>
      </w:rPr>
      <w:fldChar w:fldCharType="end"/>
    </w:r>
    <w:r w:rsidRPr="00F57615">
      <w:rPr>
        <w:rStyle w:val="SidhuvudUtskott"/>
      </w:rPr>
      <w:fldChar w:fldCharType="begin" w:fldLock="1"/>
    </w:r>
    <w:r w:rsidRPr="00F57615">
      <w:rPr>
        <w:rStyle w:val="SidhuvudUtskott"/>
      </w:rPr>
      <w:instrText xml:space="preserve"> if </w:instrText>
    </w:r>
    <w:r w:rsidRPr="00F57615">
      <w:rPr>
        <w:rStyle w:val="SidhuvudUtskott"/>
      </w:rPr>
      <w:fldChar w:fldCharType="begin" w:fldLock="1"/>
    </w:r>
    <w:r w:rsidRPr="00F57615">
      <w:rPr>
        <w:rStyle w:val="SidhuvudUtskott"/>
      </w:rPr>
      <w:instrText xml:space="preserve"> DOCPROPERTY "UtkastDatum"</w:instrText>
    </w:r>
    <w:r w:rsidRPr="00F57615">
      <w:rPr>
        <w:rStyle w:val="SidhuvudUtskott"/>
      </w:rPr>
      <w:fldChar w:fldCharType="separate"/>
    </w:r>
    <w:r w:rsidRPr="00F57615">
      <w:rPr>
        <w:rStyle w:val="SidhuvudUtskott"/>
      </w:rPr>
      <w:instrText>Nej</w:instrText>
    </w:r>
    <w:r w:rsidRPr="00F57615">
      <w:rPr>
        <w:rStyle w:val="SidhuvudUtskott"/>
      </w:rPr>
      <w:fldChar w:fldCharType="end"/>
    </w:r>
    <w:r w:rsidRPr="00F57615">
      <w:rPr>
        <w:rStyle w:val="SidhuvudUtskott"/>
      </w:rPr>
      <w:instrText xml:space="preserve"> = "Ja" "    </w:instrText>
    </w:r>
    <w:r w:rsidRPr="00F57615">
      <w:rPr>
        <w:rStyle w:val="SidhuvudUtskott"/>
      </w:rPr>
      <w:fldChar w:fldCharType="begin" w:fldLock="1"/>
    </w:r>
    <w:r w:rsidRPr="00F57615">
      <w:rPr>
        <w:rStyle w:val="SidhuvudUtskott"/>
      </w:rPr>
      <w:instrText xml:space="preserve"> PRINTDATE \@ "yyyy-MM-dd HH.mm" </w:instrText>
    </w:r>
    <w:r w:rsidRPr="00F57615">
      <w:rPr>
        <w:rStyle w:val="SidhuvudUtskott"/>
      </w:rPr>
      <w:fldChar w:fldCharType="separate"/>
    </w:r>
    <w:r w:rsidRPr="00F57615">
      <w:rPr>
        <w:rStyle w:val="SidhuvudUtskott"/>
      </w:rPr>
      <w:instrText>2000-08-11 16.42</w:instrText>
    </w:r>
    <w:r w:rsidRPr="00F57615">
      <w:rPr>
        <w:rStyle w:val="SidhuvudUtskott"/>
      </w:rPr>
      <w:fldChar w:fldCharType="end"/>
    </w:r>
    <w:r w:rsidRPr="00F57615">
      <w:rPr>
        <w:rStyle w:val="SidhuvudUtskott"/>
      </w:rPr>
      <w:instrText xml:space="preserve">" </w:instrText>
    </w:r>
    <w:r w:rsidRPr="00F57615">
      <w:rPr>
        <w:rStyle w:val="SidhuvudUtskott"/>
      </w:rPr>
      <w:fldChar w:fldCharType="end"/>
    </w:r>
  </w:p>
  <w:p w:rsidR="00E81C45" w:rsidRPr="00F57615" w:rsidRDefault="00E81C4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rsidP="00E55061">
    <w:pPr>
      <w:pStyle w:val="Sidhuvud"/>
      <w:ind w:hanging="567"/>
      <w:rPr>
        <w:sz w:val="2"/>
      </w:rPr>
    </w:pPr>
    <w:r w:rsidRPr="00F57615">
      <w:rPr>
        <w:rStyle w:val="SidhuvudUtskott"/>
      </w:rPr>
      <w:t>2009/10:RRS16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rsidP="00E55061">
    <w:pPr>
      <w:pStyle w:val="Sidhuvud"/>
      <w:tabs>
        <w:tab w:val="right" w:pos="7371"/>
      </w:tabs>
      <w:rPr>
        <w:sz w:val="2"/>
      </w:rPr>
    </w:pPr>
    <w:r w:rsidRPr="00F57615">
      <w:rPr>
        <w:rStyle w:val="SidhuvudUtskott"/>
      </w:rPr>
      <w:tab/>
    </w:r>
    <w:r w:rsidRPr="00F57615">
      <w:rPr>
        <w:rStyle w:val="SidhuvudUtskott"/>
      </w:rPr>
      <w:tab/>
      <w:t>2009/10:RRS16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rsidP="00E55061">
    <w:pPr>
      <w:pStyle w:val="Sidhuvud"/>
      <w:ind w:hanging="567"/>
      <w:rPr>
        <w:sz w:val="2"/>
      </w:rPr>
    </w:pPr>
    <w:r w:rsidRPr="00F57615">
      <w:rPr>
        <w:rStyle w:val="SidhuvudUtskott"/>
      </w:rPr>
      <w:t>2009/10:RRS16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huvudKantJmn"/>
      <w:framePr w:w="8732" w:h="567" w:hRule="exact" w:vSpace="0" w:wrap="around" w:vAnchor="page" w:y="341" w:anchorLock="0"/>
    </w:pPr>
    <w:r w:rsidRPr="00F57615">
      <w:rPr>
        <w:rStyle w:val="SidhuvudUtskott"/>
      </w:rPr>
      <w:fldChar w:fldCharType="begin" w:fldLock="1"/>
    </w:r>
    <w:r w:rsidRPr="00F57615">
      <w:rPr>
        <w:rStyle w:val="SidhuvudUtskott"/>
      </w:rPr>
      <w:instrText xml:space="preserve"> DOCPROPERTY BetänkandeÅr</w:instrText>
    </w:r>
    <w:r w:rsidRPr="00F57615">
      <w:rPr>
        <w:rStyle w:val="SidhuvudUtskott"/>
      </w:rPr>
      <w:fldChar w:fldCharType="separate"/>
    </w:r>
    <w:r w:rsidRPr="00F57615">
      <w:rPr>
        <w:rStyle w:val="SidhuvudUtskott"/>
      </w:rPr>
      <w:t>2009/10</w:t>
    </w:r>
    <w:r w:rsidRPr="00F57615">
      <w:rPr>
        <w:rStyle w:val="SidhuvudUtskott"/>
      </w:rPr>
      <w:fldChar w:fldCharType="end"/>
    </w:r>
    <w:r w:rsidRPr="00F57615">
      <w:rPr>
        <w:rStyle w:val="SidhuvudUtskott"/>
      </w:rPr>
      <w:t>:</w:t>
    </w:r>
    <w:r w:rsidRPr="00F57615">
      <w:rPr>
        <w:rStyle w:val="SidhuvudUtskott"/>
      </w:rPr>
      <w:fldChar w:fldCharType="begin" w:fldLock="1"/>
    </w:r>
    <w:r w:rsidRPr="00F57615">
      <w:rPr>
        <w:rStyle w:val="SidhuvudUtskott"/>
      </w:rPr>
      <w:instrText xml:space="preserve"> DOCPROPERTY Utskott</w:instrText>
    </w:r>
    <w:r w:rsidRPr="00F57615">
      <w:rPr>
        <w:rStyle w:val="SidhuvudUtskott"/>
      </w:rPr>
      <w:fldChar w:fldCharType="separate"/>
    </w:r>
    <w:r w:rsidRPr="00F57615">
      <w:rPr>
        <w:rStyle w:val="SidhuvudUtskott"/>
      </w:rPr>
      <w:t>RRS</w:t>
    </w:r>
    <w:r w:rsidRPr="00F57615">
      <w:rPr>
        <w:rStyle w:val="SidhuvudUtskott"/>
      </w:rPr>
      <w:fldChar w:fldCharType="end"/>
    </w:r>
    <w:r w:rsidRPr="00F57615">
      <w:rPr>
        <w:rStyle w:val="SidhuvudUtskott"/>
      </w:rPr>
      <w:fldChar w:fldCharType="begin" w:fldLock="1"/>
    </w:r>
    <w:r w:rsidRPr="00F57615">
      <w:rPr>
        <w:rStyle w:val="SidhuvudUtskott"/>
      </w:rPr>
      <w:instrText xml:space="preserve"> DOCPROPERTY BetänkandeNr</w:instrText>
    </w:r>
    <w:r w:rsidRPr="00F57615">
      <w:rPr>
        <w:rStyle w:val="SidhuvudUtskott"/>
      </w:rPr>
      <w:fldChar w:fldCharType="separate"/>
    </w:r>
    <w:r w:rsidRPr="00F57615">
      <w:rPr>
        <w:rStyle w:val="SidhuvudUtskott"/>
      </w:rPr>
      <w:t>16</w:t>
    </w:r>
    <w:r w:rsidRPr="00F57615">
      <w:rPr>
        <w:rStyle w:val="SidhuvudUtskott"/>
      </w:rPr>
      <w:fldChar w:fldCharType="end"/>
    </w:r>
    <w:r w:rsidRPr="00F57615">
      <w:t xml:space="preserve">     </w:t>
    </w:r>
    <w:r w:rsidRPr="00F57615">
      <w:rPr>
        <w:rStyle w:val="SidhuvudBilaga"/>
      </w:rPr>
      <w:t xml:space="preserve"> </w:t>
    </w:r>
    <w:r w:rsidRPr="00F57615">
      <w:rPr>
        <w:rStyle w:val="SidhuvudRubrikReferens"/>
      </w:rPr>
      <w:fldChar w:fldCharType="begin" w:fldLock="1"/>
    </w:r>
    <w:r w:rsidRPr="00F57615">
      <w:rPr>
        <w:rStyle w:val="SidhuvudRubrikReferens"/>
      </w:rPr>
      <w:instrText xml:space="preserve"> StyleREF "Rubrik 1" </w:instrText>
    </w:r>
    <w:r w:rsidRPr="00F57615">
      <w:rPr>
        <w:rStyle w:val="SidhuvudRubrikReferens"/>
      </w:rPr>
      <w:fldChar w:fldCharType="separate"/>
    </w:r>
    <w:r w:rsidRPr="00F57615">
      <w:rPr>
        <w:rStyle w:val="SidhuvudRubrikReferens"/>
      </w:rPr>
      <w:t>Riksrevisionens granskning</w:t>
    </w:r>
    <w:r w:rsidRPr="00F57615">
      <w:rPr>
        <w:rStyle w:val="SidhuvudRubrikReferens"/>
      </w:rPr>
      <w:fldChar w:fldCharType="end"/>
    </w:r>
  </w:p>
  <w:p w:rsidR="00E81C45" w:rsidRPr="00F57615" w:rsidRDefault="00E81C45">
    <w:pPr>
      <w:pStyle w:val="SidhuvudKantJmn"/>
      <w:framePr w:w="8732" w:h="567" w:hRule="exact" w:vSpace="0" w:wrap="around" w:vAnchor="page" w:y="341" w:anchorLock="0"/>
    </w:pPr>
    <w:r w:rsidRPr="00F57615">
      <w:rPr>
        <w:rStyle w:val="SidhuvudUtskott"/>
      </w:rPr>
      <w:fldChar w:fldCharType="begin" w:fldLock="1"/>
    </w:r>
    <w:r w:rsidRPr="00F57615">
      <w:rPr>
        <w:rStyle w:val="SidhuvudUtskott"/>
      </w:rPr>
      <w:instrText xml:space="preserve"> DOCPROPERTY Status</w:instrText>
    </w:r>
    <w:r w:rsidRPr="00F57615">
      <w:rPr>
        <w:rStyle w:val="SidhuvudUtskott"/>
      </w:rPr>
      <w:fldChar w:fldCharType="end"/>
    </w:r>
    <w:r w:rsidRPr="00F57615">
      <w:rPr>
        <w:rStyle w:val="SidhuvudUtskott"/>
      </w:rPr>
      <w:fldChar w:fldCharType="begin" w:fldLock="1"/>
    </w:r>
    <w:r w:rsidRPr="00F57615">
      <w:rPr>
        <w:rStyle w:val="SidhuvudUtskott"/>
      </w:rPr>
      <w:instrText xml:space="preserve"> if </w:instrText>
    </w:r>
    <w:r w:rsidRPr="00F57615">
      <w:rPr>
        <w:rStyle w:val="SidhuvudUtskott"/>
      </w:rPr>
      <w:fldChar w:fldCharType="begin" w:fldLock="1"/>
    </w:r>
    <w:r w:rsidRPr="00F57615">
      <w:rPr>
        <w:rStyle w:val="SidhuvudUtskott"/>
      </w:rPr>
      <w:instrText xml:space="preserve"> DOCPROPERTY "UtkastDatum"</w:instrText>
    </w:r>
    <w:r w:rsidRPr="00F57615">
      <w:rPr>
        <w:rStyle w:val="SidhuvudUtskott"/>
      </w:rPr>
      <w:fldChar w:fldCharType="separate"/>
    </w:r>
    <w:r w:rsidRPr="00F57615">
      <w:rPr>
        <w:rStyle w:val="SidhuvudUtskott"/>
      </w:rPr>
      <w:instrText>Nej</w:instrText>
    </w:r>
    <w:r w:rsidRPr="00F57615">
      <w:rPr>
        <w:rStyle w:val="SidhuvudUtskott"/>
      </w:rPr>
      <w:fldChar w:fldCharType="end"/>
    </w:r>
    <w:r w:rsidRPr="00F57615">
      <w:rPr>
        <w:rStyle w:val="SidhuvudUtskott"/>
      </w:rPr>
      <w:instrText xml:space="preserve"> = "Ja" "    </w:instrText>
    </w:r>
    <w:r w:rsidRPr="00F57615">
      <w:rPr>
        <w:rStyle w:val="SidhuvudUtskott"/>
      </w:rPr>
      <w:fldChar w:fldCharType="begin" w:fldLock="1"/>
    </w:r>
    <w:r w:rsidRPr="00F57615">
      <w:rPr>
        <w:rStyle w:val="SidhuvudUtskott"/>
      </w:rPr>
      <w:instrText xml:space="preserve"> PRINTDATE \@ "yyyy-MM-dd HH.mm" </w:instrText>
    </w:r>
    <w:r w:rsidRPr="00F57615">
      <w:rPr>
        <w:rStyle w:val="SidhuvudUtskott"/>
      </w:rPr>
      <w:fldChar w:fldCharType="separate"/>
    </w:r>
    <w:r w:rsidRPr="00F57615">
      <w:rPr>
        <w:rStyle w:val="SidhuvudUtskott"/>
      </w:rPr>
      <w:instrText>2000-08-11 16.42</w:instrText>
    </w:r>
    <w:r w:rsidRPr="00F57615">
      <w:rPr>
        <w:rStyle w:val="SidhuvudUtskott"/>
      </w:rPr>
      <w:fldChar w:fldCharType="end"/>
    </w:r>
    <w:r w:rsidRPr="00F57615">
      <w:rPr>
        <w:rStyle w:val="SidhuvudUtskott"/>
      </w:rPr>
      <w:instrText xml:space="preserve">" </w:instrText>
    </w:r>
    <w:r w:rsidRPr="00F57615">
      <w:rPr>
        <w:rStyle w:val="SidhuvudUtskott"/>
      </w:rPr>
      <w:fldChar w:fldCharType="end"/>
    </w:r>
  </w:p>
  <w:p w:rsidR="00E81C45" w:rsidRPr="00F57615" w:rsidRDefault="00E81C4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huvudKantUdda"/>
      <w:framePr w:w="8732" w:h="567" w:hRule="exact" w:vSpace="0" w:wrap="around" w:vAnchor="page" w:y="341" w:anchorLock="0"/>
    </w:pPr>
    <w:r w:rsidRPr="00F57615">
      <w:rPr>
        <w:rStyle w:val="SidhuvudRubrikReferens"/>
      </w:rPr>
      <w:fldChar w:fldCharType="begin" w:fldLock="1"/>
    </w:r>
    <w:r w:rsidRPr="00F57615">
      <w:rPr>
        <w:rStyle w:val="SidhuvudRubrikReferens"/>
      </w:rPr>
      <w:instrText xml:space="preserve"> StyleREF "Rubrik 1" </w:instrText>
    </w:r>
    <w:r w:rsidRPr="00F57615">
      <w:rPr>
        <w:rStyle w:val="SidhuvudRubrikReferens"/>
      </w:rPr>
      <w:fldChar w:fldCharType="separate"/>
    </w:r>
    <w:r w:rsidRPr="00F57615">
      <w:rPr>
        <w:rStyle w:val="SidhuvudRubrikReferens"/>
      </w:rPr>
      <w:t>Riksrevisionens granskning</w:t>
    </w:r>
    <w:r w:rsidRPr="00F57615">
      <w:rPr>
        <w:rStyle w:val="SidhuvudRubrikReferens"/>
      </w:rPr>
      <w:fldChar w:fldCharType="end"/>
    </w:r>
    <w:r w:rsidRPr="00F57615">
      <w:rPr>
        <w:rStyle w:val="SidhuvudBilaga"/>
      </w:rPr>
      <w:t xml:space="preserve"> </w:t>
    </w:r>
    <w:r w:rsidRPr="00F57615">
      <w:t xml:space="preserve">     </w:t>
    </w:r>
    <w:r w:rsidRPr="00F57615">
      <w:rPr>
        <w:rStyle w:val="SidhuvudUtskott"/>
      </w:rPr>
      <w:fldChar w:fldCharType="begin" w:fldLock="1"/>
    </w:r>
    <w:r w:rsidRPr="00F57615">
      <w:rPr>
        <w:rStyle w:val="SidhuvudUtskott"/>
      </w:rPr>
      <w:instrText xml:space="preserve"> DOCPROPERTY BetänkandeÅr</w:instrText>
    </w:r>
    <w:r w:rsidRPr="00F57615">
      <w:rPr>
        <w:rStyle w:val="SidhuvudUtskott"/>
      </w:rPr>
      <w:fldChar w:fldCharType="separate"/>
    </w:r>
    <w:r w:rsidRPr="00F57615">
      <w:rPr>
        <w:rStyle w:val="SidhuvudUtskott"/>
      </w:rPr>
      <w:t>2009/10</w:t>
    </w:r>
    <w:r w:rsidRPr="00F57615">
      <w:rPr>
        <w:rStyle w:val="SidhuvudUtskott"/>
      </w:rPr>
      <w:fldChar w:fldCharType="end"/>
    </w:r>
    <w:r w:rsidRPr="00F57615">
      <w:rPr>
        <w:rStyle w:val="SidhuvudUtskott"/>
      </w:rPr>
      <w:t>:</w:t>
    </w:r>
    <w:r w:rsidRPr="00F57615">
      <w:rPr>
        <w:rStyle w:val="SidhuvudUtskott"/>
      </w:rPr>
      <w:fldChar w:fldCharType="begin" w:fldLock="1"/>
    </w:r>
    <w:r w:rsidRPr="00F57615">
      <w:rPr>
        <w:rStyle w:val="SidhuvudUtskott"/>
      </w:rPr>
      <w:instrText xml:space="preserve"> DOCPROPERTY</w:instrText>
    </w:r>
    <w:r w:rsidRPr="00F57615">
      <w:instrText xml:space="preserve"> </w:instrText>
    </w:r>
    <w:r w:rsidRPr="00F57615">
      <w:rPr>
        <w:rStyle w:val="SidhuvudUtskott"/>
      </w:rPr>
      <w:instrText>Utskott</w:instrText>
    </w:r>
    <w:r w:rsidRPr="00F57615">
      <w:rPr>
        <w:rStyle w:val="SidhuvudUtskott"/>
      </w:rPr>
      <w:fldChar w:fldCharType="separate"/>
    </w:r>
    <w:r w:rsidRPr="00F57615">
      <w:rPr>
        <w:rStyle w:val="SidhuvudUtskott"/>
      </w:rPr>
      <w:t>RRS</w:t>
    </w:r>
    <w:r w:rsidRPr="00F57615">
      <w:rPr>
        <w:rStyle w:val="SidhuvudUtskott"/>
      </w:rPr>
      <w:fldChar w:fldCharType="end"/>
    </w:r>
    <w:r w:rsidRPr="00F57615">
      <w:rPr>
        <w:rStyle w:val="SidhuvudUtskott"/>
      </w:rPr>
      <w:fldChar w:fldCharType="begin" w:fldLock="1"/>
    </w:r>
    <w:r w:rsidRPr="00F57615">
      <w:rPr>
        <w:rStyle w:val="SidhuvudUtskott"/>
      </w:rPr>
      <w:instrText xml:space="preserve"> DOCPROPERTY BetänkandeNr</w:instrText>
    </w:r>
    <w:r w:rsidRPr="00F57615">
      <w:rPr>
        <w:rStyle w:val="SidhuvudUtskott"/>
      </w:rPr>
      <w:fldChar w:fldCharType="separate"/>
    </w:r>
    <w:r w:rsidRPr="00F57615">
      <w:rPr>
        <w:rStyle w:val="SidhuvudUtskott"/>
      </w:rPr>
      <w:t>16</w:t>
    </w:r>
    <w:r w:rsidRPr="00F57615">
      <w:rPr>
        <w:rStyle w:val="SidhuvudUtskott"/>
      </w:rPr>
      <w:fldChar w:fldCharType="end"/>
    </w:r>
  </w:p>
  <w:p w:rsidR="00E81C45" w:rsidRPr="00F57615" w:rsidRDefault="00E81C45">
    <w:pPr>
      <w:pStyle w:val="SidhuvudKantUdda"/>
      <w:framePr w:w="8732" w:h="567" w:hRule="exact" w:vSpace="0" w:wrap="around" w:vAnchor="page" w:y="341" w:anchorLock="0"/>
    </w:pPr>
    <w:r w:rsidRPr="00F57615">
      <w:rPr>
        <w:rStyle w:val="SidhuvudUtskott"/>
      </w:rPr>
      <w:fldChar w:fldCharType="begin" w:fldLock="1"/>
    </w:r>
    <w:r w:rsidRPr="00F57615">
      <w:rPr>
        <w:rStyle w:val="SidhuvudUtskott"/>
      </w:rPr>
      <w:instrText xml:space="preserve"> if </w:instrText>
    </w:r>
    <w:r w:rsidRPr="00F57615">
      <w:rPr>
        <w:rStyle w:val="SidhuvudUtskott"/>
      </w:rPr>
      <w:fldChar w:fldCharType="begin" w:fldLock="1"/>
    </w:r>
    <w:r w:rsidRPr="00F57615">
      <w:rPr>
        <w:rStyle w:val="SidhuvudUtskott"/>
      </w:rPr>
      <w:instrText xml:space="preserve"> DOCPROPERTY "UtkastDatum"</w:instrText>
    </w:r>
    <w:r w:rsidRPr="00F57615">
      <w:rPr>
        <w:rStyle w:val="SidhuvudUtskott"/>
      </w:rPr>
      <w:fldChar w:fldCharType="separate"/>
    </w:r>
    <w:r w:rsidRPr="00F57615">
      <w:rPr>
        <w:rStyle w:val="SidhuvudUtskott"/>
      </w:rPr>
      <w:instrText>Nej</w:instrText>
    </w:r>
    <w:r w:rsidRPr="00F57615">
      <w:rPr>
        <w:rStyle w:val="SidhuvudUtskott"/>
      </w:rPr>
      <w:fldChar w:fldCharType="end"/>
    </w:r>
    <w:r w:rsidRPr="00F57615">
      <w:rPr>
        <w:rStyle w:val="SidhuvudUtskott"/>
      </w:rPr>
      <w:instrText xml:space="preserve"> = "Ja" "</w:instrText>
    </w:r>
    <w:r w:rsidRPr="00F57615">
      <w:rPr>
        <w:rStyle w:val="SidhuvudUtskott"/>
      </w:rPr>
      <w:fldChar w:fldCharType="begin" w:fldLock="1"/>
    </w:r>
    <w:r w:rsidRPr="00F57615">
      <w:rPr>
        <w:rStyle w:val="SidhuvudUtskott"/>
      </w:rPr>
      <w:instrText xml:space="preserve"> PRINTDATE \@ "yyyy-MM-dd HH.mm    " </w:instrText>
    </w:r>
    <w:r w:rsidRPr="00F57615">
      <w:rPr>
        <w:rStyle w:val="SidhuvudUtskott"/>
      </w:rPr>
      <w:fldChar w:fldCharType="separate"/>
    </w:r>
    <w:r w:rsidRPr="00F57615">
      <w:rPr>
        <w:rStyle w:val="SidhuvudUtskott"/>
      </w:rPr>
      <w:instrText>2000-08-11 16.42</w:instrText>
    </w:r>
    <w:r w:rsidRPr="00F57615">
      <w:rPr>
        <w:rStyle w:val="SidhuvudUtskott"/>
      </w:rPr>
      <w:fldChar w:fldCharType="end"/>
    </w:r>
    <w:r w:rsidRPr="00F57615">
      <w:rPr>
        <w:rStyle w:val="SidhuvudUtskott"/>
      </w:rPr>
      <w:instrText xml:space="preserve">" </w:instrText>
    </w:r>
    <w:r w:rsidRPr="00F57615">
      <w:rPr>
        <w:rStyle w:val="SidhuvudUtskott"/>
      </w:rPr>
      <w:fldChar w:fldCharType="end"/>
    </w:r>
    <w:r w:rsidRPr="00F57615">
      <w:rPr>
        <w:rStyle w:val="SidhuvudUtskott"/>
      </w:rPr>
      <w:fldChar w:fldCharType="begin" w:fldLock="1"/>
    </w:r>
    <w:r w:rsidRPr="00F57615">
      <w:rPr>
        <w:rStyle w:val="SidhuvudUtskott"/>
      </w:rPr>
      <w:instrText xml:space="preserve"> DOCPROPERTY Status</w:instrText>
    </w:r>
    <w:r w:rsidRPr="00F57615">
      <w:rPr>
        <w:rStyle w:val="SidhuvudUtskott"/>
      </w:rPr>
      <w:fldChar w:fldCharType="end"/>
    </w:r>
  </w:p>
  <w:p w:rsidR="00E81C45" w:rsidRPr="00F57615" w:rsidRDefault="00E81C4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rsidP="00E55061">
    <w:pPr>
      <w:pStyle w:val="Sidhuvud"/>
      <w:tabs>
        <w:tab w:val="right" w:pos="7371"/>
      </w:tabs>
      <w:rPr>
        <w:sz w:val="2"/>
      </w:rPr>
    </w:pPr>
    <w:r w:rsidRPr="00F57615">
      <w:rPr>
        <w:rStyle w:val="SidhuvudUtskott"/>
      </w:rPr>
      <w:tab/>
    </w:r>
    <w:r w:rsidRPr="00F57615">
      <w:rPr>
        <w:rStyle w:val="SidhuvudUtskott"/>
      </w:rPr>
      <w:tab/>
      <w:t>2009/10:RRS16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huvudKantUdda"/>
      <w:framePr w:w="8732" w:h="567" w:hRule="exact" w:vSpace="0" w:wrap="around" w:vAnchor="page" w:y="341" w:anchorLock="0"/>
    </w:pPr>
    <w:r w:rsidRPr="00F57615">
      <w:rPr>
        <w:rStyle w:val="SidhuvudRubrikReferens"/>
      </w:rPr>
      <w:fldChar w:fldCharType="begin" w:fldLock="1"/>
    </w:r>
    <w:r w:rsidRPr="00F57615">
      <w:rPr>
        <w:rStyle w:val="SidhuvudRubrikReferens"/>
      </w:rPr>
      <w:instrText xml:space="preserve"> StyleREF "Rubrik 1" </w:instrText>
    </w:r>
    <w:r w:rsidRPr="00F57615">
      <w:rPr>
        <w:rStyle w:val="SidhuvudRubrikReferens"/>
      </w:rPr>
      <w:fldChar w:fldCharType="separate"/>
    </w:r>
    <w:r w:rsidRPr="00F57615">
      <w:rPr>
        <w:rStyle w:val="SidhuvudRubrikReferens"/>
      </w:rPr>
      <w:t>Sammanfattning</w:t>
    </w:r>
    <w:r w:rsidRPr="00F57615">
      <w:rPr>
        <w:rStyle w:val="SidhuvudRubrikReferens"/>
      </w:rPr>
      <w:fldChar w:fldCharType="end"/>
    </w:r>
    <w:r w:rsidRPr="00F57615">
      <w:rPr>
        <w:rStyle w:val="SidhuvudBilaga"/>
      </w:rPr>
      <w:t xml:space="preserve"> </w:t>
    </w:r>
    <w:r w:rsidRPr="00F57615">
      <w:t xml:space="preserve">     </w:t>
    </w:r>
    <w:r w:rsidRPr="00F57615">
      <w:rPr>
        <w:rStyle w:val="SidhuvudUtskott"/>
      </w:rPr>
      <w:fldChar w:fldCharType="begin" w:fldLock="1"/>
    </w:r>
    <w:r w:rsidRPr="00F57615">
      <w:rPr>
        <w:rStyle w:val="SidhuvudUtskott"/>
      </w:rPr>
      <w:instrText xml:space="preserve"> DOCPROPERTY BetänkandeÅr</w:instrText>
    </w:r>
    <w:r w:rsidRPr="00F57615">
      <w:rPr>
        <w:rStyle w:val="SidhuvudUtskott"/>
      </w:rPr>
      <w:fldChar w:fldCharType="separate"/>
    </w:r>
    <w:r w:rsidRPr="00F57615">
      <w:rPr>
        <w:rStyle w:val="SidhuvudUtskott"/>
      </w:rPr>
      <w:t>2009/10</w:t>
    </w:r>
    <w:r w:rsidRPr="00F57615">
      <w:rPr>
        <w:rStyle w:val="SidhuvudUtskott"/>
      </w:rPr>
      <w:fldChar w:fldCharType="end"/>
    </w:r>
    <w:r w:rsidRPr="00F57615">
      <w:rPr>
        <w:rStyle w:val="SidhuvudUtskott"/>
      </w:rPr>
      <w:t>:</w:t>
    </w:r>
    <w:r w:rsidRPr="00F57615">
      <w:rPr>
        <w:rStyle w:val="SidhuvudUtskott"/>
      </w:rPr>
      <w:fldChar w:fldCharType="begin" w:fldLock="1"/>
    </w:r>
    <w:r w:rsidRPr="00F57615">
      <w:rPr>
        <w:rStyle w:val="SidhuvudUtskott"/>
      </w:rPr>
      <w:instrText xml:space="preserve"> DOCPROPERTY</w:instrText>
    </w:r>
    <w:r w:rsidRPr="00F57615">
      <w:instrText xml:space="preserve"> </w:instrText>
    </w:r>
    <w:r w:rsidRPr="00F57615">
      <w:rPr>
        <w:rStyle w:val="SidhuvudUtskott"/>
      </w:rPr>
      <w:instrText>Utskott</w:instrText>
    </w:r>
    <w:r w:rsidRPr="00F57615">
      <w:rPr>
        <w:rStyle w:val="SidhuvudUtskott"/>
      </w:rPr>
      <w:fldChar w:fldCharType="separate"/>
    </w:r>
    <w:r w:rsidRPr="00F57615">
      <w:rPr>
        <w:rStyle w:val="SidhuvudUtskott"/>
      </w:rPr>
      <w:t>RRS</w:t>
    </w:r>
    <w:r w:rsidRPr="00F57615">
      <w:rPr>
        <w:rStyle w:val="SidhuvudUtskott"/>
      </w:rPr>
      <w:fldChar w:fldCharType="end"/>
    </w:r>
    <w:r w:rsidRPr="00F57615">
      <w:rPr>
        <w:rStyle w:val="SidhuvudUtskott"/>
      </w:rPr>
      <w:fldChar w:fldCharType="begin" w:fldLock="1"/>
    </w:r>
    <w:r w:rsidRPr="00F57615">
      <w:rPr>
        <w:rStyle w:val="SidhuvudUtskott"/>
      </w:rPr>
      <w:instrText xml:space="preserve"> DOCPROPERTY BetänkandeNr</w:instrText>
    </w:r>
    <w:r w:rsidRPr="00F57615">
      <w:rPr>
        <w:rStyle w:val="SidhuvudUtskott"/>
      </w:rPr>
      <w:fldChar w:fldCharType="separate"/>
    </w:r>
    <w:r w:rsidRPr="00F57615">
      <w:rPr>
        <w:rStyle w:val="SidhuvudUtskott"/>
      </w:rPr>
      <w:t>16</w:t>
    </w:r>
    <w:r w:rsidRPr="00F57615">
      <w:rPr>
        <w:rStyle w:val="SidhuvudUtskott"/>
      </w:rPr>
      <w:fldChar w:fldCharType="end"/>
    </w:r>
  </w:p>
  <w:p w:rsidR="00E81C45" w:rsidRPr="00F57615" w:rsidRDefault="00E81C45">
    <w:pPr>
      <w:pStyle w:val="SidhuvudKantUdda"/>
      <w:framePr w:w="8732" w:h="567" w:hRule="exact" w:vSpace="0" w:wrap="around" w:vAnchor="page" w:y="341" w:anchorLock="0"/>
    </w:pPr>
    <w:r w:rsidRPr="00F57615">
      <w:rPr>
        <w:rStyle w:val="SidhuvudUtskott"/>
      </w:rPr>
      <w:fldChar w:fldCharType="begin" w:fldLock="1"/>
    </w:r>
    <w:r w:rsidRPr="00F57615">
      <w:rPr>
        <w:rStyle w:val="SidhuvudUtskott"/>
      </w:rPr>
      <w:instrText xml:space="preserve"> if </w:instrText>
    </w:r>
    <w:r w:rsidRPr="00F57615">
      <w:rPr>
        <w:rStyle w:val="SidhuvudUtskott"/>
      </w:rPr>
      <w:fldChar w:fldCharType="begin" w:fldLock="1"/>
    </w:r>
    <w:r w:rsidRPr="00F57615">
      <w:rPr>
        <w:rStyle w:val="SidhuvudUtskott"/>
      </w:rPr>
      <w:instrText xml:space="preserve"> DOCPROPERTY "UtkastDatum"</w:instrText>
    </w:r>
    <w:r w:rsidRPr="00F57615">
      <w:rPr>
        <w:rStyle w:val="SidhuvudUtskott"/>
      </w:rPr>
      <w:fldChar w:fldCharType="separate"/>
    </w:r>
    <w:r w:rsidRPr="00F57615">
      <w:rPr>
        <w:rStyle w:val="SidhuvudUtskott"/>
      </w:rPr>
      <w:instrText>Nej</w:instrText>
    </w:r>
    <w:r w:rsidRPr="00F57615">
      <w:rPr>
        <w:rStyle w:val="SidhuvudUtskott"/>
      </w:rPr>
      <w:fldChar w:fldCharType="end"/>
    </w:r>
    <w:r w:rsidRPr="00F57615">
      <w:rPr>
        <w:rStyle w:val="SidhuvudUtskott"/>
      </w:rPr>
      <w:instrText xml:space="preserve"> = "Ja" "</w:instrText>
    </w:r>
    <w:r w:rsidRPr="00F57615">
      <w:rPr>
        <w:rStyle w:val="SidhuvudUtskott"/>
      </w:rPr>
      <w:fldChar w:fldCharType="begin" w:fldLock="1"/>
    </w:r>
    <w:r w:rsidRPr="00F57615">
      <w:rPr>
        <w:rStyle w:val="SidhuvudUtskott"/>
      </w:rPr>
      <w:instrText xml:space="preserve"> PRINTDATE \@ "yyyy-MM-dd HH.mm    " </w:instrText>
    </w:r>
    <w:r w:rsidRPr="00F57615">
      <w:rPr>
        <w:rStyle w:val="SidhuvudUtskott"/>
      </w:rPr>
      <w:fldChar w:fldCharType="separate"/>
    </w:r>
    <w:r w:rsidRPr="00F57615">
      <w:rPr>
        <w:rStyle w:val="SidhuvudUtskott"/>
      </w:rPr>
      <w:instrText>2000-08-11 16.42</w:instrText>
    </w:r>
    <w:r w:rsidRPr="00F57615">
      <w:rPr>
        <w:rStyle w:val="SidhuvudUtskott"/>
      </w:rPr>
      <w:fldChar w:fldCharType="end"/>
    </w:r>
    <w:r w:rsidRPr="00F57615">
      <w:rPr>
        <w:rStyle w:val="SidhuvudUtskott"/>
      </w:rPr>
      <w:instrText xml:space="preserve">" </w:instrText>
    </w:r>
    <w:r w:rsidRPr="00F57615">
      <w:rPr>
        <w:rStyle w:val="SidhuvudUtskott"/>
      </w:rPr>
      <w:fldChar w:fldCharType="end"/>
    </w:r>
    <w:r w:rsidRPr="00F57615">
      <w:rPr>
        <w:rStyle w:val="SidhuvudUtskott"/>
      </w:rPr>
      <w:fldChar w:fldCharType="begin" w:fldLock="1"/>
    </w:r>
    <w:r w:rsidRPr="00F57615">
      <w:rPr>
        <w:rStyle w:val="SidhuvudUtskott"/>
      </w:rPr>
      <w:instrText xml:space="preserve"> DOCPROPERTY Status</w:instrText>
    </w:r>
    <w:r w:rsidRPr="00F57615">
      <w:rPr>
        <w:rStyle w:val="SidhuvudUtskott"/>
      </w:rPr>
      <w:fldChar w:fldCharType="end"/>
    </w:r>
  </w:p>
  <w:p w:rsidR="00E81C45" w:rsidRPr="00F57615" w:rsidRDefault="00E81C4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8D2EC5">
    <w:pPr>
      <w:pStyle w:val="SidhuvudKantUdda"/>
      <w:framePr w:w="8732" w:h="567" w:hRule="exact" w:vSpace="0" w:wrap="around" w:vAnchor="page" w:y="341" w:anchorLock="0"/>
    </w:pPr>
    <w:r w:rsidRPr="00F57615">
      <w:t xml:space="preserve"> </w:t>
    </w:r>
  </w:p>
  <w:p w:rsidR="00E81C45" w:rsidRPr="00F57615" w:rsidRDefault="00E81C4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huvudKantJmn"/>
      <w:framePr w:w="8732" w:h="567" w:hRule="exact" w:vSpace="0" w:wrap="around" w:vAnchor="page" w:y="341" w:anchorLock="0"/>
    </w:pPr>
    <w:r w:rsidRPr="00F57615">
      <w:rPr>
        <w:rStyle w:val="SidhuvudUtskott"/>
      </w:rPr>
      <w:fldChar w:fldCharType="begin" w:fldLock="1"/>
    </w:r>
    <w:r w:rsidRPr="00F57615">
      <w:rPr>
        <w:rStyle w:val="SidhuvudUtskott"/>
      </w:rPr>
      <w:instrText xml:space="preserve"> DOCPROPERTY BetänkandeÅr</w:instrText>
    </w:r>
    <w:r w:rsidRPr="00F57615">
      <w:rPr>
        <w:rStyle w:val="SidhuvudUtskott"/>
      </w:rPr>
      <w:fldChar w:fldCharType="separate"/>
    </w:r>
    <w:r w:rsidRPr="00F57615">
      <w:rPr>
        <w:rStyle w:val="SidhuvudUtskott"/>
      </w:rPr>
      <w:t>2009/10</w:t>
    </w:r>
    <w:r w:rsidRPr="00F57615">
      <w:rPr>
        <w:rStyle w:val="SidhuvudUtskott"/>
      </w:rPr>
      <w:fldChar w:fldCharType="end"/>
    </w:r>
    <w:r w:rsidRPr="00F57615">
      <w:rPr>
        <w:rStyle w:val="SidhuvudUtskott"/>
      </w:rPr>
      <w:t>:</w:t>
    </w:r>
    <w:r w:rsidRPr="00F57615">
      <w:rPr>
        <w:rStyle w:val="SidhuvudUtskott"/>
      </w:rPr>
      <w:fldChar w:fldCharType="begin" w:fldLock="1"/>
    </w:r>
    <w:r w:rsidRPr="00F57615">
      <w:rPr>
        <w:rStyle w:val="SidhuvudUtskott"/>
      </w:rPr>
      <w:instrText xml:space="preserve"> DOCPROPERTY Utskott</w:instrText>
    </w:r>
    <w:r w:rsidRPr="00F57615">
      <w:rPr>
        <w:rStyle w:val="SidhuvudUtskott"/>
      </w:rPr>
      <w:fldChar w:fldCharType="separate"/>
    </w:r>
    <w:r w:rsidRPr="00F57615">
      <w:rPr>
        <w:rStyle w:val="SidhuvudUtskott"/>
      </w:rPr>
      <w:t>RRS</w:t>
    </w:r>
    <w:r w:rsidRPr="00F57615">
      <w:rPr>
        <w:rStyle w:val="SidhuvudUtskott"/>
      </w:rPr>
      <w:fldChar w:fldCharType="end"/>
    </w:r>
    <w:r w:rsidRPr="00F57615">
      <w:rPr>
        <w:rStyle w:val="SidhuvudUtskott"/>
      </w:rPr>
      <w:fldChar w:fldCharType="begin" w:fldLock="1"/>
    </w:r>
    <w:r w:rsidRPr="00F57615">
      <w:rPr>
        <w:rStyle w:val="SidhuvudUtskott"/>
      </w:rPr>
      <w:instrText xml:space="preserve"> DOCPROPERTY BetänkandeNr</w:instrText>
    </w:r>
    <w:r w:rsidRPr="00F57615">
      <w:rPr>
        <w:rStyle w:val="SidhuvudUtskott"/>
      </w:rPr>
      <w:fldChar w:fldCharType="separate"/>
    </w:r>
    <w:r w:rsidRPr="00F57615">
      <w:rPr>
        <w:rStyle w:val="SidhuvudUtskott"/>
      </w:rPr>
      <w:t>16</w:t>
    </w:r>
    <w:r w:rsidRPr="00F57615">
      <w:rPr>
        <w:rStyle w:val="SidhuvudUtskott"/>
      </w:rPr>
      <w:fldChar w:fldCharType="end"/>
    </w:r>
    <w:r w:rsidRPr="00F57615">
      <w:t xml:space="preserve">     </w:t>
    </w:r>
    <w:r w:rsidRPr="00F57615">
      <w:rPr>
        <w:rStyle w:val="SidhuvudBilaga"/>
      </w:rPr>
      <w:t xml:space="preserve"> </w:t>
    </w:r>
    <w:r w:rsidRPr="00F57615">
      <w:rPr>
        <w:rStyle w:val="SidhuvudRubrikReferens"/>
      </w:rPr>
      <w:fldChar w:fldCharType="begin" w:fldLock="1"/>
    </w:r>
    <w:r w:rsidRPr="00F57615">
      <w:rPr>
        <w:rStyle w:val="SidhuvudRubrikReferens"/>
      </w:rPr>
      <w:instrText xml:space="preserve"> StyleREF "Rubrik 1" </w:instrText>
    </w:r>
    <w:r w:rsidRPr="00F57615">
      <w:rPr>
        <w:rStyle w:val="SidhuvudRubrikReferens"/>
      </w:rPr>
      <w:fldChar w:fldCharType="separate"/>
    </w:r>
    <w:r w:rsidRPr="00F57615">
      <w:rPr>
        <w:rStyle w:val="SidhuvudRubrikReferens"/>
      </w:rPr>
      <w:t>Sammanfattning</w:t>
    </w:r>
    <w:r w:rsidRPr="00F57615">
      <w:rPr>
        <w:rStyle w:val="SidhuvudRubrikReferens"/>
      </w:rPr>
      <w:fldChar w:fldCharType="end"/>
    </w:r>
  </w:p>
  <w:p w:rsidR="00E81C45" w:rsidRPr="00F57615" w:rsidRDefault="00E81C45">
    <w:pPr>
      <w:pStyle w:val="SidhuvudKantJmn"/>
      <w:framePr w:w="8732" w:h="567" w:hRule="exact" w:vSpace="0" w:wrap="around" w:vAnchor="page" w:y="341" w:anchorLock="0"/>
    </w:pPr>
    <w:r w:rsidRPr="00F57615">
      <w:rPr>
        <w:rStyle w:val="SidhuvudUtskott"/>
      </w:rPr>
      <w:fldChar w:fldCharType="begin" w:fldLock="1"/>
    </w:r>
    <w:r w:rsidRPr="00F57615">
      <w:rPr>
        <w:rStyle w:val="SidhuvudUtskott"/>
      </w:rPr>
      <w:instrText xml:space="preserve"> DOCPROPERTY Status</w:instrText>
    </w:r>
    <w:r w:rsidRPr="00F57615">
      <w:rPr>
        <w:rStyle w:val="SidhuvudUtskott"/>
      </w:rPr>
      <w:fldChar w:fldCharType="end"/>
    </w:r>
    <w:r w:rsidRPr="00F57615">
      <w:rPr>
        <w:rStyle w:val="SidhuvudUtskott"/>
      </w:rPr>
      <w:fldChar w:fldCharType="begin" w:fldLock="1"/>
    </w:r>
    <w:r w:rsidRPr="00F57615">
      <w:rPr>
        <w:rStyle w:val="SidhuvudUtskott"/>
      </w:rPr>
      <w:instrText xml:space="preserve"> if </w:instrText>
    </w:r>
    <w:r w:rsidRPr="00F57615">
      <w:rPr>
        <w:rStyle w:val="SidhuvudUtskott"/>
      </w:rPr>
      <w:fldChar w:fldCharType="begin" w:fldLock="1"/>
    </w:r>
    <w:r w:rsidRPr="00F57615">
      <w:rPr>
        <w:rStyle w:val="SidhuvudUtskott"/>
      </w:rPr>
      <w:instrText xml:space="preserve"> DOCPROPERTY "UtkastDatum"</w:instrText>
    </w:r>
    <w:r w:rsidRPr="00F57615">
      <w:rPr>
        <w:rStyle w:val="SidhuvudUtskott"/>
      </w:rPr>
      <w:fldChar w:fldCharType="separate"/>
    </w:r>
    <w:r w:rsidRPr="00F57615">
      <w:rPr>
        <w:rStyle w:val="SidhuvudUtskott"/>
      </w:rPr>
      <w:instrText>Nej</w:instrText>
    </w:r>
    <w:r w:rsidRPr="00F57615">
      <w:rPr>
        <w:rStyle w:val="SidhuvudUtskott"/>
      </w:rPr>
      <w:fldChar w:fldCharType="end"/>
    </w:r>
    <w:r w:rsidRPr="00F57615">
      <w:rPr>
        <w:rStyle w:val="SidhuvudUtskott"/>
      </w:rPr>
      <w:instrText xml:space="preserve"> = "Ja" "    </w:instrText>
    </w:r>
    <w:r w:rsidRPr="00F57615">
      <w:rPr>
        <w:rStyle w:val="SidhuvudUtskott"/>
      </w:rPr>
      <w:fldChar w:fldCharType="begin" w:fldLock="1"/>
    </w:r>
    <w:r w:rsidRPr="00F57615">
      <w:rPr>
        <w:rStyle w:val="SidhuvudUtskott"/>
      </w:rPr>
      <w:instrText xml:space="preserve"> PRINTDATE \@ "yyyy-MM-dd HH.mm" </w:instrText>
    </w:r>
    <w:r w:rsidRPr="00F57615">
      <w:rPr>
        <w:rStyle w:val="SidhuvudUtskott"/>
      </w:rPr>
      <w:fldChar w:fldCharType="separate"/>
    </w:r>
    <w:r w:rsidRPr="00F57615">
      <w:rPr>
        <w:rStyle w:val="SidhuvudUtskott"/>
      </w:rPr>
      <w:instrText>2000-08-11 16.42</w:instrText>
    </w:r>
    <w:r w:rsidRPr="00F57615">
      <w:rPr>
        <w:rStyle w:val="SidhuvudUtskott"/>
      </w:rPr>
      <w:fldChar w:fldCharType="end"/>
    </w:r>
    <w:r w:rsidRPr="00F57615">
      <w:rPr>
        <w:rStyle w:val="SidhuvudUtskott"/>
      </w:rPr>
      <w:instrText xml:space="preserve">" </w:instrText>
    </w:r>
    <w:r w:rsidRPr="00F57615">
      <w:rPr>
        <w:rStyle w:val="SidhuvudUtskott"/>
      </w:rPr>
      <w:fldChar w:fldCharType="end"/>
    </w:r>
  </w:p>
  <w:p w:rsidR="00E81C45" w:rsidRPr="00F57615" w:rsidRDefault="00E81C4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huvudKantUdda"/>
      <w:framePr w:w="8732" w:h="567" w:hRule="exact" w:vSpace="0" w:wrap="around" w:vAnchor="page" w:y="341" w:anchorLock="0"/>
    </w:pPr>
    <w:r w:rsidRPr="00F57615">
      <w:rPr>
        <w:rStyle w:val="SidhuvudRubrikReferens"/>
      </w:rPr>
      <w:fldChar w:fldCharType="begin" w:fldLock="1"/>
    </w:r>
    <w:r w:rsidRPr="00F57615">
      <w:rPr>
        <w:rStyle w:val="SidhuvudRubrikReferens"/>
      </w:rPr>
      <w:instrText xml:space="preserve"> StyleREF "Rubrik 1" </w:instrText>
    </w:r>
    <w:r w:rsidRPr="00F57615">
      <w:rPr>
        <w:rStyle w:val="SidhuvudRubrikReferens"/>
      </w:rPr>
      <w:fldChar w:fldCharType="separate"/>
    </w:r>
    <w:r w:rsidRPr="00F57615">
      <w:rPr>
        <w:rStyle w:val="SidhuvudRubrikReferens"/>
      </w:rPr>
      <w:t>Sammanfattning</w:t>
    </w:r>
    <w:r w:rsidRPr="00F57615">
      <w:rPr>
        <w:rStyle w:val="SidhuvudRubrikReferens"/>
      </w:rPr>
      <w:fldChar w:fldCharType="end"/>
    </w:r>
    <w:r w:rsidRPr="00F57615">
      <w:rPr>
        <w:rStyle w:val="SidhuvudBilaga"/>
      </w:rPr>
      <w:t xml:space="preserve"> </w:t>
    </w:r>
    <w:r w:rsidRPr="00F57615">
      <w:t xml:space="preserve">     </w:t>
    </w:r>
    <w:r w:rsidRPr="00F57615">
      <w:rPr>
        <w:rStyle w:val="SidhuvudUtskott"/>
      </w:rPr>
      <w:fldChar w:fldCharType="begin" w:fldLock="1"/>
    </w:r>
    <w:r w:rsidRPr="00F57615">
      <w:rPr>
        <w:rStyle w:val="SidhuvudUtskott"/>
      </w:rPr>
      <w:instrText xml:space="preserve"> DOCPROPERTY BetänkandeÅr</w:instrText>
    </w:r>
    <w:r w:rsidRPr="00F57615">
      <w:rPr>
        <w:rStyle w:val="SidhuvudUtskott"/>
      </w:rPr>
      <w:fldChar w:fldCharType="separate"/>
    </w:r>
    <w:r w:rsidRPr="00F57615">
      <w:rPr>
        <w:rStyle w:val="SidhuvudUtskott"/>
      </w:rPr>
      <w:t>2009/10</w:t>
    </w:r>
    <w:r w:rsidRPr="00F57615">
      <w:rPr>
        <w:rStyle w:val="SidhuvudUtskott"/>
      </w:rPr>
      <w:fldChar w:fldCharType="end"/>
    </w:r>
    <w:r w:rsidRPr="00F57615">
      <w:rPr>
        <w:rStyle w:val="SidhuvudUtskott"/>
      </w:rPr>
      <w:t>:</w:t>
    </w:r>
    <w:r w:rsidRPr="00F57615">
      <w:rPr>
        <w:rStyle w:val="SidhuvudUtskott"/>
      </w:rPr>
      <w:fldChar w:fldCharType="begin" w:fldLock="1"/>
    </w:r>
    <w:r w:rsidRPr="00F57615">
      <w:rPr>
        <w:rStyle w:val="SidhuvudUtskott"/>
      </w:rPr>
      <w:instrText xml:space="preserve"> DOCPROPERTY</w:instrText>
    </w:r>
    <w:r w:rsidRPr="00F57615">
      <w:instrText xml:space="preserve"> </w:instrText>
    </w:r>
    <w:r w:rsidRPr="00F57615">
      <w:rPr>
        <w:rStyle w:val="SidhuvudUtskott"/>
      </w:rPr>
      <w:instrText>Utskott</w:instrText>
    </w:r>
    <w:r w:rsidRPr="00F57615">
      <w:rPr>
        <w:rStyle w:val="SidhuvudUtskott"/>
      </w:rPr>
      <w:fldChar w:fldCharType="separate"/>
    </w:r>
    <w:r w:rsidRPr="00F57615">
      <w:rPr>
        <w:rStyle w:val="SidhuvudUtskott"/>
      </w:rPr>
      <w:t>RRS</w:t>
    </w:r>
    <w:r w:rsidRPr="00F57615">
      <w:rPr>
        <w:rStyle w:val="SidhuvudUtskott"/>
      </w:rPr>
      <w:fldChar w:fldCharType="end"/>
    </w:r>
    <w:r w:rsidRPr="00F57615">
      <w:rPr>
        <w:rStyle w:val="SidhuvudUtskott"/>
      </w:rPr>
      <w:fldChar w:fldCharType="begin" w:fldLock="1"/>
    </w:r>
    <w:r w:rsidRPr="00F57615">
      <w:rPr>
        <w:rStyle w:val="SidhuvudUtskott"/>
      </w:rPr>
      <w:instrText xml:space="preserve"> DOCPROPERTY BetänkandeNr</w:instrText>
    </w:r>
    <w:r w:rsidRPr="00F57615">
      <w:rPr>
        <w:rStyle w:val="SidhuvudUtskott"/>
      </w:rPr>
      <w:fldChar w:fldCharType="separate"/>
    </w:r>
    <w:r w:rsidRPr="00F57615">
      <w:rPr>
        <w:rStyle w:val="SidhuvudUtskott"/>
      </w:rPr>
      <w:t>16</w:t>
    </w:r>
    <w:r w:rsidRPr="00F57615">
      <w:rPr>
        <w:rStyle w:val="SidhuvudUtskott"/>
      </w:rPr>
      <w:fldChar w:fldCharType="end"/>
    </w:r>
  </w:p>
  <w:p w:rsidR="00E81C45" w:rsidRPr="00F57615" w:rsidRDefault="00E81C45">
    <w:pPr>
      <w:pStyle w:val="SidhuvudKantUdda"/>
      <w:framePr w:w="8732" w:h="567" w:hRule="exact" w:vSpace="0" w:wrap="around" w:vAnchor="page" w:y="341" w:anchorLock="0"/>
    </w:pPr>
    <w:r w:rsidRPr="00F57615">
      <w:rPr>
        <w:rStyle w:val="SidhuvudUtskott"/>
      </w:rPr>
      <w:fldChar w:fldCharType="begin" w:fldLock="1"/>
    </w:r>
    <w:r w:rsidRPr="00F57615">
      <w:rPr>
        <w:rStyle w:val="SidhuvudUtskott"/>
      </w:rPr>
      <w:instrText xml:space="preserve"> if </w:instrText>
    </w:r>
    <w:r w:rsidRPr="00F57615">
      <w:rPr>
        <w:rStyle w:val="SidhuvudUtskott"/>
      </w:rPr>
      <w:fldChar w:fldCharType="begin" w:fldLock="1"/>
    </w:r>
    <w:r w:rsidRPr="00F57615">
      <w:rPr>
        <w:rStyle w:val="SidhuvudUtskott"/>
      </w:rPr>
      <w:instrText xml:space="preserve"> DOCPROPERTY "UtkastDatum"</w:instrText>
    </w:r>
    <w:r w:rsidRPr="00F57615">
      <w:rPr>
        <w:rStyle w:val="SidhuvudUtskott"/>
      </w:rPr>
      <w:fldChar w:fldCharType="separate"/>
    </w:r>
    <w:r w:rsidRPr="00F57615">
      <w:rPr>
        <w:rStyle w:val="SidhuvudUtskott"/>
      </w:rPr>
      <w:instrText>Nej</w:instrText>
    </w:r>
    <w:r w:rsidRPr="00F57615">
      <w:rPr>
        <w:rStyle w:val="SidhuvudUtskott"/>
      </w:rPr>
      <w:fldChar w:fldCharType="end"/>
    </w:r>
    <w:r w:rsidRPr="00F57615">
      <w:rPr>
        <w:rStyle w:val="SidhuvudUtskott"/>
      </w:rPr>
      <w:instrText xml:space="preserve"> = "Ja" "</w:instrText>
    </w:r>
    <w:r w:rsidRPr="00F57615">
      <w:rPr>
        <w:rStyle w:val="SidhuvudUtskott"/>
      </w:rPr>
      <w:fldChar w:fldCharType="begin" w:fldLock="1"/>
    </w:r>
    <w:r w:rsidRPr="00F57615">
      <w:rPr>
        <w:rStyle w:val="SidhuvudUtskott"/>
      </w:rPr>
      <w:instrText xml:space="preserve"> PRINTDATE \@ "yyyy-MM-dd HH.mm    " </w:instrText>
    </w:r>
    <w:r w:rsidRPr="00F57615">
      <w:rPr>
        <w:rStyle w:val="SidhuvudUtskott"/>
      </w:rPr>
      <w:fldChar w:fldCharType="separate"/>
    </w:r>
    <w:r w:rsidRPr="00F57615">
      <w:rPr>
        <w:rStyle w:val="SidhuvudUtskott"/>
      </w:rPr>
      <w:instrText>2000-08-11 16.42</w:instrText>
    </w:r>
    <w:r w:rsidRPr="00F57615">
      <w:rPr>
        <w:rStyle w:val="SidhuvudUtskott"/>
      </w:rPr>
      <w:fldChar w:fldCharType="end"/>
    </w:r>
    <w:r w:rsidRPr="00F57615">
      <w:rPr>
        <w:rStyle w:val="SidhuvudUtskott"/>
      </w:rPr>
      <w:instrText xml:space="preserve">" </w:instrText>
    </w:r>
    <w:r w:rsidRPr="00F57615">
      <w:rPr>
        <w:rStyle w:val="SidhuvudUtskott"/>
      </w:rPr>
      <w:fldChar w:fldCharType="end"/>
    </w:r>
    <w:r w:rsidRPr="00F57615">
      <w:rPr>
        <w:rStyle w:val="SidhuvudUtskott"/>
      </w:rPr>
      <w:fldChar w:fldCharType="begin" w:fldLock="1"/>
    </w:r>
    <w:r w:rsidRPr="00F57615">
      <w:rPr>
        <w:rStyle w:val="SidhuvudUtskott"/>
      </w:rPr>
      <w:instrText xml:space="preserve"> DOCPROPERTY Status</w:instrText>
    </w:r>
    <w:r w:rsidRPr="00F57615">
      <w:rPr>
        <w:rStyle w:val="SidhuvudUtskott"/>
      </w:rPr>
      <w:fldChar w:fldCharType="end"/>
    </w:r>
  </w:p>
  <w:p w:rsidR="00E81C45" w:rsidRPr="00F57615" w:rsidRDefault="00E81C4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rsidP="00E55061">
    <w:pPr>
      <w:pStyle w:val="Sidhuvud"/>
      <w:ind w:hanging="567"/>
      <w:rPr>
        <w:sz w:val="2"/>
      </w:rPr>
    </w:pPr>
    <w:r w:rsidRPr="00F57615">
      <w:rPr>
        <w:rStyle w:val="SidhuvudUtskott"/>
      </w:rPr>
      <w:t>2009/10:RRS16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huvudKantJmn"/>
      <w:framePr w:w="8732" w:h="567" w:hRule="exact" w:vSpace="0" w:wrap="around" w:vAnchor="page" w:y="341" w:anchorLock="0"/>
    </w:pPr>
    <w:r w:rsidRPr="00F57615">
      <w:rPr>
        <w:rStyle w:val="SidhuvudUtskott"/>
      </w:rPr>
      <w:fldChar w:fldCharType="begin" w:fldLock="1"/>
    </w:r>
    <w:r w:rsidRPr="00F57615">
      <w:rPr>
        <w:rStyle w:val="SidhuvudUtskott"/>
      </w:rPr>
      <w:instrText xml:space="preserve"> DOCPROPERTY BetänkandeÅr</w:instrText>
    </w:r>
    <w:r w:rsidRPr="00F57615">
      <w:rPr>
        <w:rStyle w:val="SidhuvudUtskott"/>
      </w:rPr>
      <w:fldChar w:fldCharType="separate"/>
    </w:r>
    <w:r w:rsidRPr="00F57615">
      <w:rPr>
        <w:rStyle w:val="SidhuvudUtskott"/>
      </w:rPr>
      <w:t>2009/10</w:t>
    </w:r>
    <w:r w:rsidRPr="00F57615">
      <w:rPr>
        <w:rStyle w:val="SidhuvudUtskott"/>
      </w:rPr>
      <w:fldChar w:fldCharType="end"/>
    </w:r>
    <w:r w:rsidRPr="00F57615">
      <w:rPr>
        <w:rStyle w:val="SidhuvudUtskott"/>
      </w:rPr>
      <w:t>:</w:t>
    </w:r>
    <w:r w:rsidRPr="00F57615">
      <w:rPr>
        <w:rStyle w:val="SidhuvudUtskott"/>
      </w:rPr>
      <w:fldChar w:fldCharType="begin" w:fldLock="1"/>
    </w:r>
    <w:r w:rsidRPr="00F57615">
      <w:rPr>
        <w:rStyle w:val="SidhuvudUtskott"/>
      </w:rPr>
      <w:instrText xml:space="preserve"> DOCPROPERTY Utskott</w:instrText>
    </w:r>
    <w:r w:rsidRPr="00F57615">
      <w:rPr>
        <w:rStyle w:val="SidhuvudUtskott"/>
      </w:rPr>
      <w:fldChar w:fldCharType="separate"/>
    </w:r>
    <w:r w:rsidRPr="00F57615">
      <w:rPr>
        <w:rStyle w:val="SidhuvudUtskott"/>
      </w:rPr>
      <w:t>RRS</w:t>
    </w:r>
    <w:r w:rsidRPr="00F57615">
      <w:rPr>
        <w:rStyle w:val="SidhuvudUtskott"/>
      </w:rPr>
      <w:fldChar w:fldCharType="end"/>
    </w:r>
    <w:r w:rsidRPr="00F57615">
      <w:rPr>
        <w:rStyle w:val="SidhuvudUtskott"/>
      </w:rPr>
      <w:fldChar w:fldCharType="begin" w:fldLock="1"/>
    </w:r>
    <w:r w:rsidRPr="00F57615">
      <w:rPr>
        <w:rStyle w:val="SidhuvudUtskott"/>
      </w:rPr>
      <w:instrText xml:space="preserve"> DOCPROPERTY BetänkandeNr</w:instrText>
    </w:r>
    <w:r w:rsidRPr="00F57615">
      <w:rPr>
        <w:rStyle w:val="SidhuvudUtskott"/>
      </w:rPr>
      <w:fldChar w:fldCharType="separate"/>
    </w:r>
    <w:r w:rsidRPr="00F57615">
      <w:rPr>
        <w:rStyle w:val="SidhuvudUtskott"/>
      </w:rPr>
      <w:t>16</w:t>
    </w:r>
    <w:r w:rsidRPr="00F57615">
      <w:rPr>
        <w:rStyle w:val="SidhuvudUtskott"/>
      </w:rPr>
      <w:fldChar w:fldCharType="end"/>
    </w:r>
    <w:r w:rsidRPr="00F57615">
      <w:t xml:space="preserve">     </w:t>
    </w:r>
    <w:r w:rsidRPr="00F57615">
      <w:rPr>
        <w:rStyle w:val="SidhuvudBilaga"/>
      </w:rPr>
      <w:t xml:space="preserve"> </w:t>
    </w:r>
    <w:r w:rsidRPr="00F57615">
      <w:rPr>
        <w:rStyle w:val="SidhuvudRubrikReferens"/>
      </w:rPr>
      <w:fldChar w:fldCharType="begin" w:fldLock="1"/>
    </w:r>
    <w:r w:rsidRPr="00F57615">
      <w:rPr>
        <w:rStyle w:val="SidhuvudRubrikReferens"/>
      </w:rPr>
      <w:instrText xml:space="preserve"> StyleREF "Rubrik 1" </w:instrText>
    </w:r>
    <w:r w:rsidRPr="00F57615">
      <w:rPr>
        <w:rStyle w:val="SidhuvudRubrikReferens"/>
      </w:rPr>
      <w:fldChar w:fldCharType="separate"/>
    </w:r>
    <w:r w:rsidRPr="00F57615">
      <w:rPr>
        <w:rStyle w:val="SidhuvudRubrikReferens"/>
      </w:rPr>
      <w:t>Innehållsförteckning</w:t>
    </w:r>
    <w:r w:rsidRPr="00F57615">
      <w:rPr>
        <w:rStyle w:val="SidhuvudRubrikReferens"/>
      </w:rPr>
      <w:fldChar w:fldCharType="end"/>
    </w:r>
  </w:p>
  <w:p w:rsidR="00E81C45" w:rsidRPr="00F57615" w:rsidRDefault="00E81C45">
    <w:pPr>
      <w:pStyle w:val="SidhuvudKantJmn"/>
      <w:framePr w:w="8732" w:h="567" w:hRule="exact" w:vSpace="0" w:wrap="around" w:vAnchor="page" w:y="341" w:anchorLock="0"/>
    </w:pPr>
    <w:r w:rsidRPr="00F57615">
      <w:rPr>
        <w:rStyle w:val="SidhuvudUtskott"/>
      </w:rPr>
      <w:fldChar w:fldCharType="begin" w:fldLock="1"/>
    </w:r>
    <w:r w:rsidRPr="00F57615">
      <w:rPr>
        <w:rStyle w:val="SidhuvudUtskott"/>
      </w:rPr>
      <w:instrText xml:space="preserve"> DOCPROPERTY Status</w:instrText>
    </w:r>
    <w:r w:rsidRPr="00F57615">
      <w:rPr>
        <w:rStyle w:val="SidhuvudUtskott"/>
      </w:rPr>
      <w:fldChar w:fldCharType="end"/>
    </w:r>
    <w:r w:rsidRPr="00F57615">
      <w:rPr>
        <w:rStyle w:val="SidhuvudUtskott"/>
      </w:rPr>
      <w:fldChar w:fldCharType="begin" w:fldLock="1"/>
    </w:r>
    <w:r w:rsidRPr="00F57615">
      <w:rPr>
        <w:rStyle w:val="SidhuvudUtskott"/>
      </w:rPr>
      <w:instrText xml:space="preserve"> if </w:instrText>
    </w:r>
    <w:r w:rsidRPr="00F57615">
      <w:rPr>
        <w:rStyle w:val="SidhuvudUtskott"/>
      </w:rPr>
      <w:fldChar w:fldCharType="begin" w:fldLock="1"/>
    </w:r>
    <w:r w:rsidRPr="00F57615">
      <w:rPr>
        <w:rStyle w:val="SidhuvudUtskott"/>
      </w:rPr>
      <w:instrText xml:space="preserve"> DOCPROPERTY "UtkastDatum"</w:instrText>
    </w:r>
    <w:r w:rsidRPr="00F57615">
      <w:rPr>
        <w:rStyle w:val="SidhuvudUtskott"/>
      </w:rPr>
      <w:fldChar w:fldCharType="separate"/>
    </w:r>
    <w:r w:rsidRPr="00F57615">
      <w:rPr>
        <w:rStyle w:val="SidhuvudUtskott"/>
      </w:rPr>
      <w:instrText>Nej</w:instrText>
    </w:r>
    <w:r w:rsidRPr="00F57615">
      <w:rPr>
        <w:rStyle w:val="SidhuvudUtskott"/>
      </w:rPr>
      <w:fldChar w:fldCharType="end"/>
    </w:r>
    <w:r w:rsidRPr="00F57615">
      <w:rPr>
        <w:rStyle w:val="SidhuvudUtskott"/>
      </w:rPr>
      <w:instrText xml:space="preserve"> = "Ja" "    </w:instrText>
    </w:r>
    <w:r w:rsidRPr="00F57615">
      <w:rPr>
        <w:rStyle w:val="SidhuvudUtskott"/>
      </w:rPr>
      <w:fldChar w:fldCharType="begin" w:fldLock="1"/>
    </w:r>
    <w:r w:rsidRPr="00F57615">
      <w:rPr>
        <w:rStyle w:val="SidhuvudUtskott"/>
      </w:rPr>
      <w:instrText xml:space="preserve"> PRINTDATE \@ "yyyy-MM-dd HH.mm" </w:instrText>
    </w:r>
    <w:r w:rsidRPr="00F57615">
      <w:rPr>
        <w:rStyle w:val="SidhuvudUtskott"/>
      </w:rPr>
      <w:fldChar w:fldCharType="separate"/>
    </w:r>
    <w:r w:rsidRPr="00F57615">
      <w:rPr>
        <w:rStyle w:val="SidhuvudUtskott"/>
      </w:rPr>
      <w:instrText>2000-08-11 16.42</w:instrText>
    </w:r>
    <w:r w:rsidRPr="00F57615">
      <w:rPr>
        <w:rStyle w:val="SidhuvudUtskott"/>
      </w:rPr>
      <w:fldChar w:fldCharType="end"/>
    </w:r>
    <w:r w:rsidRPr="00F57615">
      <w:rPr>
        <w:rStyle w:val="SidhuvudUtskott"/>
      </w:rPr>
      <w:instrText xml:space="preserve">" </w:instrText>
    </w:r>
    <w:r w:rsidRPr="00F57615">
      <w:rPr>
        <w:rStyle w:val="SidhuvudUtskott"/>
      </w:rPr>
      <w:fldChar w:fldCharType="end"/>
    </w:r>
  </w:p>
  <w:p w:rsidR="00E81C45" w:rsidRPr="00F57615" w:rsidRDefault="00E81C4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pPr>
      <w:pStyle w:val="SidhuvudKantUdda"/>
      <w:framePr w:w="8732" w:h="567" w:hRule="exact" w:vSpace="0" w:wrap="around" w:vAnchor="page" w:y="341" w:anchorLock="0"/>
    </w:pPr>
    <w:r w:rsidRPr="00F57615">
      <w:rPr>
        <w:rStyle w:val="SidhuvudRubrikReferens"/>
      </w:rPr>
      <w:fldChar w:fldCharType="begin" w:fldLock="1"/>
    </w:r>
    <w:r w:rsidRPr="00F57615">
      <w:rPr>
        <w:rStyle w:val="SidhuvudRubrikReferens"/>
      </w:rPr>
      <w:instrText xml:space="preserve"> StyleREF "Rubrik 1" </w:instrText>
    </w:r>
    <w:r w:rsidRPr="00F57615">
      <w:rPr>
        <w:rStyle w:val="SidhuvudRubrikReferens"/>
      </w:rPr>
      <w:fldChar w:fldCharType="separate"/>
    </w:r>
    <w:r w:rsidRPr="00F57615">
      <w:rPr>
        <w:rStyle w:val="SidhuvudRubrikReferens"/>
      </w:rPr>
      <w:t>Innehållsförteckning</w:t>
    </w:r>
    <w:r w:rsidRPr="00F57615">
      <w:rPr>
        <w:rStyle w:val="SidhuvudRubrikReferens"/>
      </w:rPr>
      <w:fldChar w:fldCharType="end"/>
    </w:r>
    <w:r w:rsidRPr="00F57615">
      <w:rPr>
        <w:rStyle w:val="SidhuvudBilaga"/>
      </w:rPr>
      <w:t xml:space="preserve"> </w:t>
    </w:r>
    <w:r w:rsidRPr="00F57615">
      <w:t xml:space="preserve">     </w:t>
    </w:r>
    <w:r w:rsidRPr="00F57615">
      <w:rPr>
        <w:rStyle w:val="SidhuvudUtskott"/>
      </w:rPr>
      <w:fldChar w:fldCharType="begin" w:fldLock="1"/>
    </w:r>
    <w:r w:rsidRPr="00F57615">
      <w:rPr>
        <w:rStyle w:val="SidhuvudUtskott"/>
      </w:rPr>
      <w:instrText xml:space="preserve"> DOCPROPERTY BetänkandeÅr</w:instrText>
    </w:r>
    <w:r w:rsidRPr="00F57615">
      <w:rPr>
        <w:rStyle w:val="SidhuvudUtskott"/>
      </w:rPr>
      <w:fldChar w:fldCharType="separate"/>
    </w:r>
    <w:r w:rsidRPr="00F57615">
      <w:rPr>
        <w:rStyle w:val="SidhuvudUtskott"/>
      </w:rPr>
      <w:t>2009/10</w:t>
    </w:r>
    <w:r w:rsidRPr="00F57615">
      <w:rPr>
        <w:rStyle w:val="SidhuvudUtskott"/>
      </w:rPr>
      <w:fldChar w:fldCharType="end"/>
    </w:r>
    <w:r w:rsidRPr="00F57615">
      <w:rPr>
        <w:rStyle w:val="SidhuvudUtskott"/>
      </w:rPr>
      <w:t>:</w:t>
    </w:r>
    <w:r w:rsidRPr="00F57615">
      <w:rPr>
        <w:rStyle w:val="SidhuvudUtskott"/>
      </w:rPr>
      <w:fldChar w:fldCharType="begin" w:fldLock="1"/>
    </w:r>
    <w:r w:rsidRPr="00F57615">
      <w:rPr>
        <w:rStyle w:val="SidhuvudUtskott"/>
      </w:rPr>
      <w:instrText xml:space="preserve"> DOCPROPERTY</w:instrText>
    </w:r>
    <w:r w:rsidRPr="00F57615">
      <w:instrText xml:space="preserve"> </w:instrText>
    </w:r>
    <w:r w:rsidRPr="00F57615">
      <w:rPr>
        <w:rStyle w:val="SidhuvudUtskott"/>
      </w:rPr>
      <w:instrText>Utskott</w:instrText>
    </w:r>
    <w:r w:rsidRPr="00F57615">
      <w:rPr>
        <w:rStyle w:val="SidhuvudUtskott"/>
      </w:rPr>
      <w:fldChar w:fldCharType="separate"/>
    </w:r>
    <w:r w:rsidRPr="00F57615">
      <w:rPr>
        <w:rStyle w:val="SidhuvudUtskott"/>
      </w:rPr>
      <w:t>RRS</w:t>
    </w:r>
    <w:r w:rsidRPr="00F57615">
      <w:rPr>
        <w:rStyle w:val="SidhuvudUtskott"/>
      </w:rPr>
      <w:fldChar w:fldCharType="end"/>
    </w:r>
    <w:r w:rsidRPr="00F57615">
      <w:rPr>
        <w:rStyle w:val="SidhuvudUtskott"/>
      </w:rPr>
      <w:fldChar w:fldCharType="begin" w:fldLock="1"/>
    </w:r>
    <w:r w:rsidRPr="00F57615">
      <w:rPr>
        <w:rStyle w:val="SidhuvudUtskott"/>
      </w:rPr>
      <w:instrText xml:space="preserve"> DOCPROPERTY BetänkandeNr</w:instrText>
    </w:r>
    <w:r w:rsidRPr="00F57615">
      <w:rPr>
        <w:rStyle w:val="SidhuvudUtskott"/>
      </w:rPr>
      <w:fldChar w:fldCharType="separate"/>
    </w:r>
    <w:r w:rsidRPr="00F57615">
      <w:rPr>
        <w:rStyle w:val="SidhuvudUtskott"/>
      </w:rPr>
      <w:t>16</w:t>
    </w:r>
    <w:r w:rsidRPr="00F57615">
      <w:rPr>
        <w:rStyle w:val="SidhuvudUtskott"/>
      </w:rPr>
      <w:fldChar w:fldCharType="end"/>
    </w:r>
  </w:p>
  <w:p w:rsidR="00E81C45" w:rsidRPr="00F57615" w:rsidRDefault="00E81C45">
    <w:pPr>
      <w:pStyle w:val="SidhuvudKantUdda"/>
      <w:framePr w:w="8732" w:h="567" w:hRule="exact" w:vSpace="0" w:wrap="around" w:vAnchor="page" w:y="341" w:anchorLock="0"/>
    </w:pPr>
    <w:r w:rsidRPr="00F57615">
      <w:rPr>
        <w:rStyle w:val="SidhuvudUtskott"/>
      </w:rPr>
      <w:fldChar w:fldCharType="begin" w:fldLock="1"/>
    </w:r>
    <w:r w:rsidRPr="00F57615">
      <w:rPr>
        <w:rStyle w:val="SidhuvudUtskott"/>
      </w:rPr>
      <w:instrText xml:space="preserve"> if </w:instrText>
    </w:r>
    <w:r w:rsidRPr="00F57615">
      <w:rPr>
        <w:rStyle w:val="SidhuvudUtskott"/>
      </w:rPr>
      <w:fldChar w:fldCharType="begin" w:fldLock="1"/>
    </w:r>
    <w:r w:rsidRPr="00F57615">
      <w:rPr>
        <w:rStyle w:val="SidhuvudUtskott"/>
      </w:rPr>
      <w:instrText xml:space="preserve"> DOCPROPERTY "UtkastDatum"</w:instrText>
    </w:r>
    <w:r w:rsidRPr="00F57615">
      <w:rPr>
        <w:rStyle w:val="SidhuvudUtskott"/>
      </w:rPr>
      <w:fldChar w:fldCharType="separate"/>
    </w:r>
    <w:r w:rsidRPr="00F57615">
      <w:rPr>
        <w:rStyle w:val="SidhuvudUtskott"/>
      </w:rPr>
      <w:instrText>Nej</w:instrText>
    </w:r>
    <w:r w:rsidRPr="00F57615">
      <w:rPr>
        <w:rStyle w:val="SidhuvudUtskott"/>
      </w:rPr>
      <w:fldChar w:fldCharType="end"/>
    </w:r>
    <w:r w:rsidRPr="00F57615">
      <w:rPr>
        <w:rStyle w:val="SidhuvudUtskott"/>
      </w:rPr>
      <w:instrText xml:space="preserve"> = "Ja" "</w:instrText>
    </w:r>
    <w:r w:rsidRPr="00F57615">
      <w:rPr>
        <w:rStyle w:val="SidhuvudUtskott"/>
      </w:rPr>
      <w:fldChar w:fldCharType="begin" w:fldLock="1"/>
    </w:r>
    <w:r w:rsidRPr="00F57615">
      <w:rPr>
        <w:rStyle w:val="SidhuvudUtskott"/>
      </w:rPr>
      <w:instrText xml:space="preserve"> PRINTDATE \@ "yyyy-MM-dd HH.mm    " </w:instrText>
    </w:r>
    <w:r w:rsidRPr="00F57615">
      <w:rPr>
        <w:rStyle w:val="SidhuvudUtskott"/>
      </w:rPr>
      <w:fldChar w:fldCharType="separate"/>
    </w:r>
    <w:r w:rsidRPr="00F57615">
      <w:rPr>
        <w:rStyle w:val="SidhuvudUtskott"/>
      </w:rPr>
      <w:instrText>2000-08-11 16.42</w:instrText>
    </w:r>
    <w:r w:rsidRPr="00F57615">
      <w:rPr>
        <w:rStyle w:val="SidhuvudUtskott"/>
      </w:rPr>
      <w:fldChar w:fldCharType="end"/>
    </w:r>
    <w:r w:rsidRPr="00F57615">
      <w:rPr>
        <w:rStyle w:val="SidhuvudUtskott"/>
      </w:rPr>
      <w:instrText xml:space="preserve">" </w:instrText>
    </w:r>
    <w:r w:rsidRPr="00F57615">
      <w:rPr>
        <w:rStyle w:val="SidhuvudUtskott"/>
      </w:rPr>
      <w:fldChar w:fldCharType="end"/>
    </w:r>
    <w:r w:rsidRPr="00F57615">
      <w:rPr>
        <w:rStyle w:val="SidhuvudUtskott"/>
      </w:rPr>
      <w:fldChar w:fldCharType="begin" w:fldLock="1"/>
    </w:r>
    <w:r w:rsidRPr="00F57615">
      <w:rPr>
        <w:rStyle w:val="SidhuvudUtskott"/>
      </w:rPr>
      <w:instrText xml:space="preserve"> DOCPROPERTY Status</w:instrText>
    </w:r>
    <w:r w:rsidRPr="00F57615">
      <w:rPr>
        <w:rStyle w:val="SidhuvudUtskott"/>
      </w:rPr>
      <w:fldChar w:fldCharType="end"/>
    </w:r>
  </w:p>
  <w:p w:rsidR="00E81C45" w:rsidRPr="00F57615" w:rsidRDefault="00E81C4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45" w:rsidRPr="00F57615" w:rsidRDefault="00E81C45" w:rsidP="00E55061">
    <w:pPr>
      <w:pStyle w:val="Sidhuvud"/>
      <w:tabs>
        <w:tab w:val="right" w:pos="7371"/>
      </w:tabs>
      <w:rPr>
        <w:sz w:val="2"/>
      </w:rPr>
    </w:pPr>
    <w:r w:rsidRPr="00F57615">
      <w:rPr>
        <w:rStyle w:val="SidhuvudUtskott"/>
      </w:rPr>
      <w:tab/>
    </w:r>
    <w:r w:rsidRPr="00F57615">
      <w:rPr>
        <w:rStyle w:val="SidhuvudUtskott"/>
      </w:rPr>
      <w:tab/>
      <w:t>2009/10:RRS16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BB67342"/>
    <w:multiLevelType w:val="hybridMultilevel"/>
    <w:tmpl w:val="085E5AC8"/>
    <w:lvl w:ilvl="0" w:tplc="4E4AFE5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77B72AE"/>
    <w:multiLevelType w:val="hybridMultilevel"/>
    <w:tmpl w:val="7CD0AE5C"/>
    <w:lvl w:ilvl="0" w:tplc="4E4AFE5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AFB338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C4E65FB"/>
    <w:multiLevelType w:val="hybridMultilevel"/>
    <w:tmpl w:val="29D09580"/>
    <w:lvl w:ilvl="0" w:tplc="4E4AFE5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380A2022"/>
    <w:multiLevelType w:val="singleLevel"/>
    <w:tmpl w:val="537C0F36"/>
    <w:lvl w:ilvl="0">
      <w:start w:val="1"/>
      <w:numFmt w:val="bullet"/>
      <w:pStyle w:val="Punktlistabomber"/>
      <w:lvlText w:val=""/>
      <w:lvlJc w:val="left"/>
      <w:pPr>
        <w:tabs>
          <w:tab w:val="num" w:pos="360"/>
        </w:tabs>
        <w:ind w:left="340" w:hanging="340"/>
      </w:pPr>
      <w:rPr>
        <w:rFonts w:ascii="Symbol" w:hAnsi="Symbol" w:hint="default"/>
      </w:rPr>
    </w:lvl>
  </w:abstractNum>
  <w:abstractNum w:abstractNumId="7" w15:restartNumberingAfterBreak="0">
    <w:nsid w:val="41EF2DA9"/>
    <w:multiLevelType w:val="hybridMultilevel"/>
    <w:tmpl w:val="BBFA10F6"/>
    <w:lvl w:ilvl="0" w:tplc="4E4AFE5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451869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493B1E3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3AE12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7ADD45AF"/>
    <w:multiLevelType w:val="hybridMultilevel"/>
    <w:tmpl w:val="1AF455C0"/>
    <w:lvl w:ilvl="0" w:tplc="4E4AFE5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33515693">
    <w:abstractNumId w:val="2"/>
  </w:num>
  <w:num w:numId="2" w16cid:durableId="1530486955">
    <w:abstractNumId w:val="11"/>
  </w:num>
  <w:num w:numId="3" w16cid:durableId="1403792216">
    <w:abstractNumId w:val="0"/>
  </w:num>
  <w:num w:numId="4" w16cid:durableId="33776274">
    <w:abstractNumId w:val="13"/>
  </w:num>
  <w:num w:numId="5" w16cid:durableId="1326516438">
    <w:abstractNumId w:val="6"/>
  </w:num>
  <w:num w:numId="6" w16cid:durableId="421606384">
    <w:abstractNumId w:val="6"/>
  </w:num>
  <w:num w:numId="7" w16cid:durableId="875628380">
    <w:abstractNumId w:val="6"/>
  </w:num>
  <w:num w:numId="8" w16cid:durableId="84883759">
    <w:abstractNumId w:val="7"/>
  </w:num>
  <w:num w:numId="9" w16cid:durableId="280384583">
    <w:abstractNumId w:val="1"/>
  </w:num>
  <w:num w:numId="10" w16cid:durableId="1655184881">
    <w:abstractNumId w:val="12"/>
  </w:num>
  <w:num w:numId="11" w16cid:durableId="1849523021">
    <w:abstractNumId w:val="3"/>
  </w:num>
  <w:num w:numId="12" w16cid:durableId="2060203817">
    <w:abstractNumId w:val="5"/>
  </w:num>
  <w:num w:numId="13" w16cid:durableId="1545016907">
    <w:abstractNumId w:val="4"/>
  </w:num>
  <w:num w:numId="14" w16cid:durableId="1604144803">
    <w:abstractNumId w:val="10"/>
  </w:num>
  <w:num w:numId="15" w16cid:durableId="74060421">
    <w:abstractNumId w:val="8"/>
  </w:num>
  <w:num w:numId="16" w16cid:durableId="6850595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CE249D"/>
    <w:rsid w:val="0000600B"/>
    <w:rsid w:val="00007428"/>
    <w:rsid w:val="00035E4E"/>
    <w:rsid w:val="00037057"/>
    <w:rsid w:val="000460CD"/>
    <w:rsid w:val="00064B25"/>
    <w:rsid w:val="0007391C"/>
    <w:rsid w:val="00074909"/>
    <w:rsid w:val="00081F78"/>
    <w:rsid w:val="000827F1"/>
    <w:rsid w:val="000957ED"/>
    <w:rsid w:val="000C6E9C"/>
    <w:rsid w:val="00112426"/>
    <w:rsid w:val="0011443C"/>
    <w:rsid w:val="00117F38"/>
    <w:rsid w:val="001348B2"/>
    <w:rsid w:val="00141891"/>
    <w:rsid w:val="00152C69"/>
    <w:rsid w:val="00153C8B"/>
    <w:rsid w:val="001602D3"/>
    <w:rsid w:val="001A6493"/>
    <w:rsid w:val="001E264E"/>
    <w:rsid w:val="001F42D1"/>
    <w:rsid w:val="0020004D"/>
    <w:rsid w:val="0020634B"/>
    <w:rsid w:val="00247D81"/>
    <w:rsid w:val="00250D7B"/>
    <w:rsid w:val="0025292C"/>
    <w:rsid w:val="00262702"/>
    <w:rsid w:val="00273BFC"/>
    <w:rsid w:val="002A1381"/>
    <w:rsid w:val="002D44AD"/>
    <w:rsid w:val="002F07E4"/>
    <w:rsid w:val="002F0A87"/>
    <w:rsid w:val="002F1F67"/>
    <w:rsid w:val="002F4D5B"/>
    <w:rsid w:val="0030216A"/>
    <w:rsid w:val="00304377"/>
    <w:rsid w:val="00305506"/>
    <w:rsid w:val="003111C7"/>
    <w:rsid w:val="003278A8"/>
    <w:rsid w:val="003A5C6B"/>
    <w:rsid w:val="003A799F"/>
    <w:rsid w:val="003B4CCD"/>
    <w:rsid w:val="003C1107"/>
    <w:rsid w:val="003D79D8"/>
    <w:rsid w:val="004021AE"/>
    <w:rsid w:val="00425010"/>
    <w:rsid w:val="004276FE"/>
    <w:rsid w:val="0043617E"/>
    <w:rsid w:val="0043658A"/>
    <w:rsid w:val="00471647"/>
    <w:rsid w:val="004B09C6"/>
    <w:rsid w:val="004F3E06"/>
    <w:rsid w:val="00502961"/>
    <w:rsid w:val="005048B6"/>
    <w:rsid w:val="0051782F"/>
    <w:rsid w:val="005478A5"/>
    <w:rsid w:val="005A2C00"/>
    <w:rsid w:val="005B076C"/>
    <w:rsid w:val="005E2860"/>
    <w:rsid w:val="005E4967"/>
    <w:rsid w:val="005F4B96"/>
    <w:rsid w:val="00606830"/>
    <w:rsid w:val="00607C54"/>
    <w:rsid w:val="00634CC3"/>
    <w:rsid w:val="006369E4"/>
    <w:rsid w:val="00640FD6"/>
    <w:rsid w:val="00647003"/>
    <w:rsid w:val="006826BB"/>
    <w:rsid w:val="00682D9B"/>
    <w:rsid w:val="00694D0B"/>
    <w:rsid w:val="006D0187"/>
    <w:rsid w:val="006D42C0"/>
    <w:rsid w:val="006F2BE6"/>
    <w:rsid w:val="0070267F"/>
    <w:rsid w:val="00734DE9"/>
    <w:rsid w:val="00754ECE"/>
    <w:rsid w:val="007A624F"/>
    <w:rsid w:val="007C1BD3"/>
    <w:rsid w:val="007E3EDC"/>
    <w:rsid w:val="007F1AAF"/>
    <w:rsid w:val="00806AAB"/>
    <w:rsid w:val="00826B13"/>
    <w:rsid w:val="0083721E"/>
    <w:rsid w:val="00853C16"/>
    <w:rsid w:val="008548ED"/>
    <w:rsid w:val="008603A2"/>
    <w:rsid w:val="008619EF"/>
    <w:rsid w:val="008648AF"/>
    <w:rsid w:val="0086781C"/>
    <w:rsid w:val="0087428A"/>
    <w:rsid w:val="0089555A"/>
    <w:rsid w:val="008A458D"/>
    <w:rsid w:val="008D2EC5"/>
    <w:rsid w:val="008D3263"/>
    <w:rsid w:val="009020EC"/>
    <w:rsid w:val="00931551"/>
    <w:rsid w:val="00933099"/>
    <w:rsid w:val="00985CC9"/>
    <w:rsid w:val="00A062F9"/>
    <w:rsid w:val="00A217C3"/>
    <w:rsid w:val="00A44154"/>
    <w:rsid w:val="00A44926"/>
    <w:rsid w:val="00A478F8"/>
    <w:rsid w:val="00A660C7"/>
    <w:rsid w:val="00AB0B43"/>
    <w:rsid w:val="00AB3ED3"/>
    <w:rsid w:val="00B11FC6"/>
    <w:rsid w:val="00B421DE"/>
    <w:rsid w:val="00B55C9F"/>
    <w:rsid w:val="00B709AB"/>
    <w:rsid w:val="00BB4C96"/>
    <w:rsid w:val="00BD58F5"/>
    <w:rsid w:val="00BE4B5C"/>
    <w:rsid w:val="00BF26A9"/>
    <w:rsid w:val="00BF4551"/>
    <w:rsid w:val="00C1366D"/>
    <w:rsid w:val="00C25238"/>
    <w:rsid w:val="00C359AA"/>
    <w:rsid w:val="00C61DED"/>
    <w:rsid w:val="00C6357C"/>
    <w:rsid w:val="00C659B0"/>
    <w:rsid w:val="00CD347C"/>
    <w:rsid w:val="00CE249D"/>
    <w:rsid w:val="00D1659C"/>
    <w:rsid w:val="00D37FF4"/>
    <w:rsid w:val="00D93C6F"/>
    <w:rsid w:val="00DB20B0"/>
    <w:rsid w:val="00DC7B60"/>
    <w:rsid w:val="00DD2FCA"/>
    <w:rsid w:val="00DE4913"/>
    <w:rsid w:val="00DE5305"/>
    <w:rsid w:val="00DF05D9"/>
    <w:rsid w:val="00E134A7"/>
    <w:rsid w:val="00E442E6"/>
    <w:rsid w:val="00E46740"/>
    <w:rsid w:val="00E55061"/>
    <w:rsid w:val="00E61435"/>
    <w:rsid w:val="00E61498"/>
    <w:rsid w:val="00E745F5"/>
    <w:rsid w:val="00E81C45"/>
    <w:rsid w:val="00EB0A95"/>
    <w:rsid w:val="00EE7769"/>
    <w:rsid w:val="00EE7CA1"/>
    <w:rsid w:val="00F159E5"/>
    <w:rsid w:val="00F214BE"/>
    <w:rsid w:val="00F44958"/>
    <w:rsid w:val="00F57615"/>
    <w:rsid w:val="00F60A1C"/>
    <w:rsid w:val="00F70ACD"/>
    <w:rsid w:val="00F76A81"/>
    <w:rsid w:val="00F849C8"/>
    <w:rsid w:val="00FA0C3F"/>
    <w:rsid w:val="00FB0E32"/>
    <w:rsid w:val="00FB1521"/>
    <w:rsid w:val="00FB1984"/>
    <w:rsid w:val="00FC0D4B"/>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59CF0FC-ECF4-4557-B398-678807C7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DE5305"/>
    <w:pPr>
      <w:spacing w:before="62" w:line="250" w:lineRule="atLeast"/>
      <w:jc w:val="both"/>
    </w:pPr>
    <w:rPr>
      <w:sz w:val="19"/>
      <w:lang w:val="sv-SE" w:eastAsia="sv-SE"/>
    </w:rPr>
  </w:style>
  <w:style w:type="paragraph" w:styleId="Rubrik1">
    <w:name w:val="heading 1"/>
    <w:basedOn w:val="Normal"/>
    <w:next w:val="Normal"/>
    <w:qFormat/>
    <w:rsid w:val="00DE5305"/>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DE5305"/>
    <w:pPr>
      <w:spacing w:before="500" w:after="62"/>
      <w:outlineLvl w:val="1"/>
    </w:pPr>
    <w:rPr>
      <w:noProof w:val="0"/>
      <w:sz w:val="27"/>
    </w:rPr>
  </w:style>
  <w:style w:type="paragraph" w:styleId="Rubrik3">
    <w:name w:val="heading 3"/>
    <w:basedOn w:val="Rubrik1"/>
    <w:next w:val="Normal"/>
    <w:qFormat/>
    <w:rsid w:val="00DE5305"/>
    <w:pPr>
      <w:spacing w:before="360" w:after="0" w:line="250" w:lineRule="exact"/>
      <w:outlineLvl w:val="2"/>
    </w:pPr>
    <w:rPr>
      <w:b/>
      <w:sz w:val="21"/>
    </w:rPr>
  </w:style>
  <w:style w:type="paragraph" w:styleId="Rubrik4">
    <w:name w:val="heading 4"/>
    <w:basedOn w:val="Rubrik3"/>
    <w:next w:val="Normal"/>
    <w:qFormat/>
    <w:rsid w:val="00DE5305"/>
    <w:pPr>
      <w:spacing w:before="250"/>
      <w:outlineLvl w:val="3"/>
    </w:pPr>
    <w:rPr>
      <w:b w:val="0"/>
      <w:i/>
    </w:rPr>
  </w:style>
  <w:style w:type="paragraph" w:styleId="Rubrik5">
    <w:name w:val="heading 5"/>
    <w:basedOn w:val="Rubrik3"/>
    <w:next w:val="Normal"/>
    <w:qFormat/>
    <w:rsid w:val="00DE5305"/>
    <w:pPr>
      <w:pBdr>
        <w:bottom w:val="single" w:sz="4" w:space="3" w:color="auto"/>
      </w:pBdr>
      <w:outlineLvl w:val="4"/>
    </w:pPr>
    <w:rPr>
      <w:b w:val="0"/>
      <w:sz w:val="19"/>
    </w:rPr>
  </w:style>
  <w:style w:type="paragraph" w:styleId="Rubrik6">
    <w:name w:val="heading 6"/>
    <w:basedOn w:val="Normal"/>
    <w:next w:val="Normal"/>
    <w:qFormat/>
    <w:rsid w:val="00DE5305"/>
    <w:pPr>
      <w:keepNext/>
      <w:spacing w:before="250" w:line="200" w:lineRule="atLeast"/>
      <w:jc w:val="left"/>
      <w:outlineLvl w:val="5"/>
    </w:pPr>
    <w:rPr>
      <w:sz w:val="16"/>
    </w:rPr>
  </w:style>
  <w:style w:type="paragraph" w:styleId="Rubrik7">
    <w:name w:val="heading 7"/>
    <w:basedOn w:val="Rubrik6"/>
    <w:next w:val="Normal"/>
    <w:qFormat/>
    <w:rsid w:val="00DE5305"/>
    <w:pPr>
      <w:spacing w:line="240" w:lineRule="auto"/>
      <w:outlineLvl w:val="6"/>
    </w:pPr>
    <w:rPr>
      <w:sz w:val="14"/>
    </w:rPr>
  </w:style>
  <w:style w:type="paragraph" w:styleId="Rubrik8">
    <w:name w:val="heading 8"/>
    <w:basedOn w:val="Rubrik7"/>
    <w:next w:val="Normal"/>
    <w:qFormat/>
    <w:rsid w:val="00DE5305"/>
    <w:pPr>
      <w:outlineLvl w:val="7"/>
    </w:pPr>
    <w:rPr>
      <w:i/>
    </w:rPr>
  </w:style>
  <w:style w:type="paragraph" w:styleId="Rubrik9">
    <w:name w:val="heading 9"/>
    <w:basedOn w:val="Normal"/>
    <w:next w:val="Normal"/>
    <w:qFormat/>
    <w:rsid w:val="00DE5305"/>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DE5305"/>
    <w:pPr>
      <w:spacing w:before="0"/>
      <w:ind w:firstLine="227"/>
    </w:pPr>
  </w:style>
  <w:style w:type="paragraph" w:customStyle="1" w:styleId="HuvudRubrik">
    <w:name w:val="HuvudRubrik"/>
    <w:basedOn w:val="Normal"/>
    <w:rsid w:val="00DE5305"/>
    <w:pPr>
      <w:keepNext/>
      <w:keepLines/>
      <w:suppressAutoHyphens/>
      <w:spacing w:before="0" w:line="320" w:lineRule="exact"/>
      <w:jc w:val="left"/>
    </w:pPr>
    <w:rPr>
      <w:sz w:val="32"/>
    </w:rPr>
  </w:style>
  <w:style w:type="paragraph" w:customStyle="1" w:styleId="StatusSida1">
    <w:name w:val="Status Sida1"/>
    <w:basedOn w:val="Normal"/>
    <w:rsid w:val="00DE5305"/>
    <w:pPr>
      <w:spacing w:before="0" w:line="240" w:lineRule="auto"/>
      <w:jc w:val="center"/>
    </w:pPr>
    <w:rPr>
      <w:sz w:val="24"/>
    </w:rPr>
  </w:style>
  <w:style w:type="paragraph" w:customStyle="1" w:styleId="UtskriftsdatumSida1">
    <w:name w:val="Utskriftsdatum Sida1"/>
    <w:basedOn w:val="SidhuvudKant"/>
    <w:rsid w:val="00DE5305"/>
    <w:pPr>
      <w:framePr w:wrap="around"/>
      <w:spacing w:line="240" w:lineRule="auto"/>
      <w:jc w:val="center"/>
    </w:pPr>
  </w:style>
  <w:style w:type="paragraph" w:customStyle="1" w:styleId="SidhuvudKant">
    <w:name w:val="SidhuvudKant"/>
    <w:basedOn w:val="Sidhuvud"/>
    <w:rsid w:val="00DE5305"/>
    <w:pPr>
      <w:framePr w:w="8789" w:vSpace="142" w:wrap="around" w:vAnchor="text" w:hAnchor="page" w:xAlign="inside" w:y="1" w:anchorLock="1"/>
      <w:ind w:left="0"/>
    </w:pPr>
  </w:style>
  <w:style w:type="paragraph" w:styleId="Sidhuvud">
    <w:name w:val="header"/>
    <w:basedOn w:val="Normal"/>
    <w:rsid w:val="00DE5305"/>
    <w:pPr>
      <w:tabs>
        <w:tab w:val="center" w:pos="4252"/>
        <w:tab w:val="right" w:pos="8504"/>
      </w:tabs>
      <w:spacing w:before="0"/>
      <w:ind w:left="-851"/>
      <w:jc w:val="left"/>
    </w:pPr>
  </w:style>
  <w:style w:type="paragraph" w:customStyle="1" w:styleId="Yrkanden">
    <w:name w:val="Yrkanden"/>
    <w:basedOn w:val="Normal"/>
    <w:rsid w:val="00DE5305"/>
    <w:pPr>
      <w:ind w:left="227" w:hanging="227"/>
    </w:pPr>
  </w:style>
  <w:style w:type="paragraph" w:customStyle="1" w:styleId="Tabelltextsiffror">
    <w:name w:val="Tabelltext siffror"/>
    <w:basedOn w:val="Tabelltext"/>
    <w:rsid w:val="00DE5305"/>
    <w:pPr>
      <w:jc w:val="right"/>
    </w:pPr>
  </w:style>
  <w:style w:type="paragraph" w:styleId="Citat">
    <w:name w:val="Quote"/>
    <w:basedOn w:val="Normal"/>
    <w:next w:val="CitatIndrag"/>
    <w:qFormat/>
    <w:rsid w:val="00DE5305"/>
    <w:pPr>
      <w:spacing w:before="0" w:line="200" w:lineRule="exact"/>
      <w:ind w:left="340"/>
    </w:pPr>
  </w:style>
  <w:style w:type="paragraph" w:customStyle="1" w:styleId="CitatIndrag">
    <w:name w:val="CitatIndrag"/>
    <w:basedOn w:val="Citat"/>
    <w:rsid w:val="00DE5305"/>
    <w:pPr>
      <w:ind w:firstLine="227"/>
    </w:pPr>
  </w:style>
  <w:style w:type="paragraph" w:customStyle="1" w:styleId="Deltagare">
    <w:name w:val="Deltagare"/>
    <w:basedOn w:val="Normal"/>
    <w:next w:val="Normal"/>
    <w:rsid w:val="00DE5305"/>
    <w:pPr>
      <w:keepLines/>
      <w:spacing w:before="500" w:line="200" w:lineRule="exact"/>
    </w:pPr>
    <w:rPr>
      <w:noProof/>
    </w:rPr>
  </w:style>
  <w:style w:type="paragraph" w:styleId="Fotnotstext">
    <w:name w:val="footnote text"/>
    <w:basedOn w:val="Normal"/>
    <w:next w:val="Fotnotstextindrag"/>
    <w:link w:val="FotnotstextChar"/>
    <w:uiPriority w:val="99"/>
    <w:qFormat/>
    <w:rsid w:val="00DE5305"/>
    <w:pPr>
      <w:spacing w:before="0" w:line="170" w:lineRule="exact"/>
    </w:pPr>
    <w:rPr>
      <w:sz w:val="17"/>
    </w:rPr>
  </w:style>
  <w:style w:type="paragraph" w:customStyle="1" w:styleId="Innehll">
    <w:name w:val="Innehåll"/>
    <w:basedOn w:val="Rubrik1"/>
    <w:next w:val="Normal"/>
    <w:rsid w:val="00DE5305"/>
  </w:style>
  <w:style w:type="paragraph" w:styleId="Innehll1">
    <w:name w:val="toc 1"/>
    <w:basedOn w:val="Normal"/>
    <w:uiPriority w:val="39"/>
    <w:rsid w:val="00DE5305"/>
    <w:pPr>
      <w:tabs>
        <w:tab w:val="right" w:leader="dot" w:pos="5954"/>
      </w:tabs>
      <w:spacing w:before="0"/>
      <w:ind w:right="567"/>
      <w:jc w:val="left"/>
    </w:pPr>
  </w:style>
  <w:style w:type="paragraph" w:styleId="Innehll2">
    <w:name w:val="toc 2"/>
    <w:basedOn w:val="Innehll1"/>
    <w:uiPriority w:val="39"/>
    <w:rsid w:val="00DE5305"/>
    <w:pPr>
      <w:ind w:left="568" w:hanging="284"/>
    </w:pPr>
  </w:style>
  <w:style w:type="paragraph" w:styleId="Innehll3">
    <w:name w:val="toc 3"/>
    <w:basedOn w:val="Innehll1"/>
    <w:uiPriority w:val="39"/>
    <w:rsid w:val="00DE5305"/>
    <w:pPr>
      <w:ind w:left="851" w:hanging="284"/>
    </w:pPr>
  </w:style>
  <w:style w:type="paragraph" w:styleId="Innehll4">
    <w:name w:val="toc 4"/>
    <w:basedOn w:val="Innehll1"/>
    <w:uiPriority w:val="39"/>
    <w:rsid w:val="00DE5305"/>
    <w:pPr>
      <w:ind w:left="1135" w:hanging="284"/>
    </w:pPr>
  </w:style>
  <w:style w:type="paragraph" w:styleId="Innehll5">
    <w:name w:val="toc 5"/>
    <w:basedOn w:val="Innehll4"/>
    <w:next w:val="Normal"/>
    <w:semiHidden/>
    <w:rsid w:val="00DE5305"/>
    <w:pPr>
      <w:ind w:left="907"/>
    </w:pPr>
  </w:style>
  <w:style w:type="paragraph" w:styleId="Innehll6">
    <w:name w:val="toc 6"/>
    <w:basedOn w:val="Innehll5"/>
    <w:next w:val="Normal"/>
    <w:semiHidden/>
    <w:rsid w:val="00DE5305"/>
    <w:pPr>
      <w:ind w:left="1134"/>
    </w:pPr>
  </w:style>
  <w:style w:type="paragraph" w:styleId="Innehll7">
    <w:name w:val="toc 7"/>
    <w:basedOn w:val="Innehll6"/>
    <w:next w:val="Normal"/>
    <w:semiHidden/>
    <w:rsid w:val="00DE5305"/>
    <w:pPr>
      <w:ind w:left="1361"/>
    </w:pPr>
  </w:style>
  <w:style w:type="paragraph" w:styleId="Innehll8">
    <w:name w:val="toc 8"/>
    <w:basedOn w:val="Innehll7"/>
    <w:next w:val="Normal"/>
    <w:semiHidden/>
    <w:rsid w:val="00DE5305"/>
    <w:pPr>
      <w:ind w:left="1588"/>
    </w:pPr>
  </w:style>
  <w:style w:type="paragraph" w:styleId="Innehll9">
    <w:name w:val="toc 9"/>
    <w:basedOn w:val="Normal"/>
    <w:next w:val="Normal"/>
    <w:semiHidden/>
    <w:rsid w:val="00DE5305"/>
    <w:pPr>
      <w:tabs>
        <w:tab w:val="right" w:leader="dot" w:pos="5896"/>
      </w:tabs>
      <w:spacing w:before="0"/>
      <w:ind w:left="1814"/>
    </w:pPr>
  </w:style>
  <w:style w:type="character" w:styleId="Kommentarsreferens">
    <w:name w:val="annotation reference"/>
    <w:basedOn w:val="Standardstycketeckensnitt"/>
    <w:semiHidden/>
    <w:rsid w:val="00DE5305"/>
    <w:rPr>
      <w:sz w:val="16"/>
    </w:rPr>
  </w:style>
  <w:style w:type="paragraph" w:customStyle="1" w:styleId="Lagtext">
    <w:name w:val="Lagtext"/>
    <w:basedOn w:val="Normal"/>
    <w:rsid w:val="00DE5305"/>
    <w:pPr>
      <w:spacing w:before="0" w:line="220" w:lineRule="exact"/>
    </w:pPr>
  </w:style>
  <w:style w:type="paragraph" w:customStyle="1" w:styleId="LagtextIndrag">
    <w:name w:val="LagtextIndrag"/>
    <w:basedOn w:val="Lagtext"/>
    <w:rsid w:val="00DE5305"/>
    <w:pPr>
      <w:ind w:firstLine="170"/>
    </w:pPr>
  </w:style>
  <w:style w:type="paragraph" w:styleId="Makrotext">
    <w:name w:val="macro"/>
    <w:semiHidden/>
    <w:rsid w:val="00DE5305"/>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DE5305"/>
    <w:rPr>
      <w:smallCaps/>
      <w:spacing w:val="14"/>
      <w:sz w:val="16"/>
    </w:rPr>
  </w:style>
  <w:style w:type="character" w:customStyle="1" w:styleId="SidhuvudRubrikReferens">
    <w:name w:val="SidhuvudRubrikReferens"/>
    <w:basedOn w:val="Standardstycketeckensnitt"/>
    <w:rsid w:val="00DE5305"/>
    <w:rPr>
      <w:smallCaps/>
      <w:spacing w:val="14"/>
      <w:sz w:val="16"/>
    </w:rPr>
  </w:style>
  <w:style w:type="paragraph" w:customStyle="1" w:styleId="R1">
    <w:name w:val="R1"/>
    <w:basedOn w:val="Normal"/>
    <w:next w:val="Normal"/>
    <w:rsid w:val="00DE5305"/>
    <w:pPr>
      <w:keepNext/>
      <w:keepLines/>
      <w:suppressAutoHyphens/>
      <w:spacing w:before="0" w:after="555"/>
      <w:jc w:val="left"/>
    </w:pPr>
    <w:rPr>
      <w:sz w:val="32"/>
    </w:rPr>
  </w:style>
  <w:style w:type="paragraph" w:customStyle="1" w:styleId="R2">
    <w:name w:val="R2"/>
    <w:basedOn w:val="Normal"/>
    <w:next w:val="Normal"/>
    <w:rsid w:val="00DE5305"/>
    <w:pPr>
      <w:keepNext/>
      <w:keepLines/>
      <w:suppressAutoHyphens/>
      <w:spacing w:before="500" w:after="62"/>
      <w:jc w:val="left"/>
    </w:pPr>
    <w:rPr>
      <w:sz w:val="27"/>
    </w:rPr>
  </w:style>
  <w:style w:type="paragraph" w:customStyle="1" w:styleId="R3">
    <w:name w:val="R3"/>
    <w:basedOn w:val="Normal"/>
    <w:next w:val="Normal"/>
    <w:rsid w:val="00DE5305"/>
    <w:pPr>
      <w:keepNext/>
      <w:keepLines/>
      <w:suppressAutoHyphens/>
      <w:spacing w:before="360" w:line="250" w:lineRule="exact"/>
      <w:jc w:val="left"/>
    </w:pPr>
    <w:rPr>
      <w:b/>
      <w:sz w:val="21"/>
    </w:rPr>
  </w:style>
  <w:style w:type="paragraph" w:customStyle="1" w:styleId="R4">
    <w:name w:val="R4"/>
    <w:basedOn w:val="Normal"/>
    <w:next w:val="Normal"/>
    <w:rsid w:val="00DE5305"/>
    <w:pPr>
      <w:keepNext/>
      <w:keepLines/>
      <w:suppressAutoHyphens/>
      <w:spacing w:before="250" w:line="250" w:lineRule="exact"/>
      <w:jc w:val="left"/>
    </w:pPr>
    <w:rPr>
      <w:i/>
      <w:sz w:val="21"/>
    </w:rPr>
  </w:style>
  <w:style w:type="paragraph" w:styleId="Sidfot">
    <w:name w:val="footer"/>
    <w:basedOn w:val="Normal"/>
    <w:rsid w:val="00DE5305"/>
    <w:pPr>
      <w:tabs>
        <w:tab w:val="center" w:pos="4703"/>
        <w:tab w:val="right" w:pos="9406"/>
      </w:tabs>
      <w:spacing w:before="0"/>
    </w:pPr>
  </w:style>
  <w:style w:type="paragraph" w:customStyle="1" w:styleId="SidfotH">
    <w:name w:val="SidfotH"/>
    <w:basedOn w:val="Normal"/>
    <w:rsid w:val="00DE5305"/>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DE5305"/>
    <w:pPr>
      <w:framePr w:wrap="around"/>
      <w:jc w:val="left"/>
    </w:pPr>
  </w:style>
  <w:style w:type="paragraph" w:customStyle="1" w:styleId="Pxx-utskottetsvgnar">
    <w:name w:val="På xx-utskottets vägnar"/>
    <w:basedOn w:val="Normal"/>
    <w:next w:val="Ordfranden"/>
    <w:rsid w:val="00DE5305"/>
    <w:pPr>
      <w:keepNext/>
      <w:spacing w:before="250"/>
    </w:pPr>
  </w:style>
  <w:style w:type="paragraph" w:customStyle="1" w:styleId="Ordfranden">
    <w:name w:val="Ordföranden"/>
    <w:basedOn w:val="Normal"/>
    <w:next w:val="Deltagare"/>
    <w:rsid w:val="00DE5305"/>
    <w:pPr>
      <w:keepNext/>
      <w:spacing w:before="500"/>
    </w:pPr>
    <w:rPr>
      <w:i/>
      <w:noProof/>
    </w:rPr>
  </w:style>
  <w:style w:type="character" w:styleId="Sidnummer">
    <w:name w:val="page number"/>
    <w:basedOn w:val="Standardstycketeckensnitt"/>
    <w:rsid w:val="00DE5305"/>
    <w:rPr>
      <w:rFonts w:ascii="Times New Roman" w:hAnsi="Times New Roman"/>
      <w:sz w:val="19"/>
    </w:rPr>
  </w:style>
  <w:style w:type="paragraph" w:customStyle="1" w:styleId="Tryckort">
    <w:name w:val="Tryckort"/>
    <w:basedOn w:val="Normal"/>
    <w:rsid w:val="00DE5305"/>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DE5305"/>
  </w:style>
  <w:style w:type="paragraph" w:customStyle="1" w:styleId="LagtextRubrik">
    <w:name w:val="LagtextRubrik"/>
    <w:basedOn w:val="Normal"/>
    <w:next w:val="LagtextIndrag"/>
    <w:rsid w:val="00DE5305"/>
    <w:pPr>
      <w:spacing w:before="0" w:after="220" w:line="220" w:lineRule="exact"/>
    </w:pPr>
    <w:rPr>
      <w:i/>
    </w:rPr>
  </w:style>
  <w:style w:type="character" w:styleId="Fotnotsreferens">
    <w:name w:val="footnote reference"/>
    <w:basedOn w:val="Standardstycketeckensnitt"/>
    <w:uiPriority w:val="99"/>
    <w:qFormat/>
    <w:rsid w:val="00DE5305"/>
    <w:rPr>
      <w:vertAlign w:val="superscript"/>
    </w:rPr>
  </w:style>
  <w:style w:type="paragraph" w:customStyle="1" w:styleId="SidhuvudKantJmn">
    <w:name w:val="SidhuvudKantJämn"/>
    <w:basedOn w:val="SidhuvudKant"/>
    <w:rsid w:val="00DE5305"/>
    <w:pPr>
      <w:framePr w:wrap="around"/>
    </w:pPr>
  </w:style>
  <w:style w:type="character" w:customStyle="1" w:styleId="SidhuvudUtskott">
    <w:name w:val="SidhuvudUtskott"/>
    <w:basedOn w:val="Standardstycketeckensnitt"/>
    <w:rsid w:val="00DE5305"/>
    <w:rPr>
      <w:spacing w:val="14"/>
      <w:sz w:val="16"/>
    </w:rPr>
  </w:style>
  <w:style w:type="paragraph" w:customStyle="1" w:styleId="SidhuvudKantUdda">
    <w:name w:val="SidhuvudKantUdda"/>
    <w:basedOn w:val="SidhuvudKant"/>
    <w:rsid w:val="00DE5305"/>
    <w:pPr>
      <w:framePr w:wrap="around"/>
      <w:jc w:val="right"/>
    </w:pPr>
  </w:style>
  <w:style w:type="paragraph" w:styleId="Dokumentversikt">
    <w:name w:val="Document Map"/>
    <w:basedOn w:val="Normal"/>
    <w:semiHidden/>
    <w:rsid w:val="00DE5305"/>
    <w:pPr>
      <w:shd w:val="clear" w:color="auto" w:fill="000080"/>
    </w:pPr>
    <w:rPr>
      <w:rFonts w:ascii="Tahoma" w:hAnsi="Tahoma"/>
    </w:rPr>
  </w:style>
  <w:style w:type="paragraph" w:customStyle="1" w:styleId="OrtochDatum">
    <w:name w:val="Ort och Datum"/>
    <w:basedOn w:val="Normal"/>
    <w:next w:val="Normal"/>
    <w:rsid w:val="00DE5305"/>
    <w:pPr>
      <w:keepNext/>
      <w:spacing w:before="0"/>
    </w:pPr>
  </w:style>
  <w:style w:type="paragraph" w:customStyle="1" w:styleId="Bilaga">
    <w:name w:val="Bilaga"/>
    <w:basedOn w:val="Rubrik2"/>
    <w:rsid w:val="00DE5305"/>
    <w:pPr>
      <w:spacing w:before="0" w:after="40" w:line="190" w:lineRule="exact"/>
      <w:outlineLvl w:val="9"/>
    </w:pPr>
    <w:rPr>
      <w:caps/>
      <w:sz w:val="19"/>
      <w:u w:val="single"/>
    </w:rPr>
  </w:style>
  <w:style w:type="paragraph" w:customStyle="1" w:styleId="DokumentRubrik">
    <w:name w:val="DokumentRubrik"/>
    <w:basedOn w:val="Normal"/>
    <w:rsid w:val="00DE5305"/>
    <w:pPr>
      <w:spacing w:before="0" w:after="20" w:line="240" w:lineRule="atLeast"/>
      <w:jc w:val="left"/>
    </w:pPr>
    <w:rPr>
      <w:noProof/>
      <w:sz w:val="40"/>
    </w:rPr>
  </w:style>
  <w:style w:type="paragraph" w:customStyle="1" w:styleId="Frslagspunkt">
    <w:name w:val="Förslagspunkt"/>
    <w:basedOn w:val="Rubrik3"/>
    <w:rsid w:val="00DE5305"/>
    <w:pPr>
      <w:spacing w:before="250"/>
      <w:ind w:left="340" w:hanging="340"/>
      <w:outlineLvl w:val="9"/>
    </w:pPr>
  </w:style>
  <w:style w:type="paragraph" w:customStyle="1" w:styleId="Frslagstext">
    <w:name w:val="Förslagstext"/>
    <w:basedOn w:val="Normal"/>
    <w:rsid w:val="00DE5305"/>
    <w:pPr>
      <w:spacing w:before="0"/>
      <w:ind w:left="340"/>
    </w:pPr>
  </w:style>
  <w:style w:type="paragraph" w:styleId="Kommentarer">
    <w:name w:val="annotation text"/>
    <w:basedOn w:val="Normal"/>
    <w:semiHidden/>
    <w:rsid w:val="00DE5305"/>
    <w:pPr>
      <w:spacing w:before="0"/>
    </w:pPr>
    <w:rPr>
      <w:sz w:val="20"/>
    </w:rPr>
  </w:style>
  <w:style w:type="paragraph" w:customStyle="1" w:styleId="Reservanter">
    <w:name w:val="Reservanter"/>
    <w:basedOn w:val="Normaltindrag"/>
    <w:rsid w:val="00DE5305"/>
    <w:pPr>
      <w:ind w:left="340" w:firstLine="0"/>
    </w:pPr>
  </w:style>
  <w:style w:type="paragraph" w:customStyle="1" w:styleId="Reservantfrslag">
    <w:name w:val="Reservantförslag"/>
    <w:basedOn w:val="Normal"/>
    <w:rsid w:val="00DE5305"/>
    <w:pPr>
      <w:spacing w:before="0"/>
    </w:pPr>
  </w:style>
  <w:style w:type="paragraph" w:customStyle="1" w:styleId="Reservationshnvisning">
    <w:name w:val="Reservationshänvisning"/>
    <w:basedOn w:val="Normal"/>
    <w:rsid w:val="00DE5305"/>
    <w:pPr>
      <w:spacing w:before="0"/>
      <w:jc w:val="right"/>
    </w:pPr>
    <w:rPr>
      <w:i/>
    </w:rPr>
  </w:style>
  <w:style w:type="paragraph" w:customStyle="1" w:styleId="Reservationspunkt">
    <w:name w:val="Reservationspunkt"/>
    <w:basedOn w:val="Frslagspunkt"/>
    <w:next w:val="Reservanter"/>
    <w:rsid w:val="00DE5305"/>
    <w:pPr>
      <w:spacing w:before="360"/>
      <w:outlineLvl w:val="1"/>
    </w:pPr>
  </w:style>
  <w:style w:type="paragraph" w:customStyle="1" w:styleId="Rubrik1b">
    <w:name w:val="Rubrik 1b"/>
    <w:basedOn w:val="Rubrik2"/>
    <w:rsid w:val="00DE5305"/>
    <w:rPr>
      <w:b/>
    </w:rPr>
  </w:style>
  <w:style w:type="paragraph" w:customStyle="1" w:styleId="Rubrik2b">
    <w:name w:val="Rubrik 2b"/>
    <w:basedOn w:val="Rubrik2"/>
    <w:rsid w:val="00DE5305"/>
    <w:pPr>
      <w:spacing w:before="360" w:after="0"/>
    </w:pPr>
    <w:rPr>
      <w:sz w:val="25"/>
    </w:rPr>
  </w:style>
  <w:style w:type="paragraph" w:customStyle="1" w:styleId="Rubrik2c">
    <w:name w:val="Rubrik 2c"/>
    <w:basedOn w:val="Rubrik2b"/>
    <w:rsid w:val="00DE5305"/>
    <w:pPr>
      <w:pBdr>
        <w:bottom w:val="single" w:sz="4" w:space="3" w:color="auto"/>
      </w:pBdr>
    </w:pPr>
    <w:rPr>
      <w:i/>
      <w:sz w:val="23"/>
    </w:rPr>
  </w:style>
  <w:style w:type="paragraph" w:customStyle="1" w:styleId="Utskottsfrslagikorthet-Text">
    <w:name w:val="Utskottsförslag i korthet - Text"/>
    <w:basedOn w:val="Normal"/>
    <w:rsid w:val="00DE5305"/>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DE5305"/>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DE5305"/>
    <w:pPr>
      <w:pBdr>
        <w:top w:val="single" w:sz="4" w:space="1" w:color="auto"/>
        <w:bottom w:val="single" w:sz="4" w:space="1" w:color="auto"/>
      </w:pBdr>
    </w:pPr>
  </w:style>
  <w:style w:type="paragraph" w:customStyle="1" w:styleId="Utskriftsdatum">
    <w:name w:val="Utskriftsdatum"/>
    <w:basedOn w:val="Normal"/>
    <w:next w:val="Normal"/>
    <w:rsid w:val="00DE5305"/>
    <w:pPr>
      <w:keepNext/>
      <w:spacing w:before="0" w:after="125"/>
    </w:pPr>
  </w:style>
  <w:style w:type="paragraph" w:customStyle="1" w:styleId="Utskottetsvervganden-RubrikFrslagspunkt">
    <w:name w:val="Utskottets överväganden - Rubrik Förslagspunkt"/>
    <w:basedOn w:val="Rubrik2"/>
    <w:next w:val="Utskottsfrslagikorthet-Rubrik"/>
    <w:rsid w:val="00DE5305"/>
    <w:pPr>
      <w:spacing w:after="0"/>
    </w:pPr>
  </w:style>
  <w:style w:type="paragraph" w:customStyle="1" w:styleId="Motioner">
    <w:name w:val="Motioner"/>
    <w:basedOn w:val="Normal"/>
    <w:rsid w:val="00DE5305"/>
    <w:pPr>
      <w:spacing w:before="188"/>
      <w:jc w:val="left"/>
    </w:pPr>
    <w:rPr>
      <w:i/>
    </w:rPr>
  </w:style>
  <w:style w:type="paragraph" w:customStyle="1" w:styleId="Tabellrubrik">
    <w:name w:val="Tabellrubrik"/>
    <w:basedOn w:val="Normal"/>
    <w:next w:val="Tabelltext"/>
    <w:rsid w:val="00DE5305"/>
    <w:pPr>
      <w:spacing w:before="250" w:line="200" w:lineRule="atLeast"/>
      <w:ind w:left="851" w:hanging="851"/>
      <w:jc w:val="left"/>
    </w:pPr>
    <w:rPr>
      <w:caps/>
      <w:spacing w:val="8"/>
      <w:sz w:val="14"/>
    </w:rPr>
  </w:style>
  <w:style w:type="paragraph" w:customStyle="1" w:styleId="Bildrubrik">
    <w:name w:val="Bildrubrik"/>
    <w:basedOn w:val="Tabellrubrik"/>
    <w:next w:val="Normal"/>
    <w:rsid w:val="00DE5305"/>
  </w:style>
  <w:style w:type="paragraph" w:customStyle="1" w:styleId="Diagramrubrik">
    <w:name w:val="Diagramrubrik"/>
    <w:basedOn w:val="Tabellrubrik"/>
    <w:next w:val="Normal"/>
    <w:rsid w:val="00DE5305"/>
  </w:style>
  <w:style w:type="paragraph" w:styleId="Figurfrteckning">
    <w:name w:val="table of figures"/>
    <w:basedOn w:val="Normal"/>
    <w:next w:val="Normal"/>
    <w:semiHidden/>
    <w:rsid w:val="00DE5305"/>
    <w:pPr>
      <w:ind w:left="380" w:hanging="380"/>
    </w:pPr>
  </w:style>
  <w:style w:type="paragraph" w:styleId="Oformateradtext">
    <w:name w:val="Plain Text"/>
    <w:basedOn w:val="Normal"/>
    <w:rsid w:val="00DE5305"/>
    <w:pPr>
      <w:widowControl w:val="0"/>
      <w:spacing w:line="240" w:lineRule="auto"/>
      <w:jc w:val="left"/>
    </w:pPr>
    <w:rPr>
      <w:rFonts w:ascii="Courier New" w:hAnsi="Courier New"/>
      <w:sz w:val="20"/>
    </w:rPr>
  </w:style>
  <w:style w:type="character" w:styleId="Radnummer">
    <w:name w:val="line number"/>
    <w:basedOn w:val="Standardstycketeckensnitt"/>
    <w:rsid w:val="00DE5305"/>
  </w:style>
  <w:style w:type="paragraph" w:customStyle="1" w:styleId="RubrikBetNrDeldokument">
    <w:name w:val="Rubrik BetNr Deldokument"/>
    <w:basedOn w:val="Normal"/>
    <w:rsid w:val="00DE5305"/>
    <w:pPr>
      <w:spacing w:before="0" w:line="240" w:lineRule="auto"/>
      <w:jc w:val="left"/>
    </w:pPr>
    <w:rPr>
      <w:sz w:val="28"/>
    </w:rPr>
  </w:style>
  <w:style w:type="paragraph" w:customStyle="1" w:styleId="Tabelltext">
    <w:name w:val="Tabelltext"/>
    <w:basedOn w:val="Normal"/>
    <w:rsid w:val="00DE5305"/>
    <w:pPr>
      <w:spacing w:before="0" w:line="200" w:lineRule="exact"/>
      <w:jc w:val="left"/>
    </w:pPr>
    <w:rPr>
      <w:sz w:val="16"/>
    </w:rPr>
  </w:style>
  <w:style w:type="paragraph" w:customStyle="1" w:styleId="TabellNot">
    <w:name w:val="TabellNot"/>
    <w:basedOn w:val="Tabelltext"/>
    <w:rsid w:val="00DE5305"/>
    <w:rPr>
      <w:sz w:val="12"/>
    </w:rPr>
  </w:style>
  <w:style w:type="paragraph" w:customStyle="1" w:styleId="Formatmall1">
    <w:name w:val="Formatmall1"/>
    <w:basedOn w:val="Reservationspunkt"/>
    <w:next w:val="Reservanter"/>
    <w:rsid w:val="00DE5305"/>
  </w:style>
  <w:style w:type="paragraph" w:customStyle="1" w:styleId="Fotnotstextindrag">
    <w:name w:val="Fotnotstext indrag"/>
    <w:basedOn w:val="Fotnotstext"/>
    <w:rsid w:val="00DE5305"/>
    <w:pPr>
      <w:ind w:left="113"/>
    </w:pPr>
  </w:style>
  <w:style w:type="paragraph" w:customStyle="1" w:styleId="Yttrandepunkt">
    <w:name w:val="Yttrandepunkt"/>
    <w:basedOn w:val="Reservationspunkt"/>
    <w:next w:val="Reservanter"/>
    <w:rsid w:val="00DE5305"/>
  </w:style>
  <w:style w:type="paragraph" w:customStyle="1" w:styleId="Punktlistabomber">
    <w:name w:val="Punktlista bomber"/>
    <w:uiPriority w:val="2"/>
    <w:qFormat/>
    <w:rsid w:val="00E745F5"/>
    <w:pPr>
      <w:keepLines/>
      <w:numPr>
        <w:numId w:val="5"/>
      </w:numPr>
      <w:spacing w:before="40" w:line="280" w:lineRule="exact"/>
      <w:outlineLvl w:val="0"/>
    </w:pPr>
    <w:rPr>
      <w:sz w:val="24"/>
      <w:lang w:val="sv-SE" w:eastAsia="en-US"/>
    </w:rPr>
  </w:style>
  <w:style w:type="character" w:customStyle="1" w:styleId="FotnotstextChar">
    <w:name w:val="Fotnotstext Char"/>
    <w:basedOn w:val="Standardstycketeckensnitt"/>
    <w:link w:val="Fotnotstext"/>
    <w:uiPriority w:val="99"/>
    <w:rsid w:val="00E745F5"/>
    <w:rPr>
      <w:sz w:val="17"/>
    </w:rPr>
  </w:style>
  <w:style w:type="paragraph" w:customStyle="1" w:styleId="normalmedindrag">
    <w:name w:val="normalmedindrag"/>
    <w:basedOn w:val="Normal"/>
    <w:link w:val="normalmedindragChar"/>
    <w:uiPriority w:val="99"/>
    <w:qFormat/>
    <w:rsid w:val="00E745F5"/>
    <w:pPr>
      <w:spacing w:before="0" w:line="280" w:lineRule="atLeast"/>
      <w:ind w:firstLine="227"/>
      <w:jc w:val="left"/>
    </w:pPr>
    <w:rPr>
      <w:sz w:val="22"/>
      <w:lang w:eastAsia="en-US"/>
    </w:rPr>
  </w:style>
  <w:style w:type="character" w:customStyle="1" w:styleId="normalmedindragChar">
    <w:name w:val="normalmedindrag Char"/>
    <w:basedOn w:val="Standardstycketeckensnitt"/>
    <w:link w:val="normalmedindrag"/>
    <w:uiPriority w:val="99"/>
    <w:rsid w:val="00E745F5"/>
    <w:rPr>
      <w:sz w:val="22"/>
      <w:lang w:eastAsia="en-US"/>
    </w:rPr>
  </w:style>
  <w:style w:type="paragraph" w:styleId="Ballongtext">
    <w:name w:val="Balloon Text"/>
    <w:basedOn w:val="Normal"/>
    <w:link w:val="BallongtextChar"/>
    <w:uiPriority w:val="99"/>
    <w:semiHidden/>
    <w:unhideWhenUsed/>
    <w:rsid w:val="00035E4E"/>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35E4E"/>
    <w:rPr>
      <w:rFonts w:ascii="Tahoma" w:hAnsi="Tahoma" w:cs="Tahoma"/>
      <w:sz w:val="16"/>
      <w:szCs w:val="16"/>
    </w:rPr>
  </w:style>
  <w:style w:type="paragraph" w:styleId="Liststycke">
    <w:name w:val="List Paragraph"/>
    <w:basedOn w:val="Normal"/>
    <w:uiPriority w:val="34"/>
    <w:qFormat/>
    <w:rsid w:val="00252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06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wmf"/><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3472</Words>
  <Characters>22292</Characters>
  <Application>Microsoft Office Word</Application>
  <DocSecurity>4</DocSecurity>
  <Lines>445</Lines>
  <Paragraphs>113</Paragraphs>
  <ScaleCrop>false</ScaleCrop>
  <HeadingPairs>
    <vt:vector size="6" baseType="variant">
      <vt:variant>
        <vt:lpstr>Rubrik</vt:lpstr>
      </vt:variant>
      <vt:variant>
        <vt:i4>1</vt:i4>
      </vt:variant>
      <vt:variant>
        <vt:lpstr>Rubriker</vt:lpstr>
      </vt:variant>
      <vt:variant>
        <vt:i4>12</vt:i4>
      </vt:variant>
      <vt:variant>
        <vt:lpstr>Title</vt:lpstr>
      </vt:variant>
      <vt:variant>
        <vt:i4>1</vt:i4>
      </vt:variant>
    </vt:vector>
  </HeadingPairs>
  <TitlesOfParts>
    <vt:vector size="14" baseType="lpstr">
      <vt:lpstr>1999/2000:T1</vt:lpstr>
      <vt:lpstr>Sammanfattning</vt:lpstr>
      <vt:lpstr>Innehållsförteckning</vt:lpstr>
      <vt:lpstr>Styrelsens redogörelse</vt:lpstr>
      <vt:lpstr>Riksrevisionens granskning</vt:lpstr>
      <vt:lpstr>    Bakgrund och inledning</vt:lpstr>
      <vt:lpstr>        Kyotoprotokollet</vt:lpstr>
      <vt:lpstr>        Utsläppsrätter </vt:lpstr>
      <vt:lpstr>        Sveriges klimatmål</vt:lpstr>
      <vt:lpstr>        Granskningens inriktning</vt:lpstr>
      <vt:lpstr>    Riksrevisionens iakttagelser och slutsatser</vt:lpstr>
      <vt:lpstr>    Riksrevisionens rekommendationer</vt:lpstr>
      <vt:lpstr>Styrelsens överväganden</vt:lpstr>
      <vt:lpstr/>
    </vt:vector>
  </TitlesOfParts>
  <Company>Riksdagen</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2010-01-26T07:36:00Z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