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6C82" w:rsidRPr="00D344F4" w:rsidRDefault="00E76C82">
      <w:pPr>
        <w:pStyle w:val="Hemstlrubrik"/>
        <w:shd w:val="clear" w:color="000000" w:fill="auto"/>
      </w:pPr>
      <w:r w:rsidRPr="00D344F4">
        <w:t>Förslag till riksdagsbeslut</w:t>
      </w:r>
    </w:p>
    <w:p w:rsidR="00206841" w:rsidRPr="00D344F4" w:rsidRDefault="00206841">
      <w:pPr>
        <w:pStyle w:val="Hemstlatt"/>
        <w:numPr>
          <w:ilvl w:val="0"/>
          <w:numId w:val="1"/>
        </w:numPr>
        <w:shd w:val="clear" w:color="000000" w:fill="auto"/>
      </w:pPr>
      <w:r w:rsidRPr="00D344F4">
        <w:t>Riksdagen anvisar med följande ändringar i fö</w:t>
      </w:r>
      <w:r w:rsidRPr="00D344F4">
        <w:t>r</w:t>
      </w:r>
      <w:r w:rsidRPr="00D344F4">
        <w:t>hållande till regeringens förslag anslagen under utgiftsområde 2 Sa</w:t>
      </w:r>
      <w:r w:rsidRPr="00D344F4">
        <w:t>m</w:t>
      </w:r>
      <w:r w:rsidRPr="00D344F4">
        <w:t>hällsekonomi och finansförvaltning</w:t>
      </w:r>
      <w:r w:rsidRPr="00D344F4">
        <w:rPr>
          <w:i/>
        </w:rPr>
        <w:t xml:space="preserve"> </w:t>
      </w:r>
      <w:r w:rsidRPr="00D344F4">
        <w:t>enligt uppställningen:</w:t>
      </w:r>
    </w:p>
    <w:tbl>
      <w:tblPr>
        <w:tblW w:w="59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250"/>
        <w:gridCol w:w="708"/>
        <w:gridCol w:w="779"/>
        <w:gridCol w:w="753"/>
      </w:tblGrid>
      <w:tr w:rsidR="005D7289" w:rsidRPr="00D344F4">
        <w:trPr>
          <w:gridAfter w:val="1"/>
          <w:wAfter w:w="753" w:type="dxa"/>
          <w:trHeight w:val="227"/>
        </w:trPr>
        <w:tc>
          <w:tcPr>
            <w:tcW w:w="5242" w:type="dxa"/>
            <w:gridSpan w:val="4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 xml:space="preserve">Miljöpartiets förslag, avvikelse från regeringens förslag, mnkr </w:t>
            </w:r>
          </w:p>
        </w:tc>
      </w:tr>
      <w:tr w:rsidR="005D7289" w:rsidRPr="00D344F4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</w:tcBorders>
            <w:noWrap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Samhällsekonomi och finansförvaltning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Förslag</w:t>
            </w:r>
            <w:r w:rsidRPr="00D344F4">
              <w:rPr>
                <w:b/>
                <w:sz w:val="16"/>
                <w:szCs w:val="16"/>
              </w:rPr>
              <w:br/>
              <w:t>2007</w:t>
            </w:r>
          </w:p>
        </w:tc>
        <w:tc>
          <w:tcPr>
            <w:tcW w:w="779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pStyle w:val="Normaltindrag"/>
              <w:shd w:val="clear" w:color="000000" w:fill="auto"/>
              <w:spacing w:before="60" w:line="200" w:lineRule="exact"/>
              <w:ind w:left="-108" w:firstLine="0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Beräknat</w:t>
            </w:r>
            <w:r w:rsidRPr="00D344F4">
              <w:rPr>
                <w:b/>
                <w:sz w:val="16"/>
                <w:szCs w:val="16"/>
              </w:rPr>
              <w:br/>
              <w:t>2008</w:t>
            </w:r>
          </w:p>
        </w:tc>
        <w:tc>
          <w:tcPr>
            <w:tcW w:w="753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pStyle w:val="Normaltindrag"/>
              <w:shd w:val="clear" w:color="000000" w:fill="auto"/>
              <w:spacing w:before="60" w:line="200" w:lineRule="exact"/>
              <w:ind w:left="-108" w:firstLine="0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Beräknat</w:t>
            </w:r>
            <w:r w:rsidRPr="00D344F4">
              <w:rPr>
                <w:b/>
                <w:sz w:val="16"/>
                <w:szCs w:val="16"/>
              </w:rPr>
              <w:br/>
              <w:t>2009</w:t>
            </w:r>
          </w:p>
        </w:tc>
      </w:tr>
      <w:tr w:rsidR="005D7289" w:rsidRPr="00D344F4">
        <w:trPr>
          <w:trHeight w:val="227"/>
        </w:trPr>
        <w:tc>
          <w:tcPr>
            <w:tcW w:w="375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Totalt utgiftsområdet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850</w:t>
            </w:r>
          </w:p>
        </w:tc>
        <w:tc>
          <w:tcPr>
            <w:tcW w:w="779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1 110</w:t>
            </w:r>
          </w:p>
        </w:tc>
        <w:tc>
          <w:tcPr>
            <w:tcW w:w="753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1 270</w:t>
            </w:r>
          </w:p>
        </w:tc>
      </w:tr>
      <w:tr w:rsidR="005D7289" w:rsidRPr="00D344F4">
        <w:trPr>
          <w:trHeight w:val="227"/>
        </w:trPr>
        <w:tc>
          <w:tcPr>
            <w:tcW w:w="3755" w:type="dxa"/>
            <w:gridSpan w:val="2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D344F4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708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 </w:t>
            </w:r>
          </w:p>
        </w:tc>
        <w:tc>
          <w:tcPr>
            <w:tcW w:w="779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53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 </w:t>
            </w:r>
          </w:p>
        </w:tc>
      </w:tr>
      <w:tr w:rsidR="005D7289" w:rsidRPr="00D344F4">
        <w:trPr>
          <w:trHeight w:val="227"/>
        </w:trPr>
        <w:tc>
          <w:tcPr>
            <w:tcW w:w="0" w:type="auto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1:10</w:t>
            </w:r>
          </w:p>
        </w:tc>
        <w:tc>
          <w:tcPr>
            <w:tcW w:w="3250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Arbetsgivarpolitiska frågor</w:t>
            </w:r>
          </w:p>
        </w:tc>
        <w:tc>
          <w:tcPr>
            <w:tcW w:w="708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170</w:t>
            </w:r>
          </w:p>
        </w:tc>
        <w:tc>
          <w:tcPr>
            <w:tcW w:w="779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340</w:t>
            </w:r>
          </w:p>
        </w:tc>
        <w:tc>
          <w:tcPr>
            <w:tcW w:w="753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500</w:t>
            </w:r>
          </w:p>
        </w:tc>
      </w:tr>
      <w:tr w:rsidR="005D7289" w:rsidRPr="00D344F4">
        <w:trPr>
          <w:trHeight w:val="227"/>
        </w:trPr>
        <w:tc>
          <w:tcPr>
            <w:tcW w:w="0" w:type="auto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90.2a</w:t>
            </w:r>
          </w:p>
        </w:tc>
        <w:tc>
          <w:tcPr>
            <w:tcW w:w="3250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Trängselskatt införsel och drift</w:t>
            </w:r>
          </w:p>
        </w:tc>
        <w:tc>
          <w:tcPr>
            <w:tcW w:w="708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290</w:t>
            </w:r>
          </w:p>
        </w:tc>
        <w:tc>
          <w:tcPr>
            <w:tcW w:w="779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250</w:t>
            </w:r>
          </w:p>
        </w:tc>
        <w:tc>
          <w:tcPr>
            <w:tcW w:w="753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250</w:t>
            </w:r>
          </w:p>
        </w:tc>
      </w:tr>
      <w:tr w:rsidR="005D7289" w:rsidRPr="00D344F4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90:2b</w:t>
            </w:r>
          </w:p>
        </w:tc>
        <w:tc>
          <w:tcPr>
            <w:tcW w:w="3250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Återföring till regionen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390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520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520</w:t>
            </w:r>
          </w:p>
        </w:tc>
      </w:tr>
    </w:tbl>
    <w:p w:rsidR="00206841" w:rsidRPr="00D344F4" w:rsidRDefault="00206841">
      <w:pPr>
        <w:pStyle w:val="Hemstlatt"/>
        <w:numPr>
          <w:ilvl w:val="0"/>
          <w:numId w:val="1"/>
        </w:numPr>
        <w:shd w:val="clear" w:color="000000" w:fill="auto"/>
      </w:pPr>
      <w:r w:rsidRPr="00D344F4">
        <w:t>Riksdagen anvisar med följande ändringar i förhållande till regeringens förslag anslagen under utgiftsområde 25 Allmänna bidrag till kommuner enligt uppställningen:</w:t>
      </w:r>
    </w:p>
    <w:tbl>
      <w:tblPr>
        <w:tblW w:w="599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3126"/>
        <w:gridCol w:w="682"/>
        <w:gridCol w:w="782"/>
        <w:gridCol w:w="787"/>
      </w:tblGrid>
      <w:tr w:rsidR="005D7289" w:rsidRPr="00D344F4">
        <w:trPr>
          <w:trHeight w:val="20"/>
        </w:trPr>
        <w:tc>
          <w:tcPr>
            <w:tcW w:w="5993" w:type="dxa"/>
            <w:gridSpan w:val="5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ind w:left="-55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Miljöpartiets förslag, avvikelse från regeringens förslag, mnkr</w:t>
            </w:r>
          </w:p>
        </w:tc>
      </w:tr>
      <w:tr w:rsidR="005D7289" w:rsidRPr="00D344F4">
        <w:trPr>
          <w:trHeight w:val="20"/>
        </w:trPr>
        <w:tc>
          <w:tcPr>
            <w:tcW w:w="616" w:type="dxa"/>
            <w:tcBorders>
              <w:top w:val="single" w:sz="4" w:space="0" w:color="auto"/>
            </w:tcBorders>
            <w:noWrap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3126" w:type="dxa"/>
            <w:tcBorders>
              <w:top w:val="single" w:sz="4" w:space="0" w:color="auto"/>
            </w:tcBorders>
            <w:noWrap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Allmänna bidrag till kommuner</w:t>
            </w:r>
          </w:p>
        </w:tc>
        <w:tc>
          <w:tcPr>
            <w:tcW w:w="682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Förslag</w:t>
            </w:r>
            <w:r w:rsidRPr="00D344F4">
              <w:rPr>
                <w:b/>
                <w:sz w:val="16"/>
                <w:szCs w:val="16"/>
              </w:rPr>
              <w:br/>
              <w:t>2007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pStyle w:val="Normaltindrag"/>
              <w:shd w:val="clear" w:color="000000" w:fill="auto"/>
              <w:spacing w:before="60" w:line="200" w:lineRule="exact"/>
              <w:ind w:left="-108" w:firstLine="0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Beräknat</w:t>
            </w:r>
            <w:r w:rsidRPr="00D344F4">
              <w:rPr>
                <w:b/>
                <w:sz w:val="16"/>
                <w:szCs w:val="16"/>
              </w:rPr>
              <w:br/>
              <w:t>2008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pStyle w:val="Normaltindrag"/>
              <w:shd w:val="clear" w:color="000000" w:fill="auto"/>
              <w:spacing w:before="60" w:line="200" w:lineRule="exact"/>
              <w:ind w:left="-108" w:firstLine="0"/>
              <w:jc w:val="right"/>
              <w:rPr>
                <w:b/>
                <w:sz w:val="16"/>
                <w:szCs w:val="16"/>
              </w:rPr>
            </w:pPr>
            <w:r w:rsidRPr="00D344F4">
              <w:rPr>
                <w:b/>
                <w:sz w:val="16"/>
                <w:szCs w:val="16"/>
              </w:rPr>
              <w:t>Beräknat</w:t>
            </w:r>
            <w:r w:rsidRPr="00D344F4">
              <w:rPr>
                <w:b/>
                <w:sz w:val="16"/>
                <w:szCs w:val="16"/>
              </w:rPr>
              <w:br/>
              <w:t>2009</w:t>
            </w:r>
          </w:p>
        </w:tc>
      </w:tr>
      <w:tr w:rsidR="005D7289" w:rsidRPr="00D344F4">
        <w:trPr>
          <w:trHeight w:val="20"/>
        </w:trPr>
        <w:tc>
          <w:tcPr>
            <w:tcW w:w="374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D344F4">
              <w:rPr>
                <w:b/>
                <w:bCs/>
                <w:sz w:val="16"/>
                <w:szCs w:val="16"/>
              </w:rPr>
              <w:t>Totalt utgiftsområdet</w:t>
            </w:r>
          </w:p>
        </w:tc>
        <w:tc>
          <w:tcPr>
            <w:tcW w:w="682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10 550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12 600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14 800</w:t>
            </w:r>
          </w:p>
        </w:tc>
      </w:tr>
      <w:tr w:rsidR="005D7289" w:rsidRPr="00D344F4">
        <w:trPr>
          <w:trHeight w:val="20"/>
        </w:trPr>
        <w:tc>
          <w:tcPr>
            <w:tcW w:w="3742" w:type="dxa"/>
            <w:gridSpan w:val="2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D344F4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6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787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 </w:t>
            </w:r>
          </w:p>
        </w:tc>
      </w:tr>
      <w:tr w:rsidR="005D7289" w:rsidRPr="00D344F4">
        <w:trPr>
          <w:trHeight w:val="20"/>
        </w:trPr>
        <w:tc>
          <w:tcPr>
            <w:tcW w:w="616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3126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Utbildning av vuxna</w:t>
            </w:r>
          </w:p>
        </w:tc>
        <w:tc>
          <w:tcPr>
            <w:tcW w:w="6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600</w:t>
            </w:r>
          </w:p>
        </w:tc>
        <w:tc>
          <w:tcPr>
            <w:tcW w:w="7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600</w:t>
            </w:r>
          </w:p>
        </w:tc>
        <w:tc>
          <w:tcPr>
            <w:tcW w:w="787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600</w:t>
            </w:r>
          </w:p>
        </w:tc>
      </w:tr>
      <w:tr w:rsidR="005D7289" w:rsidRPr="00D344F4">
        <w:trPr>
          <w:trHeight w:val="20"/>
        </w:trPr>
        <w:tc>
          <w:tcPr>
            <w:tcW w:w="616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3126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Tidsbegränsat tillskott asylsökande barn</w:t>
            </w:r>
          </w:p>
        </w:tc>
        <w:tc>
          <w:tcPr>
            <w:tcW w:w="6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–50</w:t>
            </w:r>
          </w:p>
        </w:tc>
        <w:tc>
          <w:tcPr>
            <w:tcW w:w="782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87" w:type="dxa"/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5D7289" w:rsidRPr="00D344F4">
        <w:trPr>
          <w:trHeight w:val="20"/>
        </w:trPr>
        <w:tc>
          <w:tcPr>
            <w:tcW w:w="616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3126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Kompensation för förhöjt grundavdrag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10 000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12 000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noWrap/>
            <w:vAlign w:val="bottom"/>
          </w:tcPr>
          <w:p w:rsidR="00206841" w:rsidRPr="00D344F4" w:rsidRDefault="0020684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344F4">
              <w:rPr>
                <w:sz w:val="16"/>
                <w:szCs w:val="16"/>
              </w:rPr>
              <w:t>14 200</w:t>
            </w:r>
          </w:p>
        </w:tc>
      </w:tr>
    </w:tbl>
    <w:p w:rsidR="00206841" w:rsidRPr="00D344F4" w:rsidRDefault="00206841">
      <w:pPr>
        <w:shd w:val="clear" w:color="000000" w:fill="auto"/>
      </w:pPr>
    </w:p>
    <w:p w:rsidR="00557F2A" w:rsidRPr="00D344F4" w:rsidRDefault="00557F2A">
      <w:pPr>
        <w:pStyle w:val="Rubrik1"/>
        <w:shd w:val="clear" w:color="000000" w:fill="auto"/>
        <w:spacing w:before="0"/>
      </w:pPr>
      <w:r w:rsidRPr="00D344F4">
        <w:lastRenderedPageBreak/>
        <w:t>Utgiftsområde 2</w:t>
      </w:r>
    </w:p>
    <w:p w:rsidR="00557F2A" w:rsidRPr="00D344F4" w:rsidRDefault="00557F2A">
      <w:pPr>
        <w:pStyle w:val="Rubrik2"/>
        <w:shd w:val="clear" w:color="000000" w:fill="auto"/>
        <w:spacing w:before="120"/>
      </w:pPr>
      <w:r w:rsidRPr="00D344F4">
        <w:t xml:space="preserve">Arbetsgivarpolitiska frågor </w:t>
      </w:r>
    </w:p>
    <w:p w:rsidR="00557F2A" w:rsidRPr="00D344F4" w:rsidRDefault="00557F2A">
      <w:pPr>
        <w:shd w:val="clear" w:color="000000" w:fill="auto"/>
      </w:pPr>
      <w:r w:rsidRPr="00D344F4">
        <w:t>Arbetsmarknadens parter har på flera år inte lyckats säkerställa jämställda löner. I ord låter det varje avtalsrörelse som att denna gång ska lönegapet mellan män och kvinnor minska, för att på sikt slutas</w:t>
      </w:r>
      <w:r w:rsidR="003910C7" w:rsidRPr="00D344F4">
        <w:t>. S</w:t>
      </w:r>
      <w:r w:rsidRPr="00D344F4">
        <w:t xml:space="preserve">tatistiken visar </w:t>
      </w:r>
      <w:r w:rsidR="003910C7" w:rsidRPr="00D344F4">
        <w:t xml:space="preserve">dock </w:t>
      </w:r>
      <w:r w:rsidRPr="00D344F4">
        <w:t xml:space="preserve">alltid i efterhand att ingenting har hänt. Detta </w:t>
      </w:r>
      <w:r w:rsidR="003910C7" w:rsidRPr="00D344F4">
        <w:t>be</w:t>
      </w:r>
      <w:r w:rsidRPr="00D344F4">
        <w:t>visar att det behövs nytä</w:t>
      </w:r>
      <w:r w:rsidRPr="00D344F4">
        <w:t>n</w:t>
      </w:r>
      <w:r w:rsidRPr="00D344F4">
        <w:t xml:space="preserve">kande. Riksdag och regering är att betrakta som arbetsgivaransvariga för alla statligt anställda i någon bemärkelse. Ska jämställda löner kunna uppnås måste arbetsgivarsidan i statlig sektor bjuda till. Undersökningar visar </w:t>
      </w:r>
      <w:r w:rsidR="003910C7" w:rsidRPr="00D344F4">
        <w:t xml:space="preserve">tydligt </w:t>
      </w:r>
      <w:r w:rsidRPr="00D344F4">
        <w:t>att statens kvinnolöner inte fullt når upp till mäns i motsvarande position. Staten bör agera föredöme i att nå jämställda löner. För den cirka kvarts mi</w:t>
      </w:r>
      <w:r w:rsidRPr="00D344F4">
        <w:t>l</w:t>
      </w:r>
      <w:r w:rsidRPr="00D344F4">
        <w:t>jon anställda som jobbar åt staten bör i årets och kommande avtals</w:t>
      </w:r>
      <w:r w:rsidR="00D41E51" w:rsidRPr="00D344F4">
        <w:softHyphen/>
      </w:r>
      <w:r w:rsidRPr="00D344F4">
        <w:t>förhandlingar en lönesatsning, riktad speciellt mot kvinnor, för att täppa till detta lönegap, göras.  En pott anslås för åren 2007 till 2009 på 170, 340 r</w:t>
      </w:r>
      <w:r w:rsidRPr="00D344F4">
        <w:t>e</w:t>
      </w:r>
      <w:r w:rsidRPr="00D344F4">
        <w:t>spektive 500 miljoner kronor till en extra låglönesatsning för jämställda kvi</w:t>
      </w:r>
      <w:r w:rsidRPr="00D344F4">
        <w:t>n</w:t>
      </w:r>
      <w:r w:rsidRPr="00D344F4">
        <w:t>nolöner. Om parterna kan visa att offentlig</w:t>
      </w:r>
      <w:r w:rsidR="00025B22" w:rsidRPr="00D344F4">
        <w:t>t</w:t>
      </w:r>
      <w:r w:rsidRPr="00D344F4">
        <w:t xml:space="preserve"> anställda kvinnor</w:t>
      </w:r>
      <w:r w:rsidR="003910C7" w:rsidRPr="00D344F4">
        <w:t xml:space="preserve">, speciellt </w:t>
      </w:r>
      <w:r w:rsidRPr="00D344F4">
        <w:t>i y</w:t>
      </w:r>
      <w:r w:rsidRPr="00D344F4">
        <w:t>r</w:t>
      </w:r>
      <w:r w:rsidRPr="00D344F4">
        <w:t xml:space="preserve">ken </w:t>
      </w:r>
      <w:r w:rsidR="003910C7" w:rsidRPr="00D344F4">
        <w:t xml:space="preserve">med lägre löneläge, </w:t>
      </w:r>
      <w:r w:rsidRPr="00D344F4">
        <w:t>får minst samma löneutveckling som alla andra i den sedvanliga avtalsrörelsen, så kan de få del av denna pott pengar</w:t>
      </w:r>
      <w:r w:rsidR="003910C7" w:rsidRPr="00D344F4">
        <w:t>. Detta gör det möjligt att</w:t>
      </w:r>
      <w:r w:rsidRPr="00D344F4">
        <w:t xml:space="preserve"> utöver tecknade avtal höja lägstalönerna i de </w:t>
      </w:r>
      <w:r w:rsidR="003910C7" w:rsidRPr="00D344F4">
        <w:t xml:space="preserve">statliga </w:t>
      </w:r>
      <w:r w:rsidRPr="00D344F4">
        <w:t>kvinnoyrkena ytterligare</w:t>
      </w:r>
      <w:r w:rsidR="003910C7" w:rsidRPr="00D344F4">
        <w:t>, och börja sluta lönegapet mellan män och kvinnor i statlig sektor</w:t>
      </w:r>
      <w:r w:rsidR="00025B22" w:rsidRPr="00D344F4">
        <w:t>. År 2009 ska 50 </w:t>
      </w:r>
      <w:r w:rsidRPr="00D344F4">
        <w:t xml:space="preserve">000 kvinnor i statlig sektor med låg eller ojämställd lön </w:t>
      </w:r>
      <w:r w:rsidR="003910C7" w:rsidRPr="00D344F4">
        <w:t xml:space="preserve">från denna pott kunna </w:t>
      </w:r>
      <w:r w:rsidR="00025B22" w:rsidRPr="00D344F4">
        <w:t>ha fått 10 </w:t>
      </w:r>
      <w:r w:rsidRPr="00D344F4">
        <w:t>000 kronor var extra om året. De statliga arbet</w:t>
      </w:r>
      <w:r w:rsidRPr="00D344F4">
        <w:t>s</w:t>
      </w:r>
      <w:r w:rsidRPr="00D344F4">
        <w:t xml:space="preserve">givare som kan visa att de i sina ordinarie löneavtal uppfyllt kraven att gå mot jämställda löner kan </w:t>
      </w:r>
      <w:r w:rsidR="003910C7" w:rsidRPr="00D344F4">
        <w:t xml:space="preserve">alltså </w:t>
      </w:r>
      <w:r w:rsidRPr="00D344F4">
        <w:t xml:space="preserve">få del av de avsatta pengarna i potten för att </w:t>
      </w:r>
      <w:r w:rsidR="003910C7" w:rsidRPr="00D344F4">
        <w:t xml:space="preserve">på så sätt ta </w:t>
      </w:r>
      <w:r w:rsidRPr="00D344F4">
        <w:t xml:space="preserve">ytterligare </w:t>
      </w:r>
      <w:r w:rsidR="003910C7" w:rsidRPr="00D344F4">
        <w:t xml:space="preserve">ett steg mot att </w:t>
      </w:r>
      <w:r w:rsidRPr="00D344F4">
        <w:t xml:space="preserve">sluta </w:t>
      </w:r>
      <w:r w:rsidR="003910C7" w:rsidRPr="00D344F4">
        <w:t>det ojämställda löne</w:t>
      </w:r>
      <w:r w:rsidRPr="00D344F4">
        <w:t>gapet. Mer info</w:t>
      </w:r>
      <w:r w:rsidRPr="00D344F4">
        <w:t>r</w:t>
      </w:r>
      <w:r w:rsidRPr="00D344F4">
        <w:t>mation om jämställda löner går att läsa i budgetmotionen för utgiftsområde 13 och 14.</w:t>
      </w:r>
    </w:p>
    <w:p w:rsidR="00557F2A" w:rsidRPr="00D344F4" w:rsidRDefault="00557F2A">
      <w:pPr>
        <w:pStyle w:val="Rubrik2"/>
        <w:shd w:val="clear" w:color="000000" w:fill="auto"/>
      </w:pPr>
      <w:r w:rsidRPr="00D344F4">
        <w:t>Trängselskatten</w:t>
      </w:r>
      <w:r w:rsidR="00025B22" w:rsidRPr="00D344F4">
        <w:t>:</w:t>
      </w:r>
      <w:r w:rsidRPr="00D344F4">
        <w:t xml:space="preserve"> införsel och drift respektive återföring till regionen</w:t>
      </w:r>
    </w:p>
    <w:p w:rsidR="00557F2A" w:rsidRPr="00D344F4" w:rsidRDefault="00557F2A">
      <w:pPr>
        <w:shd w:val="clear" w:color="000000" w:fill="auto"/>
      </w:pPr>
      <w:r w:rsidRPr="00D344F4">
        <w:t>Trängselskatten var en stor succé både trafik- och miljömässigt. För att inte Stockholm åter ska få leva med en trafikinfarkt måste trängselskatten snarast återföras. Att återinstallera systemet tar tre månader och kostar 100 miljoner</w:t>
      </w:r>
      <w:r w:rsidR="00CB0AB8" w:rsidRPr="00D344F4">
        <w:t xml:space="preserve"> kronor</w:t>
      </w:r>
      <w:r w:rsidRPr="00D344F4">
        <w:t xml:space="preserve">. Det kan göras till i början av april 2007. Driftskostnaderna är sedan 250 miljoner </w:t>
      </w:r>
      <w:r w:rsidR="00CB0AB8" w:rsidRPr="00D344F4">
        <w:t xml:space="preserve">kronor </w:t>
      </w:r>
      <w:r w:rsidRPr="00D344F4">
        <w:t xml:space="preserve">per helår. Det gör att driften kostar 190 miljoner </w:t>
      </w:r>
      <w:r w:rsidR="00CB0AB8" w:rsidRPr="00D344F4">
        <w:t xml:space="preserve">kronor </w:t>
      </w:r>
      <w:r w:rsidRPr="00D344F4">
        <w:t xml:space="preserve">2007 och 250 miljoner </w:t>
      </w:r>
      <w:r w:rsidR="00CB0AB8" w:rsidRPr="00D344F4">
        <w:t xml:space="preserve">kronor </w:t>
      </w:r>
      <w:r w:rsidRPr="00D344F4">
        <w:t xml:space="preserve">år 2008 och 2009. Intäkterna som ska återföras till staden på lämpligt sätt uppgår till 520 miljoner </w:t>
      </w:r>
      <w:r w:rsidR="00CB0AB8" w:rsidRPr="00D344F4">
        <w:t xml:space="preserve">kronor </w:t>
      </w:r>
      <w:r w:rsidRPr="00D344F4">
        <w:t xml:space="preserve">per helår. Det gör att återföringen blir 390 miljoner </w:t>
      </w:r>
      <w:r w:rsidR="00CB0AB8" w:rsidRPr="00D344F4">
        <w:t xml:space="preserve">kronor </w:t>
      </w:r>
      <w:r w:rsidRPr="00D344F4">
        <w:t xml:space="preserve">2007 och 520 miljoner </w:t>
      </w:r>
      <w:r w:rsidR="00CB0AB8" w:rsidRPr="00D344F4">
        <w:t xml:space="preserve">kronor </w:t>
      </w:r>
      <w:r w:rsidRPr="00D344F4">
        <w:t>åren 2008 och 2009. Genom att skjuta till dessa pengar kan alltså trängselskatten permanentas och vara i funktion från april 2007. Trängselskatteförslaget fö</w:t>
      </w:r>
      <w:r w:rsidRPr="00D344F4">
        <w:t>r</w:t>
      </w:r>
      <w:r w:rsidRPr="00D344F4">
        <w:t>klaras mer i detalj i separat motion.</w:t>
      </w:r>
    </w:p>
    <w:p w:rsidR="00E76C82" w:rsidRPr="00D344F4" w:rsidRDefault="00E76C82">
      <w:pPr>
        <w:pStyle w:val="Rubrik1"/>
        <w:shd w:val="clear" w:color="000000" w:fill="auto"/>
      </w:pPr>
      <w:r w:rsidRPr="00D344F4">
        <w:t>Utgiftsområde 25</w:t>
      </w:r>
    </w:p>
    <w:p w:rsidR="00E76C82" w:rsidRPr="00D344F4" w:rsidRDefault="00E76C82">
      <w:pPr>
        <w:pStyle w:val="Rubrik2"/>
        <w:shd w:val="clear" w:color="000000" w:fill="auto"/>
        <w:spacing w:before="125"/>
      </w:pPr>
      <w:r w:rsidRPr="00D344F4">
        <w:t>Utbildning av vuxna</w:t>
      </w:r>
    </w:p>
    <w:p w:rsidR="00E76C82" w:rsidRPr="00D344F4" w:rsidRDefault="00E76C82">
      <w:pPr>
        <w:shd w:val="clear" w:color="000000" w:fill="auto"/>
      </w:pPr>
      <w:r w:rsidRPr="00D344F4">
        <w:t>Nedskärning av det statliga stödet för utbildning av vuxna på 600 miljoner kronor tillbakavisas av Miljöpartiet. Samhällsutvecklingen och den snabba struktur</w:t>
      </w:r>
      <w:r w:rsidR="00D41E51" w:rsidRPr="00D344F4">
        <w:softHyphen/>
      </w:r>
      <w:r w:rsidRPr="00D344F4">
        <w:t>omvandlingen av arbetsmarknaden ställer krav på framför allt dem med lägst utbildning. Utan ett livslångt lärande och möjligheten att även i vuxen ålder läsa in kunskap man missat tidigare blir det mycket svårt för dem som inte riktigt uppfyller arbetsmarknadens kompetenskrav att komma tillb</w:t>
      </w:r>
      <w:r w:rsidRPr="00D344F4">
        <w:t>a</w:t>
      </w:r>
      <w:r w:rsidRPr="00D344F4">
        <w:t xml:space="preserve">ka i sysselsättning. Därför återförs de 600 miljoner </w:t>
      </w:r>
      <w:r w:rsidR="00CB0AB8" w:rsidRPr="00D344F4">
        <w:t xml:space="preserve">kronor </w:t>
      </w:r>
      <w:r w:rsidRPr="00D344F4">
        <w:t xml:space="preserve">som regeringen reducerade vuxenutbildningen med. </w:t>
      </w:r>
    </w:p>
    <w:p w:rsidR="00AE0EC6" w:rsidRPr="00D344F4" w:rsidRDefault="00AE0EC6">
      <w:pPr>
        <w:pStyle w:val="Rubrik2"/>
        <w:shd w:val="clear" w:color="000000" w:fill="auto"/>
      </w:pPr>
      <w:r w:rsidRPr="00D344F4">
        <w:t>Asylsökande barn</w:t>
      </w:r>
    </w:p>
    <w:p w:rsidR="00AE0EC6" w:rsidRPr="00D344F4" w:rsidRDefault="00AE0EC6">
      <w:pPr>
        <w:shd w:val="clear" w:color="000000" w:fill="auto"/>
      </w:pPr>
      <w:r w:rsidRPr="00D344F4">
        <w:t xml:space="preserve">Anslaget för att trygga asylsökande barns rätt till utbildning som flyttades över från </w:t>
      </w:r>
      <w:r w:rsidR="00381808" w:rsidRPr="00D344F4">
        <w:t xml:space="preserve">utgiftsområde </w:t>
      </w:r>
      <w:r w:rsidRPr="00D344F4">
        <w:t>8 anslag 12:2 av regeringen flyttas av oss tillbaka dit.</w:t>
      </w:r>
      <w:r w:rsidR="00557F2A" w:rsidRPr="00D344F4">
        <w:t xml:space="preserve"> Mer information </w:t>
      </w:r>
      <w:r w:rsidR="003910C7" w:rsidRPr="00D344F4">
        <w:t xml:space="preserve">om detta finns att läsa </w:t>
      </w:r>
      <w:r w:rsidR="00557F2A" w:rsidRPr="00D344F4">
        <w:t>i motionen för utgiftsområde 8</w:t>
      </w:r>
      <w:r w:rsidR="00D8569F" w:rsidRPr="00D344F4">
        <w:t xml:space="preserve"> och i flyktingmotionen</w:t>
      </w:r>
      <w:r w:rsidR="00557F2A" w:rsidRPr="00D344F4">
        <w:t>.</w:t>
      </w:r>
    </w:p>
    <w:p w:rsidR="003A0B31" w:rsidRPr="00D344F4" w:rsidRDefault="003A0B31">
      <w:pPr>
        <w:pStyle w:val="Rubrik2"/>
        <w:shd w:val="clear" w:color="000000" w:fill="auto"/>
      </w:pPr>
      <w:r w:rsidRPr="00D344F4">
        <w:t>Kompensation till kommunerna för grundavdragshöjningen</w:t>
      </w:r>
    </w:p>
    <w:p w:rsidR="00D8569F" w:rsidRPr="00D344F4" w:rsidRDefault="003A0B31">
      <w:pPr>
        <w:shd w:val="clear" w:color="000000" w:fill="auto"/>
      </w:pPr>
      <w:r w:rsidRPr="00D344F4">
        <w:t xml:space="preserve">För att kompensera kommunerna för det bortfall av skatteinkomster som det av Miljöpartiet föreslagna höjda grundavdraget medför måste kommunerna tillföras </w:t>
      </w:r>
      <w:r w:rsidR="00835D16" w:rsidRPr="00D344F4">
        <w:t>1</w:t>
      </w:r>
      <w:r w:rsidR="00866A41" w:rsidRPr="00D344F4">
        <w:t>0</w:t>
      </w:r>
      <w:r w:rsidR="00835D16" w:rsidRPr="00D344F4">
        <w:t xml:space="preserve"> milj</w:t>
      </w:r>
      <w:r w:rsidR="00381808" w:rsidRPr="00D344F4">
        <w:t>ader</w:t>
      </w:r>
      <w:r w:rsidR="00835D16" w:rsidRPr="00D344F4">
        <w:t xml:space="preserve"> kronor år 2007, 1</w:t>
      </w:r>
      <w:r w:rsidR="00866A41" w:rsidRPr="00D344F4">
        <w:t>2</w:t>
      </w:r>
      <w:r w:rsidR="00381808" w:rsidRPr="00D344F4">
        <w:t xml:space="preserve"> </w:t>
      </w:r>
      <w:r w:rsidR="00025B22" w:rsidRPr="00D344F4">
        <w:t>milj</w:t>
      </w:r>
      <w:r w:rsidR="00381808" w:rsidRPr="00D344F4">
        <w:t>ader</w:t>
      </w:r>
      <w:r w:rsidR="00025B22" w:rsidRPr="00D344F4">
        <w:t xml:space="preserve"> kronor år 2008 och</w:t>
      </w:r>
      <w:r w:rsidR="00835D16" w:rsidRPr="00D344F4">
        <w:t xml:space="preserve"> 1</w:t>
      </w:r>
      <w:r w:rsidR="00381808" w:rsidRPr="00D344F4">
        <w:t>4,</w:t>
      </w:r>
      <w:r w:rsidR="00866A41" w:rsidRPr="00D344F4">
        <w:t>2</w:t>
      </w:r>
      <w:r w:rsidR="00381808" w:rsidRPr="00D344F4">
        <w:t> miljarder</w:t>
      </w:r>
      <w:r w:rsidR="00835D16" w:rsidRPr="00D344F4">
        <w:t xml:space="preserve"> kronor </w:t>
      </w:r>
      <w:r w:rsidR="00025B22" w:rsidRPr="00D344F4">
        <w:t xml:space="preserve">år </w:t>
      </w:r>
      <w:r w:rsidR="00835D16" w:rsidRPr="00D344F4">
        <w:t xml:space="preserve">2009. </w:t>
      </w:r>
      <w:r w:rsidR="00557F2A" w:rsidRPr="00D344F4">
        <w:t xml:space="preserve">Mer information </w:t>
      </w:r>
      <w:r w:rsidR="003910C7" w:rsidRPr="00D344F4">
        <w:t xml:space="preserve">om detta </w:t>
      </w:r>
      <w:r w:rsidR="00557F2A" w:rsidRPr="00D344F4">
        <w:t>finns att läsa i skattemotionen.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44F4">
        <w:trPr>
          <w:cantSplit/>
        </w:trPr>
        <w:tc>
          <w:tcPr>
            <w:tcW w:w="3046" w:type="dxa"/>
          </w:tcPr>
          <w:p w:rsidR="00206841" w:rsidRPr="00D344F4" w:rsidRDefault="00206841">
            <w:pPr>
              <w:pStyle w:val="UnderskriftDatum"/>
              <w:shd w:val="clear" w:color="000000" w:fill="auto"/>
              <w:spacing w:before="240"/>
            </w:pPr>
            <w:r w:rsidRPr="00D344F4">
              <w:t>Stockholm den 31 oktober 2006</w:t>
            </w:r>
          </w:p>
        </w:tc>
        <w:tc>
          <w:tcPr>
            <w:tcW w:w="3047" w:type="dxa"/>
          </w:tcPr>
          <w:p w:rsidR="00206841" w:rsidRPr="00D344F4" w:rsidRDefault="0020684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344F4">
        <w:trPr>
          <w:cantSplit/>
        </w:trPr>
        <w:tc>
          <w:tcPr>
            <w:tcW w:w="3046" w:type="dxa"/>
          </w:tcPr>
          <w:p w:rsidR="00206841" w:rsidRPr="00D344F4" w:rsidRDefault="00206841">
            <w:pPr>
              <w:pStyle w:val="Underskrifter"/>
              <w:shd w:val="clear" w:color="000000" w:fill="auto"/>
            </w:pPr>
            <w:r w:rsidRPr="00D344F4">
              <w:t>Mikaela Valtersson (mp)</w:t>
            </w:r>
          </w:p>
        </w:tc>
        <w:tc>
          <w:tcPr>
            <w:tcW w:w="3046" w:type="dxa"/>
          </w:tcPr>
          <w:p w:rsidR="00206841" w:rsidRPr="00D344F4" w:rsidRDefault="00206841">
            <w:pPr>
              <w:pStyle w:val="Underskrifter"/>
              <w:shd w:val="clear" w:color="000000" w:fill="auto"/>
            </w:pPr>
          </w:p>
        </w:tc>
      </w:tr>
      <w:tr w:rsidR="00000000" w:rsidRPr="00D344F4">
        <w:trPr>
          <w:cantSplit/>
        </w:trPr>
        <w:tc>
          <w:tcPr>
            <w:tcW w:w="3046" w:type="dxa"/>
          </w:tcPr>
          <w:p w:rsidR="00206841" w:rsidRPr="00D344F4" w:rsidRDefault="00206841">
            <w:pPr>
              <w:pStyle w:val="Underskrifter"/>
              <w:shd w:val="clear" w:color="000000" w:fill="auto"/>
            </w:pPr>
            <w:r w:rsidRPr="00D344F4">
              <w:t>Peter Eriksson (mp)</w:t>
            </w:r>
          </w:p>
        </w:tc>
        <w:tc>
          <w:tcPr>
            <w:tcW w:w="3046" w:type="dxa"/>
          </w:tcPr>
          <w:p w:rsidR="00206841" w:rsidRPr="00D344F4" w:rsidRDefault="00206841">
            <w:pPr>
              <w:pStyle w:val="Underskrifter"/>
              <w:shd w:val="clear" w:color="000000" w:fill="auto"/>
            </w:pPr>
            <w:r w:rsidRPr="00D344F4">
              <w:t>Mats Pertoft (mp)</w:t>
            </w:r>
          </w:p>
        </w:tc>
      </w:tr>
    </w:tbl>
    <w:p w:rsidR="003A0B31" w:rsidRPr="00D344F4" w:rsidRDefault="003A0B31">
      <w:pPr>
        <w:pStyle w:val="Normaltindrag"/>
        <w:shd w:val="clear" w:color="000000" w:fill="auto"/>
      </w:pPr>
    </w:p>
    <w:p w:rsidR="00C14A66" w:rsidRPr="00D344F4" w:rsidRDefault="00C14A66">
      <w:pPr>
        <w:shd w:val="clear" w:color="000000" w:fill="auto"/>
      </w:pPr>
    </w:p>
    <w:sectPr w:rsidR="00C14A66" w:rsidRPr="00D344F4" w:rsidSect="00025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6841" w:rsidRPr="00D344F4" w:rsidRDefault="00206841">
      <w:r w:rsidRPr="00D344F4">
        <w:separator/>
      </w:r>
    </w:p>
  </w:endnote>
  <w:endnote w:type="continuationSeparator" w:id="0">
    <w:p w:rsidR="00206841" w:rsidRPr="00D344F4" w:rsidRDefault="00206841">
      <w:r w:rsidRPr="00D344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B22" w:rsidRPr="00D344F4" w:rsidRDefault="00D344F4" w:rsidP="00025B22">
    <w:pPr>
      <w:pStyle w:val="Sidfot"/>
    </w:pPr>
    <w:r w:rsidRPr="00D344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4034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B22" w:rsidRDefault="002068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25B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6E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5B22" w:rsidRDefault="00206841">
                    <w:pPr>
                      <w:pStyle w:val="NormalS5sidnrV"/>
                    </w:pPr>
                    <w:r>
                      <w:fldChar w:fldCharType="begin"/>
                    </w:r>
                    <w:r w:rsidR="00025B22">
                      <w:instrText xml:space="preserve"> PAGE *\charformat</w:instrText>
                    </w:r>
                    <w:r>
                      <w:fldChar w:fldCharType="separate"/>
                    </w:r>
                    <w:r w:rsidR="00D96E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378" w:rsidRPr="00D344F4" w:rsidRDefault="00D344F4" w:rsidP="00025B22">
    <w:pPr>
      <w:pStyle w:val="Sidfot"/>
    </w:pPr>
    <w:r w:rsidRPr="00D344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136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B22" w:rsidRDefault="00206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5B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6E6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B22" w:rsidRDefault="00206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5B22">
                      <w:instrText xml:space="preserve"> PAGE *\charformat</w:instrText>
                    </w:r>
                    <w:r>
                      <w:fldChar w:fldCharType="separate"/>
                    </w:r>
                    <w:r w:rsidR="00D96E6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378" w:rsidRPr="00D344F4" w:rsidRDefault="00D344F4" w:rsidP="00025B22">
    <w:pPr>
      <w:pStyle w:val="Sidfot"/>
    </w:pPr>
    <w:r w:rsidRPr="00D344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3001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B22" w:rsidRDefault="00206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5B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B22" w:rsidRDefault="00206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5B2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6841" w:rsidRPr="00D344F4" w:rsidRDefault="00206841">
      <w:r w:rsidRPr="00D344F4">
        <w:separator/>
      </w:r>
    </w:p>
  </w:footnote>
  <w:footnote w:type="continuationSeparator" w:id="0">
    <w:p w:rsidR="00206841" w:rsidRPr="00D344F4" w:rsidRDefault="00206841">
      <w:r w:rsidRPr="00D344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B22" w:rsidRPr="00D344F4" w:rsidRDefault="00D344F4" w:rsidP="00025B22">
    <w:pPr>
      <w:pStyle w:val="Sidhuvud"/>
    </w:pPr>
    <w:r w:rsidRPr="00D344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7103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B22" w:rsidRDefault="002068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25B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4900">
                            <w:t>2006/07</w:t>
                          </w:r>
                          <w:r>
                            <w:fldChar w:fldCharType="end"/>
                          </w:r>
                          <w:r w:rsidR="00025B22">
                            <w:t>:</w:t>
                          </w:r>
                          <w:r>
                            <w:fldChar w:fldCharType="begin"/>
                          </w:r>
                          <w:r w:rsidR="00025B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4900">
                            <w:t>Fi272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5B22" w:rsidRDefault="00206841">
                    <w:pPr>
                      <w:pStyle w:val="KantRubrikS5V"/>
                    </w:pPr>
                    <w:r>
                      <w:fldChar w:fldCharType="begin"/>
                    </w:r>
                    <w:r w:rsidR="00025B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4900">
                      <w:t>2006/07</w:t>
                    </w:r>
                    <w:r>
                      <w:fldChar w:fldCharType="end"/>
                    </w:r>
                    <w:r w:rsidR="00025B22">
                      <w:t>:</w:t>
                    </w:r>
                    <w:r>
                      <w:fldChar w:fldCharType="begin"/>
                    </w:r>
                    <w:r w:rsidR="00025B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4900">
                      <w:t>Fi272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378" w:rsidRPr="00D344F4" w:rsidRDefault="00D344F4" w:rsidP="00025B22">
    <w:pPr>
      <w:pStyle w:val="Sidhuvud"/>
    </w:pPr>
    <w:r w:rsidRPr="00D344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0991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B22" w:rsidRDefault="002068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25B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4900">
                            <w:t>2006/07</w:t>
                          </w:r>
                          <w:r>
                            <w:fldChar w:fldCharType="end"/>
                          </w:r>
                          <w:r w:rsidR="00025B22">
                            <w:t>:</w:t>
                          </w:r>
                          <w:r>
                            <w:fldChar w:fldCharType="begin"/>
                          </w:r>
                          <w:r w:rsidR="00025B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4900">
                            <w:t>Fi272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5B22" w:rsidRDefault="002068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25B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4900">
                      <w:t>2006/07</w:t>
                    </w:r>
                    <w:r>
                      <w:fldChar w:fldCharType="end"/>
                    </w:r>
                    <w:r w:rsidR="00025B22">
                      <w:t>:</w:t>
                    </w:r>
                    <w:r>
                      <w:fldChar w:fldCharType="begin"/>
                    </w:r>
                    <w:r w:rsidR="00025B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4900">
                      <w:t>Fi272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841" w:rsidRPr="00D344F4" w:rsidRDefault="00206841">
    <w:pPr>
      <w:pStyle w:val="FSHNormal"/>
      <w:tabs>
        <w:tab w:val="right" w:pos="5840"/>
      </w:tabs>
    </w:pPr>
    <w:r w:rsidRPr="00D344F4">
      <w:br/>
    </w:r>
    <w:r w:rsidRPr="00D344F4">
      <w:fldChar w:fldCharType="begin" w:fldLock="1"/>
    </w:r>
    <w:r w:rsidRPr="00D344F4">
      <w:instrText xml:space="preserve"> DOCPROPERTY</w:instrText>
    </w:r>
    <w:r w:rsidRPr="00D344F4">
      <w:rPr>
        <w:sz w:val="18"/>
      </w:rPr>
      <w:instrText xml:space="preserve"> "YearUser" *\charformat </w:instrText>
    </w:r>
    <w:r w:rsidRPr="00D344F4">
      <w:fldChar w:fldCharType="separate"/>
    </w:r>
    <w:r w:rsidRPr="00D344F4">
      <w:t>2006/07</w:t>
    </w:r>
    <w:r w:rsidRPr="00D344F4">
      <w:fldChar w:fldCharType="end"/>
    </w:r>
    <w:r w:rsidRPr="00D344F4">
      <w:t xml:space="preserve"> </w:t>
    </w:r>
    <w:r w:rsidRPr="00D344F4">
      <w:tab/>
      <w:t xml:space="preserve">mnr: </w:t>
    </w:r>
    <w:r w:rsidRPr="00D344F4">
      <w:fldChar w:fldCharType="begin" w:fldLock="1"/>
    </w:r>
    <w:r w:rsidRPr="00D344F4">
      <w:instrText xml:space="preserve"> DOCPROPERTY</w:instrText>
    </w:r>
    <w:r w:rsidRPr="00D344F4">
      <w:rPr>
        <w:sz w:val="18"/>
      </w:rPr>
      <w:instrText xml:space="preserve"> "Motionsnummer" *\charformat </w:instrText>
    </w:r>
    <w:r w:rsidRPr="00D344F4">
      <w:fldChar w:fldCharType="separate"/>
    </w:r>
    <w:r w:rsidRPr="00D344F4">
      <w:t>Fi272</w:t>
    </w:r>
    <w:r w:rsidRPr="00D344F4">
      <w:fldChar w:fldCharType="end"/>
    </w:r>
    <w:r w:rsidRPr="00D344F4">
      <w:br/>
    </w:r>
    <w:r w:rsidRPr="00D344F4">
      <w:fldChar w:fldCharType="begin" w:fldLock="1"/>
    </w:r>
    <w:r w:rsidRPr="00D344F4">
      <w:instrText xml:space="preserve"> DOCPROPERTY</w:instrText>
    </w:r>
    <w:r w:rsidRPr="00D344F4">
      <w:rPr>
        <w:sz w:val="18"/>
      </w:rPr>
      <w:instrText xml:space="preserve"> "Samling" *\charformat </w:instrText>
    </w:r>
    <w:r w:rsidRPr="00D344F4">
      <w:fldChar w:fldCharType="end"/>
    </w:r>
    <w:r w:rsidRPr="00D344F4">
      <w:tab/>
      <w:t xml:space="preserve">pnr: </w:t>
    </w:r>
    <w:r w:rsidRPr="00D344F4">
      <w:fldChar w:fldCharType="begin" w:fldLock="1"/>
    </w:r>
    <w:r w:rsidRPr="00D344F4">
      <w:instrText xml:space="preserve"> DOCPROPERTY</w:instrText>
    </w:r>
    <w:r w:rsidRPr="00D344F4">
      <w:rPr>
        <w:sz w:val="18"/>
      </w:rPr>
      <w:instrText xml:space="preserve"> "Partinummer" *\charformat </w:instrText>
    </w:r>
    <w:r w:rsidRPr="00D344F4">
      <w:fldChar w:fldCharType="separate"/>
    </w:r>
    <w:r w:rsidRPr="00D344F4">
      <w:t>mp403</w:t>
    </w:r>
    <w:r w:rsidRPr="00D344F4">
      <w:fldChar w:fldCharType="end"/>
    </w:r>
  </w:p>
  <w:p w:rsidR="00206841" w:rsidRPr="00D344F4" w:rsidRDefault="00206841">
    <w:pPr>
      <w:pStyle w:val="FSHRub1"/>
    </w:pPr>
    <w:r w:rsidRPr="00D344F4">
      <w:t>Motion till riksdagen</w:t>
    </w:r>
    <w:r w:rsidRPr="00D344F4">
      <w:br/>
    </w:r>
    <w:r w:rsidRPr="00D344F4">
      <w:fldChar w:fldCharType="begin" w:fldLock="1"/>
    </w:r>
    <w:r w:rsidRPr="00D344F4">
      <w:instrText xml:space="preserve"> DOCPROPERTY "YearUser" *\charformat </w:instrText>
    </w:r>
    <w:r w:rsidRPr="00D344F4">
      <w:fldChar w:fldCharType="separate"/>
    </w:r>
    <w:r w:rsidRPr="00D344F4">
      <w:t>2006/07</w:t>
    </w:r>
    <w:r w:rsidRPr="00D344F4">
      <w:fldChar w:fldCharType="end"/>
    </w:r>
    <w:r w:rsidRPr="00D344F4">
      <w:t>:</w:t>
    </w:r>
    <w:r w:rsidRPr="00D344F4">
      <w:fldChar w:fldCharType="begin" w:fldLock="1"/>
    </w:r>
    <w:r w:rsidRPr="00D344F4">
      <w:instrText xml:space="preserve"> DOCPROPERTY "Motionsnummer" *\charformat </w:instrText>
    </w:r>
    <w:r w:rsidRPr="00D344F4">
      <w:fldChar w:fldCharType="separate"/>
    </w:r>
    <w:r w:rsidRPr="00D344F4">
      <w:t>Fi272</w:t>
    </w:r>
    <w:r w:rsidRPr="00D344F4">
      <w:fldChar w:fldCharType="end"/>
    </w:r>
  </w:p>
  <w:p w:rsidR="00206841" w:rsidRPr="00D344F4" w:rsidRDefault="00206841">
    <w:pPr>
      <w:pStyle w:val="FSHNormalS5"/>
    </w:pPr>
    <w:r w:rsidRPr="00D344F4">
      <w:fldChar w:fldCharType="begin" w:fldLock="1"/>
    </w:r>
    <w:r w:rsidRPr="00D344F4">
      <w:instrText xml:space="preserve"> DOCPROPERTY "MotionarText" *\charformat </w:instrText>
    </w:r>
    <w:r w:rsidRPr="00D344F4">
      <w:fldChar w:fldCharType="separate"/>
    </w:r>
    <w:r w:rsidRPr="00D344F4">
      <w:t>av Mikaela Valtersson m.fl. (mp)</w:t>
    </w:r>
    <w:r w:rsidRPr="00D344F4">
      <w:fldChar w:fldCharType="end"/>
    </w:r>
    <w:r w:rsidRPr="00D344F4">
      <w:br/>
    </w:r>
    <w:r w:rsidRPr="00D344F4">
      <w:fldChar w:fldCharType="begin" w:fldLock="1"/>
    </w:r>
    <w:r w:rsidRPr="00D344F4">
      <w:instrText xml:space="preserve"> DOCPROPERTY "SvarFrasKort" *\charformat </w:instrText>
    </w:r>
    <w:r w:rsidRPr="00D344F4">
      <w:fldChar w:fldCharType="end"/>
    </w:r>
  </w:p>
  <w:p w:rsidR="00206841" w:rsidRPr="00D344F4" w:rsidRDefault="00206841">
    <w:pPr>
      <w:pStyle w:val="FSHTitel"/>
    </w:pPr>
    <w:r w:rsidRPr="00D344F4">
      <w:fldChar w:fldCharType="begin" w:fldLock="1"/>
    </w:r>
    <w:r w:rsidRPr="00D344F4">
      <w:instrText xml:space="preserve"> DOCPROPERTY</w:instrText>
    </w:r>
    <w:r w:rsidRPr="00D344F4">
      <w:rPr>
        <w:sz w:val="18"/>
      </w:rPr>
      <w:instrText xml:space="preserve"> "RubrikSvar" *\charformat </w:instrText>
    </w:r>
    <w:r w:rsidRPr="00D344F4">
      <w:fldChar w:fldCharType="separate"/>
    </w:r>
    <w:r w:rsidRPr="00D344F4">
      <w:t>Utgiftsområdena 2 och 25 Finansförvaltning och bidrag till kommunerna</w:t>
    </w:r>
    <w:r w:rsidRPr="00D344F4">
      <w:fldChar w:fldCharType="end"/>
    </w:r>
  </w:p>
  <w:p w:rsidR="00206841" w:rsidRPr="00D344F4" w:rsidRDefault="00206841">
    <w:pPr>
      <w:pStyle w:val="Normal00"/>
    </w:pPr>
  </w:p>
  <w:p w:rsidR="00025B22" w:rsidRPr="00D344F4" w:rsidRDefault="00025B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EC1538"/>
    <w:multiLevelType w:val="hybridMultilevel"/>
    <w:tmpl w:val="195067FE"/>
    <w:lvl w:ilvl="0" w:tplc="44E6B4A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5C04D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449238">
    <w:abstractNumId w:val="14"/>
  </w:num>
  <w:num w:numId="2" w16cid:durableId="680201296">
    <w:abstractNumId w:val="10"/>
  </w:num>
  <w:num w:numId="3" w16cid:durableId="2104951192">
    <w:abstractNumId w:val="12"/>
  </w:num>
  <w:num w:numId="4" w16cid:durableId="1474177552">
    <w:abstractNumId w:val="13"/>
  </w:num>
  <w:num w:numId="5" w16cid:durableId="1372344456">
    <w:abstractNumId w:val="8"/>
  </w:num>
  <w:num w:numId="6" w16cid:durableId="731201877">
    <w:abstractNumId w:val="3"/>
  </w:num>
  <w:num w:numId="7" w16cid:durableId="751051770">
    <w:abstractNumId w:val="2"/>
  </w:num>
  <w:num w:numId="8" w16cid:durableId="1739743430">
    <w:abstractNumId w:val="1"/>
  </w:num>
  <w:num w:numId="9" w16cid:durableId="1353219961">
    <w:abstractNumId w:val="0"/>
  </w:num>
  <w:num w:numId="10" w16cid:durableId="313725142">
    <w:abstractNumId w:val="9"/>
  </w:num>
  <w:num w:numId="11" w16cid:durableId="31686012">
    <w:abstractNumId w:val="7"/>
  </w:num>
  <w:num w:numId="12" w16cid:durableId="1384014583">
    <w:abstractNumId w:val="6"/>
  </w:num>
  <w:num w:numId="13" w16cid:durableId="2086952177">
    <w:abstractNumId w:val="5"/>
  </w:num>
  <w:num w:numId="14" w16cid:durableId="1335496332">
    <w:abstractNumId w:val="4"/>
  </w:num>
  <w:num w:numId="15" w16cid:durableId="1445811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C31CD86-53C7-4E1C-A073-157C1FC7DBDC},{0CDB567F-E43C-4889-9FA5-1291966678FD},{0F87DCE8-E845-4A82-8576-72C9B4F36723}"/>
  </w:docVars>
  <w:rsids>
    <w:rsidRoot w:val="00D344F4"/>
    <w:rsid w:val="00002742"/>
    <w:rsid w:val="000220F8"/>
    <w:rsid w:val="00025B22"/>
    <w:rsid w:val="00025DA3"/>
    <w:rsid w:val="00034058"/>
    <w:rsid w:val="00040D14"/>
    <w:rsid w:val="0004381F"/>
    <w:rsid w:val="00054DF7"/>
    <w:rsid w:val="00064BC3"/>
    <w:rsid w:val="00066474"/>
    <w:rsid w:val="000665E6"/>
    <w:rsid w:val="00066775"/>
    <w:rsid w:val="00072FB9"/>
    <w:rsid w:val="0007598F"/>
    <w:rsid w:val="00093F07"/>
    <w:rsid w:val="000B2040"/>
    <w:rsid w:val="000C48C5"/>
    <w:rsid w:val="000E431D"/>
    <w:rsid w:val="000E48DA"/>
    <w:rsid w:val="000E5207"/>
    <w:rsid w:val="000F5ADD"/>
    <w:rsid w:val="00100531"/>
    <w:rsid w:val="0010382E"/>
    <w:rsid w:val="001478D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2378"/>
    <w:rsid w:val="001E0043"/>
    <w:rsid w:val="00201DFB"/>
    <w:rsid w:val="00204A63"/>
    <w:rsid w:val="00206841"/>
    <w:rsid w:val="00212FF1"/>
    <w:rsid w:val="00220C38"/>
    <w:rsid w:val="00230193"/>
    <w:rsid w:val="00244D0B"/>
    <w:rsid w:val="002460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A41"/>
    <w:rsid w:val="00342FB4"/>
    <w:rsid w:val="00353B67"/>
    <w:rsid w:val="0036065A"/>
    <w:rsid w:val="00381808"/>
    <w:rsid w:val="003866EC"/>
    <w:rsid w:val="003910C7"/>
    <w:rsid w:val="00391AF5"/>
    <w:rsid w:val="003A0B31"/>
    <w:rsid w:val="003B418B"/>
    <w:rsid w:val="003F100A"/>
    <w:rsid w:val="00425920"/>
    <w:rsid w:val="00445271"/>
    <w:rsid w:val="00446900"/>
    <w:rsid w:val="00447A04"/>
    <w:rsid w:val="004527C3"/>
    <w:rsid w:val="00487F7A"/>
    <w:rsid w:val="004971B2"/>
    <w:rsid w:val="004A0504"/>
    <w:rsid w:val="004B5278"/>
    <w:rsid w:val="004D7449"/>
    <w:rsid w:val="004E38D9"/>
    <w:rsid w:val="004F6407"/>
    <w:rsid w:val="005000F2"/>
    <w:rsid w:val="00531020"/>
    <w:rsid w:val="00545150"/>
    <w:rsid w:val="00545421"/>
    <w:rsid w:val="0055072A"/>
    <w:rsid w:val="005525A5"/>
    <w:rsid w:val="005544CE"/>
    <w:rsid w:val="00557F2A"/>
    <w:rsid w:val="00572C1E"/>
    <w:rsid w:val="0059314D"/>
    <w:rsid w:val="005B145B"/>
    <w:rsid w:val="005B5BCD"/>
    <w:rsid w:val="005D12E1"/>
    <w:rsid w:val="005D3F50"/>
    <w:rsid w:val="00601C6D"/>
    <w:rsid w:val="00603CD4"/>
    <w:rsid w:val="0061245C"/>
    <w:rsid w:val="006346C1"/>
    <w:rsid w:val="006370A1"/>
    <w:rsid w:val="00653DD0"/>
    <w:rsid w:val="006B6262"/>
    <w:rsid w:val="006F1B60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5D16"/>
    <w:rsid w:val="00846903"/>
    <w:rsid w:val="00861A18"/>
    <w:rsid w:val="00866A41"/>
    <w:rsid w:val="00893F69"/>
    <w:rsid w:val="008F0A96"/>
    <w:rsid w:val="008F7CE6"/>
    <w:rsid w:val="009062A0"/>
    <w:rsid w:val="0091246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02A9"/>
    <w:rsid w:val="00AE0EC6"/>
    <w:rsid w:val="00AE2EF8"/>
    <w:rsid w:val="00AF5881"/>
    <w:rsid w:val="00B13BF0"/>
    <w:rsid w:val="00B33C81"/>
    <w:rsid w:val="00B34666"/>
    <w:rsid w:val="00B67E5B"/>
    <w:rsid w:val="00B872CC"/>
    <w:rsid w:val="00B91420"/>
    <w:rsid w:val="00BA4894"/>
    <w:rsid w:val="00BA6BE0"/>
    <w:rsid w:val="00BB6D75"/>
    <w:rsid w:val="00BD43A8"/>
    <w:rsid w:val="00BD4544"/>
    <w:rsid w:val="00BF2604"/>
    <w:rsid w:val="00BF4271"/>
    <w:rsid w:val="00C1285C"/>
    <w:rsid w:val="00C14A66"/>
    <w:rsid w:val="00C2554F"/>
    <w:rsid w:val="00C27B7D"/>
    <w:rsid w:val="00C32A06"/>
    <w:rsid w:val="00C44394"/>
    <w:rsid w:val="00C533BA"/>
    <w:rsid w:val="00C902E9"/>
    <w:rsid w:val="00C92208"/>
    <w:rsid w:val="00CB0AB8"/>
    <w:rsid w:val="00CB1FA6"/>
    <w:rsid w:val="00CB5B24"/>
    <w:rsid w:val="00CD4B2B"/>
    <w:rsid w:val="00CE3037"/>
    <w:rsid w:val="00CF7A43"/>
    <w:rsid w:val="00D01775"/>
    <w:rsid w:val="00D1174F"/>
    <w:rsid w:val="00D1289C"/>
    <w:rsid w:val="00D344F4"/>
    <w:rsid w:val="00D41E51"/>
    <w:rsid w:val="00D44527"/>
    <w:rsid w:val="00D52681"/>
    <w:rsid w:val="00D53D04"/>
    <w:rsid w:val="00D55EF7"/>
    <w:rsid w:val="00D62CF8"/>
    <w:rsid w:val="00D8569F"/>
    <w:rsid w:val="00D96E6A"/>
    <w:rsid w:val="00DA4202"/>
    <w:rsid w:val="00DC0DF0"/>
    <w:rsid w:val="00DC6C70"/>
    <w:rsid w:val="00DF22A2"/>
    <w:rsid w:val="00DF5ACD"/>
    <w:rsid w:val="00E11B04"/>
    <w:rsid w:val="00E171A6"/>
    <w:rsid w:val="00E22893"/>
    <w:rsid w:val="00E349C2"/>
    <w:rsid w:val="00E360DE"/>
    <w:rsid w:val="00E42F6F"/>
    <w:rsid w:val="00E46E57"/>
    <w:rsid w:val="00E5074A"/>
    <w:rsid w:val="00E521CB"/>
    <w:rsid w:val="00E728F6"/>
    <w:rsid w:val="00E75D28"/>
    <w:rsid w:val="00E76C82"/>
    <w:rsid w:val="00E7797E"/>
    <w:rsid w:val="00E84F25"/>
    <w:rsid w:val="00E94B79"/>
    <w:rsid w:val="00EB152D"/>
    <w:rsid w:val="00EC007B"/>
    <w:rsid w:val="00EC0539"/>
    <w:rsid w:val="00F21B30"/>
    <w:rsid w:val="00F273EA"/>
    <w:rsid w:val="00F42CB9"/>
    <w:rsid w:val="00F64900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8EF631-1867-4DF3-B279-D4F563C5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5B2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4407</Characters>
  <Application>Microsoft Office Word</Application>
  <DocSecurity>4</DocSecurity>
  <Lines>142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mp403</vt:lpstr>
    </vt:vector>
  </TitlesOfParts>
  <Company>Riksdagen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mp403</dc:title>
  <dc:subject>mp403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2007-02-09T07:42:00Z</cp:lastPrinted>
  <dcterms:created xsi:type="dcterms:W3CDTF">2025-12-16T23:53:00Z</dcterms:created>
  <dcterms:modified xsi:type="dcterms:W3CDTF">2025-12-16T23:53:00Z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Utgiftsområdena 2 och 25 Finansförvaltning och bidrag till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Utgiftsområdena 2 och 25 Finansförvaltning och bidrag till kommunerna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mp403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Mikaela Valtersson m.fl. (mp)</vt:lpwstr>
  </property>
  <property fmtid="{D5CDD505-2E9C-101B-9397-08002B2CF9AE}" pid="26" name="MotionarLista">
    <vt:lpwstr>Valtersson, Mikaela (mp)\Eriksson, Peter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Mikaela Valtersson (mp), Peter Eriksson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20062007000001090112000004030075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20062007000001090112000004030075</vt:lpwstr>
  </property>
  <property fmtid="{D5CDD505-2E9C-101B-9397-08002B2CF9AE}" pid="50" name="nummer">
    <vt:lpwstr>272</vt:lpwstr>
  </property>
  <property fmtid="{D5CDD505-2E9C-101B-9397-08002B2CF9AE}" pid="51" name="utskottsbeteckning">
    <vt:lpwstr>Fi</vt:lpwstr>
  </property>
  <property fmtid="{D5CDD505-2E9C-101B-9397-08002B2CF9AE}" pid="52" name="GlobalUID">
    <vt:lpwstr>{C221E240-1BAE-4C9A-9FFA-C5D54FFD2FE4}</vt:lpwstr>
  </property>
  <property fmtid="{D5CDD505-2E9C-101B-9397-08002B2CF9AE}" pid="53" name="Överföringar">
    <vt:i4>0</vt:i4>
  </property>
  <property fmtid="{D5CDD505-2E9C-101B-9397-08002B2CF9AE}" pid="54" name="Checksum">
    <vt:lpwstr>*1020193176923*</vt:lpwstr>
  </property>
  <property fmtid="{D5CDD505-2E9C-101B-9397-08002B2CF9AE}" pid="55" name="urixOrigin">
    <vt:lpwstr>070320 09:47:14.358</vt:lpwstr>
  </property>
  <property fmtid="{D5CDD505-2E9C-101B-9397-08002B2CF9AE}" pid="56" name="skuggnummer">
    <vt:lpwstr>2404</vt:lpwstr>
  </property>
  <property fmtid="{D5CDD505-2E9C-101B-9397-08002B2CF9AE}" pid="57" name="urixVersion">
    <vt:lpwstr>3.1.4.1</vt:lpwstr>
  </property>
  <property fmtid="{D5CDD505-2E9C-101B-9397-08002B2CF9AE}" pid="58" name="urixGuid">
    <vt:lpwstr>{36EDBB0F-670C-4CB7-86C3-990D59116017}</vt:lpwstr>
  </property>
</Properties>
</file>