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4E91" w:rsidRDefault="00B63370" w14:paraId="50FFCF64" w14:textId="77777777">
      <w:pPr>
        <w:pStyle w:val="RubrikFrslagTIllRiksdagsbeslut"/>
      </w:pPr>
      <w:sdt>
        <w:sdtPr>
          <w:alias w:val="CC_Boilerplate_4"/>
          <w:tag w:val="CC_Boilerplate_4"/>
          <w:id w:val="-1644581176"/>
          <w:lock w:val="sdtContentLocked"/>
          <w:placeholder>
            <w:docPart w:val="397BF3B537DA462FB896E9B36A32D064"/>
          </w:placeholder>
          <w:text/>
        </w:sdtPr>
        <w:sdtEndPr/>
        <w:sdtContent>
          <w:r w:rsidRPr="009B062B" w:rsidR="00AF30DD">
            <w:t>Förslag till riksdagsbeslut</w:t>
          </w:r>
        </w:sdtContent>
      </w:sdt>
      <w:bookmarkEnd w:id="0"/>
      <w:bookmarkEnd w:id="1"/>
    </w:p>
    <w:sdt>
      <w:sdtPr>
        <w:alias w:val="Yrkande 1"/>
        <w:tag w:val="351309f1-6e94-4400-b8f3-196eb4753e81"/>
        <w:id w:val="1653488064"/>
        <w:lock w:val="sdtLocked"/>
      </w:sdtPr>
      <w:sdtEndPr/>
      <w:sdtContent>
        <w:p w:rsidR="00826EBD" w:rsidRDefault="002330F1" w14:paraId="11D375D6" w14:textId="77777777">
          <w:pPr>
            <w:pStyle w:val="Frslagstext"/>
          </w:pPr>
          <w:r>
            <w:t>Riksdagen ställer sig bakom det som anförs i motionen om att se över och förenkla reglerna och licensförfarandet för ideella föreningar och klubbar som vill anordna pokerturneringar med låga insatser, och detta tillkännager riksdagen för regeringen.</w:t>
          </w:r>
        </w:p>
      </w:sdtContent>
    </w:sdt>
    <w:sdt>
      <w:sdtPr>
        <w:alias w:val="Yrkande 2"/>
        <w:tag w:val="932258a6-c3a7-4910-a552-ed9c63cbf6fb"/>
        <w:id w:val="-1106110207"/>
        <w:lock w:val="sdtLocked"/>
      </w:sdtPr>
      <w:sdtEndPr/>
      <w:sdtContent>
        <w:p w:rsidR="00826EBD" w:rsidRDefault="002330F1" w14:paraId="5FFBEEEB" w14:textId="77777777">
          <w:pPr>
            <w:pStyle w:val="Frslagstext"/>
          </w:pPr>
          <w:r>
            <w:t>Riksdagen ställer sig bakom det som anförs i motionen om att i samband med att denna översyn görs bör även en inventering göras för att se om liknande regelförenklingar bör göras för fler ideella föreningar och klubbar som har liknande verksamhet,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430A8A17644748780FFF5221F6264"/>
        </w:placeholder>
        <w:text/>
      </w:sdtPr>
      <w:sdtEndPr/>
      <w:sdtContent>
        <w:p w:rsidRPr="009B062B" w:rsidR="006D79C9" w:rsidP="00333E95" w:rsidRDefault="006D79C9" w14:paraId="7B9228F0" w14:textId="77777777">
          <w:pPr>
            <w:pStyle w:val="Rubrik1"/>
          </w:pPr>
          <w:r>
            <w:t>Motivering</w:t>
          </w:r>
        </w:p>
      </w:sdtContent>
    </w:sdt>
    <w:bookmarkEnd w:displacedByCustomXml="prev" w:id="3"/>
    <w:bookmarkEnd w:displacedByCustomXml="prev" w:id="4"/>
    <w:p w:rsidR="00581D6C" w:rsidP="00581D6C" w:rsidRDefault="00581D6C" w14:paraId="03DD8674" w14:textId="3052EA9A">
      <w:pPr>
        <w:pStyle w:val="Normalutanindragellerluft"/>
      </w:pPr>
      <w:r>
        <w:t>Sedan Sveriges statliga kasinon successivt stängts under 2020-talet har möjligheterna att spela poker i kontrollerade och socialt hållbara former minskat kraftigt. Trots detta har intresset för poker som skicklighetsbaserat kortspel bestått – både som tävlingsform och som social aktivitet.</w:t>
      </w:r>
    </w:p>
    <w:p w:rsidR="00CF15DE" w:rsidP="00CF15DE" w:rsidRDefault="00581D6C" w14:paraId="242A0ED3" w14:textId="7D4E4115">
      <w:r>
        <w:t>Många ideella föreningar, studentorganisationer och kortklubbar vill arrangera pokerturneringar för sina medlemmar, inte i vinstsyfte utan som en del av förenings</w:t>
      </w:r>
      <w:r w:rsidR="00CF15DE">
        <w:softHyphen/>
      </w:r>
      <w:r>
        <w:t>livet. Dagens regelverk kräver dock en spellicens från Spelinspektionen även för arrangemang med mycket låga insatser, vilket i praktiken utestänger dessa aktörer.</w:t>
      </w:r>
    </w:p>
    <w:p w:rsidR="00CF15DE" w:rsidP="00CF15DE" w:rsidRDefault="00581D6C" w14:paraId="77192D74" w14:textId="77777777">
      <w:r>
        <w:t>Licenssystemet är idag utformat främst med kommersiella aktörer i åtanke. Det är kostsamt</w:t>
      </w:r>
      <w:r w:rsidR="002330F1">
        <w:t xml:space="preserve"> och</w:t>
      </w:r>
      <w:r>
        <w:t xml:space="preserve"> administrativt tungt och kräver juridisk och teknisk kompetens som sällan finns tillgänglig i ideella sammanhang. Detta gör att många föreningar helt avstår från att söka tillstånd, trots att de hade kunnat erbjuda ett tryggt, socialt och ansvarsfullt alternativ till nätpoker eller oreglerade spelmiljöer.</w:t>
      </w:r>
    </w:p>
    <w:p w:rsidR="00CF15DE" w:rsidP="00CF15DE" w:rsidRDefault="00581D6C" w14:paraId="1FC49DB9" w14:textId="77777777">
      <w:r>
        <w:t>Det är viktigt att värna civilsamhällets förutsättningar att bedriva verksamhet utan onödig byråkrati. Poker som spel kan utövas i organiserade, reglerade och socialt hållbara former.</w:t>
      </w:r>
    </w:p>
    <w:p w:rsidR="00CF15DE" w:rsidP="00CF15DE" w:rsidRDefault="00581D6C" w14:paraId="385407A6" w14:textId="3E23BDA9">
      <w:r>
        <w:lastRenderedPageBreak/>
        <w:t>Det finns dessutom en växande oro för att gängkriminella nätverk håller på att etablera sig i gråzonen kring illegala eller olicensierade pokerklubbar. I flera svenska städer har polisen uppmärksammat att dessa miljöer riskerar att bli arenor för penning</w:t>
      </w:r>
      <w:r w:rsidR="00CF15DE">
        <w:softHyphen/>
      </w:r>
      <w:r>
        <w:t>tvätt, rekrytering och annan organiserad brottslighet. Detta är en utveckling som måste tas på allvar.</w:t>
      </w:r>
    </w:p>
    <w:p w:rsidR="00CF15DE" w:rsidP="00CF15DE" w:rsidRDefault="00581D6C" w14:paraId="0B28E968" w14:textId="77777777">
      <w:r>
        <w:t xml:space="preserve">När laglydiga föreningar stängs ute från möjligheten att anordna pokerturneringar under lagliga och kontrollerade former, uppstår ett tomrum som riskerar att fyllas av just den typ av oreglerad verksamhet </w:t>
      </w:r>
      <w:r w:rsidR="002330F1">
        <w:t xml:space="preserve">som </w:t>
      </w:r>
      <w:r>
        <w:t>behöver motverkas. Genom att underlätta för ideella aktörer att verka inom lagens ramar, skapa</w:t>
      </w:r>
      <w:r w:rsidR="002330F1">
        <w:t>s</w:t>
      </w:r>
      <w:r>
        <w:t xml:space="preserve"> bättre förutsättningar för trygghet, transparens och socialt ansvar.</w:t>
      </w:r>
    </w:p>
    <w:p w:rsidR="00CF15DE" w:rsidP="00CF15DE" w:rsidRDefault="00581D6C" w14:paraId="735A6289" w14:textId="77777777">
      <w:r>
        <w:t>Därför bör regeringen utreda möjligheten att införa ett förenklat licensförfarande för ideella föreningar som vill anordna pokerturneringar med låga insatser och begränsade prispotter. Exempelvis bör en särskild lättnadsprocess kunna införas för turneringar som:</w:t>
      </w:r>
    </w:p>
    <w:p w:rsidR="00581D6C" w:rsidP="00581D6C" w:rsidRDefault="00581D6C" w14:paraId="12E68328" w14:textId="3B8EE0FF">
      <w:pPr>
        <w:pStyle w:val="Normalutanindragellerluft"/>
        <w:numPr>
          <w:ilvl w:val="3"/>
          <w:numId w:val="39"/>
        </w:numPr>
        <w:ind w:hanging="2880"/>
      </w:pPr>
      <w:r>
        <w:t>är öppna endast för medlemmar,</w:t>
      </w:r>
    </w:p>
    <w:p w:rsidR="00581D6C" w:rsidP="00581D6C" w:rsidRDefault="00581D6C" w14:paraId="304258AB" w14:textId="77777777">
      <w:pPr>
        <w:pStyle w:val="Normalutanindragellerluft"/>
        <w:numPr>
          <w:ilvl w:val="3"/>
          <w:numId w:val="39"/>
        </w:numPr>
        <w:ind w:hanging="2880"/>
      </w:pPr>
      <w:r>
        <w:t>har ett tydligt insatstak,</w:t>
      </w:r>
    </w:p>
    <w:p w:rsidR="00581D6C" w:rsidP="00581D6C" w:rsidRDefault="00581D6C" w14:paraId="7C50685E" w14:textId="77777777">
      <w:pPr>
        <w:pStyle w:val="Normalutanindragellerluft"/>
        <w:numPr>
          <w:ilvl w:val="3"/>
          <w:numId w:val="39"/>
        </w:numPr>
        <w:ind w:hanging="2880"/>
      </w:pPr>
      <w:r>
        <w:t>följer riktlinjer för ansvarsfullt spelande,</w:t>
      </w:r>
    </w:p>
    <w:p w:rsidR="00CF15DE" w:rsidP="00581D6C" w:rsidRDefault="00581D6C" w14:paraId="5ABDFF00" w14:textId="77777777">
      <w:pPr>
        <w:pStyle w:val="Normalutanindragellerluft"/>
        <w:numPr>
          <w:ilvl w:val="3"/>
          <w:numId w:val="39"/>
        </w:numPr>
        <w:ind w:hanging="2880"/>
      </w:pPr>
      <w:r>
        <w:t>inte bedrivs i kommersiellt syfte.</w:t>
      </w:r>
    </w:p>
    <w:p w:rsidR="00CF15DE" w:rsidP="00581D6C" w:rsidRDefault="00581D6C" w14:paraId="28A5D7A3" w14:textId="7C2FE01F">
      <w:pPr>
        <w:pStyle w:val="Normalutanindragellerluft"/>
      </w:pPr>
      <w:r>
        <w:t>En sådan reform skulle både minska trösklarna för ideellt engagemang och stärka skyddet mot illegalt eller oreglerat spel. Det är ett steg mot en mer rättvis och propor</w:t>
      </w:r>
      <w:r w:rsidR="00CF15DE">
        <w:softHyphen/>
      </w:r>
      <w:r>
        <w:t>tionerlig tillämpning av spellagen – och en viktig del i det förebyggande arbetet mot organiserad brottslighet.</w:t>
      </w:r>
    </w:p>
    <w:sdt>
      <w:sdtPr>
        <w:rPr>
          <w:i/>
          <w:noProof/>
        </w:rPr>
        <w:alias w:val="CC_Underskrifter"/>
        <w:tag w:val="CC_Underskrifter"/>
        <w:id w:val="583496634"/>
        <w:lock w:val="sdtContentLocked"/>
        <w:placeholder>
          <w:docPart w:val="06E96C3A10A24305A7066030E8B5C770"/>
        </w:placeholder>
      </w:sdtPr>
      <w:sdtEndPr/>
      <w:sdtContent>
        <w:p w:rsidR="00F954E1" w:rsidP="00064E91" w:rsidRDefault="00F954E1" w14:paraId="623C777C" w14:textId="53957B3E"/>
        <w:p w:rsidR="00F954E1" w:rsidP="00064E91" w:rsidRDefault="00B63370" w14:paraId="04A6373C" w14:textId="36192117"/>
      </w:sdtContent>
    </w:sdt>
    <w:tbl>
      <w:tblPr>
        <w:tblW w:w="5000" w:type="pct"/>
        <w:tblLook w:val="04A0" w:firstRow="1" w:lastRow="0" w:firstColumn="1" w:lastColumn="0" w:noHBand="0" w:noVBand="1"/>
        <w:tblCaption w:val="underskrifter"/>
      </w:tblPr>
      <w:tblGrid>
        <w:gridCol w:w="4252"/>
        <w:gridCol w:w="4252"/>
      </w:tblGrid>
      <w:tr w:rsidR="00826EBD" w14:paraId="3DC7680B" w14:textId="77777777">
        <w:trPr>
          <w:cantSplit/>
        </w:trPr>
        <w:tc>
          <w:tcPr>
            <w:tcW w:w="50" w:type="pct"/>
            <w:vAlign w:val="bottom"/>
          </w:tcPr>
          <w:p w:rsidR="00826EBD" w:rsidRDefault="002330F1" w14:paraId="3EFA7F4F" w14:textId="77777777">
            <w:pPr>
              <w:pStyle w:val="Underskrifter"/>
              <w:spacing w:after="0"/>
            </w:pPr>
            <w:r>
              <w:t>Anna Lasses (C)</w:t>
            </w:r>
          </w:p>
        </w:tc>
        <w:tc>
          <w:tcPr>
            <w:tcW w:w="50" w:type="pct"/>
            <w:vAlign w:val="bottom"/>
          </w:tcPr>
          <w:p w:rsidR="00826EBD" w:rsidRDefault="00826EBD" w14:paraId="2AF2C049" w14:textId="77777777">
            <w:pPr>
              <w:pStyle w:val="Underskrifter"/>
              <w:spacing w:after="0"/>
            </w:pPr>
          </w:p>
        </w:tc>
      </w:tr>
    </w:tbl>
    <w:p w:rsidRPr="008E0FE2" w:rsidR="004801AC" w:rsidP="00DF3554" w:rsidRDefault="004801AC" w14:paraId="1C2A6A73" w14:textId="77A1A7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4A20" w14:textId="77777777" w:rsidR="00581D6C" w:rsidRDefault="00581D6C" w:rsidP="000C1CAD">
      <w:pPr>
        <w:spacing w:line="240" w:lineRule="auto"/>
      </w:pPr>
      <w:r>
        <w:separator/>
      </w:r>
    </w:p>
  </w:endnote>
  <w:endnote w:type="continuationSeparator" w:id="0">
    <w:p w14:paraId="272F630C" w14:textId="77777777" w:rsidR="00581D6C" w:rsidRDefault="00581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9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D7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243E" w14:textId="7690937E" w:rsidR="00262EA3" w:rsidRPr="00064E91" w:rsidRDefault="00262EA3" w:rsidP="00064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ED970" w14:textId="77777777" w:rsidR="00581D6C" w:rsidRDefault="00581D6C" w:rsidP="000C1CAD">
      <w:pPr>
        <w:spacing w:line="240" w:lineRule="auto"/>
      </w:pPr>
      <w:r>
        <w:separator/>
      </w:r>
    </w:p>
  </w:footnote>
  <w:footnote w:type="continuationSeparator" w:id="0">
    <w:p w14:paraId="17161E55" w14:textId="77777777" w:rsidR="00581D6C" w:rsidRDefault="00581D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CB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E51532" wp14:editId="596B1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CFB3EA" w14:textId="12C1F3B5" w:rsidR="00262EA3" w:rsidRDefault="00B63370" w:rsidP="008103B5">
                          <w:pPr>
                            <w:jc w:val="right"/>
                          </w:pPr>
                          <w:sdt>
                            <w:sdtPr>
                              <w:alias w:val="CC_Noformat_Partikod"/>
                              <w:tag w:val="CC_Noformat_Partikod"/>
                              <w:id w:val="-53464382"/>
                              <w:placeholder>
                                <w:docPart w:val="98196FE652674CCD88799B533749E161"/>
                              </w:placeholder>
                              <w:text/>
                            </w:sdtPr>
                            <w:sdtEndPr/>
                            <w:sdtContent>
                              <w:r w:rsidR="00581D6C">
                                <w:t>C</w:t>
                              </w:r>
                            </w:sdtContent>
                          </w:sdt>
                          <w:sdt>
                            <w:sdtPr>
                              <w:alias w:val="CC_Noformat_Partinummer"/>
                              <w:tag w:val="CC_Noformat_Partinummer"/>
                              <w:id w:val="-1709555926"/>
                              <w:placeholder>
                                <w:docPart w:val="664A8246DB4E4E4DA39450B6366887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E515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CFB3EA" w14:textId="12C1F3B5" w:rsidR="00262EA3" w:rsidRDefault="00B63370" w:rsidP="008103B5">
                    <w:pPr>
                      <w:jc w:val="right"/>
                    </w:pPr>
                    <w:sdt>
                      <w:sdtPr>
                        <w:alias w:val="CC_Noformat_Partikod"/>
                        <w:tag w:val="CC_Noformat_Partikod"/>
                        <w:id w:val="-53464382"/>
                        <w:placeholder>
                          <w:docPart w:val="98196FE652674CCD88799B533749E161"/>
                        </w:placeholder>
                        <w:text/>
                      </w:sdtPr>
                      <w:sdtEndPr/>
                      <w:sdtContent>
                        <w:r w:rsidR="00581D6C">
                          <w:t>C</w:t>
                        </w:r>
                      </w:sdtContent>
                    </w:sdt>
                    <w:sdt>
                      <w:sdtPr>
                        <w:alias w:val="CC_Noformat_Partinummer"/>
                        <w:tag w:val="CC_Noformat_Partinummer"/>
                        <w:id w:val="-1709555926"/>
                        <w:placeholder>
                          <w:docPart w:val="664A8246DB4E4E4DA39450B636688714"/>
                        </w:placeholder>
                        <w:showingPlcHdr/>
                        <w:text/>
                      </w:sdtPr>
                      <w:sdtEndPr/>
                      <w:sdtContent>
                        <w:r w:rsidR="00262EA3">
                          <w:t xml:space="preserve"> </w:t>
                        </w:r>
                      </w:sdtContent>
                    </w:sdt>
                  </w:p>
                </w:txbxContent>
              </v:textbox>
              <w10:wrap anchorx="page"/>
            </v:shape>
          </w:pict>
        </mc:Fallback>
      </mc:AlternateContent>
    </w:r>
  </w:p>
  <w:p w14:paraId="0F661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B82D" w14:textId="77777777" w:rsidR="00262EA3" w:rsidRDefault="00262EA3" w:rsidP="008563AC">
    <w:pPr>
      <w:jc w:val="right"/>
    </w:pPr>
  </w:p>
  <w:p w14:paraId="218E54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2409" w14:textId="77777777" w:rsidR="00262EA3" w:rsidRDefault="00B63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FFE4A" wp14:editId="40FB67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8459D" w14:textId="1D904CF0" w:rsidR="00262EA3" w:rsidRDefault="00B63370" w:rsidP="00A314CF">
    <w:pPr>
      <w:pStyle w:val="FSHNormal"/>
      <w:spacing w:before="40"/>
    </w:pPr>
    <w:sdt>
      <w:sdtPr>
        <w:alias w:val="CC_Noformat_Motionstyp"/>
        <w:tag w:val="CC_Noformat_Motionstyp"/>
        <w:id w:val="1162973129"/>
        <w:lock w:val="sdtContentLocked"/>
        <w15:appearance w15:val="hidden"/>
        <w:text/>
      </w:sdtPr>
      <w:sdtEndPr/>
      <w:sdtContent>
        <w:r w:rsidR="00064E91">
          <w:t>Enskild motion</w:t>
        </w:r>
      </w:sdtContent>
    </w:sdt>
    <w:r w:rsidR="00821B36">
      <w:t xml:space="preserve"> </w:t>
    </w:r>
    <w:sdt>
      <w:sdtPr>
        <w:alias w:val="CC_Noformat_Partikod"/>
        <w:tag w:val="CC_Noformat_Partikod"/>
        <w:id w:val="1471015553"/>
        <w:text/>
      </w:sdtPr>
      <w:sdtEndPr/>
      <w:sdtContent>
        <w:r w:rsidR="00581D6C">
          <w:t>C</w:t>
        </w:r>
      </w:sdtContent>
    </w:sdt>
    <w:sdt>
      <w:sdtPr>
        <w:alias w:val="CC_Noformat_Partinummer"/>
        <w:tag w:val="CC_Noformat_Partinummer"/>
        <w:id w:val="-2014525982"/>
        <w:showingPlcHdr/>
        <w:text/>
      </w:sdtPr>
      <w:sdtEndPr/>
      <w:sdtContent>
        <w:r w:rsidR="00821B36">
          <w:t xml:space="preserve"> </w:t>
        </w:r>
      </w:sdtContent>
    </w:sdt>
  </w:p>
  <w:p w14:paraId="4A23516E" w14:textId="77777777" w:rsidR="00262EA3" w:rsidRPr="008227B3" w:rsidRDefault="00B63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F7C80B" w14:textId="459F1C58" w:rsidR="00262EA3" w:rsidRPr="008227B3" w:rsidRDefault="00B63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E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E91">
          <w:t>:1102</w:t>
        </w:r>
      </w:sdtContent>
    </w:sdt>
  </w:p>
  <w:p w14:paraId="07C23B18" w14:textId="3BD78D06" w:rsidR="00262EA3" w:rsidRDefault="00B63370" w:rsidP="00E03A3D">
    <w:pPr>
      <w:pStyle w:val="Motionr"/>
    </w:pPr>
    <w:sdt>
      <w:sdtPr>
        <w:alias w:val="CC_Noformat_Avtext"/>
        <w:tag w:val="CC_Noformat_Avtext"/>
        <w:id w:val="-2020768203"/>
        <w:lock w:val="sdtContentLocked"/>
        <w:placeholder>
          <w:docPart w:val="98196FE652674CCD88799B533749E161"/>
        </w:placeholder>
        <w15:appearance w15:val="hidden"/>
        <w:text/>
      </w:sdtPr>
      <w:sdtEndPr/>
      <w:sdtContent>
        <w:r w:rsidR="00064E91">
          <w:t>av Anna Lasses (C)</w:t>
        </w:r>
      </w:sdtContent>
    </w:sdt>
  </w:p>
  <w:sdt>
    <w:sdtPr>
      <w:alias w:val="CC_Noformat_Rubtext"/>
      <w:tag w:val="CC_Noformat_Rubtext"/>
      <w:id w:val="-218060500"/>
      <w:lock w:val="sdtLocked"/>
      <w:placeholder>
        <w:docPart w:val="664A8246DB4E4E4DA39450B636688714"/>
      </w:placeholder>
      <w:text/>
    </w:sdtPr>
    <w:sdtEndPr/>
    <w:sdtContent>
      <w:p w14:paraId="4161CD2D" w14:textId="3C3AC3FA" w:rsidR="00262EA3" w:rsidRDefault="00581D6C" w:rsidP="00283E0F">
        <w:pPr>
          <w:pStyle w:val="FSHRub2"/>
        </w:pPr>
        <w:r>
          <w:t>Förenklad licensansökan för ideella pokerturneringar</w:t>
        </w:r>
      </w:p>
    </w:sdtContent>
  </w:sdt>
  <w:sdt>
    <w:sdtPr>
      <w:alias w:val="CC_Boilerplate_3"/>
      <w:tag w:val="CC_Boilerplate_3"/>
      <w:id w:val="1606463544"/>
      <w:lock w:val="sdtContentLocked"/>
      <w15:appearance w15:val="hidden"/>
      <w:text w:multiLine="1"/>
    </w:sdtPr>
    <w:sdtEndPr/>
    <w:sdtContent>
      <w:p w14:paraId="60091F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3802028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1D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E91"/>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56"/>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0F1"/>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D6C"/>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B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F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7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5DE"/>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E1"/>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D2FCD"/>
  <w15:chartTrackingRefBased/>
  <w15:docId w15:val="{47EE6CB7-DFA9-4971-959F-14D0808A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BF3B537DA462FB896E9B36A32D064"/>
        <w:category>
          <w:name w:val="Allmänt"/>
          <w:gallery w:val="placeholder"/>
        </w:category>
        <w:types>
          <w:type w:val="bbPlcHdr"/>
        </w:types>
        <w:behaviors>
          <w:behavior w:val="content"/>
        </w:behaviors>
        <w:guid w:val="{EC849C5E-50E2-4B0E-A5A6-B3921F650978}"/>
      </w:docPartPr>
      <w:docPartBody>
        <w:p w:rsidR="00E433D2" w:rsidRDefault="00E433D2">
          <w:pPr>
            <w:pStyle w:val="397BF3B537DA462FB896E9B36A32D064"/>
          </w:pPr>
          <w:r w:rsidRPr="005A0A93">
            <w:rPr>
              <w:rStyle w:val="Platshllartext"/>
            </w:rPr>
            <w:t>Förslag till riksdagsbeslut</w:t>
          </w:r>
        </w:p>
      </w:docPartBody>
    </w:docPart>
    <w:docPart>
      <w:docPartPr>
        <w:name w:val="879430A8A17644748780FFF5221F6264"/>
        <w:category>
          <w:name w:val="Allmänt"/>
          <w:gallery w:val="placeholder"/>
        </w:category>
        <w:types>
          <w:type w:val="bbPlcHdr"/>
        </w:types>
        <w:behaviors>
          <w:behavior w:val="content"/>
        </w:behaviors>
        <w:guid w:val="{E32D2B37-F016-4776-93B3-7DD37F41C8BE}"/>
      </w:docPartPr>
      <w:docPartBody>
        <w:p w:rsidR="00E433D2" w:rsidRDefault="00E433D2">
          <w:pPr>
            <w:pStyle w:val="879430A8A17644748780FFF5221F6264"/>
          </w:pPr>
          <w:r w:rsidRPr="005A0A93">
            <w:rPr>
              <w:rStyle w:val="Platshllartext"/>
            </w:rPr>
            <w:t>Motivering</w:t>
          </w:r>
        </w:p>
      </w:docPartBody>
    </w:docPart>
    <w:docPart>
      <w:docPartPr>
        <w:name w:val="98196FE652674CCD88799B533749E161"/>
        <w:category>
          <w:name w:val="Allmänt"/>
          <w:gallery w:val="placeholder"/>
        </w:category>
        <w:types>
          <w:type w:val="bbPlcHdr"/>
        </w:types>
        <w:behaviors>
          <w:behavior w:val="content"/>
        </w:behaviors>
        <w:guid w:val="{9C21B929-4E42-44CE-9799-201E1DCE6F10}"/>
      </w:docPartPr>
      <w:docPartBody>
        <w:p w:rsidR="00E433D2" w:rsidRDefault="00E433D2">
          <w:pPr>
            <w:pStyle w:val="98196FE652674CCD88799B533749E161"/>
          </w:pPr>
          <w:r>
            <w:rPr>
              <w:rStyle w:val="Platshllartext"/>
            </w:rPr>
            <w:t xml:space="preserve"> </w:t>
          </w:r>
        </w:p>
      </w:docPartBody>
    </w:docPart>
    <w:docPart>
      <w:docPartPr>
        <w:name w:val="664A8246DB4E4E4DA39450B636688714"/>
        <w:category>
          <w:name w:val="Allmänt"/>
          <w:gallery w:val="placeholder"/>
        </w:category>
        <w:types>
          <w:type w:val="bbPlcHdr"/>
        </w:types>
        <w:behaviors>
          <w:behavior w:val="content"/>
        </w:behaviors>
        <w:guid w:val="{C33A8A3A-1FAC-4557-9BAE-ABBB4490DF07}"/>
      </w:docPartPr>
      <w:docPartBody>
        <w:p w:rsidR="00E433D2" w:rsidRDefault="00E433D2">
          <w:pPr>
            <w:pStyle w:val="664A8246DB4E4E4DA39450B636688714"/>
          </w:pPr>
          <w:r>
            <w:t xml:space="preserve"> </w:t>
          </w:r>
        </w:p>
      </w:docPartBody>
    </w:docPart>
    <w:docPart>
      <w:docPartPr>
        <w:name w:val="06E96C3A10A24305A7066030E8B5C770"/>
        <w:category>
          <w:name w:val="Allmänt"/>
          <w:gallery w:val="placeholder"/>
        </w:category>
        <w:types>
          <w:type w:val="bbPlcHdr"/>
        </w:types>
        <w:behaviors>
          <w:behavior w:val="content"/>
        </w:behaviors>
        <w:guid w:val="{0240888D-4788-4A65-A44C-78AD8431967C}"/>
      </w:docPartPr>
      <w:docPartBody>
        <w:p w:rsidR="004932AA" w:rsidRDefault="004932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D2"/>
    <w:rsid w:val="004932AA"/>
    <w:rsid w:val="00E43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33D2"/>
    <w:rPr>
      <w:color w:val="F4B083" w:themeColor="accent2" w:themeTint="99"/>
    </w:rPr>
  </w:style>
  <w:style w:type="paragraph" w:customStyle="1" w:styleId="397BF3B537DA462FB896E9B36A32D064">
    <w:name w:val="397BF3B537DA462FB896E9B36A32D064"/>
  </w:style>
  <w:style w:type="paragraph" w:customStyle="1" w:styleId="879430A8A17644748780FFF5221F6264">
    <w:name w:val="879430A8A17644748780FFF5221F6264"/>
  </w:style>
  <w:style w:type="paragraph" w:customStyle="1" w:styleId="98196FE652674CCD88799B533749E161">
    <w:name w:val="98196FE652674CCD88799B533749E161"/>
  </w:style>
  <w:style w:type="paragraph" w:customStyle="1" w:styleId="664A8246DB4E4E4DA39450B636688714">
    <w:name w:val="664A8246DB4E4E4DA39450B636688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71A14-A9CE-48CB-A42D-97648F9D33C5}"/>
</file>

<file path=customXml/itemProps2.xml><?xml version="1.0" encoding="utf-8"?>
<ds:datastoreItem xmlns:ds="http://schemas.openxmlformats.org/officeDocument/2006/customXml" ds:itemID="{93F1E5CA-6E27-4846-A2C0-FEAC19ABCCB4}"/>
</file>

<file path=customXml/itemProps3.xml><?xml version="1.0" encoding="utf-8"?>
<ds:datastoreItem xmlns:ds="http://schemas.openxmlformats.org/officeDocument/2006/customXml" ds:itemID="{2234631F-C3D9-40DF-BCA5-48C3C54FADD5}"/>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2781</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 licensansökan för ideella pokerturneringar</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