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D03" w:rsidRPr="00BE33D6" w:rsidRDefault="00FF4D03">
      <w:pPr>
        <w:pStyle w:val="Hemstlrubrik"/>
      </w:pPr>
      <w:r w:rsidRPr="00BE33D6">
        <w:t>Förslag till riksdagsbeslut</w:t>
      </w:r>
    </w:p>
    <w:p w:rsidR="00FF4D03" w:rsidRPr="00BE33D6" w:rsidRDefault="00FF4D03">
      <w:pPr>
        <w:pStyle w:val="Hemstlatt"/>
        <w:ind w:left="0"/>
      </w:pPr>
      <w:r w:rsidRPr="00BE33D6">
        <w:t>Riksdagen tillkännager för regeringen som sin mening vad som anförs i motionen om en översyn av möjligheten att avskaffa fö</w:t>
      </w:r>
      <w:r w:rsidRPr="00BE33D6">
        <w:t>r</w:t>
      </w:r>
      <w:r w:rsidRPr="00BE33D6">
        <w:t>köpslagen (1967:868).</w:t>
      </w:r>
    </w:p>
    <w:p w:rsidR="00FF4D03" w:rsidRPr="00BE33D6" w:rsidRDefault="00FF4D03">
      <w:pPr>
        <w:pStyle w:val="Rubrik1"/>
      </w:pPr>
      <w:r w:rsidRPr="00BE33D6">
        <w:t>Bakgrund</w:t>
      </w:r>
    </w:p>
    <w:p w:rsidR="00FF4D03" w:rsidRPr="00BE33D6" w:rsidRDefault="00FF4D03">
      <w:r w:rsidRPr="00BE33D6">
        <w:t>Enligt förköpslagen (1967:868) har en kommun förköpsrätt vid en försäljning som omfattar fast egendom som med hänsyn till den framtida utvecklingen krävs för tätbebyggelse eller därmed sammanhängande anordning och fast egendom som behöver rustas upp eller som behöver byggas om för att tillg</w:t>
      </w:r>
      <w:r w:rsidRPr="00BE33D6">
        <w:t>o</w:t>
      </w:r>
      <w:r w:rsidRPr="00BE33D6">
        <w:t>dose bostadsförsörjningen eller något ändamål som anknyter till den. Vidare föreligger förköpsrätt till fast egendom som behövs för att tillgodose ett v</w:t>
      </w:r>
      <w:r w:rsidRPr="00BE33D6">
        <w:t>ä</w:t>
      </w:r>
      <w:r w:rsidRPr="00BE33D6">
        <w:t>sentligt behov av mark eller anläggning för idrott eller friluftsliv och fast egendom med byggnad som bör bevaras därför att den är värdefull från ku</w:t>
      </w:r>
      <w:r w:rsidRPr="00BE33D6">
        <w:t>l</w:t>
      </w:r>
      <w:r w:rsidRPr="00BE33D6">
        <w:t>turhistorisk eller miljömässig synpunkt. Dessutom finns en sådan rätt beträ</w:t>
      </w:r>
      <w:r w:rsidRPr="00BE33D6">
        <w:t>f</w:t>
      </w:r>
      <w:r w:rsidRPr="00BE33D6">
        <w:t xml:space="preserve">fande fast egendom som är bebyggd med hus som behöver användas som bostad för permanent bruk och som är belägen inom ett område där </w:t>
      </w:r>
      <w:r w:rsidRPr="00BE33D6">
        <w:t>det råder en avsevärd efterfrågan på fritidsbostäder enligt § 1. Vissa undantag stadgas bland annat för en del släktförvärv och vid försäljningar av mindre fastigheter enligt § 3.</w:t>
      </w:r>
    </w:p>
    <w:p w:rsidR="00FF4D03" w:rsidRPr="00BE33D6" w:rsidRDefault="00FF4D03">
      <w:pPr>
        <w:pStyle w:val="Normaltindrag"/>
      </w:pPr>
      <w:r w:rsidRPr="00BE33D6">
        <w:t>Förköpslagen innebär således att den kommun som avser att utöva sin fö</w:t>
      </w:r>
      <w:r w:rsidRPr="00BE33D6">
        <w:t>r</w:t>
      </w:r>
      <w:r w:rsidRPr="00BE33D6">
        <w:t>köpsrätt kan inträda i köparens ställe när en köpare och säljare har avtalat om en fastighetsförsäljning och då köpa fastigheten till det pris som parterna innan har överenskommit om. Detta är således ett tvångsmedel som innebär att tänkt köpare inte kan genomföra den fastighetsaffär som parterna har avt</w:t>
      </w:r>
      <w:r w:rsidRPr="00BE33D6">
        <w:t>a</w:t>
      </w:r>
      <w:r w:rsidRPr="00BE33D6">
        <w:t>lat om.</w:t>
      </w:r>
    </w:p>
    <w:p w:rsidR="00FF4D03" w:rsidRPr="00BE33D6" w:rsidRDefault="00FF4D03">
      <w:pPr>
        <w:pStyle w:val="Normaltindrag"/>
      </w:pPr>
      <w:r w:rsidRPr="00BE33D6">
        <w:t>Kommunen får kännedom om sådana fastighetsaffärer när köparen ansöker om lagfart. I princip är då hela affären redan klar, men köparen, och även säljaren, kan bli snuvad på överenskommelsen och kom</w:t>
      </w:r>
      <w:r w:rsidRPr="00BE33D6">
        <w:t xml:space="preserve">munen kan istället bli </w:t>
      </w:r>
      <w:r w:rsidRPr="00BE33D6">
        <w:lastRenderedPageBreak/>
        <w:t>köpare av fastigheten enligt det pris och de villkor som parterna själva ko</w:t>
      </w:r>
      <w:r w:rsidRPr="00BE33D6">
        <w:t>m</w:t>
      </w:r>
      <w:r w:rsidRPr="00BE33D6">
        <w:t>mit fram till, genom att kommunen då inträder i köparens ställe.</w:t>
      </w:r>
    </w:p>
    <w:p w:rsidR="00FF4D03" w:rsidRPr="00BE33D6" w:rsidRDefault="00FF4D03">
      <w:pPr>
        <w:pStyle w:val="Rubrik1"/>
      </w:pPr>
      <w:r w:rsidRPr="00BE33D6">
        <w:t>Problem</w:t>
      </w:r>
    </w:p>
    <w:p w:rsidR="00FF4D03" w:rsidRPr="00BE33D6" w:rsidRDefault="00FF4D03">
      <w:r w:rsidRPr="00BE33D6">
        <w:t>Det finns idag en lag om expropriation som innebär att fastighet, som tillhör annan än staten, får tagas i anspråk genom expropriation med äganderätt, nyttjanderätt eller servitutsrätt. Genom expropriation får även särskild rätt till fastighet upphävas eller begränsas, om rättigheten tillkommer annan än st</w:t>
      </w:r>
      <w:r w:rsidRPr="00BE33D6">
        <w:t>a</w:t>
      </w:r>
      <w:r w:rsidRPr="00BE33D6">
        <w:t>ten, enligt 1 kap. 1 § expropriationslagen (1972:719). Detta är ett allvarligt ingrepp i den privata äganderätten men som möjliggör att vid mycket extrema och speciella fall överta fastigheter som bedöms som mycket viktiga för st</w:t>
      </w:r>
      <w:r w:rsidRPr="00BE33D6">
        <w:t>a</w:t>
      </w:r>
      <w:r w:rsidRPr="00BE33D6">
        <w:t>ten eller kommunen att överta.</w:t>
      </w:r>
    </w:p>
    <w:p w:rsidR="00FF4D03" w:rsidRPr="00BE33D6" w:rsidRDefault="00FF4D03">
      <w:pPr>
        <w:pStyle w:val="Normaltindrag"/>
      </w:pPr>
      <w:r w:rsidRPr="00BE33D6">
        <w:t>Förköpslagen innebär även den ett mycket allvarligt intrång i den privata äganderätten, men med den skillnaden att denna lag möjliggör att köpare och säljare kan bli lurade på en affär, då kommunen inte ger sitt ställningstagande om den har för avsik</w:t>
      </w:r>
      <w:r w:rsidRPr="00BE33D6">
        <w:t>t att utnyttja sin förköpsrätt eller ej, förrän kommunen har fått vetskap om att en fastighetsaffär är på gång. Meddelande därom kommer således kommunen tillhanda när lagfart söks av den från början til</w:t>
      </w:r>
      <w:r w:rsidRPr="00BE33D6">
        <w:t>l</w:t>
      </w:r>
      <w:r w:rsidRPr="00BE33D6">
        <w:t>tänkta köparen.</w:t>
      </w:r>
    </w:p>
    <w:p w:rsidR="00FF4D03" w:rsidRPr="00BE33D6" w:rsidRDefault="00FF4D03">
      <w:pPr>
        <w:pStyle w:val="Normaltindrag"/>
      </w:pPr>
      <w:r w:rsidRPr="00BE33D6">
        <w:t>Vissa kommuner i Sverige har meddelat att de inte önskar få kännedom om försäljningsärenden från länsstyrelsen, och i praktiken tillämpas således inte lagen i dessa kommuner. Men möjligheten finns dock alltjämnt.</w:t>
      </w:r>
    </w:p>
    <w:p w:rsidR="00FF4D03" w:rsidRPr="00BE33D6" w:rsidRDefault="00FF4D03">
      <w:pPr>
        <w:pStyle w:val="Normaltindrag"/>
      </w:pPr>
      <w:r w:rsidRPr="00BE33D6">
        <w:t>Det är mycket allvarligt att denna lag finns och att den påverkar fastighet</w:t>
      </w:r>
      <w:r w:rsidRPr="00BE33D6">
        <w:t>s</w:t>
      </w:r>
      <w:r w:rsidRPr="00BE33D6">
        <w:t>ägare och tilltänkta köpare mycket negativt, då dessa parter kan bli drabbade av att den affär de har tänkt genomföra inte kan verkställas enligt dessa pa</w:t>
      </w:r>
      <w:r w:rsidRPr="00BE33D6">
        <w:t>r</w:t>
      </w:r>
      <w:r w:rsidRPr="00BE33D6">
        <w:t>ters ursprungliga önskan. Detta skapar idag oro hos många fastighetsägare runt om i landet.</w:t>
      </w:r>
    </w:p>
    <w:p w:rsidR="00FF4D03" w:rsidRPr="00BE33D6" w:rsidRDefault="00FF4D03">
      <w:pPr>
        <w:pStyle w:val="Rubrik1"/>
      </w:pPr>
      <w:r w:rsidRPr="00BE33D6">
        <w:t>Förslag till beslut</w:t>
      </w:r>
    </w:p>
    <w:p w:rsidR="00FF4D03" w:rsidRPr="00BE33D6" w:rsidRDefault="00FF4D03">
      <w:r w:rsidRPr="00BE33D6">
        <w:t>Det är viktigt att den privata äganderätten värnas. I Sverige finns miljoner fastighetsägare som äger allt från små fritidshus till stora skogs- eller jor</w:t>
      </w:r>
      <w:r w:rsidRPr="00BE33D6">
        <w:t>d</w:t>
      </w:r>
      <w:r w:rsidRPr="00BE33D6">
        <w:t>bruksfastigheter. I de fall där det av olika speciella anledningar behöver fi</w:t>
      </w:r>
      <w:r w:rsidRPr="00BE33D6">
        <w:t>n</w:t>
      </w:r>
      <w:r w:rsidRPr="00BE33D6">
        <w:t>nas ett medel för en kommun att som sista utväg använda sig av ett tvång</w:t>
      </w:r>
      <w:r w:rsidRPr="00BE33D6">
        <w:t>s</w:t>
      </w:r>
      <w:r w:rsidRPr="00BE33D6">
        <w:t>medel för att överta en fastighet, finns idag expropriationslagen. Detta är tyvärr ett mycket allvarligt instrument som mycket kraftigt kränker den priv</w:t>
      </w:r>
      <w:r w:rsidRPr="00BE33D6">
        <w:t>a</w:t>
      </w:r>
      <w:r w:rsidRPr="00BE33D6">
        <w:t>ta äganderätten, men möjligheten finns alltjämt. Därmed så ser jag ingen anledning till att den lag om kommunal förköpsrätt som idag finns ska finnas kvar, då utformningen av densamma är mycket bristfällig o</w:t>
      </w:r>
      <w:r w:rsidRPr="00BE33D6">
        <w:t>ch på ett ohede</w:t>
      </w:r>
      <w:r w:rsidRPr="00BE33D6">
        <w:t>r</w:t>
      </w:r>
      <w:r w:rsidRPr="00BE33D6">
        <w:t>ligt sätt inkräktar i människors frihet att själva sluta avtal efter egna önsk</w:t>
      </w:r>
      <w:r w:rsidRPr="00BE33D6">
        <w:t>e</w:t>
      </w:r>
      <w:r w:rsidRPr="00BE33D6">
        <w:t>mål. Utgångspunkten vid fastighetsaffärer och vid den kommunala visionen om att exempelvis inköpa mark för exploatering eller andra särskilda änd</w:t>
      </w:r>
      <w:r w:rsidRPr="00BE33D6">
        <w:t>a</w:t>
      </w:r>
      <w:r w:rsidRPr="00BE33D6">
        <w:t>mål, bör vara att en tydlig dialog mellan berörda parter i ett tidigt stadium initieras. Samförstånd och kommunikation bör vara tydliga ledord i sådant arbete. Med förköpslagen har kommuner ett mycket starkt instrument att förbigå andra parters egna önskan om en fastighe</w:t>
      </w:r>
      <w:r w:rsidRPr="00BE33D6">
        <w:t>tsaffär, och detta kan mis</w:t>
      </w:r>
      <w:r w:rsidRPr="00BE33D6">
        <w:t>s</w:t>
      </w:r>
      <w:r w:rsidRPr="00BE33D6">
        <w:t>brukas för att kommunen ska kunna uppnå egna satta mål och därmed förbigå privata intressenters och medborgares syften. Det känns därmed inte relevant att det ska finnas flera olika tvångsmedel i lagstiftningen som kränker den privata äganderätten och avtalsfriheten utan förköpslagen bör därför kunna avskaffas helt.</w:t>
      </w:r>
    </w:p>
    <w:p w:rsidR="00FF4D03" w:rsidRPr="00BE33D6" w:rsidRDefault="00FF4D03">
      <w:pPr>
        <w:pStyle w:val="Normaltindrag"/>
      </w:pPr>
      <w:r w:rsidRPr="00BE33D6">
        <w:t>Jag föreslår därför att riksdagen ger regeringen tillkänna vad som här a</w:t>
      </w:r>
      <w:r w:rsidRPr="00BE33D6">
        <w:t>n</w:t>
      </w:r>
      <w:r w:rsidRPr="00BE33D6">
        <w:t>förts om en översyn av möjligheten att avskaffa förköpslagen (1967:868).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3D6">
        <w:trPr>
          <w:cantSplit/>
        </w:trPr>
        <w:tc>
          <w:tcPr>
            <w:tcW w:w="3046" w:type="dxa"/>
          </w:tcPr>
          <w:p w:rsidR="00FF4D03" w:rsidRPr="00BE33D6" w:rsidRDefault="00FF4D03">
            <w:pPr>
              <w:pStyle w:val="UnderskriftDatum"/>
              <w:spacing w:before="240"/>
            </w:pPr>
            <w:r w:rsidRPr="00BE33D6">
              <w:t>Stockholm den 2 oktober 2008</w:t>
            </w:r>
          </w:p>
        </w:tc>
        <w:tc>
          <w:tcPr>
            <w:tcW w:w="3047" w:type="dxa"/>
          </w:tcPr>
          <w:p w:rsidR="00FF4D03" w:rsidRPr="00BE33D6" w:rsidRDefault="00FF4D03">
            <w:pPr>
              <w:pStyle w:val="Underskrifter"/>
              <w:spacing w:before="240"/>
            </w:pPr>
          </w:p>
        </w:tc>
      </w:tr>
      <w:tr w:rsidR="00000000" w:rsidRPr="00BE33D6">
        <w:trPr>
          <w:cantSplit/>
        </w:trPr>
        <w:tc>
          <w:tcPr>
            <w:tcW w:w="3046" w:type="dxa"/>
          </w:tcPr>
          <w:p w:rsidR="00FF4D03" w:rsidRPr="00BE33D6" w:rsidRDefault="00FF4D03">
            <w:pPr>
              <w:pStyle w:val="Underskrifter"/>
            </w:pPr>
            <w:r w:rsidRPr="00BE33D6">
              <w:t>Finn Bengtsson (m)</w:t>
            </w:r>
          </w:p>
        </w:tc>
        <w:tc>
          <w:tcPr>
            <w:tcW w:w="3046" w:type="dxa"/>
          </w:tcPr>
          <w:p w:rsidR="00FF4D03" w:rsidRPr="00BE33D6" w:rsidRDefault="00FF4D03">
            <w:pPr>
              <w:pStyle w:val="Underskrifter"/>
            </w:pPr>
          </w:p>
        </w:tc>
      </w:tr>
    </w:tbl>
    <w:p w:rsidR="00FF4D03" w:rsidRPr="00BE33D6" w:rsidRDefault="00FF4D03">
      <w:pPr>
        <w:pStyle w:val="Normaltindrag"/>
      </w:pPr>
    </w:p>
    <w:sectPr w:rsidR="00FF4D03" w:rsidRPr="00BE33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D03" w:rsidRPr="00BE33D6" w:rsidRDefault="00FF4D03">
      <w:r w:rsidRPr="00BE33D6">
        <w:separator/>
      </w:r>
    </w:p>
  </w:endnote>
  <w:endnote w:type="continuationSeparator" w:id="0">
    <w:p w:rsidR="00FF4D03" w:rsidRPr="00BE33D6" w:rsidRDefault="00FF4D03">
      <w:r w:rsidRPr="00BE33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D03" w:rsidRPr="00BE33D6" w:rsidRDefault="00BE33D6">
    <w:pPr>
      <w:pStyle w:val="Sidfot"/>
    </w:pPr>
    <w:r w:rsidRPr="00BE33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86657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D03" w:rsidRDefault="00FF4D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D03" w:rsidRDefault="00FF4D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D03" w:rsidRPr="00BE33D6" w:rsidRDefault="00BE33D6">
    <w:pPr>
      <w:pStyle w:val="Sidfot"/>
    </w:pPr>
    <w:r w:rsidRPr="00BE33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0961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D03" w:rsidRDefault="00FF4D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D03" w:rsidRDefault="00FF4D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D03" w:rsidRPr="00BE33D6" w:rsidRDefault="00BE33D6">
    <w:pPr>
      <w:pStyle w:val="Sidfot"/>
    </w:pPr>
    <w:r w:rsidRPr="00BE33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4917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D03" w:rsidRDefault="00FF4D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D03" w:rsidRDefault="00FF4D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D03" w:rsidRPr="00BE33D6" w:rsidRDefault="00FF4D03">
      <w:r w:rsidRPr="00BE33D6">
        <w:separator/>
      </w:r>
    </w:p>
  </w:footnote>
  <w:footnote w:type="continuationSeparator" w:id="0">
    <w:p w:rsidR="00FF4D03" w:rsidRPr="00BE33D6" w:rsidRDefault="00FF4D03">
      <w:r w:rsidRPr="00BE33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D03" w:rsidRPr="00BE33D6" w:rsidRDefault="00BE33D6">
    <w:pPr>
      <w:pStyle w:val="Sidhuvud"/>
    </w:pPr>
    <w:r w:rsidRPr="00BE33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7033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D03" w:rsidRDefault="00FF4D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D03" w:rsidRDefault="00FF4D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D03" w:rsidRPr="00BE33D6" w:rsidRDefault="00BE33D6">
    <w:pPr>
      <w:pStyle w:val="Sidhuvud"/>
    </w:pPr>
    <w:r w:rsidRPr="00BE33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1108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D03" w:rsidRDefault="00FF4D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D03" w:rsidRDefault="00FF4D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D03" w:rsidRPr="00BE33D6" w:rsidRDefault="00FF4D03">
    <w:pPr>
      <w:pStyle w:val="FSHNormal"/>
      <w:tabs>
        <w:tab w:val="right" w:pos="5840"/>
      </w:tabs>
    </w:pPr>
    <w:r w:rsidRPr="00BE33D6">
      <w:br/>
    </w:r>
    <w:r w:rsidRPr="00BE33D6">
      <w:fldChar w:fldCharType="begin" w:fldLock="1"/>
    </w:r>
    <w:r w:rsidRPr="00BE33D6">
      <w:instrText xml:space="preserve"> DOCPROPERTY</w:instrText>
    </w:r>
    <w:r w:rsidRPr="00BE33D6">
      <w:rPr>
        <w:sz w:val="18"/>
      </w:rPr>
      <w:instrText xml:space="preserve"> "YearUser" *\charformat </w:instrText>
    </w:r>
    <w:r w:rsidRPr="00BE33D6">
      <w:fldChar w:fldCharType="separate"/>
    </w:r>
    <w:r w:rsidRPr="00BE33D6">
      <w:t>2008/09</w:t>
    </w:r>
    <w:r w:rsidRPr="00BE33D6">
      <w:fldChar w:fldCharType="end"/>
    </w:r>
    <w:r w:rsidRPr="00BE33D6">
      <w:t xml:space="preserve"> </w:t>
    </w:r>
    <w:r w:rsidRPr="00BE33D6">
      <w:tab/>
      <w:t xml:space="preserve">mnr: </w:t>
    </w:r>
    <w:r w:rsidRPr="00BE33D6">
      <w:fldChar w:fldCharType="begin" w:fldLock="1"/>
    </w:r>
    <w:r w:rsidRPr="00BE33D6">
      <w:instrText xml:space="preserve"> DOCPROPERTY</w:instrText>
    </w:r>
    <w:r w:rsidRPr="00BE33D6">
      <w:rPr>
        <w:sz w:val="18"/>
      </w:rPr>
      <w:instrText xml:space="preserve"> "Motionsnummer" *\charformat </w:instrText>
    </w:r>
    <w:r w:rsidRPr="00BE33D6">
      <w:fldChar w:fldCharType="separate"/>
    </w:r>
    <w:r w:rsidRPr="00BE33D6">
      <w:t>C354</w:t>
    </w:r>
    <w:r w:rsidRPr="00BE33D6">
      <w:fldChar w:fldCharType="end"/>
    </w:r>
    <w:r w:rsidRPr="00BE33D6">
      <w:br/>
    </w:r>
    <w:r w:rsidRPr="00BE33D6">
      <w:fldChar w:fldCharType="begin" w:fldLock="1"/>
    </w:r>
    <w:r w:rsidRPr="00BE33D6">
      <w:instrText xml:space="preserve"> DOCPROPERTY</w:instrText>
    </w:r>
    <w:r w:rsidRPr="00BE33D6">
      <w:rPr>
        <w:sz w:val="18"/>
      </w:rPr>
      <w:instrText xml:space="preserve"> "Samling" *\charformat </w:instrText>
    </w:r>
    <w:r w:rsidRPr="00BE33D6">
      <w:fldChar w:fldCharType="end"/>
    </w:r>
    <w:r w:rsidRPr="00BE33D6">
      <w:tab/>
      <w:t xml:space="preserve">pnr: </w:t>
    </w:r>
    <w:r w:rsidRPr="00BE33D6">
      <w:fldChar w:fldCharType="begin" w:fldLock="1"/>
    </w:r>
    <w:r w:rsidRPr="00BE33D6">
      <w:instrText xml:space="preserve"> DOCPROPERTY</w:instrText>
    </w:r>
    <w:r w:rsidRPr="00BE33D6">
      <w:rPr>
        <w:sz w:val="18"/>
      </w:rPr>
      <w:instrText xml:space="preserve"> "Partinummer" *\charformat </w:instrText>
    </w:r>
    <w:r w:rsidRPr="00BE33D6">
      <w:fldChar w:fldCharType="separate"/>
    </w:r>
    <w:r w:rsidRPr="00BE33D6">
      <w:t>m1697</w:t>
    </w:r>
    <w:r w:rsidRPr="00BE33D6">
      <w:fldChar w:fldCharType="end"/>
    </w:r>
  </w:p>
  <w:p w:rsidR="00FF4D03" w:rsidRPr="00BE33D6" w:rsidRDefault="00FF4D03">
    <w:pPr>
      <w:pStyle w:val="FSHRub1"/>
    </w:pPr>
    <w:r w:rsidRPr="00BE33D6">
      <w:t>Motion till riksdagen</w:t>
    </w:r>
    <w:r w:rsidRPr="00BE33D6">
      <w:br/>
    </w:r>
    <w:r w:rsidRPr="00BE33D6">
      <w:fldChar w:fldCharType="begin" w:fldLock="1"/>
    </w:r>
    <w:r w:rsidRPr="00BE33D6">
      <w:instrText xml:space="preserve"> DOCPROPERTY "YearUser" *\charformat </w:instrText>
    </w:r>
    <w:r w:rsidRPr="00BE33D6">
      <w:fldChar w:fldCharType="separate"/>
    </w:r>
    <w:r w:rsidRPr="00BE33D6">
      <w:t>2008/09</w:t>
    </w:r>
    <w:r w:rsidRPr="00BE33D6">
      <w:fldChar w:fldCharType="end"/>
    </w:r>
    <w:r w:rsidRPr="00BE33D6">
      <w:t>:</w:t>
    </w:r>
    <w:r w:rsidRPr="00BE33D6">
      <w:fldChar w:fldCharType="begin" w:fldLock="1"/>
    </w:r>
    <w:r w:rsidRPr="00BE33D6">
      <w:instrText xml:space="preserve"> DOCPROPERTY "Motionsnummer" *\charformat </w:instrText>
    </w:r>
    <w:r w:rsidRPr="00BE33D6">
      <w:fldChar w:fldCharType="separate"/>
    </w:r>
    <w:r w:rsidRPr="00BE33D6">
      <w:t>C354</w:t>
    </w:r>
    <w:r w:rsidRPr="00BE33D6">
      <w:fldChar w:fldCharType="end"/>
    </w:r>
  </w:p>
  <w:p w:rsidR="00FF4D03" w:rsidRPr="00BE33D6" w:rsidRDefault="00FF4D03">
    <w:pPr>
      <w:pStyle w:val="FSHNormalS5"/>
    </w:pPr>
    <w:r w:rsidRPr="00BE33D6">
      <w:fldChar w:fldCharType="begin" w:fldLock="1"/>
    </w:r>
    <w:r w:rsidRPr="00BE33D6">
      <w:instrText xml:space="preserve"> DOCPROPERTY "MotionarText" *\charformat </w:instrText>
    </w:r>
    <w:r w:rsidRPr="00BE33D6">
      <w:fldChar w:fldCharType="separate"/>
    </w:r>
    <w:r w:rsidRPr="00BE33D6">
      <w:t>av Finn Bengtsson (m)</w:t>
    </w:r>
    <w:r w:rsidRPr="00BE33D6">
      <w:fldChar w:fldCharType="end"/>
    </w:r>
    <w:r w:rsidRPr="00BE33D6">
      <w:br/>
    </w:r>
    <w:r w:rsidRPr="00BE33D6">
      <w:fldChar w:fldCharType="begin" w:fldLock="1"/>
    </w:r>
    <w:r w:rsidRPr="00BE33D6">
      <w:instrText xml:space="preserve"> DOCPROPERTY "SvarFrasKort" *\charformat </w:instrText>
    </w:r>
    <w:r w:rsidRPr="00BE33D6">
      <w:fldChar w:fldCharType="end"/>
    </w:r>
  </w:p>
  <w:p w:rsidR="00FF4D03" w:rsidRPr="00BE33D6" w:rsidRDefault="00FF4D03">
    <w:pPr>
      <w:pStyle w:val="FSHTitel"/>
    </w:pPr>
    <w:r w:rsidRPr="00BE33D6">
      <w:fldChar w:fldCharType="begin" w:fldLock="1"/>
    </w:r>
    <w:r w:rsidRPr="00BE33D6">
      <w:instrText xml:space="preserve"> DOCPROPERTY</w:instrText>
    </w:r>
    <w:r w:rsidRPr="00BE33D6">
      <w:rPr>
        <w:sz w:val="18"/>
      </w:rPr>
      <w:instrText xml:space="preserve"> "RubrikSvar" *\charformat </w:instrText>
    </w:r>
    <w:r w:rsidRPr="00BE33D6">
      <w:fldChar w:fldCharType="separate"/>
    </w:r>
    <w:r w:rsidRPr="00BE33D6">
      <w:t>Avskaffande av förköpslagen</w:t>
    </w:r>
    <w:r w:rsidRPr="00BE33D6">
      <w:fldChar w:fldCharType="end"/>
    </w:r>
  </w:p>
  <w:p w:rsidR="00FF4D03" w:rsidRPr="00BE33D6" w:rsidRDefault="00FF4D03">
    <w:pPr>
      <w:pStyle w:val="Normal00"/>
    </w:pPr>
  </w:p>
  <w:p w:rsidR="00FF4D03" w:rsidRPr="00BE33D6" w:rsidRDefault="00FF4D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026456">
    <w:abstractNumId w:val="8"/>
  </w:num>
  <w:num w:numId="2" w16cid:durableId="1251502148">
    <w:abstractNumId w:val="9"/>
  </w:num>
  <w:num w:numId="3" w16cid:durableId="1216501975">
    <w:abstractNumId w:val="8"/>
  </w:num>
  <w:num w:numId="4" w16cid:durableId="1888952834">
    <w:abstractNumId w:val="9"/>
  </w:num>
  <w:num w:numId="5" w16cid:durableId="1644503068">
    <w:abstractNumId w:val="13"/>
  </w:num>
  <w:num w:numId="6" w16cid:durableId="201094159">
    <w:abstractNumId w:val="10"/>
  </w:num>
  <w:num w:numId="7" w16cid:durableId="1029647887">
    <w:abstractNumId w:val="11"/>
  </w:num>
  <w:num w:numId="8" w16cid:durableId="708997727">
    <w:abstractNumId w:val="12"/>
  </w:num>
  <w:num w:numId="9" w16cid:durableId="1939487877">
    <w:abstractNumId w:val="8"/>
  </w:num>
  <w:num w:numId="10" w16cid:durableId="130944383">
    <w:abstractNumId w:val="3"/>
  </w:num>
  <w:num w:numId="11" w16cid:durableId="1980304163">
    <w:abstractNumId w:val="2"/>
  </w:num>
  <w:num w:numId="12" w16cid:durableId="1743792997">
    <w:abstractNumId w:val="1"/>
  </w:num>
  <w:num w:numId="13" w16cid:durableId="2051686221">
    <w:abstractNumId w:val="0"/>
  </w:num>
  <w:num w:numId="14" w16cid:durableId="947545793">
    <w:abstractNumId w:val="9"/>
  </w:num>
  <w:num w:numId="15" w16cid:durableId="943926661">
    <w:abstractNumId w:val="7"/>
  </w:num>
  <w:num w:numId="16" w16cid:durableId="2055423193">
    <w:abstractNumId w:val="6"/>
  </w:num>
  <w:num w:numId="17" w16cid:durableId="1920167900">
    <w:abstractNumId w:val="5"/>
  </w:num>
  <w:num w:numId="18" w16cid:durableId="260575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62B849A-C996-4406-ADE9-45FBBB1716FE}"/>
  </w:docVars>
  <w:rsids>
    <w:rsidRoot w:val="005469F5"/>
    <w:rsid w:val="005469F5"/>
    <w:rsid w:val="00BE33D6"/>
    <w:rsid w:val="00FF4D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C515C0-51C1-419C-8D45-AC0A7BD7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4447</Characters>
  <Application>Microsoft Office Word</Application>
  <DocSecurity>4</DocSecurity>
  <Lines>82</Lines>
  <Paragraphs>18</Paragraphs>
  <ScaleCrop>false</ScaleCrop>
  <HeadingPairs>
    <vt:vector size="2" baseType="variant">
      <vt:variant>
        <vt:lpstr>Rubrik</vt:lpstr>
      </vt:variant>
      <vt:variant>
        <vt:i4>1</vt:i4>
      </vt:variant>
    </vt:vector>
  </HeadingPairs>
  <TitlesOfParts>
    <vt:vector size="1" baseType="lpstr">
      <vt:lpstr>m1697</vt:lpstr>
    </vt:vector>
  </TitlesOfParts>
  <Company>Riksdagen</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m1697</dc:title>
  <dc:subject>m1697</dc:subject>
  <dc:creator>Riksdagen</dc:creator>
  <cp:keywords>Riksdagen</cp:keywords>
  <dc:description>TKG-ktrl, MSMQ4mb, PersReg-Distribution mm b-&gt;ny fplogga</dc:description>
  <cp:lastModifiedBy>Lars Brink</cp:lastModifiedBy>
  <cp:revision>2</cp:revision>
  <cp:lastPrinted>2009-01-19T15:08:00Z</cp:lastPrinted>
  <dcterms:created xsi:type="dcterms:W3CDTF">2025-12-17T14:30:00Z</dcterms:created>
  <dcterms:modified xsi:type="dcterms:W3CDTF">2025-12-17T14:30:00Z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förköpslagen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förköpslagen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20082009000000000109000016970069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20082009000000000109000016970069</vt:lpwstr>
  </property>
  <property fmtid="{D5CDD505-2E9C-101B-9397-08002B2CF9AE}" pid="50" name="nummer">
    <vt:lpwstr>354</vt:lpwstr>
  </property>
  <property fmtid="{D5CDD505-2E9C-101B-9397-08002B2CF9AE}" pid="51" name="utskottsbeteckning">
    <vt:lpwstr>C</vt:lpwstr>
  </property>
  <property fmtid="{D5CDD505-2E9C-101B-9397-08002B2CF9AE}" pid="52" name="GlobalUID">
    <vt:lpwstr>{78A2E208-B020-4342-A6A7-9BEFF23B41A8}</vt:lpwstr>
  </property>
  <property fmtid="{D5CDD505-2E9C-101B-9397-08002B2CF9AE}" pid="53" name="Överföringar">
    <vt:i4>0</vt:i4>
  </property>
  <property fmtid="{D5CDD505-2E9C-101B-9397-08002B2CF9AE}" pid="54" name="Checksum">
    <vt:lpwstr>*0019403768806*</vt:lpwstr>
  </property>
  <property fmtid="{D5CDD505-2E9C-101B-9397-08002B2CF9AE}" pid="55" name="skuggnummer">
    <vt:lpwstr>1886</vt:lpwstr>
  </property>
  <property fmtid="{D5CDD505-2E9C-101B-9397-08002B2CF9AE}" pid="56" name="urixVersion">
    <vt:lpwstr>3.2.0.8</vt:lpwstr>
  </property>
  <property fmtid="{D5CDD505-2E9C-101B-9397-08002B2CF9AE}" pid="57" name="urixOrigin">
    <vt:lpwstr>090402 14:05:02.216</vt:lpwstr>
  </property>
  <property fmtid="{D5CDD505-2E9C-101B-9397-08002B2CF9AE}" pid="58" name="urixGuid">
    <vt:lpwstr>{BCF4156D-BE86-4A77-BAFC-8B7540B11B18}</vt:lpwstr>
  </property>
</Properties>
</file>