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46C1" w:rsidRPr="00826BFC" w:rsidRDefault="00B846C1" w:rsidP="00830A84">
      <w:pPr>
        <w:pStyle w:val="Hemstlrubrik"/>
      </w:pPr>
      <w:r w:rsidRPr="00826BFC">
        <w:t>Förslag till riksdagsbeslut</w:t>
      </w:r>
    </w:p>
    <w:p w:rsidR="00B846C1" w:rsidRPr="00826BFC" w:rsidRDefault="00B846C1" w:rsidP="00B846C1">
      <w:pPr>
        <w:pStyle w:val="Hemstlatt"/>
      </w:pPr>
      <w:r w:rsidRPr="00826BFC">
        <w:t>Riksdagen tillkännager för regeringen som sin mening vad i motionen anförs om att se över hur andra delar av Kemikalieinspektionens arbet</w:t>
      </w:r>
      <w:r w:rsidRPr="00826BFC">
        <w:t>s</w:t>
      </w:r>
      <w:r w:rsidRPr="00826BFC">
        <w:t>uppgifter inkräktar på inspektionsverksamheten.</w:t>
      </w:r>
    </w:p>
    <w:p w:rsidR="00B846C1" w:rsidRPr="00826BFC" w:rsidRDefault="00B846C1" w:rsidP="00B846C1">
      <w:pPr>
        <w:pStyle w:val="Hemstlatt"/>
      </w:pPr>
      <w:r w:rsidRPr="00826BFC">
        <w:t>Riksdagen tillkännager för regeringen som sin mening vad i motionen anförs om att vidta de åtgärder som krävs för att försäkra sig om att til</w:t>
      </w:r>
      <w:r w:rsidRPr="00826BFC">
        <w:t>l</w:t>
      </w:r>
      <w:r w:rsidRPr="00826BFC">
        <w:t>synen av kemiska produkter har en omfattning och inriktning som svarar mot d</w:t>
      </w:r>
      <w:r w:rsidRPr="00826BFC">
        <w:t>a</w:t>
      </w:r>
      <w:r w:rsidRPr="00826BFC">
        <w:t>gens risksituation.</w:t>
      </w:r>
    </w:p>
    <w:p w:rsidR="00B846C1" w:rsidRPr="00826BFC" w:rsidRDefault="00B846C1" w:rsidP="00B846C1">
      <w:pPr>
        <w:pStyle w:val="Hemstlatt"/>
      </w:pPr>
      <w:r w:rsidRPr="00826BFC">
        <w:t>Riksdagen tillkännager för regeringen som sin mening vad i motionen anförs om behovet av att precisera vilka krav som ställs på Kemikaliei</w:t>
      </w:r>
      <w:r w:rsidRPr="00826BFC">
        <w:t>n</w:t>
      </w:r>
      <w:r w:rsidRPr="00826BFC">
        <w:t>spe</w:t>
      </w:r>
      <w:r w:rsidRPr="00826BFC">
        <w:t>k</w:t>
      </w:r>
      <w:r w:rsidRPr="00826BFC">
        <w:t>tionen och länsstyrelserna avseende tillsynsvägledning.</w:t>
      </w:r>
    </w:p>
    <w:p w:rsidR="00B846C1" w:rsidRPr="00826BFC" w:rsidRDefault="00B846C1" w:rsidP="00B846C1">
      <w:pPr>
        <w:pStyle w:val="Hemstlatt"/>
      </w:pPr>
      <w:r w:rsidRPr="00826BFC">
        <w:t>Riksdagen tillkännager för regeringen som sin mening vad i motionen anförs om att se över systemet för kemikalieavgifter.</w:t>
      </w:r>
    </w:p>
    <w:p w:rsidR="00E84F25" w:rsidRPr="00826BFC" w:rsidRDefault="007C6092" w:rsidP="00E22893">
      <w:pPr>
        <w:pStyle w:val="Rubrik1"/>
      </w:pPr>
      <w:r w:rsidRPr="00826BFC">
        <w:t>Motivering</w:t>
      </w:r>
    </w:p>
    <w:p w:rsidR="00B846C1" w:rsidRPr="00826BFC" w:rsidRDefault="00B846C1" w:rsidP="00B846C1">
      <w:r w:rsidRPr="00826BFC">
        <w:t>Riksrevisionen har granskat regeringens, Kemikalieinspektionens och länsst</w:t>
      </w:r>
      <w:r w:rsidRPr="00826BFC">
        <w:t>y</w:t>
      </w:r>
      <w:r w:rsidRPr="00826BFC">
        <w:t xml:space="preserve">relsernas insatser när det gäller kemikalietillsyn. Deras samlade bedömning är att tillsynen är otillräcklig vad gäller </w:t>
      </w:r>
      <w:r w:rsidR="00830A84" w:rsidRPr="00826BFC">
        <w:t xml:space="preserve">både </w:t>
      </w:r>
      <w:r w:rsidRPr="00826BFC">
        <w:t>omfattning och innehåll. Mycket av kemikaliepolitiken bygger på en fungerande kemikalietillsyn. Rätt hanterade är kemikalier viktiga för ett fungerande samhälle. Fel hanterade utgör de ibland en fara både för människor och för miljön. Kemikalietillsynen är en av grundpelarna i en fungerande hantering av kemikalier.</w:t>
      </w:r>
    </w:p>
    <w:p w:rsidR="00B846C1" w:rsidRPr="00826BFC" w:rsidRDefault="00B846C1" w:rsidP="00B846C1">
      <w:pPr>
        <w:pStyle w:val="Normaltindrag"/>
      </w:pPr>
      <w:r w:rsidRPr="00826BFC">
        <w:t>Det finns all anledning att tro att utmaningarna när det gäller kemikalier och kemikalietillsynen kommer att öka i framtiden. Dels är miljökvalitetsm</w:t>
      </w:r>
      <w:r w:rsidRPr="00826BFC">
        <w:t>å</w:t>
      </w:r>
      <w:r w:rsidRPr="00826BFC">
        <w:t xml:space="preserve">let </w:t>
      </w:r>
      <w:r w:rsidR="00C71D26" w:rsidRPr="00826BFC">
        <w:t>G</w:t>
      </w:r>
      <w:r w:rsidRPr="00826BFC">
        <w:rPr>
          <w:i/>
        </w:rPr>
        <w:t>iftfri miljö</w:t>
      </w:r>
      <w:r w:rsidRPr="00826BFC">
        <w:t xml:space="preserve"> ett av de mål som verkar vara svårast att nå. Dels kommer förhoppningsvis EU:s nya kemikaliepolitik (</w:t>
      </w:r>
      <w:r w:rsidR="00830A84" w:rsidRPr="00826BFC">
        <w:t>Reach</w:t>
      </w:r>
      <w:r w:rsidRPr="00826BFC">
        <w:t xml:space="preserve">) ställa ökade krav. I och med </w:t>
      </w:r>
      <w:r w:rsidR="00830A84" w:rsidRPr="00826BFC">
        <w:t xml:space="preserve">Reach </w:t>
      </w:r>
      <w:r w:rsidRPr="00826BFC">
        <w:t xml:space="preserve">bör också kunskapen hos myndigheter öka kring riskerna vad </w:t>
      </w:r>
      <w:r w:rsidRPr="00826BFC">
        <w:lastRenderedPageBreak/>
        <w:t>gäller kemiska ämnen</w:t>
      </w:r>
      <w:r w:rsidR="00830A84" w:rsidRPr="00826BFC">
        <w:t>,</w:t>
      </w:r>
      <w:r w:rsidRPr="00826BFC">
        <w:t xml:space="preserve"> vilket kan leda till nya krav på användare och tillve</w:t>
      </w:r>
      <w:r w:rsidRPr="00826BFC">
        <w:t>r</w:t>
      </w:r>
      <w:r w:rsidRPr="00826BFC">
        <w:t>kare. För att t.ex. användare skall kunna ta sitt ansvar när det gäller kemik</w:t>
      </w:r>
      <w:r w:rsidRPr="00826BFC">
        <w:t>a</w:t>
      </w:r>
      <w:r w:rsidRPr="00826BFC">
        <w:t>liehanteringen krävs att de får tillräcklig och relevant information från tillve</w:t>
      </w:r>
      <w:r w:rsidRPr="00826BFC">
        <w:t>r</w:t>
      </w:r>
      <w:r w:rsidRPr="00826BFC">
        <w:t>kare, vilket behöver följas upp av myndigheternas tillsynsverksamhet.</w:t>
      </w:r>
    </w:p>
    <w:p w:rsidR="00B846C1" w:rsidRPr="00826BFC" w:rsidRDefault="00B846C1" w:rsidP="00B846C1">
      <w:pPr>
        <w:pStyle w:val="Normaltindrag"/>
      </w:pPr>
      <w:r w:rsidRPr="00826BFC">
        <w:t>Det är en bekymmersam bild som träder fram vid Riksrevisionens grans</w:t>
      </w:r>
      <w:r w:rsidRPr="00826BFC">
        <w:t>k</w:t>
      </w:r>
      <w:r w:rsidRPr="00826BFC">
        <w:t>ning. Svenska företag lägger vid en europeisk jämförelse lite resurser på mi</w:t>
      </w:r>
      <w:r w:rsidRPr="00826BFC">
        <w:t>l</w:t>
      </w:r>
      <w:r w:rsidRPr="00826BFC">
        <w:t xml:space="preserve">jöarbete. Hälften av de företag som granskas av </w:t>
      </w:r>
      <w:r w:rsidR="00830A84" w:rsidRPr="00826BFC">
        <w:t xml:space="preserve">Kemikalieinspektionen </w:t>
      </w:r>
      <w:r w:rsidRPr="00826BFC">
        <w:t>har anmärkningar. Bland annat saknar många företag s.k.</w:t>
      </w:r>
      <w:r w:rsidR="00830A84" w:rsidRPr="00826BFC">
        <w:t xml:space="preserve"> säkerhetsdata</w:t>
      </w:r>
      <w:r w:rsidRPr="00826BFC">
        <w:t>blad på sina produkter. Säkerhetsdatablad är en viktig del av informationen till a</w:t>
      </w:r>
      <w:r w:rsidRPr="00826BFC">
        <w:t>n</w:t>
      </w:r>
      <w:r w:rsidRPr="00826BFC">
        <w:t xml:space="preserve">vändare. Riksrevisionen kommenterar att denna brist kan vara ett av skälen </w:t>
      </w:r>
      <w:r w:rsidR="00830A84" w:rsidRPr="00826BFC">
        <w:t xml:space="preserve">till </w:t>
      </w:r>
      <w:r w:rsidRPr="00826BFC">
        <w:t>att det årligen anmäls 2</w:t>
      </w:r>
      <w:r w:rsidR="00830A84" w:rsidRPr="00826BFC">
        <w:t> </w:t>
      </w:r>
      <w:r w:rsidRPr="00826BFC">
        <w:t>000</w:t>
      </w:r>
      <w:r w:rsidR="00830A84" w:rsidRPr="00826BFC">
        <w:t>–</w:t>
      </w:r>
      <w:r w:rsidRPr="00826BFC">
        <w:t>3</w:t>
      </w:r>
      <w:r w:rsidR="00830A84" w:rsidRPr="00826BFC">
        <w:t> </w:t>
      </w:r>
      <w:r w:rsidRPr="00826BFC">
        <w:t>000 arbetsskador relaterade till kemiska produkter.</w:t>
      </w:r>
    </w:p>
    <w:p w:rsidR="00B846C1" w:rsidRPr="00826BFC" w:rsidRDefault="00B846C1" w:rsidP="00B846C1">
      <w:pPr>
        <w:pStyle w:val="Normaltindrag"/>
      </w:pPr>
      <w:r w:rsidRPr="00826BFC">
        <w:t>Riksrevisionen anser att K</w:t>
      </w:r>
      <w:r w:rsidR="00830A84" w:rsidRPr="00826BFC">
        <w:t>emikali</w:t>
      </w:r>
      <w:r w:rsidR="0064405A" w:rsidRPr="00826BFC">
        <w:t>ei</w:t>
      </w:r>
      <w:r w:rsidRPr="00826BFC">
        <w:t>nspektionens tillsynsarbete är effektivt men inte tillräckligt. Man beräknar att mer än hälften av företagen som a</w:t>
      </w:r>
      <w:r w:rsidRPr="00826BFC">
        <w:t>n</w:t>
      </w:r>
      <w:r w:rsidRPr="00826BFC">
        <w:t>mälts till Kemikalieinspektionen inte kommer att inspekteras inom en fe</w:t>
      </w:r>
      <w:r w:rsidRPr="00826BFC">
        <w:t>m</w:t>
      </w:r>
      <w:r w:rsidRPr="00826BFC">
        <w:t xml:space="preserve">årsperiod. Dessutom lägger man fram kritik vad avser tillsynsvägledningen. Folkpartiet anser att det är allvarligt att tillsynen inte är mer omfattande. Än mer bekymmersamt blir det när </w:t>
      </w:r>
      <w:r w:rsidR="00C71D26" w:rsidRPr="00826BFC">
        <w:t>Riksrevisionen pekar på att kemikalie</w:t>
      </w:r>
      <w:r w:rsidRPr="00826BFC">
        <w:t>avgi</w:t>
      </w:r>
      <w:r w:rsidRPr="00826BFC">
        <w:t>f</w:t>
      </w:r>
      <w:r w:rsidRPr="00826BFC">
        <w:t>terna används till annat än tillsyn. Avgifterna gav 2004 en inkomst på 64 miljoner</w:t>
      </w:r>
      <w:r w:rsidR="00830A84" w:rsidRPr="00826BFC">
        <w:t>,</w:t>
      </w:r>
      <w:r w:rsidRPr="00826BFC">
        <w:t xml:space="preserve"> men kostnaden för tillsynen låg på 12 miljoner. Detta undergräver acceptansen för tillsynsavgifter. Det är väsentligt att </w:t>
      </w:r>
      <w:r w:rsidR="00C71D26" w:rsidRPr="00826BFC">
        <w:t>tillsynsavgifter</w:t>
      </w:r>
      <w:r w:rsidRPr="00826BFC">
        <w:t xml:space="preserve"> tydligt och direkt rela</w:t>
      </w:r>
      <w:r w:rsidR="00C71D26" w:rsidRPr="00826BFC">
        <w:t>terar till tillsynsverksamheten.</w:t>
      </w:r>
    </w:p>
    <w:p w:rsidR="00B846C1" w:rsidRPr="00826BFC" w:rsidRDefault="00B846C1" w:rsidP="00B846C1">
      <w:pPr>
        <w:pStyle w:val="Normaltindrag"/>
      </w:pPr>
      <w:r w:rsidRPr="00826BFC">
        <w:t>Riksrevisionen pekar till</w:t>
      </w:r>
      <w:r w:rsidR="00C71D26" w:rsidRPr="00826BFC">
        <w:t xml:space="preserve"> sist på den otydliga ansvars</w:t>
      </w:r>
      <w:r w:rsidRPr="00826BFC">
        <w:t xml:space="preserve">fördelningen mellan </w:t>
      </w:r>
      <w:r w:rsidR="00C71D26" w:rsidRPr="00826BFC">
        <w:t>K</w:t>
      </w:r>
      <w:r w:rsidRPr="00826BFC">
        <w:t>emikalieinspektionen och kommunerna. Detta är tyvärr en ofta återko</w:t>
      </w:r>
      <w:r w:rsidRPr="00826BFC">
        <w:t>m</w:t>
      </w:r>
      <w:r w:rsidRPr="00826BFC">
        <w:t>mande kritik när det gäller all tillsynsverksamhet i Sverige</w:t>
      </w:r>
      <w:r w:rsidR="00C71D26" w:rsidRPr="00826BFC">
        <w:t>,</w:t>
      </w:r>
      <w:r w:rsidRPr="00826BFC">
        <w:t xml:space="preserve"> inte bara kemik</w:t>
      </w:r>
      <w:r w:rsidRPr="00826BFC">
        <w:t>a</w:t>
      </w:r>
      <w:r w:rsidRPr="00826BFC">
        <w:t xml:space="preserve">lietillsynen. Folkpartiet liberalerna anser att tillsynsverksamheten är en av Kemikalieinspektionens viktigaste uppgifter. Det är därför viktigt att följa </w:t>
      </w:r>
      <w:r w:rsidR="00C71D26" w:rsidRPr="00826BFC">
        <w:t xml:space="preserve">Riksrevisionens </w:t>
      </w:r>
      <w:r w:rsidRPr="00826BFC">
        <w:t>rekommendationer till åtgärder för att förbättra ver</w:t>
      </w:r>
      <w:r w:rsidR="00830A84" w:rsidRPr="00826BFC">
        <w:t>ksamh</w:t>
      </w:r>
      <w:r w:rsidR="00830A84" w:rsidRPr="00826BFC">
        <w:t>e</w:t>
      </w:r>
      <w:r w:rsidR="00830A84" w:rsidRPr="00826BFC">
        <w:t>ten. Det finns också skäl</w:t>
      </w:r>
      <w:r w:rsidRPr="00826BFC">
        <w:t xml:space="preserve"> att se över hur andra delar av verkets arbetsuppgifter inkräktar på inspektionsverksamheten och att finna vägar för att avgränsa och kanske begränsa vissa av dessa uppgifter. Detta bör ges regeringen till</w:t>
      </w:r>
      <w:r w:rsidR="00830A84" w:rsidRPr="00826BFC">
        <w:t xml:space="preserve"> </w:t>
      </w:r>
      <w:r w:rsidRPr="00826BFC">
        <w:t>känna.</w:t>
      </w:r>
    </w:p>
    <w:p w:rsidR="00B846C1" w:rsidRPr="00826BFC" w:rsidRDefault="00C71D26" w:rsidP="00B846C1">
      <w:pPr>
        <w:pStyle w:val="Normaltindrag"/>
      </w:pPr>
      <w:r w:rsidRPr="00826BFC">
        <w:t>Riksrevisionen</w:t>
      </w:r>
      <w:r w:rsidR="00B846C1" w:rsidRPr="00826BFC">
        <w:t xml:space="preserve"> föreslog i sin rapport </w:t>
      </w:r>
      <w:r w:rsidR="00B846C1" w:rsidRPr="00826BFC">
        <w:rPr>
          <w:i/>
        </w:rPr>
        <w:t>Mer kemikalier och bristande kontroll</w:t>
      </w:r>
      <w:r w:rsidRPr="00826BFC">
        <w:rPr>
          <w:i/>
        </w:rPr>
        <w:t xml:space="preserve"> </w:t>
      </w:r>
      <w:r w:rsidR="00B846C1" w:rsidRPr="00826BFC">
        <w:rPr>
          <w:i/>
        </w:rPr>
        <w:t>– tillsynen av tillverkare och importörer av kemiska produkter</w:t>
      </w:r>
      <w:r w:rsidR="00B846C1" w:rsidRPr="00826BFC">
        <w:t xml:space="preserve"> (RiR 2006:4) att regeringen bör vidta följande åtgärder</w:t>
      </w:r>
      <w:r w:rsidRPr="00826BFC">
        <w:t>:</w:t>
      </w:r>
    </w:p>
    <w:p w:rsidR="00B846C1" w:rsidRPr="00826BFC" w:rsidRDefault="00C71D26" w:rsidP="00830A84">
      <w:pPr>
        <w:pStyle w:val="PunktlistaBomb"/>
        <w:tabs>
          <w:tab w:val="clear" w:pos="360"/>
        </w:tabs>
      </w:pPr>
      <w:r w:rsidRPr="00826BFC">
        <w:t>F</w:t>
      </w:r>
      <w:r w:rsidR="00B846C1" w:rsidRPr="00826BFC">
        <w:t xml:space="preserve">örsäkra sig om att tillsynen av kemiska produkter har en omfattning och inriktning som svarar mot dagens risksituation och de mål som uttryckts i miljökvalitetsmålet </w:t>
      </w:r>
      <w:r w:rsidR="00B846C1" w:rsidRPr="00826BFC">
        <w:rPr>
          <w:i/>
        </w:rPr>
        <w:t>Giftfri miljö</w:t>
      </w:r>
      <w:r w:rsidRPr="00826BFC">
        <w:t>.</w:t>
      </w:r>
      <w:r w:rsidR="00B846C1" w:rsidRPr="00826BFC">
        <w:t xml:space="preserve"> Enligt miljöbalken ska</w:t>
      </w:r>
      <w:r w:rsidR="00830A84" w:rsidRPr="00826BFC">
        <w:t>ll</w:t>
      </w:r>
      <w:r w:rsidR="00B846C1" w:rsidRPr="00826BFC">
        <w:t xml:space="preserve"> tillsynen ske i nödvändig utsträckning för att kontrollera och se till att företagen följer l</w:t>
      </w:r>
      <w:r w:rsidR="00B846C1" w:rsidRPr="00826BFC">
        <w:t>a</w:t>
      </w:r>
      <w:r w:rsidR="00B846C1" w:rsidRPr="00826BFC">
        <w:t>gen och rättar till brister. Nuvarande tillsyn har sett till att de företag som inspekteras rättar till sina brister, men sannolikheten att bli föremål för til</w:t>
      </w:r>
      <w:r w:rsidR="00B846C1" w:rsidRPr="00826BFC">
        <w:t>l</w:t>
      </w:r>
      <w:r w:rsidR="00B846C1" w:rsidRPr="00826BFC">
        <w:t>syn är låg</w:t>
      </w:r>
      <w:r w:rsidR="00830A84" w:rsidRPr="00826BFC">
        <w:t>,</w:t>
      </w:r>
      <w:r w:rsidR="00B846C1" w:rsidRPr="00826BFC">
        <w:t xml:space="preserve"> och många företag blir aldrig föremål för tillsyn. En så stor a</w:t>
      </w:r>
      <w:r w:rsidR="00B846C1" w:rsidRPr="00826BFC">
        <w:t>n</w:t>
      </w:r>
      <w:r w:rsidR="00B846C1" w:rsidRPr="00826BFC">
        <w:t>del av företagen uppvisar brister att nuvarande tillsyn inte kan sägas leva upp till de krav som lagstiftningen och miljökvalitetsmålet ställer.</w:t>
      </w:r>
    </w:p>
    <w:p w:rsidR="00B846C1" w:rsidRPr="00826BFC" w:rsidRDefault="00C71D26" w:rsidP="00830A84">
      <w:pPr>
        <w:pStyle w:val="PunktlistaBomb"/>
        <w:tabs>
          <w:tab w:val="clear" w:pos="360"/>
        </w:tabs>
        <w:spacing w:before="0"/>
      </w:pPr>
      <w:r w:rsidRPr="00826BFC">
        <w:t>P</w:t>
      </w:r>
      <w:r w:rsidR="00B846C1" w:rsidRPr="00826BFC">
        <w:t>reciser</w:t>
      </w:r>
      <w:r w:rsidRPr="00826BFC">
        <w:t xml:space="preserve">a vilka krav som ställs på Kemikalieinspektionen </w:t>
      </w:r>
      <w:r w:rsidR="00B846C1" w:rsidRPr="00826BFC">
        <w:t>och länsstyre</w:t>
      </w:r>
      <w:r w:rsidR="00B846C1" w:rsidRPr="00826BFC">
        <w:t>l</w:t>
      </w:r>
      <w:r w:rsidR="00B846C1" w:rsidRPr="00826BFC">
        <w:t>serna avseende tillsynsvägledning, särskilt uppföljning och utvärdering av den operativa tillsynen</w:t>
      </w:r>
      <w:r w:rsidRPr="00826BFC">
        <w:t>.</w:t>
      </w:r>
      <w:r w:rsidR="00B846C1" w:rsidRPr="00826BFC">
        <w:t xml:space="preserve"> Tillsynsvägledning bedrivs i för liten omfattning. Viktig uppföljning saknas, bl.a. om hur många inspektioner kommunerna utför. Samlad utvärdering av tillsynen saknas helt. Det gör det svårare att bedöma behovet av tillsyn eller andra insatser. En återkoppling av tills</w:t>
      </w:r>
      <w:r w:rsidR="00B846C1" w:rsidRPr="00826BFC">
        <w:t>y</w:t>
      </w:r>
      <w:r w:rsidR="00B846C1" w:rsidRPr="00826BFC">
        <w:t>nens resultat bör ligga till grund för bedömningen av tillsynsbehovet.</w:t>
      </w:r>
    </w:p>
    <w:p w:rsidR="00B846C1" w:rsidRPr="00826BFC" w:rsidRDefault="00C71D26" w:rsidP="00830A84">
      <w:pPr>
        <w:pStyle w:val="PunktlistaBomb"/>
        <w:tabs>
          <w:tab w:val="clear" w:pos="360"/>
        </w:tabs>
        <w:spacing w:before="0"/>
      </w:pPr>
      <w:r w:rsidRPr="00826BFC">
        <w:t>S</w:t>
      </w:r>
      <w:r w:rsidR="00B846C1" w:rsidRPr="00826BFC">
        <w:t>e över systemet för kemikalieavgifter. I praktiken används en betydande del av kemikalieavgifterna för andra ändamål än tillsyn. I enlighet med a</w:t>
      </w:r>
      <w:r w:rsidR="00B846C1" w:rsidRPr="00826BFC">
        <w:t>v</w:t>
      </w:r>
      <w:r w:rsidR="00B846C1" w:rsidRPr="00826BFC">
        <w:t>giftsförordningen ska</w:t>
      </w:r>
      <w:r w:rsidR="00830A84" w:rsidRPr="00826BFC">
        <w:t>ll</w:t>
      </w:r>
      <w:r w:rsidR="00B846C1" w:rsidRPr="00826BFC">
        <w:t xml:space="preserve"> företagens inbetalda kemikalieavgifter användas för </w:t>
      </w:r>
      <w:r w:rsidRPr="00826BFC">
        <w:t>K</w:t>
      </w:r>
      <w:r w:rsidRPr="00826BFC">
        <w:t>e</w:t>
      </w:r>
      <w:r w:rsidRPr="00826BFC">
        <w:t>mikalieinspektionen</w:t>
      </w:r>
      <w:r w:rsidR="00B846C1" w:rsidRPr="00826BFC">
        <w:t>s tillsyn.</w:t>
      </w:r>
    </w:p>
    <w:p w:rsidR="00B846C1" w:rsidRPr="00826BFC" w:rsidRDefault="00B846C1" w:rsidP="00B846C1">
      <w:r w:rsidRPr="00826BFC">
        <w:t>Folkpartiet liberalerna instämmer i dessa krav och anser att riksdagen bör tillkännage för regeringen att man skall genomföra dessa åtgärder.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30A84" w:rsidRPr="00826BFC">
        <w:tblPrEx>
          <w:tblCellMar>
            <w:top w:w="0" w:type="dxa"/>
            <w:bottom w:w="0" w:type="dxa"/>
          </w:tblCellMar>
        </w:tblPrEx>
        <w:trPr>
          <w:cantSplit/>
        </w:trPr>
        <w:tc>
          <w:tcPr>
            <w:tcW w:w="3046" w:type="dxa"/>
          </w:tcPr>
          <w:p w:rsidR="00830A84" w:rsidRPr="00826BFC" w:rsidRDefault="00830A84" w:rsidP="00830A84">
            <w:pPr>
              <w:pStyle w:val="UnderskriftDatum"/>
              <w:spacing w:before="240"/>
            </w:pPr>
            <w:r w:rsidRPr="00826BFC">
              <w:t>Stockholm den 8 maj 2006</w:t>
            </w:r>
          </w:p>
        </w:tc>
        <w:tc>
          <w:tcPr>
            <w:tcW w:w="3047" w:type="dxa"/>
          </w:tcPr>
          <w:p w:rsidR="00830A84" w:rsidRPr="00826BFC" w:rsidRDefault="00830A84" w:rsidP="00830A84">
            <w:pPr>
              <w:pStyle w:val="Underskrifter"/>
              <w:spacing w:before="240"/>
            </w:pPr>
          </w:p>
        </w:tc>
      </w:tr>
      <w:tr w:rsidR="00830A84" w:rsidRPr="00826BFC">
        <w:tblPrEx>
          <w:tblCellMar>
            <w:top w:w="0" w:type="dxa"/>
            <w:bottom w:w="0" w:type="dxa"/>
          </w:tblCellMar>
        </w:tblPrEx>
        <w:trPr>
          <w:cantSplit/>
        </w:trPr>
        <w:tc>
          <w:tcPr>
            <w:tcW w:w="3046" w:type="dxa"/>
          </w:tcPr>
          <w:p w:rsidR="00830A84" w:rsidRPr="00826BFC" w:rsidRDefault="00830A84" w:rsidP="00830A84">
            <w:pPr>
              <w:pStyle w:val="Underskrifter"/>
            </w:pPr>
            <w:r w:rsidRPr="00826BFC">
              <w:t>Marie Wahlgren (fp)</w:t>
            </w:r>
          </w:p>
        </w:tc>
        <w:tc>
          <w:tcPr>
            <w:tcW w:w="3047" w:type="dxa"/>
          </w:tcPr>
          <w:p w:rsidR="00830A84" w:rsidRPr="00826BFC" w:rsidRDefault="00830A84" w:rsidP="00830A84">
            <w:pPr>
              <w:pStyle w:val="Underskrifter"/>
            </w:pPr>
          </w:p>
        </w:tc>
      </w:tr>
      <w:tr w:rsidR="00830A84" w:rsidRPr="00826BFC">
        <w:tblPrEx>
          <w:tblCellMar>
            <w:top w:w="0" w:type="dxa"/>
            <w:bottom w:w="0" w:type="dxa"/>
          </w:tblCellMar>
        </w:tblPrEx>
        <w:trPr>
          <w:cantSplit/>
        </w:trPr>
        <w:tc>
          <w:tcPr>
            <w:tcW w:w="3046" w:type="dxa"/>
          </w:tcPr>
          <w:p w:rsidR="00830A84" w:rsidRPr="00826BFC" w:rsidRDefault="00830A84" w:rsidP="00830A84">
            <w:pPr>
              <w:pStyle w:val="Underskrifter"/>
            </w:pPr>
            <w:r w:rsidRPr="00826BFC">
              <w:t>Lennart Fremling (fp)</w:t>
            </w:r>
          </w:p>
        </w:tc>
        <w:tc>
          <w:tcPr>
            <w:tcW w:w="3047" w:type="dxa"/>
          </w:tcPr>
          <w:p w:rsidR="00830A84" w:rsidRPr="00826BFC" w:rsidRDefault="00830A84" w:rsidP="00830A84">
            <w:pPr>
              <w:pStyle w:val="Underskrifter"/>
            </w:pPr>
            <w:r w:rsidRPr="00826BFC">
              <w:t>Sverker Thorén (fp)</w:t>
            </w:r>
          </w:p>
        </w:tc>
      </w:tr>
      <w:tr w:rsidR="00830A84" w:rsidRPr="00826BFC">
        <w:tblPrEx>
          <w:tblCellMar>
            <w:top w:w="0" w:type="dxa"/>
            <w:bottom w:w="0" w:type="dxa"/>
          </w:tblCellMar>
        </w:tblPrEx>
        <w:trPr>
          <w:cantSplit/>
        </w:trPr>
        <w:tc>
          <w:tcPr>
            <w:tcW w:w="3046" w:type="dxa"/>
          </w:tcPr>
          <w:p w:rsidR="00830A84" w:rsidRPr="00826BFC" w:rsidRDefault="00830A84" w:rsidP="00830A84">
            <w:pPr>
              <w:pStyle w:val="Underskrifter"/>
            </w:pPr>
            <w:r w:rsidRPr="00826BFC">
              <w:t>Anita Brodén (fp)</w:t>
            </w:r>
          </w:p>
        </w:tc>
        <w:tc>
          <w:tcPr>
            <w:tcW w:w="3047" w:type="dxa"/>
          </w:tcPr>
          <w:p w:rsidR="00830A84" w:rsidRPr="00826BFC" w:rsidRDefault="00830A84" w:rsidP="00830A84">
            <w:pPr>
              <w:pStyle w:val="Underskrifter"/>
            </w:pPr>
            <w:r w:rsidRPr="00826BFC">
              <w:t>Heli Berg (fp)</w:t>
            </w:r>
          </w:p>
        </w:tc>
      </w:tr>
      <w:tr w:rsidR="00830A84" w:rsidRPr="00826BFC">
        <w:tblPrEx>
          <w:tblCellMar>
            <w:top w:w="0" w:type="dxa"/>
            <w:bottom w:w="0" w:type="dxa"/>
          </w:tblCellMar>
        </w:tblPrEx>
        <w:trPr>
          <w:cantSplit/>
        </w:trPr>
        <w:tc>
          <w:tcPr>
            <w:tcW w:w="3046" w:type="dxa"/>
          </w:tcPr>
          <w:p w:rsidR="00830A84" w:rsidRPr="00826BFC" w:rsidRDefault="00830A84" w:rsidP="00830A84">
            <w:pPr>
              <w:pStyle w:val="Underskrifter"/>
            </w:pPr>
            <w:r w:rsidRPr="00826BFC">
              <w:t>Lars Tysklind (fp)</w:t>
            </w:r>
          </w:p>
        </w:tc>
        <w:tc>
          <w:tcPr>
            <w:tcW w:w="3047" w:type="dxa"/>
          </w:tcPr>
          <w:p w:rsidR="00830A84" w:rsidRPr="00826BFC" w:rsidRDefault="00830A84" w:rsidP="00830A84">
            <w:pPr>
              <w:pStyle w:val="Underskrifter"/>
            </w:pPr>
          </w:p>
        </w:tc>
      </w:tr>
    </w:tbl>
    <w:p w:rsidR="00B846C1" w:rsidRPr="00826BFC" w:rsidRDefault="00B846C1" w:rsidP="00830A84">
      <w:pPr>
        <w:pStyle w:val="Normaltindrag"/>
      </w:pPr>
    </w:p>
    <w:sectPr w:rsidR="00B846C1" w:rsidRPr="00826BFC" w:rsidSect="00830A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013B" w:rsidRPr="00826BFC" w:rsidRDefault="00A7013B">
      <w:r w:rsidRPr="00826BFC">
        <w:separator/>
      </w:r>
    </w:p>
  </w:endnote>
  <w:endnote w:type="continuationSeparator" w:id="0">
    <w:p w:rsidR="00A7013B" w:rsidRPr="00826BFC" w:rsidRDefault="00A7013B">
      <w:r w:rsidRPr="00826B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05A" w:rsidRPr="00826BFC" w:rsidRDefault="00826BFC" w:rsidP="00830A84">
    <w:pPr>
      <w:pStyle w:val="Sidfot"/>
    </w:pPr>
    <w:r w:rsidRPr="00826B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46628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05A" w:rsidRDefault="0064405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405A" w:rsidRDefault="0064405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05A" w:rsidRPr="00826BFC" w:rsidRDefault="00826BFC" w:rsidP="00830A84">
    <w:pPr>
      <w:pStyle w:val="Sidfot"/>
    </w:pPr>
    <w:r w:rsidRPr="00826B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21220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05A" w:rsidRDefault="0064405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405A" w:rsidRDefault="0064405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05A" w:rsidRPr="00826BFC" w:rsidRDefault="00826BFC" w:rsidP="00830A84">
    <w:pPr>
      <w:pStyle w:val="Sidfot"/>
    </w:pPr>
    <w:r w:rsidRPr="00826B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81486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05A" w:rsidRDefault="006440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405A" w:rsidRDefault="006440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013B" w:rsidRPr="00826BFC" w:rsidRDefault="00A7013B">
      <w:r w:rsidRPr="00826BFC">
        <w:separator/>
      </w:r>
    </w:p>
  </w:footnote>
  <w:footnote w:type="continuationSeparator" w:id="0">
    <w:p w:rsidR="00A7013B" w:rsidRPr="00826BFC" w:rsidRDefault="00A7013B">
      <w:r w:rsidRPr="00826B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05A" w:rsidRPr="00826BFC" w:rsidRDefault="00826BFC" w:rsidP="00830A84">
    <w:pPr>
      <w:pStyle w:val="Sidhuvud"/>
    </w:pPr>
    <w:r w:rsidRPr="00826B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61781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05A" w:rsidRDefault="0064405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405A" w:rsidRDefault="0064405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05A" w:rsidRPr="00826BFC" w:rsidRDefault="00826BFC" w:rsidP="00830A84">
    <w:pPr>
      <w:pStyle w:val="Sidhuvud"/>
    </w:pPr>
    <w:r w:rsidRPr="00826B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05476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05A" w:rsidRDefault="0064405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405A" w:rsidRDefault="0064405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05A" w:rsidRPr="00826BFC" w:rsidRDefault="0064405A">
    <w:pPr>
      <w:pStyle w:val="FSHNormal"/>
      <w:tabs>
        <w:tab w:val="right" w:pos="5840"/>
      </w:tabs>
    </w:pPr>
    <w:r w:rsidRPr="00826BFC">
      <w:br/>
    </w:r>
    <w:r w:rsidRPr="00826BFC">
      <w:fldChar w:fldCharType="begin" w:fldLock="1"/>
    </w:r>
    <w:r w:rsidRPr="00826BFC">
      <w:instrText xml:space="preserve"> DOCPROPERTY</w:instrText>
    </w:r>
    <w:r w:rsidRPr="00826BFC">
      <w:rPr>
        <w:sz w:val="18"/>
      </w:rPr>
      <w:instrText xml:space="preserve"> "YearUser" *\charformat </w:instrText>
    </w:r>
    <w:r w:rsidRPr="00826BFC">
      <w:fldChar w:fldCharType="separate"/>
    </w:r>
    <w:r w:rsidRPr="00826BFC">
      <w:t>2005/06</w:t>
    </w:r>
    <w:r w:rsidRPr="00826BFC">
      <w:fldChar w:fldCharType="end"/>
    </w:r>
    <w:r w:rsidRPr="00826BFC">
      <w:t xml:space="preserve"> </w:t>
    </w:r>
    <w:r w:rsidRPr="00826BFC">
      <w:tab/>
      <w:t xml:space="preserve">mnr: </w:t>
    </w:r>
    <w:r w:rsidRPr="00826BFC">
      <w:fldChar w:fldCharType="begin" w:fldLock="1"/>
    </w:r>
    <w:r w:rsidRPr="00826BFC">
      <w:instrText xml:space="preserve"> DOCPROPERTY</w:instrText>
    </w:r>
    <w:r w:rsidRPr="00826BFC">
      <w:rPr>
        <w:sz w:val="18"/>
      </w:rPr>
      <w:instrText xml:space="preserve"> "Motionsnummer" *\charformat </w:instrText>
    </w:r>
    <w:r w:rsidRPr="00826BFC">
      <w:fldChar w:fldCharType="separate"/>
    </w:r>
    <w:r w:rsidRPr="00826BFC">
      <w:t>MJ59</w:t>
    </w:r>
    <w:r w:rsidRPr="00826BFC">
      <w:fldChar w:fldCharType="end"/>
    </w:r>
    <w:r w:rsidRPr="00826BFC">
      <w:br/>
    </w:r>
    <w:r w:rsidRPr="00826BFC">
      <w:fldChar w:fldCharType="begin" w:fldLock="1"/>
    </w:r>
    <w:r w:rsidRPr="00826BFC">
      <w:instrText xml:space="preserve"> DOCPROPERTY</w:instrText>
    </w:r>
    <w:r w:rsidRPr="00826BFC">
      <w:rPr>
        <w:sz w:val="18"/>
      </w:rPr>
      <w:instrText xml:space="preserve"> "Samling" *\charformat </w:instrText>
    </w:r>
    <w:r w:rsidRPr="00826BFC">
      <w:fldChar w:fldCharType="end"/>
    </w:r>
    <w:r w:rsidRPr="00826BFC">
      <w:tab/>
      <w:t xml:space="preserve">pnr: </w:t>
    </w:r>
    <w:r w:rsidRPr="00826BFC">
      <w:fldChar w:fldCharType="begin" w:fldLock="1"/>
    </w:r>
    <w:r w:rsidRPr="00826BFC">
      <w:instrText xml:space="preserve"> DOCPROPERTY</w:instrText>
    </w:r>
    <w:r w:rsidRPr="00826BFC">
      <w:rPr>
        <w:sz w:val="18"/>
      </w:rPr>
      <w:instrText xml:space="preserve"> "Partinummer" *\charformat </w:instrText>
    </w:r>
    <w:r w:rsidRPr="00826BFC">
      <w:fldChar w:fldCharType="separate"/>
    </w:r>
    <w:r w:rsidRPr="00826BFC">
      <w:t>fp1355</w:t>
    </w:r>
    <w:r w:rsidRPr="00826BFC">
      <w:fldChar w:fldCharType="end"/>
    </w:r>
  </w:p>
  <w:p w:rsidR="0064405A" w:rsidRPr="00826BFC" w:rsidRDefault="0064405A">
    <w:pPr>
      <w:pStyle w:val="FSHRub1"/>
    </w:pPr>
    <w:r w:rsidRPr="00826BFC">
      <w:t>Motion till riksdagen</w:t>
    </w:r>
    <w:r w:rsidRPr="00826BFC">
      <w:br/>
    </w:r>
    <w:r w:rsidRPr="00826BFC">
      <w:fldChar w:fldCharType="begin" w:fldLock="1"/>
    </w:r>
    <w:r w:rsidRPr="00826BFC">
      <w:instrText xml:space="preserve"> DOCPROPERTY "YearUser" *\charformat </w:instrText>
    </w:r>
    <w:r w:rsidRPr="00826BFC">
      <w:fldChar w:fldCharType="separate"/>
    </w:r>
    <w:r w:rsidRPr="00826BFC">
      <w:t>2005/06</w:t>
    </w:r>
    <w:r w:rsidRPr="00826BFC">
      <w:fldChar w:fldCharType="end"/>
    </w:r>
    <w:r w:rsidRPr="00826BFC">
      <w:t>:</w:t>
    </w:r>
    <w:r w:rsidRPr="00826BFC">
      <w:fldChar w:fldCharType="begin" w:fldLock="1"/>
    </w:r>
    <w:r w:rsidRPr="00826BFC">
      <w:instrText xml:space="preserve"> DOCPROPERTY "Motionsnummer" *\charformat </w:instrText>
    </w:r>
    <w:r w:rsidRPr="00826BFC">
      <w:fldChar w:fldCharType="separate"/>
    </w:r>
    <w:r w:rsidRPr="00826BFC">
      <w:t>MJ59</w:t>
    </w:r>
    <w:r w:rsidRPr="00826BFC">
      <w:fldChar w:fldCharType="end"/>
    </w:r>
  </w:p>
  <w:p w:rsidR="0064405A" w:rsidRPr="00826BFC" w:rsidRDefault="0064405A">
    <w:pPr>
      <w:pStyle w:val="FSHNormalS5"/>
    </w:pPr>
    <w:r w:rsidRPr="00826BFC">
      <w:fldChar w:fldCharType="begin" w:fldLock="1"/>
    </w:r>
    <w:r w:rsidRPr="00826BFC">
      <w:instrText xml:space="preserve"> DOCPROPERTY "MotionarText" *\charformat </w:instrText>
    </w:r>
    <w:r w:rsidRPr="00826BFC">
      <w:fldChar w:fldCharType="separate"/>
    </w:r>
    <w:r w:rsidRPr="00826BFC">
      <w:t>av Marie Wahlgren m.fl. (fp)</w:t>
    </w:r>
    <w:r w:rsidRPr="00826BFC">
      <w:fldChar w:fldCharType="end"/>
    </w:r>
    <w:r w:rsidRPr="00826BFC">
      <w:br/>
    </w:r>
    <w:r w:rsidRPr="00826BFC">
      <w:fldChar w:fldCharType="begin" w:fldLock="1"/>
    </w:r>
    <w:r w:rsidRPr="00826BFC">
      <w:instrText xml:space="preserve"> DOCPROPERTY "SvarFrasKort" *\charformat </w:instrText>
    </w:r>
    <w:r w:rsidRPr="00826BFC">
      <w:fldChar w:fldCharType="separate"/>
    </w:r>
    <w:r w:rsidRPr="00826BFC">
      <w:t>med anledning av framst. 2005/06:RRS25</w:t>
    </w:r>
    <w:r w:rsidRPr="00826BFC">
      <w:fldChar w:fldCharType="end"/>
    </w:r>
  </w:p>
  <w:p w:rsidR="0064405A" w:rsidRPr="00826BFC" w:rsidRDefault="0064405A">
    <w:pPr>
      <w:pStyle w:val="FSHTitel"/>
    </w:pPr>
    <w:r w:rsidRPr="00826BFC">
      <w:fldChar w:fldCharType="begin" w:fldLock="1"/>
    </w:r>
    <w:r w:rsidRPr="00826BFC">
      <w:instrText xml:space="preserve"> DOCPROPERTY</w:instrText>
    </w:r>
    <w:r w:rsidRPr="00826BFC">
      <w:rPr>
        <w:sz w:val="18"/>
      </w:rPr>
      <w:instrText xml:space="preserve"> "RubrikSvar" *\charformat </w:instrText>
    </w:r>
    <w:r w:rsidRPr="00826BFC">
      <w:fldChar w:fldCharType="separate"/>
    </w:r>
    <w:r w:rsidRPr="00826BFC">
      <w:t>Riksrevisionens styrelses framställning angående den statliga kemikalietillsynen</w:t>
    </w:r>
    <w:r w:rsidRPr="00826BFC">
      <w:fldChar w:fldCharType="end"/>
    </w:r>
  </w:p>
  <w:p w:rsidR="0064405A" w:rsidRPr="00826BFC" w:rsidRDefault="0064405A" w:rsidP="00830A8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3DB599E"/>
    <w:multiLevelType w:val="hybridMultilevel"/>
    <w:tmpl w:val="035C3B5A"/>
    <w:lvl w:ilvl="0" w:tplc="4046368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4486602"/>
    <w:multiLevelType w:val="hybridMultilevel"/>
    <w:tmpl w:val="6FAC7224"/>
    <w:lvl w:ilvl="0" w:tplc="9C40D8D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50666581">
    <w:abstractNumId w:val="14"/>
  </w:num>
  <w:num w:numId="2" w16cid:durableId="1791052352">
    <w:abstractNumId w:val="10"/>
  </w:num>
  <w:num w:numId="3" w16cid:durableId="948009660">
    <w:abstractNumId w:val="12"/>
  </w:num>
  <w:num w:numId="4" w16cid:durableId="1584753972">
    <w:abstractNumId w:val="13"/>
  </w:num>
  <w:num w:numId="5" w16cid:durableId="915435756">
    <w:abstractNumId w:val="8"/>
  </w:num>
  <w:num w:numId="6" w16cid:durableId="1611355754">
    <w:abstractNumId w:val="3"/>
  </w:num>
  <w:num w:numId="7" w16cid:durableId="1583293405">
    <w:abstractNumId w:val="2"/>
  </w:num>
  <w:num w:numId="8" w16cid:durableId="344944017">
    <w:abstractNumId w:val="1"/>
  </w:num>
  <w:num w:numId="9" w16cid:durableId="268854296">
    <w:abstractNumId w:val="0"/>
  </w:num>
  <w:num w:numId="10" w16cid:durableId="777524726">
    <w:abstractNumId w:val="9"/>
  </w:num>
  <w:num w:numId="11" w16cid:durableId="807358016">
    <w:abstractNumId w:val="7"/>
  </w:num>
  <w:num w:numId="12" w16cid:durableId="561521919">
    <w:abstractNumId w:val="6"/>
  </w:num>
  <w:num w:numId="13" w16cid:durableId="117997308">
    <w:abstractNumId w:val="5"/>
  </w:num>
  <w:num w:numId="14" w16cid:durableId="1373924562">
    <w:abstractNumId w:val="4"/>
  </w:num>
  <w:num w:numId="15" w16cid:durableId="2113477262">
    <w:abstractNumId w:val="15"/>
  </w:num>
  <w:num w:numId="16" w16cid:durableId="156635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40_2006-05-15"/>
  </w:docVars>
  <w:rsids>
    <w:rsidRoot w:val="00C71D26"/>
    <w:rsid w:val="00036980"/>
    <w:rsid w:val="00040D14"/>
    <w:rsid w:val="0004381F"/>
    <w:rsid w:val="00062D1B"/>
    <w:rsid w:val="00064BC3"/>
    <w:rsid w:val="000665E6"/>
    <w:rsid w:val="00066775"/>
    <w:rsid w:val="00072FB9"/>
    <w:rsid w:val="000D5629"/>
    <w:rsid w:val="000E48DA"/>
    <w:rsid w:val="000F5ADD"/>
    <w:rsid w:val="00100531"/>
    <w:rsid w:val="0010382E"/>
    <w:rsid w:val="001E0043"/>
    <w:rsid w:val="00201DFB"/>
    <w:rsid w:val="00204A63"/>
    <w:rsid w:val="00212FF1"/>
    <w:rsid w:val="00226773"/>
    <w:rsid w:val="00230193"/>
    <w:rsid w:val="0025068A"/>
    <w:rsid w:val="002818D3"/>
    <w:rsid w:val="002943C8"/>
    <w:rsid w:val="00295E6D"/>
    <w:rsid w:val="002C2373"/>
    <w:rsid w:val="002D11A8"/>
    <w:rsid w:val="003866EC"/>
    <w:rsid w:val="003F100A"/>
    <w:rsid w:val="0043792A"/>
    <w:rsid w:val="00445271"/>
    <w:rsid w:val="00447A04"/>
    <w:rsid w:val="004A0504"/>
    <w:rsid w:val="004E38D9"/>
    <w:rsid w:val="005B145B"/>
    <w:rsid w:val="006433F8"/>
    <w:rsid w:val="0064405A"/>
    <w:rsid w:val="00740D6D"/>
    <w:rsid w:val="00743F76"/>
    <w:rsid w:val="00794149"/>
    <w:rsid w:val="007B67A7"/>
    <w:rsid w:val="007C6092"/>
    <w:rsid w:val="00826BFC"/>
    <w:rsid w:val="00830A84"/>
    <w:rsid w:val="00846903"/>
    <w:rsid w:val="00907145"/>
    <w:rsid w:val="00A053C6"/>
    <w:rsid w:val="00A7013B"/>
    <w:rsid w:val="00AB5000"/>
    <w:rsid w:val="00B13BF0"/>
    <w:rsid w:val="00B33C81"/>
    <w:rsid w:val="00B67E5B"/>
    <w:rsid w:val="00B846C1"/>
    <w:rsid w:val="00BA6BE0"/>
    <w:rsid w:val="00BB6D75"/>
    <w:rsid w:val="00C1285C"/>
    <w:rsid w:val="00C27B7D"/>
    <w:rsid w:val="00C71D26"/>
    <w:rsid w:val="00CE3037"/>
    <w:rsid w:val="00CF7A43"/>
    <w:rsid w:val="00D01775"/>
    <w:rsid w:val="00D1174F"/>
    <w:rsid w:val="00D53D04"/>
    <w:rsid w:val="00DC6C70"/>
    <w:rsid w:val="00E22893"/>
    <w:rsid w:val="00E349C2"/>
    <w:rsid w:val="00E360DE"/>
    <w:rsid w:val="00E37C47"/>
    <w:rsid w:val="00E521CB"/>
    <w:rsid w:val="00E75D28"/>
    <w:rsid w:val="00E84F25"/>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65AD762-A64D-4E7A-AC16-6913AB4B3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846C1"/>
    <w:pPr>
      <w:spacing w:before="125" w:line="250" w:lineRule="atLeast"/>
      <w:jc w:val="both"/>
    </w:pPr>
    <w:rPr>
      <w:sz w:val="19"/>
      <w:lang w:val="sv-SE" w:eastAsia="sv-SE"/>
    </w:rPr>
  </w:style>
  <w:style w:type="paragraph" w:styleId="Rubrik1">
    <w:name w:val="heading 1"/>
    <w:basedOn w:val="Normal"/>
    <w:next w:val="Normal"/>
    <w:qFormat/>
    <w:rsid w:val="00B846C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846C1"/>
    <w:pPr>
      <w:spacing w:before="500" w:line="250" w:lineRule="exact"/>
      <w:outlineLvl w:val="1"/>
    </w:pPr>
    <w:rPr>
      <w:sz w:val="27"/>
    </w:rPr>
  </w:style>
  <w:style w:type="paragraph" w:styleId="Rubrik3">
    <w:name w:val="heading 3"/>
    <w:aliases w:val="Mellanrubrik"/>
    <w:basedOn w:val="Rubrik2"/>
    <w:next w:val="Normal"/>
    <w:qFormat/>
    <w:rsid w:val="00B846C1"/>
    <w:pPr>
      <w:spacing w:before="250" w:after="0"/>
      <w:outlineLvl w:val="2"/>
    </w:pPr>
    <w:rPr>
      <w:b/>
      <w:sz w:val="21"/>
    </w:rPr>
  </w:style>
  <w:style w:type="paragraph" w:styleId="Rubrik4">
    <w:name w:val="heading 4"/>
    <w:aliases w:val="KursivRubrik"/>
    <w:basedOn w:val="Rubrik3"/>
    <w:next w:val="Normal"/>
    <w:qFormat/>
    <w:rsid w:val="00B846C1"/>
    <w:pPr>
      <w:outlineLvl w:val="3"/>
    </w:pPr>
    <w:rPr>
      <w:b w:val="0"/>
      <w:i/>
    </w:rPr>
  </w:style>
  <w:style w:type="paragraph" w:styleId="Rubrik5">
    <w:name w:val="heading 5"/>
    <w:aliases w:val="PackadFetRubrik,PackadKursivRubrik"/>
    <w:basedOn w:val="Rubrik4"/>
    <w:next w:val="Normal"/>
    <w:qFormat/>
    <w:rsid w:val="00B846C1"/>
    <w:pPr>
      <w:spacing w:before="125"/>
      <w:outlineLvl w:val="4"/>
    </w:pPr>
    <w:rPr>
      <w:i w:val="0"/>
      <w:sz w:val="19"/>
    </w:rPr>
  </w:style>
  <w:style w:type="paragraph" w:styleId="Rubrik6">
    <w:name w:val="heading 6"/>
    <w:basedOn w:val="Rubrik5"/>
    <w:next w:val="Normal"/>
    <w:qFormat/>
    <w:rsid w:val="00B846C1"/>
    <w:pPr>
      <w:spacing w:before="50" w:line="200" w:lineRule="exact"/>
      <w:outlineLvl w:val="5"/>
    </w:pPr>
    <w:rPr>
      <w:caps/>
      <w:sz w:val="14"/>
    </w:rPr>
  </w:style>
  <w:style w:type="paragraph" w:styleId="Rubrik7">
    <w:name w:val="heading 7"/>
    <w:basedOn w:val="Rubrik6"/>
    <w:next w:val="Normal"/>
    <w:qFormat/>
    <w:rsid w:val="00B846C1"/>
    <w:pPr>
      <w:spacing w:before="0"/>
      <w:outlineLvl w:val="6"/>
    </w:pPr>
  </w:style>
  <w:style w:type="paragraph" w:styleId="Rubrik8">
    <w:name w:val="heading 8"/>
    <w:basedOn w:val="Rubrik7"/>
    <w:next w:val="Normal"/>
    <w:qFormat/>
    <w:rsid w:val="00B846C1"/>
    <w:pPr>
      <w:outlineLvl w:val="7"/>
    </w:pPr>
  </w:style>
  <w:style w:type="paragraph" w:styleId="Rubrik9">
    <w:name w:val="heading 9"/>
    <w:basedOn w:val="Rubrik8"/>
    <w:next w:val="Normal"/>
    <w:qFormat/>
    <w:rsid w:val="00B846C1"/>
    <w:pPr>
      <w:outlineLvl w:val="8"/>
    </w:pPr>
  </w:style>
  <w:style w:type="character" w:default="1" w:styleId="Standardstycketeckensnitt">
    <w:name w:val="Default Paragraph Font"/>
    <w:rsid w:val="00B846C1"/>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B846C1"/>
  </w:style>
  <w:style w:type="paragraph" w:styleId="Normaltindrag">
    <w:name w:val="Normal Indent"/>
    <w:aliases w:val="Normal_indrag,Normal Indrag"/>
    <w:basedOn w:val="Normal"/>
    <w:rsid w:val="00B846C1"/>
    <w:pPr>
      <w:spacing w:before="0"/>
      <w:ind w:firstLine="227"/>
    </w:pPr>
  </w:style>
  <w:style w:type="paragraph" w:styleId="Citat">
    <w:name w:val="Quote"/>
    <w:basedOn w:val="Normal"/>
    <w:next w:val="Normal"/>
    <w:qFormat/>
    <w:rsid w:val="00B846C1"/>
    <w:pPr>
      <w:spacing w:line="200" w:lineRule="exact"/>
      <w:ind w:left="340"/>
    </w:pPr>
  </w:style>
  <w:style w:type="paragraph" w:customStyle="1" w:styleId="Citatindrag">
    <w:name w:val="Citat_indrag"/>
    <w:aliases w:val="Packad"/>
    <w:basedOn w:val="Citat"/>
    <w:rsid w:val="00B846C1"/>
    <w:pPr>
      <w:spacing w:before="0"/>
      <w:ind w:firstLine="227"/>
    </w:pPr>
  </w:style>
  <w:style w:type="paragraph" w:customStyle="1" w:styleId="FSHNormal">
    <w:name w:val="FSH_Normal"/>
    <w:semiHidden/>
    <w:rsid w:val="00B846C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846C1"/>
    <w:pPr>
      <w:spacing w:line="240" w:lineRule="auto"/>
    </w:pPr>
  </w:style>
  <w:style w:type="paragraph" w:customStyle="1" w:styleId="FSHNormalS5">
    <w:name w:val="FSH_NormalS5"/>
    <w:basedOn w:val="FSHNormal"/>
    <w:next w:val="FSHNormal"/>
    <w:semiHidden/>
    <w:rsid w:val="00B846C1"/>
    <w:pPr>
      <w:keepNext/>
      <w:keepLines/>
      <w:widowControl/>
      <w:spacing w:before="230" w:after="520" w:line="250" w:lineRule="exact"/>
    </w:pPr>
    <w:rPr>
      <w:b/>
      <w:sz w:val="27"/>
    </w:rPr>
  </w:style>
  <w:style w:type="paragraph" w:customStyle="1" w:styleId="FSHNormL">
    <w:name w:val="FSH_NormLÖ"/>
    <w:basedOn w:val="FSHNormal"/>
    <w:next w:val="FSHNormal"/>
    <w:semiHidden/>
    <w:rsid w:val="00B846C1"/>
    <w:pPr>
      <w:pBdr>
        <w:top w:val="single" w:sz="12" w:space="1" w:color="auto"/>
      </w:pBdr>
    </w:pPr>
  </w:style>
  <w:style w:type="paragraph" w:customStyle="1" w:styleId="FSHRub1">
    <w:name w:val="FSH_Rub1"/>
    <w:aliases w:val="Rubrik1_S5,Huvudrubrik"/>
    <w:basedOn w:val="FSHNormal"/>
    <w:next w:val="FSHNormal"/>
    <w:semiHidden/>
    <w:rsid w:val="00B846C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846C1"/>
    <w:pPr>
      <w:spacing w:before="240" w:after="80" w:line="360" w:lineRule="exact"/>
    </w:pPr>
    <w:rPr>
      <w:sz w:val="36"/>
    </w:rPr>
  </w:style>
  <w:style w:type="paragraph" w:customStyle="1" w:styleId="FSHTitel">
    <w:name w:val="FSH_Titel"/>
    <w:aliases w:val="Dokumentrubrik"/>
    <w:basedOn w:val="FSHRub1"/>
    <w:next w:val="FSHNormal"/>
    <w:semiHidden/>
    <w:rsid w:val="00B846C1"/>
    <w:pPr>
      <w:pBdr>
        <w:bottom w:val="single" w:sz="4" w:space="3" w:color="auto"/>
      </w:pBdr>
      <w:spacing w:before="0" w:after="80" w:line="400" w:lineRule="exact"/>
    </w:pPr>
    <w:rPr>
      <w:sz w:val="40"/>
    </w:rPr>
  </w:style>
  <w:style w:type="paragraph" w:customStyle="1" w:styleId="Hemstlrubrik">
    <w:name w:val="Hemstl_rubrik"/>
    <w:basedOn w:val="Rubrik1"/>
    <w:next w:val="Normal"/>
    <w:rsid w:val="00B846C1"/>
    <w:pPr>
      <w:spacing w:after="250"/>
    </w:pPr>
  </w:style>
  <w:style w:type="paragraph" w:styleId="Ballongtext">
    <w:name w:val="Balloon Text"/>
    <w:basedOn w:val="Normal"/>
    <w:semiHidden/>
    <w:rsid w:val="00907145"/>
    <w:rPr>
      <w:rFonts w:ascii="Tahoma" w:hAnsi="Tahoma" w:cs="Tahoma"/>
      <w:sz w:val="16"/>
      <w:szCs w:val="16"/>
    </w:rPr>
  </w:style>
  <w:style w:type="paragraph" w:customStyle="1" w:styleId="KantRubrikS5H">
    <w:name w:val="KantRubrikS5H"/>
    <w:semiHidden/>
    <w:rsid w:val="00B846C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846C1"/>
    <w:pPr>
      <w:spacing w:line="200" w:lineRule="exact"/>
    </w:pPr>
  </w:style>
  <w:style w:type="paragraph" w:customStyle="1" w:styleId="KantRubrikS5V">
    <w:name w:val="KantRubrikS5V"/>
    <w:basedOn w:val="KantRubrikS5H"/>
    <w:semiHidden/>
    <w:rsid w:val="00B846C1"/>
    <w:pPr>
      <w:tabs>
        <w:tab w:val="right" w:pos="1814"/>
        <w:tab w:val="left" w:pos="1899"/>
      </w:tabs>
      <w:ind w:right="0"/>
      <w:jc w:val="left"/>
    </w:pPr>
  </w:style>
  <w:style w:type="paragraph" w:customStyle="1" w:styleId="KantRubrikS5Vrad2">
    <w:name w:val="KantRubrikS5Vrad2"/>
    <w:basedOn w:val="KantRubrikS5V"/>
    <w:semiHidden/>
    <w:rsid w:val="00B846C1"/>
    <w:pPr>
      <w:tabs>
        <w:tab w:val="clear" w:pos="1814"/>
        <w:tab w:val="clear" w:pos="1899"/>
        <w:tab w:val="right" w:pos="1418"/>
        <w:tab w:val="left" w:pos="1503"/>
      </w:tabs>
    </w:pPr>
  </w:style>
  <w:style w:type="paragraph" w:customStyle="1" w:styleId="Lagtext">
    <w:name w:val="Lagtext"/>
    <w:basedOn w:val="Lagtextrubrik"/>
    <w:next w:val="Lagtextindrag"/>
    <w:rsid w:val="00B846C1"/>
    <w:pPr>
      <w:spacing w:before="0"/>
    </w:pPr>
    <w:rPr>
      <w:sz w:val="19"/>
    </w:rPr>
  </w:style>
  <w:style w:type="paragraph" w:customStyle="1" w:styleId="Lagtextrubrik">
    <w:name w:val="Lagtext_rubrik"/>
    <w:basedOn w:val="Normal"/>
    <w:next w:val="Normal"/>
    <w:rsid w:val="00B846C1"/>
    <w:pPr>
      <w:suppressAutoHyphens/>
      <w:spacing w:line="220" w:lineRule="exact"/>
    </w:pPr>
    <w:rPr>
      <w:i/>
      <w:sz w:val="21"/>
    </w:rPr>
  </w:style>
  <w:style w:type="paragraph" w:customStyle="1" w:styleId="Lagtextindrag">
    <w:name w:val="Lagtext_indrag"/>
    <w:basedOn w:val="Lagtext"/>
    <w:rsid w:val="00B846C1"/>
    <w:pPr>
      <w:ind w:firstLine="170"/>
    </w:pPr>
  </w:style>
  <w:style w:type="paragraph" w:customStyle="1" w:styleId="NormalA4fot">
    <w:name w:val="Normal_A4fot"/>
    <w:basedOn w:val="Normal"/>
    <w:semiHidden/>
    <w:rsid w:val="00B846C1"/>
    <w:pPr>
      <w:spacing w:before="240" w:line="240" w:lineRule="auto"/>
      <w:jc w:val="center"/>
    </w:pPr>
  </w:style>
  <w:style w:type="paragraph" w:customStyle="1" w:styleId="NormalA4sidnr">
    <w:name w:val="Normal_A4sidnr"/>
    <w:basedOn w:val="Normal"/>
    <w:semiHidden/>
    <w:rsid w:val="00B846C1"/>
    <w:pPr>
      <w:spacing w:after="240"/>
      <w:jc w:val="center"/>
    </w:pPr>
  </w:style>
  <w:style w:type="paragraph" w:customStyle="1" w:styleId="NormalS5sidnrH">
    <w:name w:val="Normal_S5sidnrH"/>
    <w:basedOn w:val="Normal"/>
    <w:semiHidden/>
    <w:rsid w:val="00B846C1"/>
    <w:pPr>
      <w:spacing w:before="0" w:line="240" w:lineRule="auto"/>
      <w:ind w:right="57"/>
      <w:jc w:val="right"/>
    </w:pPr>
  </w:style>
  <w:style w:type="paragraph" w:customStyle="1" w:styleId="NormalS5sidnrV">
    <w:name w:val="Normal_S5sidnrV"/>
    <w:basedOn w:val="NormalS5sidnrH"/>
    <w:semiHidden/>
    <w:rsid w:val="00B846C1"/>
    <w:pPr>
      <w:tabs>
        <w:tab w:val="right" w:pos="1814"/>
        <w:tab w:val="left" w:pos="1899"/>
      </w:tabs>
      <w:ind w:right="0"/>
      <w:jc w:val="left"/>
    </w:pPr>
  </w:style>
  <w:style w:type="paragraph" w:customStyle="1" w:styleId="Normal00">
    <w:name w:val="Normal00"/>
    <w:basedOn w:val="Normal"/>
    <w:semiHidden/>
    <w:rsid w:val="00B846C1"/>
    <w:pPr>
      <w:spacing w:before="0" w:line="240" w:lineRule="auto"/>
      <w:jc w:val="left"/>
    </w:pPr>
  </w:style>
  <w:style w:type="paragraph" w:customStyle="1" w:styleId="PunktlistaBomb">
    <w:name w:val="Punktlista_Bomb"/>
    <w:aliases w:val="Bomb"/>
    <w:basedOn w:val="Normal"/>
    <w:rsid w:val="00B846C1"/>
    <w:pPr>
      <w:numPr>
        <w:numId w:val="2"/>
      </w:numPr>
    </w:pPr>
  </w:style>
  <w:style w:type="paragraph" w:customStyle="1" w:styleId="PunktlistaNummer">
    <w:name w:val="Punktlista_Nummer"/>
    <w:aliases w:val="Nummerlista"/>
    <w:basedOn w:val="Normal"/>
    <w:rsid w:val="00B846C1"/>
    <w:pPr>
      <w:numPr>
        <w:numId w:val="3"/>
      </w:numPr>
    </w:pPr>
  </w:style>
  <w:style w:type="paragraph" w:customStyle="1" w:styleId="PunktlistaTankstreck">
    <w:name w:val="Punktlista_Tankstreck"/>
    <w:aliases w:val="Tankstreck"/>
    <w:basedOn w:val="Normal"/>
    <w:rsid w:val="00B846C1"/>
    <w:pPr>
      <w:numPr>
        <w:numId w:val="4"/>
      </w:numPr>
    </w:pPr>
  </w:style>
  <w:style w:type="paragraph" w:customStyle="1" w:styleId="RubrikSammanf">
    <w:name w:val="RubrikSammanf"/>
    <w:basedOn w:val="Rubrik1"/>
    <w:next w:val="Normal"/>
    <w:rsid w:val="00B846C1"/>
  </w:style>
  <w:style w:type="paragraph" w:customStyle="1" w:styleId="RubrikInnehllsf">
    <w:name w:val="RubrikInnehållsf"/>
    <w:basedOn w:val="RubrikSammanf"/>
    <w:next w:val="Normal"/>
    <w:rsid w:val="00B846C1"/>
  </w:style>
  <w:style w:type="paragraph" w:customStyle="1" w:styleId="Tabellochbildrubrik">
    <w:name w:val="Tabell och bildrubrik"/>
    <w:basedOn w:val="Normal"/>
    <w:next w:val="Normal"/>
    <w:rsid w:val="00B846C1"/>
    <w:pPr>
      <w:suppressAutoHyphens/>
      <w:spacing w:before="300" w:line="200" w:lineRule="exact"/>
      <w:jc w:val="left"/>
    </w:pPr>
    <w:rPr>
      <w:caps/>
      <w:sz w:val="14"/>
    </w:rPr>
  </w:style>
  <w:style w:type="paragraph" w:customStyle="1" w:styleId="Underskrifter">
    <w:name w:val="Underskrifter"/>
    <w:basedOn w:val="Normal"/>
    <w:rsid w:val="00B846C1"/>
    <w:pPr>
      <w:keepNext/>
      <w:keepLines/>
      <w:suppressAutoHyphens/>
      <w:spacing w:before="0" w:after="40" w:line="250" w:lineRule="exact"/>
    </w:pPr>
    <w:rPr>
      <w:i/>
    </w:rPr>
  </w:style>
  <w:style w:type="paragraph" w:customStyle="1" w:styleId="UnderskriftDatum">
    <w:name w:val="UnderskriftDatum"/>
    <w:basedOn w:val="Underskrifter"/>
    <w:next w:val="Underskrifter"/>
    <w:rsid w:val="00B846C1"/>
    <w:pPr>
      <w:spacing w:before="250" w:after="125"/>
    </w:pPr>
    <w:rPr>
      <w:i w:val="0"/>
    </w:rPr>
  </w:style>
  <w:style w:type="paragraph" w:styleId="Sidhuvud">
    <w:name w:val="header"/>
    <w:basedOn w:val="Normal"/>
    <w:semiHidden/>
    <w:rsid w:val="00B846C1"/>
    <w:pPr>
      <w:tabs>
        <w:tab w:val="center" w:pos="4536"/>
        <w:tab w:val="right" w:pos="9072"/>
      </w:tabs>
    </w:pPr>
  </w:style>
  <w:style w:type="paragraph" w:styleId="Sidfot">
    <w:name w:val="footer"/>
    <w:basedOn w:val="Normal"/>
    <w:semiHidden/>
    <w:rsid w:val="00B846C1"/>
    <w:pPr>
      <w:tabs>
        <w:tab w:val="center" w:pos="4536"/>
        <w:tab w:val="right" w:pos="9072"/>
      </w:tabs>
    </w:pPr>
  </w:style>
  <w:style w:type="paragraph" w:styleId="Innehll1">
    <w:name w:val="toc 1"/>
    <w:basedOn w:val="Normal"/>
    <w:next w:val="Innehll2"/>
    <w:semiHidden/>
    <w:rsid w:val="00B846C1"/>
    <w:pPr>
      <w:tabs>
        <w:tab w:val="right" w:leader="dot" w:pos="5953"/>
      </w:tabs>
      <w:suppressAutoHyphens/>
      <w:spacing w:before="0"/>
      <w:ind w:right="567"/>
      <w:jc w:val="left"/>
    </w:pPr>
  </w:style>
  <w:style w:type="paragraph" w:styleId="Innehll2">
    <w:name w:val="toc 2"/>
    <w:basedOn w:val="Innehll1"/>
    <w:next w:val="Innehll3"/>
    <w:semiHidden/>
    <w:rsid w:val="00B846C1"/>
    <w:pPr>
      <w:ind w:left="284"/>
    </w:pPr>
  </w:style>
  <w:style w:type="paragraph" w:styleId="Innehll3">
    <w:name w:val="toc 3"/>
    <w:basedOn w:val="Innehll2"/>
    <w:next w:val="Innehll4"/>
    <w:semiHidden/>
    <w:rsid w:val="00B846C1"/>
    <w:pPr>
      <w:ind w:left="567"/>
    </w:pPr>
  </w:style>
  <w:style w:type="paragraph" w:styleId="Innehll4">
    <w:name w:val="toc 4"/>
    <w:basedOn w:val="Innehll3"/>
    <w:next w:val="Normal"/>
    <w:semiHidden/>
    <w:rsid w:val="00B846C1"/>
  </w:style>
  <w:style w:type="paragraph" w:customStyle="1" w:styleId="Hemstlatt">
    <w:name w:val="Hemstl_att"/>
    <w:aliases w:val="HemstPunkt,HemstPunktFlera,HemställansPunkt,Förslagstext"/>
    <w:basedOn w:val="Normal"/>
    <w:next w:val="Normal"/>
    <w:rsid w:val="00830A84"/>
    <w:pPr>
      <w:keepLines/>
      <w:numPr>
        <w:numId w:val="16"/>
      </w:numPr>
      <w:spacing w:before="0"/>
    </w:pPr>
  </w:style>
  <w:style w:type="paragraph" w:styleId="Datum">
    <w:name w:val="Date"/>
    <w:basedOn w:val="Normal"/>
    <w:next w:val="Normal"/>
    <w:semiHidden/>
    <w:rsid w:val="00B846C1"/>
  </w:style>
  <w:style w:type="character" w:styleId="Hyperlnk">
    <w:name w:val="Hyperlink"/>
    <w:basedOn w:val="Standardstycketeckensnitt"/>
    <w:semiHidden/>
    <w:rsid w:val="00B846C1"/>
    <w:rPr>
      <w:color w:val="0000FF"/>
      <w:u w:val="single"/>
    </w:rPr>
  </w:style>
  <w:style w:type="paragraph" w:styleId="Indragetstycke">
    <w:name w:val="Block Text"/>
    <w:basedOn w:val="Normal"/>
    <w:semiHidden/>
    <w:rsid w:val="00B846C1"/>
    <w:pPr>
      <w:spacing w:after="120"/>
      <w:ind w:left="1440" w:right="1440"/>
    </w:pPr>
  </w:style>
  <w:style w:type="paragraph" w:styleId="Innehll5">
    <w:name w:val="toc 5"/>
    <w:basedOn w:val="Innehll4"/>
    <w:next w:val="Normal"/>
    <w:semiHidden/>
    <w:rsid w:val="00B846C1"/>
  </w:style>
  <w:style w:type="paragraph" w:styleId="Lista">
    <w:name w:val="List"/>
    <w:basedOn w:val="Normal"/>
    <w:semiHidden/>
    <w:rsid w:val="00B846C1"/>
    <w:pPr>
      <w:ind w:left="283" w:hanging="283"/>
    </w:pPr>
  </w:style>
  <w:style w:type="paragraph" w:styleId="Normalwebb">
    <w:name w:val="Normal (Web)"/>
    <w:basedOn w:val="Normal"/>
    <w:semiHidden/>
    <w:rsid w:val="00B846C1"/>
    <w:rPr>
      <w:szCs w:val="24"/>
    </w:rPr>
  </w:style>
  <w:style w:type="paragraph" w:styleId="Numreradlista">
    <w:name w:val="List Number"/>
    <w:basedOn w:val="Normal"/>
    <w:semiHidden/>
    <w:rsid w:val="00B846C1"/>
    <w:pPr>
      <w:numPr>
        <w:numId w:val="5"/>
      </w:numPr>
    </w:pPr>
  </w:style>
  <w:style w:type="paragraph" w:styleId="Punktlista">
    <w:name w:val="List Bullet"/>
    <w:basedOn w:val="Normal"/>
    <w:semiHidden/>
    <w:rsid w:val="00B846C1"/>
    <w:pPr>
      <w:numPr>
        <w:numId w:val="10"/>
      </w:numPr>
    </w:pPr>
  </w:style>
  <w:style w:type="character" w:styleId="Radnummer">
    <w:name w:val="line number"/>
    <w:basedOn w:val="Standardstycketeckensnitt"/>
    <w:semiHidden/>
    <w:rsid w:val="00B846C1"/>
  </w:style>
  <w:style w:type="character" w:styleId="Sidnummer">
    <w:name w:val="page number"/>
    <w:basedOn w:val="Standardstycketeckensnitt"/>
    <w:semiHidden/>
    <w:rsid w:val="00B846C1"/>
  </w:style>
  <w:style w:type="paragraph" w:styleId="Signatur">
    <w:name w:val="Signature"/>
    <w:basedOn w:val="Normal"/>
    <w:semiHidden/>
    <w:rsid w:val="00B846C1"/>
    <w:pPr>
      <w:ind w:left="4252"/>
    </w:pPr>
  </w:style>
  <w:style w:type="paragraph" w:styleId="Underrubrik">
    <w:name w:val="Subtitle"/>
    <w:basedOn w:val="Normal"/>
    <w:qFormat/>
    <w:rsid w:val="00B846C1"/>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811</Words>
  <Characters>5049</Characters>
  <Application>Microsoft Office Word</Application>
  <DocSecurity>4</DocSecurity>
  <Lines>93</Lines>
  <Paragraphs>26</Paragraphs>
  <ScaleCrop>false</ScaleCrop>
  <HeadingPairs>
    <vt:vector size="2" baseType="variant">
      <vt:variant>
        <vt:lpstr>Rubrik</vt:lpstr>
      </vt:variant>
      <vt:variant>
        <vt:i4>1</vt:i4>
      </vt:variant>
    </vt:vector>
  </HeadingPairs>
  <TitlesOfParts>
    <vt:vector size="1" baseType="lpstr">
      <vt:lpstr>MJ59</vt:lpstr>
    </vt:vector>
  </TitlesOfParts>
  <Company>Riksdagen</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MJ59</dc:title>
  <dc:subject>MJ59</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2006-05-16T11:08:00Z</cp:lastPrinted>
  <dcterms:created xsi:type="dcterms:W3CDTF">2025-12-16T20:19:00Z</dcterms:created>
  <dcterms:modified xsi:type="dcterms:W3CDTF">2025-12-16T20:19:00Z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mot2000_440_2006-05-15</vt:lpwstr>
  </property>
  <property fmtid="{D5CDD505-2E9C-101B-9397-08002B2CF9AE}" pid="3" name="version">
    <vt:lpwstr>mot2000_433_2006-05-04</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framst. 2005/06:RRS25 Riksrevisionens styrelses framställning angående den statliga kemikalietillsynen</vt:lpwstr>
  </property>
  <property fmtid="{D5CDD505-2E9C-101B-9397-08002B2CF9AE}" pid="11" name="SvarFrasKort">
    <vt:lpwstr>med anledning av framst. 2005/06:RRS25</vt:lpwstr>
  </property>
  <property fmtid="{D5CDD505-2E9C-101B-9397-08002B2CF9AE}" pid="12" name="Svar">
    <vt:lpwstr>framstallning</vt:lpwstr>
  </property>
  <property fmtid="{D5CDD505-2E9C-101B-9397-08002B2CF9AE}" pid="13" name="SvarNr">
    <vt:lpwstr>2005/06:RRS25</vt:lpwstr>
  </property>
  <property fmtid="{D5CDD505-2E9C-101B-9397-08002B2CF9AE}" pid="14" name="RubrikSvar">
    <vt:lpwstr>Riksrevisionens styrelses framställning angående den statliga kemikalietillsynen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fp1355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Marie Wahlgren m.fl. (fp)</vt:lpwstr>
  </property>
  <property fmtid="{D5CDD505-2E9C-101B-9397-08002B2CF9AE}" pid="26" name="MotionarLista">
    <vt:lpwstr>Wahlgren, Marie (fp)\Fremling, Lennart (fp)\Thorén, Sverker (fp)\Brodén, Anita (fp)\Berg, Heli (fp)\Tysklind,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Wahlgren (fp), Lennart Fremling (fp), Sverker Thorén (fp), Anita Brodén (fp), Heli Berg (fp), Lars Tysklind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MJ59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8 maj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20052006000001020112000013550075</vt:lpwstr>
  </property>
  <property fmtid="{D5CDD505-2E9C-101B-9397-08002B2CF9AE}" pid="47" name="datum">
    <vt:lpwstr>060508</vt:lpwstr>
  </property>
  <property fmtid="{D5CDD505-2E9C-101B-9397-08002B2CF9AE}" pid="48" name="avsändar-e-post">
    <vt:lpwstr/>
  </property>
  <property fmtid="{D5CDD505-2E9C-101B-9397-08002B2CF9AE}" pid="49" name="id">
    <vt:lpwstr>20052006000001020112000013550075</vt:lpwstr>
  </property>
  <property fmtid="{D5CDD505-2E9C-101B-9397-08002B2CF9AE}" pid="50" name="nummer">
    <vt:lpwstr>59</vt:lpwstr>
  </property>
  <property fmtid="{D5CDD505-2E9C-101B-9397-08002B2CF9AE}" pid="51" name="utskottsbeteckning">
    <vt:lpwstr>MJ</vt:lpwstr>
  </property>
  <property fmtid="{D5CDD505-2E9C-101B-9397-08002B2CF9AE}" pid="52" name="GlobalUID">
    <vt:lpwstr>{4E40BCA4-B4CD-4CC5-95DB-02C72854BF4F}</vt:lpwstr>
  </property>
  <property fmtid="{D5CDD505-2E9C-101B-9397-08002B2CF9AE}" pid="53" name="Överföringar">
    <vt:i4>0</vt:i4>
  </property>
  <property fmtid="{D5CDD505-2E9C-101B-9397-08002B2CF9AE}" pid="54" name="Checksum">
    <vt:lpwstr>0001150515543</vt:lpwstr>
  </property>
</Properties>
</file>