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8435"/>
      </w:tblGrid>
      <w:tr w:rsidR="004550F4" w:rsidRPr="002A22E5" w:rsidTr="000353C7">
        <w:tc>
          <w:tcPr>
            <w:tcW w:w="8435" w:type="dxa"/>
          </w:tcPr>
          <w:p w:rsidR="004550F4" w:rsidRPr="002A22E5" w:rsidRDefault="004550F4" w:rsidP="001D1CB3">
            <w:r w:rsidRPr="002A22E5">
              <w:t>RIKSDAGEN</w:t>
            </w:r>
          </w:p>
          <w:p w:rsidR="004550F4" w:rsidRPr="002A22E5" w:rsidRDefault="004550F4" w:rsidP="001D1CB3">
            <w:r w:rsidRPr="002A22E5">
              <w:t>KONSTITUTIONSUTSKOTTET</w:t>
            </w:r>
          </w:p>
        </w:tc>
      </w:tr>
    </w:tbl>
    <w:p w:rsidR="004550F4" w:rsidRPr="002A22E5" w:rsidRDefault="004550F4" w:rsidP="004550F4"/>
    <w:p w:rsidR="004550F4" w:rsidRPr="002A22E5" w:rsidRDefault="004550F4" w:rsidP="004550F4"/>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550F4" w:rsidRPr="002A22E5" w:rsidTr="001D1CB3">
        <w:trPr>
          <w:cantSplit/>
          <w:trHeight w:val="742"/>
        </w:trPr>
        <w:tc>
          <w:tcPr>
            <w:tcW w:w="1985" w:type="dxa"/>
          </w:tcPr>
          <w:p w:rsidR="004550F4" w:rsidRPr="002A22E5" w:rsidRDefault="004550F4" w:rsidP="001D1CB3">
            <w:pPr>
              <w:rPr>
                <w:b/>
              </w:rPr>
            </w:pPr>
            <w:r w:rsidRPr="002A22E5">
              <w:rPr>
                <w:b/>
              </w:rPr>
              <w:t>SÄRSKILT</w:t>
            </w:r>
          </w:p>
          <w:p w:rsidR="004550F4" w:rsidRPr="002A22E5" w:rsidRDefault="004550F4" w:rsidP="001D1CB3">
            <w:pPr>
              <w:rPr>
                <w:b/>
              </w:rPr>
            </w:pPr>
            <w:r w:rsidRPr="002A22E5">
              <w:rPr>
                <w:b/>
              </w:rPr>
              <w:t xml:space="preserve">PROTOKOLL </w:t>
            </w:r>
          </w:p>
        </w:tc>
        <w:tc>
          <w:tcPr>
            <w:tcW w:w="6463" w:type="dxa"/>
          </w:tcPr>
          <w:p w:rsidR="004550F4" w:rsidRPr="002A22E5" w:rsidRDefault="004550F4" w:rsidP="001D1CB3">
            <w:pPr>
              <w:rPr>
                <w:b/>
              </w:rPr>
            </w:pPr>
          </w:p>
          <w:p w:rsidR="004550F4" w:rsidRPr="002A22E5" w:rsidRDefault="004550F4" w:rsidP="001D1CB3">
            <w:pPr>
              <w:rPr>
                <w:b/>
              </w:rPr>
            </w:pPr>
            <w:r w:rsidRPr="002A22E5">
              <w:rPr>
                <w:b/>
              </w:rPr>
              <w:t xml:space="preserve">UTSKOTTSSAMMANTRÄDE </w:t>
            </w:r>
            <w:r w:rsidR="00A2143D" w:rsidRPr="002A22E5">
              <w:rPr>
                <w:b/>
              </w:rPr>
              <w:t>2017/18:</w:t>
            </w:r>
            <w:r w:rsidR="00591A51" w:rsidRPr="002A22E5">
              <w:rPr>
                <w:b/>
              </w:rPr>
              <w:t>3</w:t>
            </w:r>
            <w:r w:rsidR="00F27FA7" w:rsidRPr="002A22E5">
              <w:rPr>
                <w:b/>
              </w:rPr>
              <w:t>8</w:t>
            </w:r>
          </w:p>
          <w:p w:rsidR="004550F4" w:rsidRPr="002A22E5" w:rsidRDefault="004550F4" w:rsidP="001D1CB3">
            <w:pPr>
              <w:rPr>
                <w:b/>
              </w:rPr>
            </w:pPr>
          </w:p>
        </w:tc>
      </w:tr>
      <w:tr w:rsidR="004550F4" w:rsidRPr="002A22E5" w:rsidTr="001D1CB3">
        <w:tc>
          <w:tcPr>
            <w:tcW w:w="1985" w:type="dxa"/>
          </w:tcPr>
          <w:p w:rsidR="004550F4" w:rsidRPr="002A22E5" w:rsidRDefault="004550F4" w:rsidP="001D1CB3">
            <w:r w:rsidRPr="002A22E5">
              <w:t>DATUM</w:t>
            </w:r>
          </w:p>
        </w:tc>
        <w:tc>
          <w:tcPr>
            <w:tcW w:w="6463" w:type="dxa"/>
          </w:tcPr>
          <w:p w:rsidR="004550F4" w:rsidRPr="002A22E5" w:rsidRDefault="00A2143D" w:rsidP="00D972A0">
            <w:r w:rsidRPr="002A22E5">
              <w:t>2018-0</w:t>
            </w:r>
            <w:r w:rsidR="00591A51" w:rsidRPr="002A22E5">
              <w:t>3</w:t>
            </w:r>
            <w:r w:rsidRPr="002A22E5">
              <w:t>-</w:t>
            </w:r>
            <w:r w:rsidR="001518E8" w:rsidRPr="002A22E5">
              <w:t>2</w:t>
            </w:r>
            <w:r w:rsidR="00F27FA7" w:rsidRPr="002A22E5">
              <w:t>7</w:t>
            </w:r>
          </w:p>
        </w:tc>
      </w:tr>
      <w:tr w:rsidR="004550F4" w:rsidRPr="002A22E5" w:rsidTr="001D1CB3">
        <w:tc>
          <w:tcPr>
            <w:tcW w:w="1985" w:type="dxa"/>
          </w:tcPr>
          <w:p w:rsidR="004550F4" w:rsidRPr="002A22E5" w:rsidRDefault="004550F4" w:rsidP="001D1CB3">
            <w:r w:rsidRPr="002A22E5">
              <w:t>TID</w:t>
            </w:r>
          </w:p>
        </w:tc>
        <w:tc>
          <w:tcPr>
            <w:tcW w:w="6463" w:type="dxa"/>
          </w:tcPr>
          <w:p w:rsidR="004550F4" w:rsidRPr="002A22E5" w:rsidRDefault="00F27FA7" w:rsidP="00BB3D52">
            <w:r w:rsidRPr="002A22E5">
              <w:t>10</w:t>
            </w:r>
            <w:r w:rsidR="000C00E0" w:rsidRPr="002A22E5">
              <w:t>.</w:t>
            </w:r>
            <w:r w:rsidRPr="002A22E5">
              <w:t>3</w:t>
            </w:r>
            <w:r w:rsidR="00D972A0" w:rsidRPr="002A22E5">
              <w:t>0</w:t>
            </w:r>
            <w:r w:rsidR="00346387" w:rsidRPr="002A22E5">
              <w:t>–</w:t>
            </w:r>
            <w:r w:rsidR="00930133" w:rsidRPr="002A22E5">
              <w:t>1</w:t>
            </w:r>
            <w:r w:rsidR="00BB3D52">
              <w:t>1</w:t>
            </w:r>
            <w:r w:rsidR="00D972A0" w:rsidRPr="002A22E5">
              <w:t>.</w:t>
            </w:r>
            <w:r w:rsidR="00BB3D52">
              <w:t>45</w:t>
            </w:r>
            <w:r w:rsidR="00BB3D52">
              <w:br/>
              <w:t>12.00–12.59</w:t>
            </w:r>
            <w:r w:rsidR="00D972A0" w:rsidRPr="002A22E5">
              <w:br/>
            </w:r>
            <w:r w:rsidR="00930133" w:rsidRPr="002A22E5">
              <w:t>1</w:t>
            </w:r>
            <w:r w:rsidRPr="002A22E5">
              <w:t>3</w:t>
            </w:r>
            <w:r w:rsidR="00D972A0" w:rsidRPr="002A22E5">
              <w:t>.</w:t>
            </w:r>
            <w:r w:rsidRPr="002A22E5">
              <w:t>10</w:t>
            </w:r>
            <w:r w:rsidR="00930133" w:rsidRPr="002A22E5">
              <w:t>–1</w:t>
            </w:r>
            <w:r w:rsidR="00BB3D52">
              <w:t>4</w:t>
            </w:r>
            <w:r w:rsidR="00D972A0" w:rsidRPr="002A22E5">
              <w:t>.</w:t>
            </w:r>
            <w:r w:rsidR="00BB3D52">
              <w:t>10</w:t>
            </w:r>
          </w:p>
        </w:tc>
      </w:tr>
      <w:tr w:rsidR="004550F4" w:rsidRPr="002A22E5" w:rsidTr="001D1CB3">
        <w:tc>
          <w:tcPr>
            <w:tcW w:w="1985" w:type="dxa"/>
          </w:tcPr>
          <w:p w:rsidR="004550F4" w:rsidRPr="002A22E5" w:rsidRDefault="004550F4" w:rsidP="001D1CB3">
            <w:r w:rsidRPr="002A22E5">
              <w:t>NÄRVARANDE</w:t>
            </w:r>
          </w:p>
        </w:tc>
        <w:tc>
          <w:tcPr>
            <w:tcW w:w="6463" w:type="dxa"/>
          </w:tcPr>
          <w:p w:rsidR="004550F4" w:rsidRPr="002A22E5" w:rsidRDefault="004550F4" w:rsidP="001D1CB3">
            <w:r w:rsidRPr="002A22E5">
              <w:t>Se bilaga 1</w:t>
            </w:r>
          </w:p>
        </w:tc>
      </w:tr>
    </w:tbl>
    <w:p w:rsidR="004550F4" w:rsidRPr="002A22E5" w:rsidRDefault="004550F4" w:rsidP="004550F4"/>
    <w:tbl>
      <w:tblPr>
        <w:tblW w:w="7515" w:type="dxa"/>
        <w:tblInd w:w="1487" w:type="dxa"/>
        <w:tblLayout w:type="fixed"/>
        <w:tblCellMar>
          <w:left w:w="70" w:type="dxa"/>
          <w:right w:w="70" w:type="dxa"/>
        </w:tblCellMar>
        <w:tblLook w:val="00A0" w:firstRow="1" w:lastRow="0" w:firstColumn="1" w:lastColumn="0" w:noHBand="0" w:noVBand="0"/>
      </w:tblPr>
      <w:tblGrid>
        <w:gridCol w:w="567"/>
        <w:gridCol w:w="6589"/>
        <w:gridCol w:w="359"/>
      </w:tblGrid>
      <w:tr w:rsidR="001518E8" w:rsidRPr="002A22E5" w:rsidTr="004A3884">
        <w:tc>
          <w:tcPr>
            <w:tcW w:w="567" w:type="dxa"/>
          </w:tcPr>
          <w:p w:rsidR="001518E8" w:rsidRPr="002A22E5" w:rsidRDefault="001518E8" w:rsidP="004A3884">
            <w:pPr>
              <w:tabs>
                <w:tab w:val="left" w:pos="1701"/>
              </w:tabs>
              <w:rPr>
                <w:b/>
                <w:snapToGrid w:val="0"/>
                <w:szCs w:val="24"/>
              </w:rPr>
            </w:pPr>
            <w:r w:rsidRPr="002A22E5">
              <w:rPr>
                <w:b/>
                <w:snapToGrid w:val="0"/>
                <w:szCs w:val="24"/>
              </w:rPr>
              <w:t>§ 1</w:t>
            </w:r>
          </w:p>
        </w:tc>
        <w:tc>
          <w:tcPr>
            <w:tcW w:w="6948" w:type="dxa"/>
            <w:gridSpan w:val="2"/>
            <w:shd w:val="clear" w:color="auto" w:fill="auto"/>
          </w:tcPr>
          <w:p w:rsidR="001518E8" w:rsidRPr="002A22E5" w:rsidRDefault="00D972A0" w:rsidP="004A3884">
            <w:pPr>
              <w:tabs>
                <w:tab w:val="left" w:pos="1701"/>
              </w:tabs>
              <w:spacing w:after="120"/>
              <w:rPr>
                <w:b/>
                <w:snapToGrid w:val="0"/>
              </w:rPr>
            </w:pPr>
            <w:r w:rsidRPr="002A22E5">
              <w:rPr>
                <w:rFonts w:eastAsiaTheme="minorHAnsi"/>
                <w:b/>
                <w:bCs/>
                <w:color w:val="000000"/>
                <w:szCs w:val="24"/>
                <w:lang w:eastAsia="en-US"/>
              </w:rPr>
              <w:t>Offentlig utfrågning med f.d.</w:t>
            </w:r>
            <w:r w:rsidR="002A22E5" w:rsidRPr="0008732E">
              <w:rPr>
                <w:rFonts w:eastAsiaTheme="minorHAnsi"/>
                <w:b/>
                <w:bCs/>
                <w:color w:val="000000"/>
                <w:szCs w:val="24"/>
                <w:lang w:eastAsia="en-US"/>
              </w:rPr>
              <w:t xml:space="preserve"> it- och energiminister Anna-Karin Hatt</w:t>
            </w:r>
          </w:p>
          <w:p w:rsidR="001518E8" w:rsidRPr="002A22E5" w:rsidRDefault="00D972A0" w:rsidP="002A22E5">
            <w:pPr>
              <w:spacing w:after="240"/>
              <w:ind w:right="284"/>
              <w:rPr>
                <w:snapToGrid w:val="0"/>
              </w:rPr>
            </w:pPr>
            <w:r w:rsidRPr="002A22E5">
              <w:rPr>
                <w:snapToGrid w:val="0"/>
              </w:rPr>
              <w:t xml:space="preserve">Utskottet höll en offentlig utfrågning med </w:t>
            </w:r>
            <w:r w:rsidRPr="002A22E5">
              <w:rPr>
                <w:rFonts w:eastAsiaTheme="minorHAnsi"/>
                <w:bCs/>
                <w:color w:val="000000"/>
                <w:szCs w:val="24"/>
                <w:lang w:eastAsia="en-US"/>
              </w:rPr>
              <w:t xml:space="preserve">f.d. </w:t>
            </w:r>
            <w:r w:rsidR="002A22E5" w:rsidRPr="002A22E5">
              <w:rPr>
                <w:rFonts w:eastAsiaTheme="minorHAnsi"/>
                <w:bCs/>
                <w:color w:val="000000"/>
                <w:szCs w:val="24"/>
                <w:lang w:eastAsia="en-US"/>
              </w:rPr>
              <w:t>it- och energi</w:t>
            </w:r>
            <w:r w:rsidR="002A22E5">
              <w:rPr>
                <w:rFonts w:eastAsiaTheme="minorHAnsi"/>
                <w:bCs/>
                <w:color w:val="000000"/>
                <w:szCs w:val="24"/>
                <w:lang w:eastAsia="en-US"/>
              </w:rPr>
              <w:softHyphen/>
            </w:r>
            <w:r w:rsidR="002A22E5" w:rsidRPr="002A22E5">
              <w:rPr>
                <w:rFonts w:eastAsiaTheme="minorHAnsi"/>
                <w:bCs/>
                <w:color w:val="000000"/>
                <w:szCs w:val="24"/>
                <w:lang w:eastAsia="en-US"/>
              </w:rPr>
              <w:t>minister Anna-Karin Hatt</w:t>
            </w:r>
            <w:r w:rsidRPr="002A22E5">
              <w:rPr>
                <w:rFonts w:eastAsiaTheme="minorHAnsi"/>
                <w:bCs/>
                <w:color w:val="000000"/>
                <w:szCs w:val="24"/>
                <w:lang w:eastAsia="en-US"/>
              </w:rPr>
              <w:t>,</w:t>
            </w:r>
            <w:r w:rsidRPr="002A22E5">
              <w:rPr>
                <w:snapToGrid w:val="0"/>
              </w:rPr>
              <w:t xml:space="preserve"> rörande granskningsärende</w:t>
            </w:r>
            <w:r w:rsidR="002A22E5" w:rsidRPr="002A22E5">
              <w:rPr>
                <w:snapToGrid w:val="0"/>
              </w:rPr>
              <w:t xml:space="preserve"> 10–11 och 15 </w:t>
            </w:r>
            <w:r w:rsidR="002A22E5" w:rsidRPr="002A22E5">
              <w:rPr>
                <w:rFonts w:eastAsiaTheme="minorHAnsi"/>
                <w:color w:val="000000"/>
                <w:szCs w:val="24"/>
                <w:lang w:eastAsia="en-US"/>
              </w:rPr>
              <w:t>Förra regeringens agerande i f</w:t>
            </w:r>
            <w:r w:rsidR="002A22E5" w:rsidRPr="0008732E">
              <w:rPr>
                <w:rFonts w:eastAsiaTheme="minorHAnsi"/>
                <w:color w:val="000000"/>
                <w:szCs w:val="24"/>
                <w:lang w:eastAsia="en-US"/>
              </w:rPr>
              <w:t xml:space="preserve">råga om Transportstyrelsens </w:t>
            </w:r>
            <w:proofErr w:type="spellStart"/>
            <w:r w:rsidR="002A22E5">
              <w:rPr>
                <w:rFonts w:eastAsiaTheme="minorHAnsi"/>
                <w:color w:val="000000"/>
                <w:szCs w:val="24"/>
                <w:lang w:eastAsia="en-US"/>
              </w:rPr>
              <w:t>it</w:t>
            </w:r>
            <w:r w:rsidR="002A22E5" w:rsidRPr="0008732E">
              <w:rPr>
                <w:rFonts w:eastAsiaTheme="minorHAnsi"/>
                <w:color w:val="000000"/>
                <w:szCs w:val="24"/>
                <w:lang w:eastAsia="en-US"/>
              </w:rPr>
              <w:t>-upphandling</w:t>
            </w:r>
            <w:proofErr w:type="spellEnd"/>
            <w:r w:rsidRPr="002A22E5">
              <w:rPr>
                <w:rFonts w:eastAsiaTheme="minorHAnsi"/>
                <w:color w:val="000000"/>
                <w:szCs w:val="24"/>
                <w:lang w:eastAsia="en-US"/>
              </w:rPr>
              <w:t>.</w:t>
            </w:r>
          </w:p>
        </w:tc>
      </w:tr>
      <w:tr w:rsidR="00BB3D52" w:rsidRPr="002A22E5" w:rsidTr="00F71384">
        <w:tc>
          <w:tcPr>
            <w:tcW w:w="567" w:type="dxa"/>
          </w:tcPr>
          <w:p w:rsidR="00BB3D52" w:rsidRPr="002A22E5" w:rsidRDefault="00BB3D52" w:rsidP="00F71384">
            <w:pPr>
              <w:tabs>
                <w:tab w:val="left" w:pos="1701"/>
              </w:tabs>
              <w:rPr>
                <w:b/>
                <w:snapToGrid w:val="0"/>
                <w:szCs w:val="24"/>
              </w:rPr>
            </w:pPr>
            <w:r>
              <w:rPr>
                <w:b/>
                <w:snapToGrid w:val="0"/>
                <w:szCs w:val="24"/>
              </w:rPr>
              <w:t>§ 2</w:t>
            </w:r>
          </w:p>
        </w:tc>
        <w:tc>
          <w:tcPr>
            <w:tcW w:w="6948" w:type="dxa"/>
            <w:gridSpan w:val="2"/>
            <w:shd w:val="clear" w:color="auto" w:fill="auto"/>
          </w:tcPr>
          <w:p w:rsidR="00BB3D52" w:rsidRPr="002A22E5" w:rsidRDefault="00BB3D52" w:rsidP="00F71384">
            <w:pPr>
              <w:tabs>
                <w:tab w:val="left" w:pos="1701"/>
              </w:tabs>
              <w:spacing w:after="120"/>
              <w:rPr>
                <w:rFonts w:eastAsiaTheme="minorHAnsi"/>
                <w:b/>
                <w:bCs/>
                <w:color w:val="000000"/>
                <w:szCs w:val="24"/>
                <w:lang w:eastAsia="en-US"/>
              </w:rPr>
            </w:pPr>
            <w:r w:rsidRPr="002A22E5">
              <w:rPr>
                <w:rFonts w:eastAsiaTheme="minorHAnsi"/>
                <w:b/>
                <w:bCs/>
                <w:color w:val="000000"/>
                <w:szCs w:val="24"/>
                <w:lang w:eastAsia="en-US"/>
              </w:rPr>
              <w:t>Ajournering</w:t>
            </w:r>
          </w:p>
          <w:p w:rsidR="00BB3D52" w:rsidRPr="002A22E5" w:rsidRDefault="00BB3D52" w:rsidP="00F71384">
            <w:pPr>
              <w:tabs>
                <w:tab w:val="left" w:pos="1701"/>
              </w:tabs>
              <w:spacing w:after="240"/>
              <w:rPr>
                <w:rFonts w:eastAsiaTheme="minorHAnsi"/>
                <w:bCs/>
                <w:color w:val="000000"/>
                <w:szCs w:val="24"/>
                <w:lang w:eastAsia="en-US"/>
              </w:rPr>
            </w:pPr>
            <w:r w:rsidRPr="002A22E5">
              <w:rPr>
                <w:rFonts w:eastAsiaTheme="minorHAnsi"/>
                <w:bCs/>
                <w:color w:val="000000"/>
                <w:szCs w:val="24"/>
                <w:lang w:eastAsia="en-US"/>
              </w:rPr>
              <w:t>Utskottet beslutade att ajournera sammanträdet.</w:t>
            </w:r>
          </w:p>
        </w:tc>
      </w:tr>
      <w:tr w:rsidR="002A22E5" w:rsidRPr="002A22E5" w:rsidTr="004A3884">
        <w:tc>
          <w:tcPr>
            <w:tcW w:w="567" w:type="dxa"/>
          </w:tcPr>
          <w:p w:rsidR="002A22E5" w:rsidRPr="002A22E5" w:rsidRDefault="002A22E5" w:rsidP="004A3884">
            <w:pPr>
              <w:tabs>
                <w:tab w:val="left" w:pos="1701"/>
              </w:tabs>
              <w:rPr>
                <w:b/>
                <w:snapToGrid w:val="0"/>
                <w:szCs w:val="24"/>
              </w:rPr>
            </w:pPr>
            <w:r>
              <w:rPr>
                <w:b/>
                <w:snapToGrid w:val="0"/>
                <w:szCs w:val="24"/>
              </w:rPr>
              <w:t xml:space="preserve">§ </w:t>
            </w:r>
            <w:r w:rsidR="00BB3D52">
              <w:rPr>
                <w:b/>
                <w:snapToGrid w:val="0"/>
                <w:szCs w:val="24"/>
              </w:rPr>
              <w:t>3</w:t>
            </w:r>
          </w:p>
        </w:tc>
        <w:tc>
          <w:tcPr>
            <w:tcW w:w="6948" w:type="dxa"/>
            <w:gridSpan w:val="2"/>
            <w:shd w:val="clear" w:color="auto" w:fill="auto"/>
          </w:tcPr>
          <w:p w:rsidR="002A22E5" w:rsidRDefault="002A22E5" w:rsidP="004A3884">
            <w:pPr>
              <w:tabs>
                <w:tab w:val="left" w:pos="1701"/>
              </w:tabs>
              <w:spacing w:after="120"/>
              <w:rPr>
                <w:rFonts w:eastAsiaTheme="minorHAnsi"/>
                <w:b/>
                <w:bCs/>
                <w:color w:val="000000"/>
                <w:szCs w:val="24"/>
                <w:lang w:eastAsia="en-US"/>
              </w:rPr>
            </w:pPr>
            <w:r w:rsidRPr="0008732E">
              <w:rPr>
                <w:rFonts w:eastAsiaTheme="minorHAnsi"/>
                <w:b/>
                <w:bCs/>
                <w:color w:val="000000"/>
                <w:szCs w:val="24"/>
                <w:lang w:eastAsia="en-US"/>
              </w:rPr>
              <w:t>Offentlig utfrågning med f.d. statssekreterare Emma Lennartsson</w:t>
            </w:r>
          </w:p>
          <w:p w:rsidR="002A22E5" w:rsidRPr="002A22E5" w:rsidRDefault="002A22E5" w:rsidP="002A22E5">
            <w:pPr>
              <w:tabs>
                <w:tab w:val="left" w:pos="1701"/>
              </w:tabs>
              <w:spacing w:after="240"/>
              <w:rPr>
                <w:rFonts w:eastAsiaTheme="minorHAnsi"/>
                <w:b/>
                <w:bCs/>
                <w:color w:val="000000"/>
                <w:szCs w:val="24"/>
                <w:lang w:eastAsia="en-US"/>
              </w:rPr>
            </w:pPr>
            <w:r w:rsidRPr="002A22E5">
              <w:rPr>
                <w:snapToGrid w:val="0"/>
              </w:rPr>
              <w:t xml:space="preserve">Utskottet höll en offentlig utfrågning med </w:t>
            </w:r>
            <w:r>
              <w:rPr>
                <w:snapToGrid w:val="0"/>
              </w:rPr>
              <w:t xml:space="preserve">f.d. </w:t>
            </w:r>
            <w:r>
              <w:rPr>
                <w:rFonts w:eastAsiaTheme="minorHAnsi"/>
                <w:bCs/>
                <w:color w:val="000000"/>
                <w:szCs w:val="24"/>
                <w:lang w:eastAsia="en-US"/>
              </w:rPr>
              <w:t>statssekreterare Emma Lennartsson</w:t>
            </w:r>
            <w:r w:rsidRPr="00264772">
              <w:rPr>
                <w:rFonts w:eastAsiaTheme="minorHAnsi"/>
                <w:bCs/>
                <w:color w:val="000000"/>
                <w:szCs w:val="24"/>
                <w:lang w:eastAsia="en-US"/>
              </w:rPr>
              <w:t>,</w:t>
            </w:r>
            <w:r w:rsidRPr="00264772">
              <w:rPr>
                <w:snapToGrid w:val="0"/>
              </w:rPr>
              <w:t xml:space="preserve"> rörande granskningsärende 9 och</w:t>
            </w:r>
            <w:r>
              <w:rPr>
                <w:snapToGrid w:val="0"/>
              </w:rPr>
              <w:t xml:space="preserve"> </w:t>
            </w:r>
            <w:r w:rsidRPr="00264772">
              <w:rPr>
                <w:snapToGrid w:val="0"/>
              </w:rPr>
              <w:t xml:space="preserve">12 </w:t>
            </w:r>
            <w:r w:rsidRPr="00264772">
              <w:rPr>
                <w:rFonts w:eastAsiaTheme="minorHAnsi"/>
                <w:color w:val="000000"/>
                <w:szCs w:val="24"/>
                <w:lang w:eastAsia="en-US"/>
              </w:rPr>
              <w:t>Regering</w:t>
            </w:r>
            <w:r w:rsidRPr="00926BBC">
              <w:rPr>
                <w:rFonts w:eastAsiaTheme="minorHAnsi"/>
                <w:color w:val="000000"/>
                <w:szCs w:val="24"/>
                <w:lang w:eastAsia="en-US"/>
              </w:rPr>
              <w:t>ens agerand</w:t>
            </w:r>
            <w:r>
              <w:rPr>
                <w:rFonts w:eastAsiaTheme="minorHAnsi"/>
                <w:color w:val="000000"/>
                <w:szCs w:val="24"/>
                <w:lang w:eastAsia="en-US"/>
              </w:rPr>
              <w:t xml:space="preserve">e i samband med Transportstyrelsens </w:t>
            </w:r>
            <w:proofErr w:type="spellStart"/>
            <w:r>
              <w:rPr>
                <w:rFonts w:eastAsiaTheme="minorHAnsi"/>
                <w:color w:val="000000"/>
                <w:szCs w:val="24"/>
                <w:lang w:eastAsia="en-US"/>
              </w:rPr>
              <w:t>it-upphandling</w:t>
            </w:r>
            <w:proofErr w:type="spellEnd"/>
            <w:r>
              <w:rPr>
                <w:rFonts w:eastAsiaTheme="minorHAnsi"/>
                <w:color w:val="000000"/>
                <w:szCs w:val="24"/>
                <w:lang w:eastAsia="en-US"/>
              </w:rPr>
              <w:t>.</w:t>
            </w:r>
          </w:p>
        </w:tc>
      </w:tr>
      <w:tr w:rsidR="00D972A0" w:rsidRPr="002A22E5" w:rsidTr="003806EA">
        <w:tc>
          <w:tcPr>
            <w:tcW w:w="567" w:type="dxa"/>
          </w:tcPr>
          <w:p w:rsidR="00D972A0" w:rsidRPr="002A22E5" w:rsidRDefault="002A22E5" w:rsidP="003806EA">
            <w:pPr>
              <w:tabs>
                <w:tab w:val="left" w:pos="1701"/>
              </w:tabs>
              <w:rPr>
                <w:b/>
                <w:snapToGrid w:val="0"/>
                <w:szCs w:val="24"/>
              </w:rPr>
            </w:pPr>
            <w:r>
              <w:rPr>
                <w:b/>
                <w:snapToGrid w:val="0"/>
                <w:szCs w:val="24"/>
              </w:rPr>
              <w:t xml:space="preserve">§ </w:t>
            </w:r>
            <w:r w:rsidR="00BB3D52">
              <w:rPr>
                <w:b/>
                <w:snapToGrid w:val="0"/>
                <w:szCs w:val="24"/>
              </w:rPr>
              <w:t>4</w:t>
            </w:r>
          </w:p>
        </w:tc>
        <w:tc>
          <w:tcPr>
            <w:tcW w:w="6948" w:type="dxa"/>
            <w:gridSpan w:val="2"/>
            <w:shd w:val="clear" w:color="auto" w:fill="auto"/>
          </w:tcPr>
          <w:p w:rsidR="00D972A0" w:rsidRPr="002A22E5" w:rsidRDefault="00D972A0" w:rsidP="003806EA">
            <w:pPr>
              <w:tabs>
                <w:tab w:val="left" w:pos="1701"/>
              </w:tabs>
              <w:spacing w:after="120"/>
              <w:rPr>
                <w:rFonts w:eastAsiaTheme="minorHAnsi"/>
                <w:b/>
                <w:bCs/>
                <w:color w:val="000000"/>
                <w:szCs w:val="24"/>
                <w:lang w:eastAsia="en-US"/>
              </w:rPr>
            </w:pPr>
            <w:r w:rsidRPr="002A22E5">
              <w:rPr>
                <w:rFonts w:eastAsiaTheme="minorHAnsi"/>
                <w:b/>
                <w:bCs/>
                <w:color w:val="000000"/>
                <w:szCs w:val="24"/>
                <w:lang w:eastAsia="en-US"/>
              </w:rPr>
              <w:t>Ajournering</w:t>
            </w:r>
          </w:p>
          <w:p w:rsidR="00D972A0" w:rsidRPr="002A22E5" w:rsidRDefault="00D972A0" w:rsidP="003806EA">
            <w:pPr>
              <w:tabs>
                <w:tab w:val="left" w:pos="1701"/>
              </w:tabs>
              <w:spacing w:after="240"/>
              <w:rPr>
                <w:rFonts w:eastAsiaTheme="minorHAnsi"/>
                <w:bCs/>
                <w:color w:val="000000"/>
                <w:szCs w:val="24"/>
                <w:lang w:eastAsia="en-US"/>
              </w:rPr>
            </w:pPr>
            <w:r w:rsidRPr="002A22E5">
              <w:rPr>
                <w:rFonts w:eastAsiaTheme="minorHAnsi"/>
                <w:bCs/>
                <w:color w:val="000000"/>
                <w:szCs w:val="24"/>
                <w:lang w:eastAsia="en-US"/>
              </w:rPr>
              <w:t>Utskottet beslutade att ajournera sammanträdet.</w:t>
            </w:r>
          </w:p>
        </w:tc>
      </w:tr>
      <w:tr w:rsidR="002A22E5" w:rsidRPr="002A22E5" w:rsidTr="003806EA">
        <w:tc>
          <w:tcPr>
            <w:tcW w:w="567" w:type="dxa"/>
          </w:tcPr>
          <w:p w:rsidR="002A22E5" w:rsidRDefault="002A22E5" w:rsidP="003806EA">
            <w:pPr>
              <w:tabs>
                <w:tab w:val="left" w:pos="1701"/>
              </w:tabs>
              <w:rPr>
                <w:b/>
                <w:snapToGrid w:val="0"/>
                <w:szCs w:val="24"/>
              </w:rPr>
            </w:pPr>
            <w:r>
              <w:rPr>
                <w:b/>
                <w:snapToGrid w:val="0"/>
                <w:szCs w:val="24"/>
              </w:rPr>
              <w:t xml:space="preserve">§ </w:t>
            </w:r>
            <w:r w:rsidR="00BB3D52">
              <w:rPr>
                <w:b/>
                <w:snapToGrid w:val="0"/>
                <w:szCs w:val="24"/>
              </w:rPr>
              <w:t>5</w:t>
            </w:r>
          </w:p>
        </w:tc>
        <w:tc>
          <w:tcPr>
            <w:tcW w:w="6948" w:type="dxa"/>
            <w:gridSpan w:val="2"/>
            <w:shd w:val="clear" w:color="auto" w:fill="auto"/>
          </w:tcPr>
          <w:p w:rsidR="002A22E5" w:rsidRPr="00E569BC" w:rsidRDefault="002A22E5" w:rsidP="002A22E5">
            <w:pPr>
              <w:tabs>
                <w:tab w:val="left" w:pos="1701"/>
              </w:tabs>
              <w:spacing w:after="240"/>
              <w:rPr>
                <w:b/>
                <w:szCs w:val="24"/>
              </w:rPr>
            </w:pPr>
            <w:r>
              <w:rPr>
                <w:rFonts w:eastAsiaTheme="minorHAnsi"/>
                <w:b/>
                <w:bCs/>
                <w:color w:val="000000"/>
                <w:szCs w:val="24"/>
                <w:lang w:eastAsia="en-US"/>
              </w:rPr>
              <w:t>Sluten u</w:t>
            </w:r>
            <w:r w:rsidRPr="0040170B">
              <w:rPr>
                <w:rFonts w:eastAsiaTheme="minorHAnsi"/>
                <w:b/>
                <w:bCs/>
                <w:color w:val="000000"/>
                <w:szCs w:val="24"/>
                <w:lang w:eastAsia="en-US"/>
              </w:rPr>
              <w:t xml:space="preserve">tfrågning med </w:t>
            </w:r>
            <w:r w:rsidRPr="0008732E">
              <w:rPr>
                <w:rFonts w:eastAsiaTheme="minorHAnsi"/>
                <w:b/>
                <w:bCs/>
                <w:color w:val="000000"/>
                <w:szCs w:val="24"/>
                <w:lang w:eastAsia="en-US"/>
              </w:rPr>
              <w:t>f.d. statssekreterare Emma Lennartsson</w:t>
            </w:r>
          </w:p>
          <w:p w:rsidR="002A22E5" w:rsidRPr="00E35B8C" w:rsidRDefault="002A22E5" w:rsidP="002A22E5">
            <w:pPr>
              <w:spacing w:after="240"/>
              <w:rPr>
                <w:color w:val="000000"/>
                <w:szCs w:val="24"/>
              </w:rPr>
            </w:pPr>
            <w:r w:rsidRPr="00E91300">
              <w:rPr>
                <w:snapToGrid w:val="0"/>
              </w:rPr>
              <w:t xml:space="preserve">Utskottet höll en </w:t>
            </w:r>
            <w:r>
              <w:rPr>
                <w:snapToGrid w:val="0"/>
              </w:rPr>
              <w:t>sluten</w:t>
            </w:r>
            <w:r w:rsidRPr="00E91300">
              <w:rPr>
                <w:snapToGrid w:val="0"/>
              </w:rPr>
              <w:t xml:space="preserve"> utfrågning med </w:t>
            </w:r>
            <w:r>
              <w:rPr>
                <w:snapToGrid w:val="0"/>
              </w:rPr>
              <w:t xml:space="preserve">f.d. </w:t>
            </w:r>
            <w:r>
              <w:rPr>
                <w:rFonts w:eastAsiaTheme="minorHAnsi"/>
                <w:bCs/>
                <w:color w:val="000000"/>
                <w:szCs w:val="24"/>
                <w:lang w:eastAsia="en-US"/>
              </w:rPr>
              <w:t>statssekreterare Emma Lennartsson</w:t>
            </w:r>
            <w:r>
              <w:rPr>
                <w:bCs/>
                <w:color w:val="000000"/>
                <w:szCs w:val="24"/>
              </w:rPr>
              <w:t>,</w:t>
            </w:r>
            <w:r w:rsidRPr="00E91300">
              <w:rPr>
                <w:snapToGrid w:val="0"/>
              </w:rPr>
              <w:t xml:space="preserve"> rörande granskningsärende </w:t>
            </w:r>
            <w:r>
              <w:rPr>
                <w:snapToGrid w:val="0"/>
              </w:rPr>
              <w:t>9 och 12</w:t>
            </w:r>
            <w:r w:rsidRPr="00E91300">
              <w:rPr>
                <w:snapToGrid w:val="0"/>
              </w:rPr>
              <w:t xml:space="preserve"> </w:t>
            </w:r>
            <w:r w:rsidRPr="0040170B">
              <w:rPr>
                <w:szCs w:val="24"/>
              </w:rPr>
              <w:t xml:space="preserve">Regeringens agerande i samband med Transportstyrelsens </w:t>
            </w:r>
            <w:proofErr w:type="spellStart"/>
            <w:r>
              <w:rPr>
                <w:szCs w:val="24"/>
              </w:rPr>
              <w:t>it</w:t>
            </w:r>
            <w:r w:rsidRPr="0040170B">
              <w:rPr>
                <w:szCs w:val="24"/>
              </w:rPr>
              <w:t>-upphandling</w:t>
            </w:r>
            <w:proofErr w:type="spellEnd"/>
            <w:r>
              <w:rPr>
                <w:color w:val="000000"/>
                <w:szCs w:val="24"/>
              </w:rPr>
              <w:t>.</w:t>
            </w:r>
            <w:r w:rsidRPr="00E35B8C">
              <w:rPr>
                <w:color w:val="000000"/>
                <w:szCs w:val="24"/>
              </w:rPr>
              <w:t xml:space="preserve"> </w:t>
            </w:r>
          </w:p>
          <w:p w:rsidR="00615F33" w:rsidRDefault="00615F33" w:rsidP="00615F33">
            <w:pPr>
              <w:spacing w:after="240"/>
              <w:rPr>
                <w:color w:val="000000"/>
                <w:szCs w:val="24"/>
              </w:rPr>
            </w:pPr>
            <w:r>
              <w:t>Fråga om tystnadsplikt för vissa uppgifter uppkom under utfrågningen.</w:t>
            </w:r>
          </w:p>
          <w:p w:rsidR="00615F33" w:rsidRDefault="00615F33" w:rsidP="00615F33">
            <w:pPr>
              <w:spacing w:after="240"/>
              <w:rPr>
                <w:rFonts w:ascii="Calibri" w:hAnsi="Calibri" w:cs="Calibri"/>
                <w:color w:val="000000"/>
                <w:sz w:val="22"/>
                <w:szCs w:val="22"/>
                <w:lang w:eastAsia="en-US"/>
              </w:rPr>
            </w:pPr>
            <w:r>
              <w:t>Enligt 7 kap. 20 § riksdagsordningen får ingen som har närvarat vid ett sammanträde med ett utskott obehörigen röja vad som enligt beslut av regeringen eller utskottet ska omfattas av sekretess till skydd för rikets säkerhet eller av annat synnerligen viktigt skäl som rör förhållandet till en främmande stat eller en mellanfolklig organisation.</w:t>
            </w:r>
            <w:r>
              <w:rPr>
                <w:color w:val="000000"/>
              </w:rPr>
              <w:t xml:space="preserve"> </w:t>
            </w:r>
          </w:p>
          <w:p w:rsidR="00615F33" w:rsidRDefault="00615F33" w:rsidP="00615F33">
            <w:pPr>
              <w:spacing w:after="240"/>
            </w:pPr>
            <w:r>
              <w:t xml:space="preserve">Utskottet beslutade att tystnadsplikt ska gälla enligt 7 kap. 20 § riksdagsordningen för de uppgifter som delgavs avseende formerna för och innehållet i kontakterna mellan Regeringskansliet och </w:t>
            </w:r>
            <w:r>
              <w:lastRenderedPageBreak/>
              <w:t>Säkerhetspolisen, och som bedöms omfattas av sekretess enligt 15 kap. 2 §§ offentlighets- och sekretesslagen (2009:400).</w:t>
            </w:r>
          </w:p>
          <w:p w:rsidR="00615F33" w:rsidRDefault="00615F33" w:rsidP="00615F33">
            <w:pPr>
              <w:spacing w:after="240"/>
            </w:pPr>
            <w:r>
              <w:t>Utskottet beslutade att tystnadsplikt ska gälla enligt 7 kap. 20 § riksdagsordningen för de uppgifter som delgavs avseende konsekvenserna av Transportsstyrelsens outsourcing för rikets säkerhet, och som bedöms omfattas av sekretess enligt 15 kap. 2 §§ offentlighets- och sekretesslagen (2009:400).</w:t>
            </w:r>
          </w:p>
          <w:p w:rsidR="002A22E5" w:rsidRPr="00615F33" w:rsidRDefault="00615F33" w:rsidP="00615F33">
            <w:pPr>
              <w:spacing w:after="240"/>
            </w:pPr>
            <w:r>
              <w:t>Besluten förklarades omedelbart justerade.</w:t>
            </w:r>
          </w:p>
        </w:tc>
      </w:tr>
      <w:tr w:rsidR="00D972A0" w:rsidRPr="002A22E5" w:rsidTr="003806EA">
        <w:tc>
          <w:tcPr>
            <w:tcW w:w="567" w:type="dxa"/>
          </w:tcPr>
          <w:p w:rsidR="00D972A0" w:rsidRPr="002A22E5" w:rsidRDefault="00D972A0" w:rsidP="002A22E5">
            <w:pPr>
              <w:tabs>
                <w:tab w:val="left" w:pos="1701"/>
              </w:tabs>
              <w:rPr>
                <w:b/>
                <w:snapToGrid w:val="0"/>
                <w:szCs w:val="24"/>
              </w:rPr>
            </w:pPr>
            <w:r w:rsidRPr="002A22E5">
              <w:rPr>
                <w:b/>
                <w:snapToGrid w:val="0"/>
                <w:szCs w:val="24"/>
              </w:rPr>
              <w:lastRenderedPageBreak/>
              <w:t xml:space="preserve">§ </w:t>
            </w:r>
            <w:r w:rsidR="00BB3D52">
              <w:rPr>
                <w:b/>
                <w:snapToGrid w:val="0"/>
                <w:szCs w:val="24"/>
              </w:rPr>
              <w:t>6</w:t>
            </w:r>
          </w:p>
        </w:tc>
        <w:tc>
          <w:tcPr>
            <w:tcW w:w="6948" w:type="dxa"/>
            <w:gridSpan w:val="2"/>
            <w:shd w:val="clear" w:color="auto" w:fill="auto"/>
          </w:tcPr>
          <w:p w:rsidR="00D972A0" w:rsidRPr="002A22E5" w:rsidRDefault="00D972A0" w:rsidP="003806EA">
            <w:pPr>
              <w:tabs>
                <w:tab w:val="left" w:pos="1701"/>
              </w:tabs>
              <w:spacing w:after="120"/>
              <w:rPr>
                <w:b/>
                <w:snapToGrid w:val="0"/>
              </w:rPr>
            </w:pPr>
            <w:r w:rsidRPr="002A22E5">
              <w:rPr>
                <w:rFonts w:eastAsiaTheme="minorHAnsi"/>
                <w:b/>
                <w:bCs/>
                <w:color w:val="000000"/>
                <w:szCs w:val="24"/>
                <w:lang w:eastAsia="en-US"/>
              </w:rPr>
              <w:t>Justering av protokoll</w:t>
            </w:r>
          </w:p>
          <w:p w:rsidR="00D972A0" w:rsidRPr="002A22E5" w:rsidRDefault="00D972A0" w:rsidP="008A6FE0">
            <w:pPr>
              <w:spacing w:after="240"/>
              <w:ind w:right="284"/>
              <w:rPr>
                <w:snapToGrid w:val="0"/>
                <w:szCs w:val="24"/>
              </w:rPr>
            </w:pPr>
            <w:r w:rsidRPr="002A22E5">
              <w:rPr>
                <w:snapToGrid w:val="0"/>
              </w:rPr>
              <w:t>Utskottet justerade särskilt protokoll 2017/18:3</w:t>
            </w:r>
            <w:r w:rsidR="008A6FE0">
              <w:rPr>
                <w:snapToGrid w:val="0"/>
              </w:rPr>
              <w:t>7</w:t>
            </w:r>
            <w:r w:rsidRPr="002A22E5">
              <w:rPr>
                <w:snapToGrid w:val="0"/>
              </w:rPr>
              <w:t>.</w:t>
            </w:r>
          </w:p>
        </w:tc>
      </w:tr>
      <w:tr w:rsidR="00930133" w:rsidRPr="002A22E5" w:rsidTr="003806EA">
        <w:tc>
          <w:tcPr>
            <w:tcW w:w="567" w:type="dxa"/>
          </w:tcPr>
          <w:p w:rsidR="00930133" w:rsidRPr="002A22E5" w:rsidRDefault="00930133" w:rsidP="002A22E5">
            <w:pPr>
              <w:tabs>
                <w:tab w:val="left" w:pos="1701"/>
              </w:tabs>
              <w:rPr>
                <w:b/>
                <w:snapToGrid w:val="0"/>
                <w:szCs w:val="24"/>
              </w:rPr>
            </w:pPr>
            <w:r w:rsidRPr="002A22E5">
              <w:rPr>
                <w:b/>
                <w:snapToGrid w:val="0"/>
                <w:szCs w:val="24"/>
              </w:rPr>
              <w:t xml:space="preserve">§ </w:t>
            </w:r>
            <w:r w:rsidR="000343F5">
              <w:rPr>
                <w:b/>
                <w:snapToGrid w:val="0"/>
                <w:szCs w:val="24"/>
              </w:rPr>
              <w:t>7</w:t>
            </w:r>
          </w:p>
        </w:tc>
        <w:tc>
          <w:tcPr>
            <w:tcW w:w="6948" w:type="dxa"/>
            <w:gridSpan w:val="2"/>
            <w:shd w:val="clear" w:color="auto" w:fill="auto"/>
          </w:tcPr>
          <w:p w:rsidR="008A6FE0" w:rsidRPr="002A22E5" w:rsidRDefault="008A6FE0" w:rsidP="008A6FE0">
            <w:pPr>
              <w:tabs>
                <w:tab w:val="left" w:pos="1701"/>
              </w:tabs>
              <w:spacing w:after="120"/>
              <w:rPr>
                <w:rFonts w:eastAsiaTheme="minorHAnsi"/>
                <w:b/>
                <w:bCs/>
                <w:color w:val="000000"/>
                <w:szCs w:val="24"/>
                <w:lang w:eastAsia="en-US"/>
              </w:rPr>
            </w:pPr>
            <w:r w:rsidRPr="002A22E5">
              <w:rPr>
                <w:rFonts w:eastAsiaTheme="minorHAnsi"/>
                <w:b/>
                <w:bCs/>
                <w:color w:val="000000"/>
                <w:szCs w:val="24"/>
                <w:lang w:eastAsia="en-US"/>
              </w:rPr>
              <w:t xml:space="preserve">Granskningsärende </w:t>
            </w:r>
            <w:r>
              <w:rPr>
                <w:rFonts w:eastAsiaTheme="minorHAnsi"/>
                <w:b/>
                <w:bCs/>
                <w:color w:val="000000"/>
                <w:szCs w:val="24"/>
                <w:lang w:eastAsia="en-US"/>
              </w:rPr>
              <w:t>4</w:t>
            </w:r>
            <w:r w:rsidRPr="002A22E5">
              <w:rPr>
                <w:rFonts w:eastAsiaTheme="minorHAnsi"/>
                <w:b/>
                <w:bCs/>
                <w:color w:val="000000"/>
                <w:szCs w:val="24"/>
                <w:lang w:eastAsia="en-US"/>
              </w:rPr>
              <w:t xml:space="preserve"> – </w:t>
            </w:r>
            <w:r>
              <w:rPr>
                <w:rFonts w:eastAsiaTheme="minorHAnsi"/>
                <w:b/>
                <w:bCs/>
                <w:color w:val="000000"/>
                <w:szCs w:val="24"/>
                <w:lang w:eastAsia="en-US"/>
              </w:rPr>
              <w:t>Regeringens informationshantering och förre inrikesministerns uttalanden om Sveriges beredskap för flyktingmottagandet hösten 2015</w:t>
            </w:r>
          </w:p>
          <w:p w:rsidR="008A6FE0" w:rsidRPr="002A22E5" w:rsidRDefault="008A6FE0" w:rsidP="008A6FE0">
            <w:pPr>
              <w:tabs>
                <w:tab w:val="left" w:pos="1701"/>
              </w:tabs>
              <w:spacing w:after="120"/>
              <w:rPr>
                <w:color w:val="000000"/>
                <w:szCs w:val="24"/>
              </w:rPr>
            </w:pPr>
            <w:r w:rsidRPr="002A22E5">
              <w:rPr>
                <w:snapToGrid w:val="0"/>
                <w:szCs w:val="24"/>
              </w:rPr>
              <w:t>Utskottet behandlade granskningsärendet</w:t>
            </w:r>
            <w:r w:rsidRPr="002A22E5">
              <w:rPr>
                <w:color w:val="000000"/>
                <w:szCs w:val="24"/>
              </w:rPr>
              <w:t xml:space="preserve">. </w:t>
            </w:r>
          </w:p>
          <w:p w:rsidR="00930133" w:rsidRPr="002A22E5" w:rsidRDefault="008A6FE0" w:rsidP="008A6FE0">
            <w:pPr>
              <w:spacing w:after="240"/>
            </w:pPr>
            <w:r w:rsidRPr="002A22E5">
              <w:rPr>
                <w:snapToGrid w:val="0"/>
                <w:szCs w:val="24"/>
              </w:rPr>
              <w:t>Ärendet bordlades</w:t>
            </w:r>
            <w:r w:rsidRPr="002A22E5">
              <w:rPr>
                <w:rFonts w:eastAsiaTheme="minorHAnsi"/>
                <w:bCs/>
                <w:color w:val="000000"/>
                <w:szCs w:val="24"/>
                <w:lang w:eastAsia="en-US"/>
              </w:rPr>
              <w:t>.</w:t>
            </w:r>
          </w:p>
        </w:tc>
      </w:tr>
      <w:tr w:rsidR="001518E8" w:rsidRPr="002A22E5" w:rsidTr="004A3884">
        <w:tc>
          <w:tcPr>
            <w:tcW w:w="567" w:type="dxa"/>
          </w:tcPr>
          <w:p w:rsidR="001518E8" w:rsidRPr="002A22E5" w:rsidRDefault="008E3FA0" w:rsidP="002A22E5">
            <w:pPr>
              <w:tabs>
                <w:tab w:val="left" w:pos="1701"/>
              </w:tabs>
              <w:rPr>
                <w:b/>
                <w:snapToGrid w:val="0"/>
                <w:szCs w:val="24"/>
              </w:rPr>
            </w:pPr>
            <w:r w:rsidRPr="002A22E5">
              <w:rPr>
                <w:b/>
                <w:snapToGrid w:val="0"/>
                <w:szCs w:val="24"/>
              </w:rPr>
              <w:t xml:space="preserve">§ </w:t>
            </w:r>
            <w:r w:rsidR="000343F5">
              <w:rPr>
                <w:b/>
                <w:snapToGrid w:val="0"/>
                <w:szCs w:val="24"/>
              </w:rPr>
              <w:t>8</w:t>
            </w:r>
          </w:p>
        </w:tc>
        <w:tc>
          <w:tcPr>
            <w:tcW w:w="6948" w:type="dxa"/>
            <w:gridSpan w:val="2"/>
            <w:shd w:val="clear" w:color="auto" w:fill="auto"/>
          </w:tcPr>
          <w:p w:rsidR="001518E8" w:rsidRPr="002A22E5" w:rsidRDefault="001518E8" w:rsidP="004A3884">
            <w:pPr>
              <w:tabs>
                <w:tab w:val="left" w:pos="1701"/>
              </w:tabs>
              <w:spacing w:after="120"/>
              <w:rPr>
                <w:rFonts w:eastAsiaTheme="minorHAnsi"/>
                <w:b/>
                <w:bCs/>
                <w:color w:val="000000"/>
                <w:szCs w:val="24"/>
                <w:lang w:eastAsia="en-US"/>
              </w:rPr>
            </w:pPr>
            <w:r w:rsidRPr="002A22E5">
              <w:rPr>
                <w:rFonts w:eastAsiaTheme="minorHAnsi"/>
                <w:b/>
                <w:bCs/>
                <w:color w:val="000000"/>
                <w:szCs w:val="24"/>
                <w:lang w:eastAsia="en-US"/>
              </w:rPr>
              <w:t xml:space="preserve">Granskningsärende </w:t>
            </w:r>
            <w:r w:rsidR="008A6FE0">
              <w:rPr>
                <w:rFonts w:eastAsiaTheme="minorHAnsi"/>
                <w:b/>
                <w:bCs/>
                <w:color w:val="000000"/>
                <w:szCs w:val="24"/>
                <w:lang w:eastAsia="en-US"/>
              </w:rPr>
              <w:t>2</w:t>
            </w:r>
            <w:r w:rsidRPr="002A22E5">
              <w:rPr>
                <w:rFonts w:eastAsiaTheme="minorHAnsi"/>
                <w:b/>
                <w:bCs/>
                <w:color w:val="000000"/>
                <w:szCs w:val="24"/>
                <w:lang w:eastAsia="en-US"/>
              </w:rPr>
              <w:t xml:space="preserve"> – </w:t>
            </w:r>
            <w:r w:rsidR="008A6FE0">
              <w:rPr>
                <w:rFonts w:eastAsiaTheme="minorHAnsi"/>
                <w:b/>
                <w:bCs/>
                <w:color w:val="000000"/>
                <w:szCs w:val="24"/>
                <w:lang w:eastAsia="en-US"/>
              </w:rPr>
              <w:t>Dåvarande finansministern Anders Borgs relation till skogsbolaget Holmen</w:t>
            </w:r>
          </w:p>
          <w:p w:rsidR="001518E8" w:rsidRPr="002A22E5" w:rsidRDefault="001518E8" w:rsidP="004A3884">
            <w:pPr>
              <w:tabs>
                <w:tab w:val="left" w:pos="1701"/>
              </w:tabs>
              <w:spacing w:after="120"/>
              <w:rPr>
                <w:color w:val="000000"/>
                <w:szCs w:val="24"/>
              </w:rPr>
            </w:pPr>
            <w:r w:rsidRPr="002A22E5">
              <w:rPr>
                <w:snapToGrid w:val="0"/>
                <w:szCs w:val="24"/>
              </w:rPr>
              <w:t>Utskottet behandlade granskningsärendet</w:t>
            </w:r>
            <w:r w:rsidRPr="002A22E5">
              <w:rPr>
                <w:color w:val="000000"/>
                <w:szCs w:val="24"/>
              </w:rPr>
              <w:t xml:space="preserve">. </w:t>
            </w:r>
          </w:p>
          <w:p w:rsidR="001518E8" w:rsidRPr="002A22E5" w:rsidRDefault="001518E8" w:rsidP="004A3884">
            <w:pPr>
              <w:tabs>
                <w:tab w:val="left" w:pos="1701"/>
              </w:tabs>
              <w:spacing w:after="240"/>
              <w:rPr>
                <w:rFonts w:eastAsiaTheme="minorHAnsi"/>
                <w:color w:val="000000"/>
                <w:szCs w:val="24"/>
                <w:lang w:eastAsia="en-US"/>
              </w:rPr>
            </w:pPr>
            <w:r w:rsidRPr="002A22E5">
              <w:rPr>
                <w:snapToGrid w:val="0"/>
                <w:szCs w:val="24"/>
              </w:rPr>
              <w:t>Ärendet bordlades</w:t>
            </w:r>
            <w:r w:rsidRPr="002A22E5">
              <w:rPr>
                <w:rFonts w:eastAsiaTheme="minorHAnsi"/>
                <w:bCs/>
                <w:color w:val="000000"/>
                <w:szCs w:val="24"/>
                <w:lang w:eastAsia="en-US"/>
              </w:rPr>
              <w:t>.</w:t>
            </w:r>
          </w:p>
        </w:tc>
      </w:tr>
      <w:tr w:rsidR="008A6FE0" w:rsidRPr="002A22E5" w:rsidTr="00615F33">
        <w:trPr>
          <w:trHeight w:val="987"/>
        </w:trPr>
        <w:tc>
          <w:tcPr>
            <w:tcW w:w="567" w:type="dxa"/>
          </w:tcPr>
          <w:p w:rsidR="008A6FE0" w:rsidRPr="002A22E5" w:rsidRDefault="008A6FE0" w:rsidP="002A22E5">
            <w:pPr>
              <w:tabs>
                <w:tab w:val="left" w:pos="1701"/>
              </w:tabs>
              <w:rPr>
                <w:b/>
                <w:snapToGrid w:val="0"/>
                <w:szCs w:val="24"/>
              </w:rPr>
            </w:pPr>
            <w:r>
              <w:rPr>
                <w:b/>
                <w:snapToGrid w:val="0"/>
                <w:szCs w:val="24"/>
              </w:rPr>
              <w:t xml:space="preserve">§ </w:t>
            </w:r>
            <w:r w:rsidR="00615F33">
              <w:rPr>
                <w:b/>
                <w:snapToGrid w:val="0"/>
                <w:szCs w:val="24"/>
              </w:rPr>
              <w:t>9</w:t>
            </w:r>
          </w:p>
        </w:tc>
        <w:tc>
          <w:tcPr>
            <w:tcW w:w="6948" w:type="dxa"/>
            <w:gridSpan w:val="2"/>
            <w:shd w:val="clear" w:color="auto" w:fill="auto"/>
          </w:tcPr>
          <w:p w:rsidR="008A6FE0" w:rsidRPr="002A22E5" w:rsidRDefault="00615F33" w:rsidP="008A6FE0">
            <w:pPr>
              <w:tabs>
                <w:tab w:val="left" w:pos="1701"/>
              </w:tabs>
              <w:spacing w:after="120"/>
              <w:rPr>
                <w:rFonts w:eastAsiaTheme="minorHAnsi"/>
                <w:b/>
                <w:bCs/>
                <w:color w:val="000000"/>
                <w:szCs w:val="24"/>
                <w:lang w:eastAsia="en-US"/>
              </w:rPr>
            </w:pPr>
            <w:r>
              <w:rPr>
                <w:rFonts w:eastAsiaTheme="minorHAnsi"/>
                <w:b/>
                <w:bCs/>
                <w:color w:val="000000"/>
                <w:szCs w:val="24"/>
                <w:lang w:eastAsia="en-US"/>
              </w:rPr>
              <w:t>Bordläggning</w:t>
            </w:r>
          </w:p>
          <w:p w:rsidR="008A6FE0" w:rsidRPr="00615F33" w:rsidRDefault="00615F33" w:rsidP="00615F33">
            <w:pPr>
              <w:tabs>
                <w:tab w:val="left" w:pos="1701"/>
              </w:tabs>
              <w:spacing w:after="120"/>
              <w:rPr>
                <w:color w:val="000000"/>
                <w:szCs w:val="24"/>
              </w:rPr>
            </w:pPr>
            <w:r>
              <w:rPr>
                <w:snapToGrid w:val="0"/>
              </w:rPr>
              <w:t>Utskottet bordlade på föredragningslistan upptagna punkterna 8–10</w:t>
            </w:r>
            <w:r w:rsidR="008A6FE0" w:rsidRPr="002A22E5">
              <w:rPr>
                <w:color w:val="000000"/>
                <w:szCs w:val="24"/>
              </w:rPr>
              <w:t xml:space="preserve">. </w:t>
            </w:r>
          </w:p>
        </w:tc>
      </w:tr>
      <w:tr w:rsidR="001E76DA" w:rsidRPr="002A22E5" w:rsidTr="00B746DF">
        <w:trPr>
          <w:gridAfter w:val="1"/>
          <w:wAfter w:w="359" w:type="dxa"/>
        </w:trPr>
        <w:tc>
          <w:tcPr>
            <w:tcW w:w="7156" w:type="dxa"/>
            <w:gridSpan w:val="2"/>
          </w:tcPr>
          <w:p w:rsidR="001E76DA" w:rsidRPr="002A22E5" w:rsidRDefault="001E76DA" w:rsidP="00831033">
            <w:pPr>
              <w:tabs>
                <w:tab w:val="left" w:pos="1701"/>
              </w:tabs>
              <w:rPr>
                <w:szCs w:val="24"/>
              </w:rPr>
            </w:pPr>
            <w:r w:rsidRPr="002A22E5">
              <w:rPr>
                <w:szCs w:val="24"/>
              </w:rPr>
              <w:t>Vid protokollet</w:t>
            </w:r>
            <w:r w:rsidR="00831033">
              <w:rPr>
                <w:szCs w:val="24"/>
              </w:rPr>
              <w:br/>
              <w:t>Justerat 2018-04-10</w:t>
            </w:r>
            <w:r w:rsidR="00831033">
              <w:rPr>
                <w:szCs w:val="24"/>
              </w:rPr>
              <w:br/>
            </w:r>
            <w:r w:rsidRPr="002A22E5">
              <w:rPr>
                <w:szCs w:val="24"/>
                <w:lang w:eastAsia="en-US"/>
              </w:rPr>
              <w:t>Andreas Norlén</w:t>
            </w:r>
          </w:p>
        </w:tc>
      </w:tr>
    </w:tbl>
    <w:p w:rsidR="0060052B" w:rsidRPr="002A22E5" w:rsidRDefault="004550F4" w:rsidP="004550F4">
      <w:pPr>
        <w:rPr>
          <w:sz w:val="2"/>
        </w:rPr>
      </w:pPr>
      <w:r w:rsidRPr="002A22E5">
        <w:br w:type="page"/>
      </w:r>
    </w:p>
    <w:tbl>
      <w:tblPr>
        <w:tblW w:w="96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
        <w:gridCol w:w="1985"/>
        <w:gridCol w:w="644"/>
        <w:gridCol w:w="644"/>
        <w:gridCol w:w="57"/>
        <w:gridCol w:w="72"/>
        <w:gridCol w:w="376"/>
        <w:gridCol w:w="406"/>
        <w:gridCol w:w="350"/>
        <w:gridCol w:w="427"/>
        <w:gridCol w:w="371"/>
        <w:gridCol w:w="405"/>
        <w:gridCol w:w="322"/>
        <w:gridCol w:w="322"/>
        <w:gridCol w:w="336"/>
        <w:gridCol w:w="294"/>
        <w:gridCol w:w="420"/>
        <w:gridCol w:w="406"/>
        <w:gridCol w:w="385"/>
        <w:gridCol w:w="469"/>
        <w:gridCol w:w="239"/>
        <w:gridCol w:w="491"/>
      </w:tblGrid>
      <w:tr w:rsidR="00B87EEB" w:rsidRPr="002A22E5" w:rsidTr="00B87EEB">
        <w:trPr>
          <w:gridAfter w:val="1"/>
          <w:wAfter w:w="491" w:type="dxa"/>
          <w:trHeight w:val="571"/>
        </w:trPr>
        <w:tc>
          <w:tcPr>
            <w:tcW w:w="3616" w:type="dxa"/>
            <w:gridSpan w:val="6"/>
            <w:tcBorders>
              <w:top w:val="nil"/>
              <w:left w:val="nil"/>
              <w:bottom w:val="nil"/>
              <w:right w:val="nil"/>
            </w:tcBorders>
            <w:hideMark/>
          </w:tcPr>
          <w:p w:rsidR="00B87EEB" w:rsidRPr="002A22E5" w:rsidRDefault="00B87EEB" w:rsidP="005D4812">
            <w:pPr>
              <w:tabs>
                <w:tab w:val="left" w:pos="1701"/>
              </w:tabs>
              <w:ind w:right="-70"/>
              <w:rPr>
                <w:sz w:val="14"/>
              </w:rPr>
            </w:pPr>
            <w:r w:rsidRPr="002A22E5">
              <w:lastRenderedPageBreak/>
              <w:t>KONSTITUTIONSUTSKOTTET</w:t>
            </w:r>
            <w:r w:rsidRPr="002A22E5">
              <w:br/>
            </w:r>
          </w:p>
          <w:p w:rsidR="00B87EEB" w:rsidRPr="002A22E5" w:rsidRDefault="00B87EEB" w:rsidP="006F18A7">
            <w:pPr>
              <w:tabs>
                <w:tab w:val="left" w:pos="1701"/>
              </w:tabs>
              <w:ind w:right="-70"/>
              <w:rPr>
                <w:sz w:val="18"/>
                <w:szCs w:val="18"/>
              </w:rPr>
            </w:pPr>
            <w:r w:rsidRPr="002A22E5">
              <w:rPr>
                <w:sz w:val="20"/>
              </w:rPr>
              <w:t>(kompletteringsval 2018-03-</w:t>
            </w:r>
            <w:r w:rsidR="006F18A7">
              <w:rPr>
                <w:sz w:val="20"/>
              </w:rPr>
              <w:t>01</w:t>
            </w:r>
            <w:r w:rsidRPr="002A22E5">
              <w:rPr>
                <w:sz w:val="20"/>
              </w:rPr>
              <w:t>)</w:t>
            </w:r>
          </w:p>
        </w:tc>
        <w:tc>
          <w:tcPr>
            <w:tcW w:w="3315" w:type="dxa"/>
            <w:gridSpan w:val="9"/>
            <w:tcBorders>
              <w:top w:val="nil"/>
              <w:left w:val="nil"/>
              <w:bottom w:val="nil"/>
              <w:right w:val="nil"/>
            </w:tcBorders>
            <w:hideMark/>
          </w:tcPr>
          <w:p w:rsidR="00B87EEB" w:rsidRPr="002A22E5" w:rsidRDefault="00B87EEB" w:rsidP="005D4812">
            <w:pPr>
              <w:ind w:left="-70" w:right="-115"/>
              <w:rPr>
                <w:b/>
              </w:rPr>
            </w:pPr>
            <w:r w:rsidRPr="002A22E5">
              <w:rPr>
                <w:b/>
              </w:rPr>
              <w:t>NÄRVAROFÖRTECKNING</w:t>
            </w:r>
          </w:p>
        </w:tc>
        <w:tc>
          <w:tcPr>
            <w:tcW w:w="2213" w:type="dxa"/>
            <w:gridSpan w:val="6"/>
            <w:tcBorders>
              <w:top w:val="nil"/>
              <w:left w:val="nil"/>
              <w:bottom w:val="nil"/>
              <w:right w:val="nil"/>
            </w:tcBorders>
            <w:hideMark/>
          </w:tcPr>
          <w:p w:rsidR="00B87EEB" w:rsidRPr="002A22E5" w:rsidRDefault="00B87EEB" w:rsidP="005D4812">
            <w:pPr>
              <w:tabs>
                <w:tab w:val="left" w:pos="1701"/>
              </w:tabs>
              <w:ind w:left="-70"/>
              <w:rPr>
                <w:b/>
              </w:rPr>
            </w:pPr>
            <w:r w:rsidRPr="002A22E5">
              <w:rPr>
                <w:b/>
              </w:rPr>
              <w:t>Bilaga 1</w:t>
            </w:r>
          </w:p>
          <w:p w:rsidR="00B87EEB" w:rsidRPr="002A22E5" w:rsidRDefault="00B87EEB" w:rsidP="005D4812">
            <w:pPr>
              <w:tabs>
                <w:tab w:val="left" w:pos="1701"/>
              </w:tabs>
              <w:ind w:left="-70"/>
              <w:rPr>
                <w:sz w:val="16"/>
                <w:szCs w:val="16"/>
              </w:rPr>
            </w:pPr>
            <w:r w:rsidRPr="002A22E5">
              <w:rPr>
                <w:sz w:val="16"/>
                <w:szCs w:val="16"/>
              </w:rPr>
              <w:t>till särskilt protokoll</w:t>
            </w:r>
          </w:p>
          <w:p w:rsidR="00B87EEB" w:rsidRPr="002A22E5" w:rsidRDefault="00B87EEB" w:rsidP="00D972A0">
            <w:pPr>
              <w:tabs>
                <w:tab w:val="left" w:pos="1701"/>
              </w:tabs>
              <w:ind w:left="-70"/>
              <w:rPr>
                <w:b/>
              </w:rPr>
            </w:pPr>
            <w:r w:rsidRPr="002A22E5">
              <w:rPr>
                <w:b/>
                <w:sz w:val="16"/>
                <w:szCs w:val="16"/>
              </w:rPr>
              <w:t>2017/18:3</w:t>
            </w:r>
            <w:r w:rsidR="00F27FA7" w:rsidRPr="002A22E5">
              <w:rPr>
                <w:b/>
                <w:sz w:val="16"/>
                <w:szCs w:val="16"/>
              </w:rPr>
              <w:t>8</w:t>
            </w:r>
          </w:p>
        </w:tc>
      </w:tr>
      <w:tr w:rsidR="00B87EEB" w:rsidRPr="002A22E5" w:rsidTr="000161E2">
        <w:trPr>
          <w:gridAfter w:val="2"/>
          <w:wAfter w:w="730" w:type="dxa"/>
          <w:cantSplit/>
        </w:trPr>
        <w:tc>
          <w:tcPr>
            <w:tcW w:w="3544" w:type="dxa"/>
            <w:gridSpan w:val="5"/>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4" w:type="dxa"/>
            <w:gridSpan w:val="3"/>
            <w:tcBorders>
              <w:top w:val="single" w:sz="6" w:space="0" w:color="auto"/>
              <w:left w:val="single" w:sz="6" w:space="0" w:color="auto"/>
              <w:bottom w:val="single" w:sz="6" w:space="0" w:color="auto"/>
              <w:right w:val="single" w:sz="6" w:space="0" w:color="auto"/>
            </w:tcBorders>
            <w:hideMark/>
          </w:tcPr>
          <w:p w:rsidR="00B87EEB" w:rsidRPr="002A22E5" w:rsidRDefault="008E3FA0" w:rsidP="008E3F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1</w:t>
            </w:r>
            <w:r w:rsidR="00F27FA7" w:rsidRPr="002A22E5">
              <w:rPr>
                <w:sz w:val="22"/>
              </w:rPr>
              <w:t>–</w:t>
            </w:r>
            <w:r w:rsidR="00C713BD">
              <w:rPr>
                <w:sz w:val="22"/>
              </w:rPr>
              <w:t>2</w:t>
            </w:r>
          </w:p>
        </w:tc>
        <w:tc>
          <w:tcPr>
            <w:tcW w:w="777"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F27F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r w:rsidR="00C713BD">
              <w:rPr>
                <w:sz w:val="22"/>
              </w:rPr>
              <w:t>3–5</w:t>
            </w:r>
          </w:p>
        </w:tc>
        <w:tc>
          <w:tcPr>
            <w:tcW w:w="776"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D972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r w:rsidR="00C713BD">
              <w:rPr>
                <w:sz w:val="22"/>
              </w:rPr>
              <w:t>6–9</w:t>
            </w:r>
          </w:p>
        </w:tc>
        <w:tc>
          <w:tcPr>
            <w:tcW w:w="644"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c>
          <w:tcPr>
            <w:tcW w:w="630"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c>
          <w:tcPr>
            <w:tcW w:w="826"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c>
          <w:tcPr>
            <w:tcW w:w="854" w:type="dxa"/>
            <w:gridSpan w:val="2"/>
            <w:tcBorders>
              <w:top w:val="single" w:sz="6" w:space="0" w:color="auto"/>
              <w:left w:val="single" w:sz="6" w:space="0" w:color="auto"/>
              <w:bottom w:val="single" w:sz="6" w:space="0" w:color="auto"/>
              <w:right w:val="single" w:sz="6" w:space="0" w:color="auto"/>
            </w:tcBorders>
          </w:tcPr>
          <w:p w:rsidR="00B87EEB" w:rsidRPr="002A22E5" w:rsidRDefault="00B87EEB" w:rsidP="00926BB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sz w:val="22"/>
              </w:rPr>
              <w:t xml:space="preserve">§ </w:t>
            </w:r>
          </w:p>
        </w:tc>
      </w:tr>
      <w:tr w:rsidR="00B87EEB" w:rsidRPr="002A22E5" w:rsidTr="000161E2">
        <w:trPr>
          <w:gridAfter w:val="2"/>
          <w:wAfter w:w="730" w:type="dxa"/>
          <w:trHeight w:val="65"/>
        </w:trPr>
        <w:tc>
          <w:tcPr>
            <w:tcW w:w="3544" w:type="dxa"/>
            <w:gridSpan w:val="5"/>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b/>
                <w:i/>
                <w:sz w:val="22"/>
              </w:rPr>
              <w:t>LEDAMÖTER</w:t>
            </w:r>
          </w:p>
        </w:tc>
        <w:tc>
          <w:tcPr>
            <w:tcW w:w="448" w:type="dxa"/>
            <w:gridSpan w:val="2"/>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06"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50"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27"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71"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05"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22"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322"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36"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294"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420"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06" w:type="dxa"/>
            <w:tcBorders>
              <w:top w:val="single" w:sz="6" w:space="0" w:color="auto"/>
              <w:left w:val="single" w:sz="6" w:space="0" w:color="auto"/>
              <w:bottom w:val="single" w:sz="6" w:space="0" w:color="auto"/>
              <w:right w:val="single" w:sz="6" w:space="0" w:color="auto"/>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c>
          <w:tcPr>
            <w:tcW w:w="385" w:type="dxa"/>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N</w:t>
            </w:r>
          </w:p>
        </w:tc>
        <w:tc>
          <w:tcPr>
            <w:tcW w:w="469" w:type="dxa"/>
            <w:tcBorders>
              <w:top w:val="single" w:sz="6" w:space="0" w:color="auto"/>
              <w:left w:val="single" w:sz="6" w:space="0" w:color="auto"/>
              <w:bottom w:val="single" w:sz="6" w:space="0" w:color="auto"/>
              <w:right w:val="single" w:sz="6" w:space="0" w:color="auto"/>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V</w:t>
            </w: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GB" w:eastAsia="en-US"/>
              </w:rPr>
            </w:pPr>
            <w:r w:rsidRPr="002A22E5">
              <w:rPr>
                <w:sz w:val="22"/>
                <w:lang w:val="en-GB" w:eastAsia="en-US"/>
              </w:rPr>
              <w:t xml:space="preserve">Andreas Norlén (M) </w:t>
            </w:r>
            <w:proofErr w:type="spellStart"/>
            <w:r w:rsidRPr="002A22E5">
              <w:rPr>
                <w:i/>
                <w:sz w:val="22"/>
                <w:lang w:val="en-GB" w:eastAsia="en-US"/>
              </w:rPr>
              <w:t>ordf</w:t>
            </w:r>
            <w:proofErr w:type="spellEnd"/>
            <w:r w:rsidRPr="002A22E5">
              <w:rPr>
                <w:i/>
                <w:sz w:val="22"/>
                <w:lang w:val="en-GB"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lang w:val="en-US" w:eastAsia="en-US"/>
              </w:rPr>
            </w:pPr>
            <w:r w:rsidRPr="002A22E5">
              <w:rPr>
                <w:sz w:val="22"/>
                <w:lang w:val="en-US" w:eastAsia="en-US"/>
              </w:rPr>
              <w:t xml:space="preserve">Björn von Sydow (S) </w:t>
            </w:r>
            <w:r w:rsidRPr="002A22E5">
              <w:rPr>
                <w:i/>
                <w:sz w:val="22"/>
                <w:lang w:val="en-US" w:eastAsia="en-US"/>
              </w:rPr>
              <w:t xml:space="preserve">v. </w:t>
            </w:r>
            <w:proofErr w:type="spellStart"/>
            <w:r w:rsidRPr="002A22E5">
              <w:rPr>
                <w:i/>
                <w:sz w:val="22"/>
                <w:lang w:val="en-US" w:eastAsia="en-US"/>
              </w:rPr>
              <w:t>ordf</w:t>
            </w:r>
            <w:proofErr w:type="spellEnd"/>
            <w:r w:rsidRPr="002A22E5">
              <w:rPr>
                <w:i/>
                <w:sz w:val="22"/>
                <w:lang w:val="en-US" w:eastAsia="en-US"/>
              </w:rPr>
              <w:t>.</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Hans Ekström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Annicka Engblom (M)</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Veronica Lindholm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szCs w:val="22"/>
                <w:lang w:val="en-US"/>
              </w:rPr>
              <w:t>Jonas Millard</w:t>
            </w:r>
            <w:r w:rsidRPr="002A22E5">
              <w:rPr>
                <w:sz w:val="22"/>
                <w:lang w:val="en-US" w:eastAsia="en-US"/>
              </w:rPr>
              <w:t xml:space="preserve"> (SD)</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lang w:val="en-US"/>
              </w:rPr>
            </w:pPr>
            <w:r w:rsidRPr="002A22E5">
              <w:rPr>
                <w:sz w:val="22"/>
                <w:szCs w:val="22"/>
                <w:lang w:val="en-US"/>
              </w:rPr>
              <w:t>Marta Obminska (M)</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Jonas Gunnarsson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Per-Ingvar Johnsson (C)</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proofErr w:type="spellStart"/>
            <w:r w:rsidRPr="002A22E5">
              <w:rPr>
                <w:sz w:val="22"/>
                <w:szCs w:val="22"/>
                <w:lang w:val="en-GB" w:eastAsia="en-US"/>
              </w:rPr>
              <w:t>Agneta</w:t>
            </w:r>
            <w:proofErr w:type="spellEnd"/>
            <w:r w:rsidRPr="002A22E5">
              <w:rPr>
                <w:sz w:val="22"/>
                <w:szCs w:val="22"/>
                <w:lang w:val="en-GB" w:eastAsia="en-US"/>
              </w:rPr>
              <w:t xml:space="preserve"> </w:t>
            </w:r>
            <w:proofErr w:type="spellStart"/>
            <w:r w:rsidRPr="002A22E5">
              <w:rPr>
                <w:sz w:val="22"/>
                <w:szCs w:val="22"/>
                <w:lang w:val="en-GB" w:eastAsia="en-US"/>
              </w:rPr>
              <w:t>Börjesson</w:t>
            </w:r>
            <w:proofErr w:type="spellEnd"/>
            <w:r w:rsidRPr="002A22E5">
              <w:rPr>
                <w:sz w:val="22"/>
                <w:szCs w:val="22"/>
                <w:lang w:val="en-GB" w:eastAsia="en-US"/>
              </w:rPr>
              <w:t xml:space="preserve"> (MP)</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tcPr>
          <w:p w:rsidR="00A678B5" w:rsidRPr="002A22E5" w:rsidRDefault="00A678B5" w:rsidP="00A678B5">
            <w:pPr>
              <w:rPr>
                <w:sz w:val="22"/>
                <w:szCs w:val="22"/>
                <w:lang w:val="en-US"/>
              </w:rPr>
            </w:pPr>
            <w:r w:rsidRPr="002A22E5">
              <w:rPr>
                <w:sz w:val="22"/>
                <w:szCs w:val="22"/>
                <w:lang w:val="en-US"/>
              </w:rPr>
              <w:t xml:space="preserve">Dag </w:t>
            </w:r>
            <w:proofErr w:type="spellStart"/>
            <w:r w:rsidRPr="002A22E5">
              <w:rPr>
                <w:sz w:val="22"/>
                <w:szCs w:val="22"/>
                <w:lang w:val="en-US"/>
              </w:rPr>
              <w:t>Klackenberg</w:t>
            </w:r>
            <w:proofErr w:type="spellEnd"/>
            <w:r w:rsidRPr="002A22E5">
              <w:rPr>
                <w:sz w:val="22"/>
                <w:szCs w:val="22"/>
                <w:lang w:val="en-US"/>
              </w:rPr>
              <w:t xml:space="preserve"> (M)</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 xml:space="preserve">Emanuel </w:t>
            </w:r>
            <w:proofErr w:type="spellStart"/>
            <w:r w:rsidRPr="002A22E5">
              <w:rPr>
                <w:sz w:val="22"/>
                <w:lang w:val="en-US" w:eastAsia="en-US"/>
              </w:rPr>
              <w:t>Öz</w:t>
            </w:r>
            <w:proofErr w:type="spellEnd"/>
            <w:r w:rsidRPr="002A22E5">
              <w:rPr>
                <w:sz w:val="22"/>
                <w:lang w:val="en-US" w:eastAsia="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sidRPr="002A22E5">
              <w:rPr>
                <w:sz w:val="22"/>
              </w:rPr>
              <w:t>–</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eastAsia="en-US"/>
              </w:rPr>
            </w:pPr>
            <w:r w:rsidRPr="002A22E5">
              <w:rPr>
                <w:sz w:val="22"/>
                <w:lang w:val="en-US" w:eastAsia="en-US"/>
              </w:rPr>
              <w:t>Fredrik Eriksson (SD)</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eastAsia="en-US"/>
              </w:rPr>
            </w:pPr>
            <w:r w:rsidRPr="002A22E5">
              <w:rPr>
                <w:sz w:val="22"/>
                <w:szCs w:val="22"/>
              </w:rPr>
              <w:t xml:space="preserve">Tina Acketoft </w:t>
            </w:r>
            <w:r w:rsidRPr="002A22E5">
              <w:rPr>
                <w:sz w:val="22"/>
                <w:szCs w:val="22"/>
                <w:lang w:val="en-GB" w:eastAsia="en-US"/>
              </w:rPr>
              <w:t>(L)</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2A22E5">
              <w:rPr>
                <w:sz w:val="22"/>
                <w:lang w:val="en-GB" w:eastAsia="en-US"/>
              </w:rPr>
              <w:t xml:space="preserve">Mia Sydow </w:t>
            </w:r>
            <w:proofErr w:type="spellStart"/>
            <w:r w:rsidRPr="002A22E5">
              <w:rPr>
                <w:sz w:val="22"/>
                <w:lang w:val="en-GB" w:eastAsia="en-US"/>
              </w:rPr>
              <w:t>Mölleby</w:t>
            </w:r>
            <w:proofErr w:type="spellEnd"/>
            <w:r w:rsidRPr="002A22E5">
              <w:rPr>
                <w:sz w:val="22"/>
                <w:lang w:val="en-GB" w:eastAsia="en-US"/>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proofErr w:type="spellStart"/>
            <w:r w:rsidRPr="002A22E5">
              <w:rPr>
                <w:sz w:val="22"/>
                <w:lang w:val="en-GB" w:eastAsia="en-US"/>
              </w:rPr>
              <w:t>Tuve</w:t>
            </w:r>
            <w:proofErr w:type="spellEnd"/>
            <w:r w:rsidRPr="002A22E5">
              <w:rPr>
                <w:sz w:val="22"/>
                <w:lang w:val="en-GB" w:eastAsia="en-US"/>
              </w:rPr>
              <w:t xml:space="preserve"> </w:t>
            </w:r>
            <w:proofErr w:type="spellStart"/>
            <w:r w:rsidRPr="002A22E5">
              <w:rPr>
                <w:sz w:val="22"/>
                <w:lang w:val="en-GB" w:eastAsia="en-US"/>
              </w:rPr>
              <w:t>Skånberg</w:t>
            </w:r>
            <w:proofErr w:type="spellEnd"/>
            <w:r w:rsidRPr="002A22E5">
              <w:rPr>
                <w:sz w:val="22"/>
                <w:lang w:val="en-GB" w:eastAsia="en-US"/>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eastAsia="en-US"/>
              </w:rPr>
            </w:pPr>
            <w:r w:rsidRPr="002A22E5">
              <w:rPr>
                <w:sz w:val="22"/>
                <w:lang w:val="en-GB" w:eastAsia="en-US"/>
              </w:rPr>
              <w:t xml:space="preserve">Laila </w:t>
            </w:r>
            <w:proofErr w:type="spellStart"/>
            <w:r w:rsidRPr="002A22E5">
              <w:rPr>
                <w:sz w:val="22"/>
                <w:lang w:val="en-GB" w:eastAsia="en-US"/>
              </w:rPr>
              <w:t>Naraghi</w:t>
            </w:r>
            <w:proofErr w:type="spellEnd"/>
            <w:r w:rsidRPr="002A22E5">
              <w:rPr>
                <w:sz w:val="22"/>
                <w:lang w:val="en-GB" w:eastAsia="en-US"/>
              </w:rPr>
              <w:t xml:space="preserve"> (S) </w:t>
            </w:r>
            <w:r w:rsidRPr="002A22E5">
              <w:rPr>
                <w:sz w:val="22"/>
                <w:lang w:val="en-GB" w:eastAsia="en-US"/>
              </w:rPr>
              <w:fldChar w:fldCharType="begin"/>
            </w:r>
            <w:r w:rsidRPr="002A22E5">
              <w:rPr>
                <w:sz w:val="22"/>
                <w:lang w:val="en-GB" w:eastAsia="en-US"/>
              </w:rPr>
              <w:instrText xml:space="preserve">  </w:instrText>
            </w:r>
            <w:r w:rsidRPr="002A22E5">
              <w:rPr>
                <w:sz w:val="22"/>
                <w:lang w:val="en-GB" w:eastAsia="en-US"/>
              </w:rPr>
              <w:fldChar w:fldCharType="end"/>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r>
      <w:tr w:rsidR="00A678B5" w:rsidRPr="002A22E5" w:rsidTr="000161E2">
        <w:trPr>
          <w:gridAfter w:val="2"/>
          <w:wAfter w:w="730" w:type="dxa"/>
          <w:trHeight w:val="176"/>
        </w:trPr>
        <w:tc>
          <w:tcPr>
            <w:tcW w:w="3544" w:type="dxa"/>
            <w:gridSpan w:val="5"/>
            <w:tcBorders>
              <w:top w:val="single" w:sz="6" w:space="0" w:color="auto"/>
              <w:left w:val="single" w:sz="6" w:space="0" w:color="auto"/>
              <w:bottom w:val="single" w:sz="6" w:space="0" w:color="auto"/>
              <w:right w:val="single" w:sz="6" w:space="0" w:color="auto"/>
            </w:tcBorders>
            <w:vAlign w:val="bottom"/>
            <w:hideMark/>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A22E5">
              <w:rPr>
                <w:b/>
                <w:i/>
                <w:sz w:val="22"/>
              </w:rPr>
              <w:t>SUPPLEANTER</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bookmarkStart w:id="0" w:name="_GoBack"/>
        <w:bookmarkEnd w:id="0"/>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6F18A7" w:rsidP="00A678B5">
            <w:pPr>
              <w:rPr>
                <w:sz w:val="22"/>
                <w:szCs w:val="22"/>
                <w:lang w:val="en-US"/>
              </w:rPr>
            </w:pPr>
            <w:r>
              <w:rPr>
                <w:sz w:val="22"/>
                <w:szCs w:val="22"/>
                <w:lang w:val="en-US"/>
              </w:rPr>
              <w:t>Berit Högman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lang w:val="en-US"/>
              </w:rPr>
            </w:pPr>
            <w:r w:rsidRPr="002A22E5">
              <w:rPr>
                <w:sz w:val="22"/>
                <w:szCs w:val="22"/>
                <w:lang w:val="en-US"/>
              </w:rPr>
              <w:t>Lisbeth Sundén Andersson (M)</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lang w:val="en-US"/>
              </w:rPr>
            </w:pPr>
            <w:r w:rsidRPr="002A22E5">
              <w:rPr>
                <w:sz w:val="22"/>
                <w:szCs w:val="22"/>
                <w:lang w:val="en-US"/>
              </w:rPr>
              <w:t xml:space="preserve">Per-Arne </w:t>
            </w:r>
            <w:proofErr w:type="spellStart"/>
            <w:r w:rsidRPr="002A22E5">
              <w:rPr>
                <w:sz w:val="22"/>
                <w:szCs w:val="22"/>
                <w:lang w:val="en-US"/>
              </w:rPr>
              <w:t>Håkansson</w:t>
            </w:r>
            <w:proofErr w:type="spellEnd"/>
            <w:r w:rsidRPr="002A22E5">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tcPr>
          <w:p w:rsidR="00A678B5" w:rsidRPr="002A22E5" w:rsidRDefault="00A678B5" w:rsidP="00A678B5">
            <w:pPr>
              <w:rPr>
                <w:sz w:val="22"/>
                <w:szCs w:val="22"/>
              </w:rPr>
            </w:pPr>
            <w:r w:rsidRPr="002A22E5">
              <w:rPr>
                <w:sz w:val="22"/>
                <w:szCs w:val="22"/>
              </w:rPr>
              <w:t>Ann-Charlotte Hammar Johnsson (M)</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lang w:val="en-US"/>
              </w:rPr>
            </w:pPr>
            <w:r w:rsidRPr="002A22E5">
              <w:rPr>
                <w:sz w:val="22"/>
                <w:szCs w:val="22"/>
                <w:lang w:val="en-US"/>
              </w:rPr>
              <w:t xml:space="preserve">Helene </w:t>
            </w:r>
            <w:proofErr w:type="spellStart"/>
            <w:r w:rsidRPr="002A22E5">
              <w:rPr>
                <w:sz w:val="22"/>
                <w:szCs w:val="22"/>
                <w:lang w:val="en-US"/>
              </w:rPr>
              <w:t>Petersson</w:t>
            </w:r>
            <w:proofErr w:type="spellEnd"/>
            <w:r w:rsidRPr="002A22E5">
              <w:rPr>
                <w:sz w:val="22"/>
                <w:szCs w:val="22"/>
                <w:lang w:val="en-US"/>
              </w:rPr>
              <w:t xml:space="preserve"> </w:t>
            </w:r>
            <w:proofErr w:type="spellStart"/>
            <w:r w:rsidRPr="002A22E5">
              <w:rPr>
                <w:sz w:val="22"/>
                <w:szCs w:val="22"/>
                <w:lang w:val="en-US"/>
              </w:rPr>
              <w:t>i</w:t>
            </w:r>
            <w:proofErr w:type="spellEnd"/>
            <w:r w:rsidRPr="002A22E5">
              <w:rPr>
                <w:sz w:val="22"/>
                <w:szCs w:val="22"/>
                <w:lang w:val="en-US"/>
              </w:rPr>
              <w:t xml:space="preserve"> </w:t>
            </w:r>
            <w:proofErr w:type="spellStart"/>
            <w:r w:rsidRPr="002A22E5">
              <w:rPr>
                <w:sz w:val="22"/>
                <w:szCs w:val="22"/>
                <w:lang w:val="en-US"/>
              </w:rPr>
              <w:t>Stockaryd</w:t>
            </w:r>
            <w:proofErr w:type="spellEnd"/>
            <w:r w:rsidRPr="002A22E5">
              <w:rPr>
                <w:sz w:val="22"/>
                <w:szCs w:val="22"/>
                <w:lang w:val="en-US"/>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lang w:val="en-US"/>
              </w:rPr>
            </w:pPr>
            <w:proofErr w:type="spellStart"/>
            <w:r w:rsidRPr="002A22E5">
              <w:rPr>
                <w:sz w:val="22"/>
                <w:szCs w:val="22"/>
                <w:lang w:val="en-US"/>
              </w:rPr>
              <w:t>Olle</w:t>
            </w:r>
            <w:proofErr w:type="spellEnd"/>
            <w:r w:rsidRPr="002A22E5">
              <w:rPr>
                <w:sz w:val="22"/>
                <w:szCs w:val="22"/>
                <w:lang w:val="en-US"/>
              </w:rPr>
              <w:t xml:space="preserve"> </w:t>
            </w:r>
            <w:proofErr w:type="spellStart"/>
            <w:r w:rsidRPr="002A22E5">
              <w:rPr>
                <w:sz w:val="22"/>
                <w:szCs w:val="22"/>
                <w:lang w:val="en-US"/>
              </w:rPr>
              <w:t>Felten</w:t>
            </w:r>
            <w:proofErr w:type="spellEnd"/>
            <w:r w:rsidRPr="002A22E5">
              <w:rPr>
                <w:sz w:val="22"/>
                <w:szCs w:val="22"/>
                <w:lang w:val="en-US"/>
              </w:rPr>
              <w:t xml:space="preserve"> (SD)</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Göran Pettersson (M)</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 xml:space="preserve">Petter </w:t>
            </w:r>
            <w:proofErr w:type="spellStart"/>
            <w:r w:rsidRPr="002A22E5">
              <w:rPr>
                <w:sz w:val="22"/>
                <w:szCs w:val="22"/>
              </w:rPr>
              <w:t>Löberg</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Johan Hedin (C)</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Jonas Eriksson (MP)</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Erik Andersson (M)</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proofErr w:type="spellStart"/>
            <w:r w:rsidRPr="002A22E5">
              <w:rPr>
                <w:sz w:val="22"/>
                <w:szCs w:val="22"/>
              </w:rPr>
              <w:t>Lawen</w:t>
            </w:r>
            <w:proofErr w:type="spellEnd"/>
            <w:r w:rsidRPr="002A22E5">
              <w:rPr>
                <w:sz w:val="22"/>
                <w:szCs w:val="22"/>
              </w:rPr>
              <w:t xml:space="preserve"> </w:t>
            </w:r>
            <w:proofErr w:type="spellStart"/>
            <w:r w:rsidRPr="002A22E5">
              <w:rPr>
                <w:sz w:val="22"/>
                <w:szCs w:val="22"/>
              </w:rPr>
              <w:t>Redar</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Vakant</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Allan Widman (L)</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Ali Esbati (V)</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Lars-Axel Nordell (KD)</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Suzanne Svensson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Roger Hedlund (SD)</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 xml:space="preserve">Patrick </w:t>
            </w:r>
            <w:proofErr w:type="spellStart"/>
            <w:r w:rsidRPr="002A22E5">
              <w:rPr>
                <w:sz w:val="22"/>
                <w:szCs w:val="22"/>
              </w:rPr>
              <w:t>Reslow</w:t>
            </w:r>
            <w:proofErr w:type="spellEnd"/>
            <w:r w:rsidRPr="002A22E5">
              <w:rPr>
                <w:sz w:val="22"/>
                <w:szCs w:val="22"/>
              </w:rPr>
              <w:t xml:space="preserve"> (-)</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Rasmus Ling (MP)</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proofErr w:type="spellStart"/>
            <w:r w:rsidRPr="002A22E5">
              <w:rPr>
                <w:sz w:val="22"/>
                <w:szCs w:val="22"/>
              </w:rPr>
              <w:t>Nooshi</w:t>
            </w:r>
            <w:proofErr w:type="spellEnd"/>
            <w:r w:rsidRPr="002A22E5">
              <w:rPr>
                <w:sz w:val="22"/>
                <w:szCs w:val="22"/>
              </w:rPr>
              <w:t xml:space="preserve"> </w:t>
            </w:r>
            <w:proofErr w:type="spellStart"/>
            <w:r w:rsidRPr="002A22E5">
              <w:rPr>
                <w:sz w:val="22"/>
                <w:szCs w:val="22"/>
              </w:rPr>
              <w:t>Dadgostar</w:t>
            </w:r>
            <w:proofErr w:type="spellEnd"/>
            <w:r w:rsidRPr="002A22E5">
              <w:rPr>
                <w:sz w:val="22"/>
                <w:szCs w:val="22"/>
              </w:rPr>
              <w:t xml:space="preserve"> (V)</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 xml:space="preserve">Caroline </w:t>
            </w:r>
            <w:proofErr w:type="spellStart"/>
            <w:r w:rsidRPr="002A22E5">
              <w:rPr>
                <w:sz w:val="22"/>
                <w:szCs w:val="22"/>
              </w:rPr>
              <w:t>Szyber</w:t>
            </w:r>
            <w:proofErr w:type="spellEnd"/>
            <w:r w:rsidRPr="002A22E5">
              <w:rPr>
                <w:sz w:val="22"/>
                <w:szCs w:val="22"/>
              </w:rPr>
              <w:t xml:space="preserve"> (KD)</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Jörgen Hellman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Birgitta Ohlsson (L)</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Nina Lundström (L)</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 xml:space="preserve">Ida </w:t>
            </w:r>
            <w:proofErr w:type="spellStart"/>
            <w:r w:rsidRPr="002A22E5">
              <w:rPr>
                <w:sz w:val="22"/>
                <w:szCs w:val="22"/>
              </w:rPr>
              <w:t>Karkiainen</w:t>
            </w:r>
            <w:proofErr w:type="spellEnd"/>
            <w:r w:rsidRPr="002A22E5">
              <w:rPr>
                <w:sz w:val="22"/>
                <w:szCs w:val="22"/>
              </w:rPr>
              <w:t xml:space="preserve">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Ida Drougge (M)</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Niclas Malmberg (MP)</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hideMark/>
          </w:tcPr>
          <w:p w:rsidR="00A678B5" w:rsidRPr="002A22E5" w:rsidRDefault="00A678B5" w:rsidP="00A678B5">
            <w:pPr>
              <w:rPr>
                <w:sz w:val="22"/>
                <w:szCs w:val="22"/>
              </w:rPr>
            </w:pPr>
            <w:r w:rsidRPr="002A22E5">
              <w:rPr>
                <w:sz w:val="22"/>
                <w:szCs w:val="22"/>
              </w:rPr>
              <w:t>Jörgen Andersson (M)</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O</w:t>
            </w: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A678B5" w:rsidRPr="002A22E5" w:rsidTr="000161E2">
        <w:trPr>
          <w:gridAfter w:val="2"/>
          <w:wAfter w:w="730" w:type="dxa"/>
        </w:trPr>
        <w:tc>
          <w:tcPr>
            <w:tcW w:w="3544" w:type="dxa"/>
            <w:gridSpan w:val="5"/>
            <w:tcBorders>
              <w:top w:val="single" w:sz="6" w:space="0" w:color="auto"/>
              <w:left w:val="single" w:sz="6" w:space="0" w:color="auto"/>
              <w:bottom w:val="single" w:sz="6" w:space="0" w:color="auto"/>
              <w:right w:val="single" w:sz="6" w:space="0" w:color="auto"/>
            </w:tcBorders>
          </w:tcPr>
          <w:p w:rsidR="00A678B5" w:rsidRPr="002A22E5" w:rsidRDefault="00A678B5" w:rsidP="00A678B5">
            <w:pPr>
              <w:rPr>
                <w:sz w:val="22"/>
                <w:szCs w:val="22"/>
              </w:rPr>
            </w:pPr>
            <w:proofErr w:type="spellStart"/>
            <w:r w:rsidRPr="002A22E5">
              <w:rPr>
                <w:sz w:val="22"/>
                <w:szCs w:val="22"/>
              </w:rPr>
              <w:t>Amne</w:t>
            </w:r>
            <w:proofErr w:type="spellEnd"/>
            <w:r w:rsidRPr="002A22E5">
              <w:rPr>
                <w:sz w:val="22"/>
                <w:szCs w:val="22"/>
              </w:rPr>
              <w:t xml:space="preserve"> Ali (S)</w:t>
            </w:r>
          </w:p>
        </w:tc>
        <w:tc>
          <w:tcPr>
            <w:tcW w:w="448" w:type="dxa"/>
            <w:gridSpan w:val="2"/>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71"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3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294"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0"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85"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69" w:type="dxa"/>
            <w:tcBorders>
              <w:top w:val="single" w:sz="6" w:space="0" w:color="auto"/>
              <w:left w:val="single" w:sz="6" w:space="0" w:color="auto"/>
              <w:bottom w:val="single" w:sz="6" w:space="0" w:color="auto"/>
              <w:right w:val="single" w:sz="6" w:space="0" w:color="auto"/>
            </w:tcBorders>
          </w:tcPr>
          <w:p w:rsidR="00A678B5" w:rsidRPr="002A22E5" w:rsidRDefault="00A678B5" w:rsidP="00A678B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r>
      <w:tr w:rsidR="00B87EEB" w:rsidRPr="002A22E5" w:rsidTr="00B87EEB">
        <w:trPr>
          <w:gridBefore w:val="1"/>
          <w:wBefore w:w="214" w:type="dxa"/>
          <w:trHeight w:val="128"/>
        </w:trPr>
        <w:tc>
          <w:tcPr>
            <w:tcW w:w="1985" w:type="dxa"/>
            <w:tcBorders>
              <w:top w:val="nil"/>
              <w:left w:val="nil"/>
              <w:bottom w:val="nil"/>
              <w:right w:val="nil"/>
            </w:tcBorders>
            <w:vAlign w:val="bottom"/>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N = Närvarande</w:t>
            </w:r>
          </w:p>
        </w:tc>
        <w:tc>
          <w:tcPr>
            <w:tcW w:w="644" w:type="dxa"/>
            <w:tcBorders>
              <w:top w:val="nil"/>
              <w:left w:val="nil"/>
              <w:bottom w:val="nil"/>
              <w:right w:val="nil"/>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44" w:type="dxa"/>
            <w:tcBorders>
              <w:top w:val="nil"/>
              <w:left w:val="nil"/>
              <w:bottom w:val="nil"/>
              <w:right w:val="nil"/>
            </w:tcBorders>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148" w:type="dxa"/>
            <w:gridSpan w:val="18"/>
            <w:tcBorders>
              <w:top w:val="nil"/>
              <w:left w:val="nil"/>
              <w:bottom w:val="nil"/>
              <w:right w:val="nil"/>
            </w:tcBorders>
            <w:vAlign w:val="bottom"/>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X = ledamöter som deltagit i handläggningen</w:t>
            </w:r>
          </w:p>
        </w:tc>
      </w:tr>
      <w:tr w:rsidR="00B87EEB" w:rsidTr="00B87EEB">
        <w:trPr>
          <w:gridBefore w:val="1"/>
          <w:wBefore w:w="214" w:type="dxa"/>
          <w:trHeight w:val="80"/>
        </w:trPr>
        <w:tc>
          <w:tcPr>
            <w:tcW w:w="1985" w:type="dxa"/>
            <w:tcBorders>
              <w:top w:val="nil"/>
              <w:left w:val="nil"/>
              <w:bottom w:val="nil"/>
              <w:right w:val="nil"/>
            </w:tcBorders>
            <w:hideMark/>
          </w:tcPr>
          <w:p w:rsidR="00B87EEB" w:rsidRPr="002A22E5" w:rsidRDefault="00B87EEB" w:rsidP="005D48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2A22E5">
              <w:rPr>
                <w:sz w:val="20"/>
              </w:rPr>
              <w:t>V = Votering</w:t>
            </w:r>
          </w:p>
        </w:tc>
        <w:tc>
          <w:tcPr>
            <w:tcW w:w="644" w:type="dxa"/>
            <w:tcBorders>
              <w:top w:val="nil"/>
              <w:left w:val="nil"/>
              <w:bottom w:val="nil"/>
              <w:right w:val="nil"/>
            </w:tcBorders>
          </w:tcPr>
          <w:p w:rsidR="00B87EEB" w:rsidRPr="002A22E5" w:rsidRDefault="00B87EEB" w:rsidP="005D4812">
            <w:pPr>
              <w:tabs>
                <w:tab w:val="left" w:pos="1304"/>
                <w:tab w:val="left" w:pos="2608"/>
                <w:tab w:val="left" w:pos="3912"/>
                <w:tab w:val="right" w:pos="4464"/>
                <w:tab w:val="right" w:pos="4963"/>
              </w:tabs>
              <w:spacing w:line="240" w:lineRule="atLeast"/>
              <w:rPr>
                <w:sz w:val="20"/>
              </w:rPr>
            </w:pPr>
          </w:p>
        </w:tc>
        <w:tc>
          <w:tcPr>
            <w:tcW w:w="644" w:type="dxa"/>
            <w:tcBorders>
              <w:top w:val="nil"/>
              <w:left w:val="nil"/>
              <w:bottom w:val="nil"/>
              <w:right w:val="nil"/>
            </w:tcBorders>
          </w:tcPr>
          <w:p w:rsidR="00B87EEB" w:rsidRPr="002A22E5" w:rsidRDefault="00B87EEB" w:rsidP="005D4812">
            <w:pPr>
              <w:tabs>
                <w:tab w:val="left" w:pos="1304"/>
                <w:tab w:val="left" w:pos="2608"/>
                <w:tab w:val="left" w:pos="3912"/>
                <w:tab w:val="right" w:pos="4464"/>
                <w:tab w:val="right" w:pos="4963"/>
              </w:tabs>
              <w:spacing w:line="240" w:lineRule="atLeast"/>
              <w:rPr>
                <w:sz w:val="20"/>
              </w:rPr>
            </w:pPr>
          </w:p>
        </w:tc>
        <w:tc>
          <w:tcPr>
            <w:tcW w:w="6148" w:type="dxa"/>
            <w:gridSpan w:val="18"/>
            <w:tcBorders>
              <w:top w:val="nil"/>
              <w:left w:val="nil"/>
              <w:bottom w:val="nil"/>
              <w:right w:val="nil"/>
            </w:tcBorders>
            <w:hideMark/>
          </w:tcPr>
          <w:p w:rsidR="00B87EEB" w:rsidRDefault="00B87EEB" w:rsidP="005D4812">
            <w:pPr>
              <w:tabs>
                <w:tab w:val="left" w:pos="1304"/>
                <w:tab w:val="left" w:pos="2608"/>
                <w:tab w:val="left" w:pos="3912"/>
                <w:tab w:val="right" w:pos="4464"/>
                <w:tab w:val="right" w:pos="4963"/>
              </w:tabs>
              <w:spacing w:line="240" w:lineRule="atLeast"/>
              <w:rPr>
                <w:sz w:val="20"/>
              </w:rPr>
            </w:pPr>
            <w:r w:rsidRPr="002A22E5">
              <w:rPr>
                <w:sz w:val="20"/>
              </w:rPr>
              <w:t>O = ledamöter som härutöver har varit närvarande</w:t>
            </w:r>
          </w:p>
        </w:tc>
      </w:tr>
    </w:tbl>
    <w:p w:rsidR="0060052B" w:rsidRDefault="0060052B" w:rsidP="0060052B">
      <w:pPr>
        <w:tabs>
          <w:tab w:val="left" w:pos="1701"/>
        </w:tabs>
        <w:rPr>
          <w:sz w:val="2"/>
        </w:rPr>
      </w:pPr>
    </w:p>
    <w:p w:rsidR="004550F4" w:rsidRPr="00E804B8" w:rsidRDefault="004550F4" w:rsidP="004550F4">
      <w:pPr>
        <w:rPr>
          <w:sz w:val="2"/>
        </w:rPr>
      </w:pPr>
    </w:p>
    <w:sectPr w:rsidR="004550F4" w:rsidRPr="00E804B8" w:rsidSect="00DA018E">
      <w:headerReference w:type="even" r:id="rId7"/>
      <w:headerReference w:type="default" r:id="rId8"/>
      <w:footerReference w:type="even" r:id="rId9"/>
      <w:footerReference w:type="default" r:id="rId10"/>
      <w:headerReference w:type="first" r:id="rId11"/>
      <w:footerReference w:type="first" r:id="rId12"/>
      <w:pgSz w:w="11906" w:h="16838" w:code="9"/>
      <w:pgMar w:top="1276" w:right="566" w:bottom="709"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7CB" w:rsidRDefault="002C07CB">
      <w:r>
        <w:separator/>
      </w:r>
    </w:p>
  </w:endnote>
  <w:endnote w:type="continuationSeparator" w:id="0">
    <w:p w:rsidR="002C07CB" w:rsidRDefault="002C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AF1563" w:rsidRDefault="006F18A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563" w:rsidRDefault="004550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F18A7">
      <w:rPr>
        <w:rStyle w:val="Sidnummer"/>
        <w:noProof/>
      </w:rPr>
      <w:t>2</w:t>
    </w:r>
    <w:r>
      <w:rPr>
        <w:rStyle w:val="Sidnummer"/>
      </w:rPr>
      <w:fldChar w:fldCharType="end"/>
    </w:r>
  </w:p>
  <w:p w:rsidR="00AF1563" w:rsidRPr="009C0FD7" w:rsidRDefault="006F18A7">
    <w:pPr>
      <w:pStyle w:val="Sidfot"/>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7CB" w:rsidRDefault="002C07CB">
      <w:r>
        <w:separator/>
      </w:r>
    </w:p>
  </w:footnote>
  <w:footnote w:type="continuationSeparator" w:id="0">
    <w:p w:rsidR="002C07CB" w:rsidRDefault="002C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FD7" w:rsidRDefault="009C0FD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18E" w:rsidRDefault="00DA018E">
    <w:pPr>
      <w:pStyle w:val="Sidhuvud"/>
    </w:pPr>
  </w:p>
  <w:p w:rsidR="00DA018E" w:rsidRDefault="00DA018E">
    <w:pPr>
      <w:pStyle w:val="Sidhuvud"/>
    </w:pPr>
  </w:p>
  <w:p w:rsidR="00DA018E" w:rsidRDefault="00DA01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C1931"/>
    <w:multiLevelType w:val="hybridMultilevel"/>
    <w:tmpl w:val="62DABF22"/>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516435"/>
    <w:multiLevelType w:val="hybridMultilevel"/>
    <w:tmpl w:val="2E469290"/>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FC574F"/>
    <w:multiLevelType w:val="hybridMultilevel"/>
    <w:tmpl w:val="838873E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DA87DA3"/>
    <w:multiLevelType w:val="hybridMultilevel"/>
    <w:tmpl w:val="8B56DCA6"/>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3006E86"/>
    <w:multiLevelType w:val="hybridMultilevel"/>
    <w:tmpl w:val="4F40BF18"/>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CEB3824"/>
    <w:multiLevelType w:val="hybridMultilevel"/>
    <w:tmpl w:val="18E2D624"/>
    <w:lvl w:ilvl="0" w:tplc="C194F1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5B61D10"/>
    <w:multiLevelType w:val="hybridMultilevel"/>
    <w:tmpl w:val="569ACD4A"/>
    <w:lvl w:ilvl="0" w:tplc="0FB86D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3"/>
  </w:num>
  <w:num w:numId="14">
    <w:abstractNumId w:val="14"/>
  </w:num>
  <w:num w:numId="15">
    <w:abstractNumId w:val="12"/>
  </w:num>
  <w:num w:numId="16">
    <w:abstractNumId w:val="19"/>
  </w:num>
  <w:num w:numId="17">
    <w:abstractNumId w:val="10"/>
  </w:num>
  <w:num w:numId="18">
    <w:abstractNumId w:val="16"/>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29"/>
    <w:rsid w:val="000161E2"/>
    <w:rsid w:val="000343F5"/>
    <w:rsid w:val="00034AE8"/>
    <w:rsid w:val="000353C7"/>
    <w:rsid w:val="00056CF9"/>
    <w:rsid w:val="0006043F"/>
    <w:rsid w:val="0006571E"/>
    <w:rsid w:val="00072835"/>
    <w:rsid w:val="00074206"/>
    <w:rsid w:val="000759E4"/>
    <w:rsid w:val="00094A50"/>
    <w:rsid w:val="000951C5"/>
    <w:rsid w:val="000B5A29"/>
    <w:rsid w:val="000C00E0"/>
    <w:rsid w:val="000D3726"/>
    <w:rsid w:val="000D4930"/>
    <w:rsid w:val="000D5426"/>
    <w:rsid w:val="000E1D13"/>
    <w:rsid w:val="00142E3B"/>
    <w:rsid w:val="001518E8"/>
    <w:rsid w:val="001B224F"/>
    <w:rsid w:val="001E121B"/>
    <w:rsid w:val="001E6F20"/>
    <w:rsid w:val="001E76DA"/>
    <w:rsid w:val="001F28B5"/>
    <w:rsid w:val="001F7922"/>
    <w:rsid w:val="0022127A"/>
    <w:rsid w:val="00234BBF"/>
    <w:rsid w:val="00234DDC"/>
    <w:rsid w:val="00264772"/>
    <w:rsid w:val="0028015F"/>
    <w:rsid w:val="00280BC7"/>
    <w:rsid w:val="002A22E5"/>
    <w:rsid w:val="002B7046"/>
    <w:rsid w:val="002C07CB"/>
    <w:rsid w:val="002D0FBB"/>
    <w:rsid w:val="00346387"/>
    <w:rsid w:val="00386CC5"/>
    <w:rsid w:val="003947CD"/>
    <w:rsid w:val="003B400D"/>
    <w:rsid w:val="00443BBD"/>
    <w:rsid w:val="0045477A"/>
    <w:rsid w:val="004550F4"/>
    <w:rsid w:val="00495752"/>
    <w:rsid w:val="004B7B88"/>
    <w:rsid w:val="004D2A38"/>
    <w:rsid w:val="00507659"/>
    <w:rsid w:val="00530976"/>
    <w:rsid w:val="005315D0"/>
    <w:rsid w:val="00553E7C"/>
    <w:rsid w:val="00561FF0"/>
    <w:rsid w:val="00574344"/>
    <w:rsid w:val="0057739E"/>
    <w:rsid w:val="0058151D"/>
    <w:rsid w:val="00585C22"/>
    <w:rsid w:val="00591A51"/>
    <w:rsid w:val="005A1466"/>
    <w:rsid w:val="0060052B"/>
    <w:rsid w:val="00615F33"/>
    <w:rsid w:val="006277D3"/>
    <w:rsid w:val="006A2B27"/>
    <w:rsid w:val="006A73DB"/>
    <w:rsid w:val="006D3AF9"/>
    <w:rsid w:val="006F18A7"/>
    <w:rsid w:val="00712851"/>
    <w:rsid w:val="007149F6"/>
    <w:rsid w:val="00755A63"/>
    <w:rsid w:val="00762671"/>
    <w:rsid w:val="00763803"/>
    <w:rsid w:val="00765E11"/>
    <w:rsid w:val="007706A7"/>
    <w:rsid w:val="007B6A85"/>
    <w:rsid w:val="007D2192"/>
    <w:rsid w:val="007D6DDF"/>
    <w:rsid w:val="00831033"/>
    <w:rsid w:val="00874A67"/>
    <w:rsid w:val="008761AD"/>
    <w:rsid w:val="008A6FE0"/>
    <w:rsid w:val="008D0072"/>
    <w:rsid w:val="008D3BE8"/>
    <w:rsid w:val="008E3FA0"/>
    <w:rsid w:val="008F1F08"/>
    <w:rsid w:val="008F5191"/>
    <w:rsid w:val="008F5C48"/>
    <w:rsid w:val="0090536F"/>
    <w:rsid w:val="00925EF5"/>
    <w:rsid w:val="00926BBC"/>
    <w:rsid w:val="00930133"/>
    <w:rsid w:val="00962245"/>
    <w:rsid w:val="00980BA4"/>
    <w:rsid w:val="00984912"/>
    <w:rsid w:val="009855B9"/>
    <w:rsid w:val="009917D6"/>
    <w:rsid w:val="009C0FD7"/>
    <w:rsid w:val="009D4D8D"/>
    <w:rsid w:val="00A21154"/>
    <w:rsid w:val="00A2143D"/>
    <w:rsid w:val="00A37376"/>
    <w:rsid w:val="00A5639E"/>
    <w:rsid w:val="00A60D36"/>
    <w:rsid w:val="00A678B5"/>
    <w:rsid w:val="00B026D0"/>
    <w:rsid w:val="00B126A3"/>
    <w:rsid w:val="00B746DF"/>
    <w:rsid w:val="00B87EEB"/>
    <w:rsid w:val="00BB3D52"/>
    <w:rsid w:val="00BB5410"/>
    <w:rsid w:val="00BD793D"/>
    <w:rsid w:val="00BF5E06"/>
    <w:rsid w:val="00C713BD"/>
    <w:rsid w:val="00C80A8B"/>
    <w:rsid w:val="00CF4A4E"/>
    <w:rsid w:val="00D274CB"/>
    <w:rsid w:val="00D31DCE"/>
    <w:rsid w:val="00D551AD"/>
    <w:rsid w:val="00D66118"/>
    <w:rsid w:val="00D8468E"/>
    <w:rsid w:val="00D972A0"/>
    <w:rsid w:val="00DA018E"/>
    <w:rsid w:val="00DE3D8E"/>
    <w:rsid w:val="00E67B4C"/>
    <w:rsid w:val="00EA15A0"/>
    <w:rsid w:val="00EA3B21"/>
    <w:rsid w:val="00EA74A0"/>
    <w:rsid w:val="00ED09EC"/>
    <w:rsid w:val="00F063C4"/>
    <w:rsid w:val="00F27FA7"/>
    <w:rsid w:val="00F30542"/>
    <w:rsid w:val="00F41F9D"/>
    <w:rsid w:val="00F66E5F"/>
    <w:rsid w:val="00FA2440"/>
    <w:rsid w:val="00FC6D1F"/>
    <w:rsid w:val="00FD5414"/>
    <w:rsid w:val="00FD7033"/>
    <w:rsid w:val="00FE4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169F"/>
  <w15:chartTrackingRefBased/>
  <w15:docId w15:val="{159D6048-26CE-42B7-A21E-0BC14D12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F4"/>
    <w:pPr>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Sidfot">
    <w:name w:val="footer"/>
    <w:basedOn w:val="Normal"/>
    <w:link w:val="SidfotChar"/>
    <w:rsid w:val="004550F4"/>
    <w:pPr>
      <w:tabs>
        <w:tab w:val="center" w:pos="4536"/>
        <w:tab w:val="right" w:pos="9072"/>
      </w:tabs>
    </w:pPr>
  </w:style>
  <w:style w:type="character" w:customStyle="1" w:styleId="SidfotChar">
    <w:name w:val="Sidfot Char"/>
    <w:basedOn w:val="Standardstycketeckensnitt"/>
    <w:link w:val="Sidfot"/>
    <w:rsid w:val="004550F4"/>
    <w:rPr>
      <w:rFonts w:ascii="Times New Roman" w:eastAsia="Times New Roman" w:hAnsi="Times New Roman" w:cs="Times New Roman"/>
      <w:sz w:val="24"/>
      <w:szCs w:val="20"/>
      <w:lang w:val="sv-SE" w:eastAsia="sv-SE"/>
    </w:rPr>
  </w:style>
  <w:style w:type="character" w:styleId="Sidnummer">
    <w:name w:val="page number"/>
    <w:basedOn w:val="Standardstycketeckensnitt"/>
    <w:rsid w:val="004550F4"/>
  </w:style>
  <w:style w:type="paragraph" w:styleId="Ballongtext">
    <w:name w:val="Balloon Text"/>
    <w:basedOn w:val="Normal"/>
    <w:link w:val="BallongtextChar"/>
    <w:uiPriority w:val="99"/>
    <w:semiHidden/>
    <w:unhideWhenUsed/>
    <w:rsid w:val="00553E7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3E7C"/>
    <w:rPr>
      <w:rFonts w:ascii="Segoe UI" w:eastAsia="Times New Roman" w:hAnsi="Segoe UI" w:cs="Segoe UI"/>
      <w:sz w:val="18"/>
      <w:szCs w:val="18"/>
      <w:lang w:val="sv-SE" w:eastAsia="sv-SE"/>
    </w:rPr>
  </w:style>
  <w:style w:type="paragraph" w:styleId="Sidhuvud">
    <w:name w:val="header"/>
    <w:basedOn w:val="Normal"/>
    <w:link w:val="SidhuvudChar"/>
    <w:uiPriority w:val="99"/>
    <w:unhideWhenUsed/>
    <w:rsid w:val="00DA018E"/>
    <w:pPr>
      <w:tabs>
        <w:tab w:val="center" w:pos="4536"/>
        <w:tab w:val="right" w:pos="9072"/>
      </w:tabs>
    </w:pPr>
  </w:style>
  <w:style w:type="character" w:customStyle="1" w:styleId="SidhuvudChar">
    <w:name w:val="Sidhuvud Char"/>
    <w:basedOn w:val="Standardstycketeckensnitt"/>
    <w:link w:val="Sidhuvud"/>
    <w:uiPriority w:val="99"/>
    <w:rsid w:val="00DA018E"/>
    <w:rPr>
      <w:rFonts w:ascii="Times New Roman" w:eastAsia="Times New Roman" w:hAnsi="Times New Roman" w:cs="Times New Roman"/>
      <w:sz w:val="24"/>
      <w:szCs w:val="20"/>
      <w:lang w:val="sv-SE" w:eastAsia="sv-SE"/>
    </w:rPr>
  </w:style>
  <w:style w:type="character" w:customStyle="1" w:styleId="media--contacttitle1">
    <w:name w:val="media--contact__title1"/>
    <w:basedOn w:val="Standardstycketeckensnitt"/>
    <w:rsid w:val="008E3FA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21921">
      <w:bodyDiv w:val="1"/>
      <w:marLeft w:val="0"/>
      <w:marRight w:val="0"/>
      <w:marTop w:val="0"/>
      <w:marBottom w:val="0"/>
      <w:divBdr>
        <w:top w:val="none" w:sz="0" w:space="0" w:color="auto"/>
        <w:left w:val="none" w:sz="0" w:space="0" w:color="auto"/>
        <w:bottom w:val="none" w:sz="0" w:space="0" w:color="auto"/>
        <w:right w:val="none" w:sz="0" w:space="0" w:color="auto"/>
      </w:divBdr>
    </w:div>
    <w:div w:id="987703835">
      <w:bodyDiv w:val="1"/>
      <w:marLeft w:val="0"/>
      <w:marRight w:val="0"/>
      <w:marTop w:val="0"/>
      <w:marBottom w:val="0"/>
      <w:divBdr>
        <w:top w:val="none" w:sz="0" w:space="0" w:color="auto"/>
        <w:left w:val="none" w:sz="0" w:space="0" w:color="auto"/>
        <w:bottom w:val="none" w:sz="0" w:space="0" w:color="auto"/>
        <w:right w:val="none" w:sz="0" w:space="0" w:color="auto"/>
      </w:divBdr>
    </w:div>
    <w:div w:id="16988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3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912</TotalTime>
  <Pages>3</Pages>
  <Words>720</Words>
  <Characters>4109</Characters>
  <Application>Microsoft Office Word</Application>
  <DocSecurity>0</DocSecurity>
  <Lines>1027</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Wahl</dc:creator>
  <cp:keywords/>
  <dc:description/>
  <cp:lastModifiedBy>Katharina Wahl</cp:lastModifiedBy>
  <cp:revision>78</cp:revision>
  <cp:lastPrinted>2018-04-09T14:47:00Z</cp:lastPrinted>
  <dcterms:created xsi:type="dcterms:W3CDTF">2017-06-02T07:13:00Z</dcterms:created>
  <dcterms:modified xsi:type="dcterms:W3CDTF">2018-04-09T14:48:00Z</dcterms:modified>
</cp:coreProperties>
</file>