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A789F" w14:textId="77777777" w:rsidR="008F4AE4" w:rsidRDefault="008F4AE4" w:rsidP="008F4AE4">
      <w:pPr>
        <w:pStyle w:val="UDrubrik"/>
        <w:tabs>
          <w:tab w:val="left" w:pos="1701"/>
          <w:tab w:val="left" w:pos="1985"/>
        </w:tabs>
        <w:rPr>
          <w:rFonts w:cs="Arial"/>
          <w:sz w:val="28"/>
        </w:rPr>
      </w:pPr>
      <w:bookmarkStart w:id="0" w:name="_GoBack"/>
      <w:bookmarkEnd w:id="0"/>
    </w:p>
    <w:p w14:paraId="14DA78A0" w14:textId="77777777" w:rsidR="008F4AE4" w:rsidRDefault="008F4AE4" w:rsidP="008F4AE4">
      <w:pPr>
        <w:pStyle w:val="UDrubrik"/>
        <w:tabs>
          <w:tab w:val="left" w:pos="1701"/>
          <w:tab w:val="left" w:pos="1985"/>
        </w:tabs>
        <w:rPr>
          <w:rFonts w:cs="Arial"/>
          <w:sz w:val="28"/>
        </w:rPr>
      </w:pPr>
    </w:p>
    <w:p w14:paraId="14DA78A1" w14:textId="77777777" w:rsidR="008F4AE4" w:rsidRDefault="008F4AE4" w:rsidP="008F4AE4">
      <w:pPr>
        <w:pStyle w:val="UDrubrik"/>
        <w:tabs>
          <w:tab w:val="left" w:pos="1701"/>
          <w:tab w:val="left" w:pos="1985"/>
        </w:tabs>
        <w:rPr>
          <w:rFonts w:cs="Arial"/>
          <w:sz w:val="28"/>
        </w:rPr>
      </w:pPr>
    </w:p>
    <w:p w14:paraId="14DA78A2" w14:textId="77777777" w:rsidR="008F4AE4" w:rsidRDefault="008F4AE4" w:rsidP="008F4AE4">
      <w:pPr>
        <w:pStyle w:val="UDrubrik"/>
        <w:tabs>
          <w:tab w:val="left" w:pos="1701"/>
          <w:tab w:val="left" w:pos="1985"/>
        </w:tabs>
        <w:rPr>
          <w:rFonts w:cs="Arial"/>
          <w:sz w:val="28"/>
        </w:rPr>
      </w:pPr>
    </w:p>
    <w:p w14:paraId="14DA78A4" w14:textId="08D9E41D" w:rsidR="008F4AE4" w:rsidRDefault="00527216" w:rsidP="00B44806">
      <w:pPr>
        <w:pStyle w:val="UDrubrik"/>
        <w:tabs>
          <w:tab w:val="left" w:pos="1701"/>
          <w:tab w:val="left" w:pos="1985"/>
        </w:tabs>
      </w:pPr>
      <w:r>
        <w:rPr>
          <w:rFonts w:cs="Arial"/>
          <w:sz w:val="28"/>
        </w:rPr>
        <w:t xml:space="preserve">Troliga A-punkter inför kommande rådsmöten som godkändes vid Coreper II den </w:t>
      </w:r>
      <w:r w:rsidR="00B44806">
        <w:rPr>
          <w:rFonts w:cs="Arial"/>
          <w:sz w:val="28"/>
        </w:rPr>
        <w:t>14 september 2016.</w:t>
      </w:r>
    </w:p>
    <w:p w14:paraId="14DA78A6" w14:textId="77777777" w:rsidR="008F4AE4" w:rsidRDefault="0052721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4DA78A7" w14:textId="77777777" w:rsidR="008F4AE4" w:rsidRPr="00283DF3" w:rsidRDefault="00527216">
          <w:pPr>
            <w:pStyle w:val="Innehllsfrteckningsrubrik"/>
            <w:rPr>
              <w:color w:val="auto"/>
              <w:lang w:val="sv-SE"/>
            </w:rPr>
          </w:pPr>
          <w:r w:rsidRPr="00283DF3">
            <w:rPr>
              <w:color w:val="auto"/>
              <w:lang w:val="sv-SE"/>
            </w:rPr>
            <w:t>Innehållsförteckning</w:t>
          </w:r>
        </w:p>
        <w:p w14:paraId="14DA78A8" w14:textId="77777777" w:rsidR="008F4AE4" w:rsidRPr="00283DF3" w:rsidRDefault="008F4AE4" w:rsidP="008F4AE4">
          <w:pPr>
            <w:rPr>
              <w:lang w:eastAsia="ja-JP"/>
            </w:rPr>
          </w:pPr>
        </w:p>
        <w:p w14:paraId="539C9D4F" w14:textId="77777777" w:rsidR="00263160" w:rsidRDefault="0052721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1699881" w:history="1">
            <w:r w:rsidR="00263160" w:rsidRPr="00FB02F8">
              <w:rPr>
                <w:rStyle w:val="Hyperlnk"/>
                <w:noProof/>
              </w:rPr>
              <w:t>1.</w:t>
            </w:r>
            <w:r w:rsidR="00263160">
              <w:rPr>
                <w:rFonts w:asciiTheme="minorHAnsi" w:eastAsiaTheme="minorEastAsia" w:hAnsiTheme="minorHAnsi" w:cstheme="minorBidi"/>
                <w:noProof/>
                <w:lang w:eastAsia="sv-SE"/>
              </w:rPr>
              <w:tab/>
            </w:r>
            <w:r w:rsidR="00263160" w:rsidRPr="00FB02F8">
              <w:rPr>
                <w:rStyle w:val="Hyperlnk"/>
                <w:noProof/>
              </w:rPr>
              <w:t>Transparency - Public access to documents</w:t>
            </w:r>
            <w:r w:rsidR="00263160">
              <w:rPr>
                <w:noProof/>
                <w:webHidden/>
              </w:rPr>
              <w:tab/>
            </w:r>
            <w:r w:rsidR="00263160">
              <w:rPr>
                <w:noProof/>
                <w:webHidden/>
              </w:rPr>
              <w:fldChar w:fldCharType="begin"/>
            </w:r>
            <w:r w:rsidR="00263160">
              <w:rPr>
                <w:noProof/>
                <w:webHidden/>
              </w:rPr>
              <w:instrText xml:space="preserve"> PAGEREF _Toc461699881 \h </w:instrText>
            </w:r>
            <w:r w:rsidR="00263160">
              <w:rPr>
                <w:noProof/>
                <w:webHidden/>
              </w:rPr>
            </w:r>
            <w:r w:rsidR="00263160">
              <w:rPr>
                <w:noProof/>
                <w:webHidden/>
              </w:rPr>
              <w:fldChar w:fldCharType="separate"/>
            </w:r>
            <w:r w:rsidR="00263160">
              <w:rPr>
                <w:noProof/>
                <w:webHidden/>
              </w:rPr>
              <w:t>4</w:t>
            </w:r>
            <w:r w:rsidR="00263160">
              <w:rPr>
                <w:noProof/>
                <w:webHidden/>
              </w:rPr>
              <w:fldChar w:fldCharType="end"/>
            </w:r>
          </w:hyperlink>
        </w:p>
        <w:p w14:paraId="3A4BB98A"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2" w:history="1">
            <w:r w:rsidR="00263160" w:rsidRPr="00FB02F8">
              <w:rPr>
                <w:rStyle w:val="Hyperlnk"/>
                <w:noProof/>
              </w:rPr>
              <w:t>2.</w:t>
            </w:r>
            <w:r w:rsidR="00263160">
              <w:rPr>
                <w:rFonts w:asciiTheme="minorHAnsi" w:eastAsiaTheme="minorEastAsia" w:hAnsiTheme="minorHAnsi" w:cstheme="minorBidi"/>
                <w:noProof/>
                <w:lang w:eastAsia="sv-SE"/>
              </w:rPr>
              <w:tab/>
            </w:r>
            <w:r w:rsidR="00263160" w:rsidRPr="00FB02F8">
              <w:rPr>
                <w:rStyle w:val="Hyperlnk"/>
                <w:noProof/>
              </w:rPr>
              <w:t>Draft Council Decision appointing two members and two alternate members, proposed by the Kingdom of Spain, of the Committee of the Regions</w:t>
            </w:r>
            <w:r w:rsidR="00263160">
              <w:rPr>
                <w:noProof/>
                <w:webHidden/>
              </w:rPr>
              <w:tab/>
            </w:r>
            <w:r w:rsidR="00263160">
              <w:rPr>
                <w:noProof/>
                <w:webHidden/>
              </w:rPr>
              <w:fldChar w:fldCharType="begin"/>
            </w:r>
            <w:r w:rsidR="00263160">
              <w:rPr>
                <w:noProof/>
                <w:webHidden/>
              </w:rPr>
              <w:instrText xml:space="preserve"> PAGEREF _Toc461699882 \h </w:instrText>
            </w:r>
            <w:r w:rsidR="00263160">
              <w:rPr>
                <w:noProof/>
                <w:webHidden/>
              </w:rPr>
            </w:r>
            <w:r w:rsidR="00263160">
              <w:rPr>
                <w:noProof/>
                <w:webHidden/>
              </w:rPr>
              <w:fldChar w:fldCharType="separate"/>
            </w:r>
            <w:r w:rsidR="00263160">
              <w:rPr>
                <w:noProof/>
                <w:webHidden/>
              </w:rPr>
              <w:t>4</w:t>
            </w:r>
            <w:r w:rsidR="00263160">
              <w:rPr>
                <w:noProof/>
                <w:webHidden/>
              </w:rPr>
              <w:fldChar w:fldCharType="end"/>
            </w:r>
          </w:hyperlink>
        </w:p>
        <w:p w14:paraId="0619B4CF"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3" w:history="1">
            <w:r w:rsidR="00263160" w:rsidRPr="00FB02F8">
              <w:rPr>
                <w:rStyle w:val="Hyperlnk"/>
                <w:noProof/>
              </w:rPr>
              <w:t>3.</w:t>
            </w:r>
            <w:r w:rsidR="00263160">
              <w:rPr>
                <w:rFonts w:asciiTheme="minorHAnsi" w:eastAsiaTheme="minorEastAsia" w:hAnsiTheme="minorHAnsi" w:cstheme="minorBidi"/>
                <w:noProof/>
                <w:lang w:eastAsia="sv-SE"/>
              </w:rPr>
              <w:tab/>
            </w:r>
            <w:r w:rsidR="00263160" w:rsidRPr="00FB02F8">
              <w:rPr>
                <w:rStyle w:val="Hyperlnk"/>
                <w:noProof/>
              </w:rPr>
              <w:t>Draft Council Decision appointing a member, proposed by the Federal Republic of Germany, of the Committee of the Regions</w:t>
            </w:r>
            <w:r w:rsidR="00263160">
              <w:rPr>
                <w:noProof/>
                <w:webHidden/>
              </w:rPr>
              <w:tab/>
            </w:r>
            <w:r w:rsidR="00263160">
              <w:rPr>
                <w:noProof/>
                <w:webHidden/>
              </w:rPr>
              <w:fldChar w:fldCharType="begin"/>
            </w:r>
            <w:r w:rsidR="00263160">
              <w:rPr>
                <w:noProof/>
                <w:webHidden/>
              </w:rPr>
              <w:instrText xml:space="preserve"> PAGEREF _Toc461699883 \h </w:instrText>
            </w:r>
            <w:r w:rsidR="00263160">
              <w:rPr>
                <w:noProof/>
                <w:webHidden/>
              </w:rPr>
            </w:r>
            <w:r w:rsidR="00263160">
              <w:rPr>
                <w:noProof/>
                <w:webHidden/>
              </w:rPr>
              <w:fldChar w:fldCharType="separate"/>
            </w:r>
            <w:r w:rsidR="00263160">
              <w:rPr>
                <w:noProof/>
                <w:webHidden/>
              </w:rPr>
              <w:t>4</w:t>
            </w:r>
            <w:r w:rsidR="00263160">
              <w:rPr>
                <w:noProof/>
                <w:webHidden/>
              </w:rPr>
              <w:fldChar w:fldCharType="end"/>
            </w:r>
          </w:hyperlink>
        </w:p>
        <w:p w14:paraId="233A1C3A"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4" w:history="1">
            <w:r w:rsidR="00263160" w:rsidRPr="00FB02F8">
              <w:rPr>
                <w:rStyle w:val="Hyperlnk"/>
                <w:noProof/>
              </w:rPr>
              <w:t>4.</w:t>
            </w:r>
            <w:r w:rsidR="00263160">
              <w:rPr>
                <w:rFonts w:asciiTheme="minorHAnsi" w:eastAsiaTheme="minorEastAsia" w:hAnsiTheme="minorHAnsi" w:cstheme="minorBidi"/>
                <w:noProof/>
                <w:lang w:eastAsia="sv-SE"/>
              </w:rPr>
              <w:tab/>
            </w:r>
            <w:r w:rsidR="00263160" w:rsidRPr="00FB02F8">
              <w:rPr>
                <w:rStyle w:val="Hyperlnk"/>
                <w:noProof/>
              </w:rPr>
              <w:t>Draft Council Decision appointing a member, proposed by the Portuguese Republic, of the Committee of the Regions</w:t>
            </w:r>
            <w:r w:rsidR="00263160">
              <w:rPr>
                <w:noProof/>
                <w:webHidden/>
              </w:rPr>
              <w:tab/>
            </w:r>
            <w:r w:rsidR="00263160">
              <w:rPr>
                <w:noProof/>
                <w:webHidden/>
              </w:rPr>
              <w:fldChar w:fldCharType="begin"/>
            </w:r>
            <w:r w:rsidR="00263160">
              <w:rPr>
                <w:noProof/>
                <w:webHidden/>
              </w:rPr>
              <w:instrText xml:space="preserve"> PAGEREF _Toc461699884 \h </w:instrText>
            </w:r>
            <w:r w:rsidR="00263160">
              <w:rPr>
                <w:noProof/>
                <w:webHidden/>
              </w:rPr>
            </w:r>
            <w:r w:rsidR="00263160">
              <w:rPr>
                <w:noProof/>
                <w:webHidden/>
              </w:rPr>
              <w:fldChar w:fldCharType="separate"/>
            </w:r>
            <w:r w:rsidR="00263160">
              <w:rPr>
                <w:noProof/>
                <w:webHidden/>
              </w:rPr>
              <w:t>4</w:t>
            </w:r>
            <w:r w:rsidR="00263160">
              <w:rPr>
                <w:noProof/>
                <w:webHidden/>
              </w:rPr>
              <w:fldChar w:fldCharType="end"/>
            </w:r>
          </w:hyperlink>
        </w:p>
        <w:p w14:paraId="0759AB4D"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5" w:history="1">
            <w:r w:rsidR="00263160" w:rsidRPr="00FB02F8">
              <w:rPr>
                <w:rStyle w:val="Hyperlnk"/>
                <w:noProof/>
              </w:rPr>
              <w:t>5.</w:t>
            </w:r>
            <w:r w:rsidR="00263160">
              <w:rPr>
                <w:rFonts w:asciiTheme="minorHAnsi" w:eastAsiaTheme="minorEastAsia" w:hAnsiTheme="minorHAnsi" w:cstheme="minorBidi"/>
                <w:noProof/>
                <w:lang w:eastAsia="sv-SE"/>
              </w:rPr>
              <w:tab/>
            </w:r>
            <w:r w:rsidR="00263160" w:rsidRPr="00FB02F8">
              <w:rPr>
                <w:rStyle w:val="Hyperlnk"/>
                <w:noProof/>
              </w:rPr>
              <w:t>Multiannual Financial Framework (MFF) 2014-2020 Review/Revision</w:t>
            </w:r>
            <w:r w:rsidR="00263160">
              <w:rPr>
                <w:noProof/>
                <w:webHidden/>
              </w:rPr>
              <w:tab/>
            </w:r>
            <w:r w:rsidR="00263160">
              <w:rPr>
                <w:noProof/>
                <w:webHidden/>
              </w:rPr>
              <w:fldChar w:fldCharType="begin"/>
            </w:r>
            <w:r w:rsidR="00263160">
              <w:rPr>
                <w:noProof/>
                <w:webHidden/>
              </w:rPr>
              <w:instrText xml:space="preserve"> PAGEREF _Toc461699885 \h </w:instrText>
            </w:r>
            <w:r w:rsidR="00263160">
              <w:rPr>
                <w:noProof/>
                <w:webHidden/>
              </w:rPr>
            </w:r>
            <w:r w:rsidR="00263160">
              <w:rPr>
                <w:noProof/>
                <w:webHidden/>
              </w:rPr>
              <w:fldChar w:fldCharType="separate"/>
            </w:r>
            <w:r w:rsidR="00263160">
              <w:rPr>
                <w:noProof/>
                <w:webHidden/>
              </w:rPr>
              <w:t>5</w:t>
            </w:r>
            <w:r w:rsidR="00263160">
              <w:rPr>
                <w:noProof/>
                <w:webHidden/>
              </w:rPr>
              <w:fldChar w:fldCharType="end"/>
            </w:r>
          </w:hyperlink>
        </w:p>
        <w:p w14:paraId="160D4E5D"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6" w:history="1">
            <w:r w:rsidR="00263160" w:rsidRPr="00FB02F8">
              <w:rPr>
                <w:rStyle w:val="Hyperlnk"/>
                <w:noProof/>
              </w:rPr>
              <w:t>6.</w:t>
            </w:r>
            <w:r w:rsidR="00263160">
              <w:rPr>
                <w:rFonts w:asciiTheme="minorHAnsi" w:eastAsiaTheme="minorEastAsia" w:hAnsiTheme="minorHAnsi" w:cstheme="minorBidi"/>
                <w:noProof/>
                <w:lang w:eastAsia="sv-SE"/>
              </w:rPr>
              <w:tab/>
            </w:r>
            <w:r w:rsidR="00263160" w:rsidRPr="00FB02F8">
              <w:rPr>
                <w:rStyle w:val="Hyperlnk"/>
                <w:noProof/>
              </w:rPr>
              <w:t>Resolutions, Decisions and Opinions adopted by the European Parliament at its part-sessions in Strasbourg from 4-7 July 2016 and in Brussels on 22-23 June 2016</w:t>
            </w:r>
            <w:r w:rsidR="00263160">
              <w:rPr>
                <w:noProof/>
                <w:webHidden/>
              </w:rPr>
              <w:tab/>
            </w:r>
            <w:r w:rsidR="00263160">
              <w:rPr>
                <w:noProof/>
                <w:webHidden/>
              </w:rPr>
              <w:fldChar w:fldCharType="begin"/>
            </w:r>
            <w:r w:rsidR="00263160">
              <w:rPr>
                <w:noProof/>
                <w:webHidden/>
              </w:rPr>
              <w:instrText xml:space="preserve"> PAGEREF _Toc461699886 \h </w:instrText>
            </w:r>
            <w:r w:rsidR="00263160">
              <w:rPr>
                <w:noProof/>
                <w:webHidden/>
              </w:rPr>
            </w:r>
            <w:r w:rsidR="00263160">
              <w:rPr>
                <w:noProof/>
                <w:webHidden/>
              </w:rPr>
              <w:fldChar w:fldCharType="separate"/>
            </w:r>
            <w:r w:rsidR="00263160">
              <w:rPr>
                <w:noProof/>
                <w:webHidden/>
              </w:rPr>
              <w:t>5</w:t>
            </w:r>
            <w:r w:rsidR="00263160">
              <w:rPr>
                <w:noProof/>
                <w:webHidden/>
              </w:rPr>
              <w:fldChar w:fldCharType="end"/>
            </w:r>
          </w:hyperlink>
        </w:p>
        <w:p w14:paraId="178411C4"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7" w:history="1">
            <w:r w:rsidR="00263160" w:rsidRPr="00FB02F8">
              <w:rPr>
                <w:rStyle w:val="Hyperlnk"/>
                <w:noProof/>
              </w:rPr>
              <w:t>7.</w:t>
            </w:r>
            <w:r w:rsidR="00263160">
              <w:rPr>
                <w:rFonts w:asciiTheme="minorHAnsi" w:eastAsiaTheme="minorEastAsia" w:hAnsiTheme="minorHAnsi" w:cstheme="minorBidi"/>
                <w:noProof/>
                <w:lang w:eastAsia="sv-SE"/>
              </w:rPr>
              <w:tab/>
            </w:r>
            <w:r w:rsidR="00263160" w:rsidRPr="00FB02F8">
              <w:rPr>
                <w:rStyle w:val="Hyperlnk"/>
                <w:noProof/>
              </w:rPr>
              <w:t>Draft Regulation of the European Parliament and of the Council amending Regulation (EU, Euratom) No 883/2013, as regards the secretariat of the Supervisory Committee of the European Anti-Fraud Office (OLAF) (First reading)</w:t>
            </w:r>
            <w:r w:rsidR="00263160">
              <w:rPr>
                <w:noProof/>
                <w:webHidden/>
              </w:rPr>
              <w:tab/>
            </w:r>
            <w:r w:rsidR="00263160">
              <w:rPr>
                <w:noProof/>
                <w:webHidden/>
              </w:rPr>
              <w:fldChar w:fldCharType="begin"/>
            </w:r>
            <w:r w:rsidR="00263160">
              <w:rPr>
                <w:noProof/>
                <w:webHidden/>
              </w:rPr>
              <w:instrText xml:space="preserve"> PAGEREF _Toc461699887 \h </w:instrText>
            </w:r>
            <w:r w:rsidR="00263160">
              <w:rPr>
                <w:noProof/>
                <w:webHidden/>
              </w:rPr>
            </w:r>
            <w:r w:rsidR="00263160">
              <w:rPr>
                <w:noProof/>
                <w:webHidden/>
              </w:rPr>
              <w:fldChar w:fldCharType="separate"/>
            </w:r>
            <w:r w:rsidR="00263160">
              <w:rPr>
                <w:noProof/>
                <w:webHidden/>
              </w:rPr>
              <w:t>5</w:t>
            </w:r>
            <w:r w:rsidR="00263160">
              <w:rPr>
                <w:noProof/>
                <w:webHidden/>
              </w:rPr>
              <w:fldChar w:fldCharType="end"/>
            </w:r>
          </w:hyperlink>
        </w:p>
        <w:p w14:paraId="40AA46B9"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8" w:history="1">
            <w:r w:rsidR="00263160" w:rsidRPr="00FB02F8">
              <w:rPr>
                <w:rStyle w:val="Hyperlnk"/>
                <w:noProof/>
              </w:rPr>
              <w:t>8.</w:t>
            </w:r>
            <w:r w:rsidR="00263160">
              <w:rPr>
                <w:rFonts w:asciiTheme="minorHAnsi" w:eastAsiaTheme="minorEastAsia" w:hAnsiTheme="minorHAnsi" w:cstheme="minorBidi"/>
                <w:noProof/>
                <w:lang w:eastAsia="sv-SE"/>
              </w:rPr>
              <w:tab/>
            </w:r>
            <w:r w:rsidR="00263160" w:rsidRPr="00FB02F8">
              <w:rPr>
                <w:rStyle w:val="Hyperlnk"/>
                <w:noProof/>
              </w:rPr>
              <w:t>Council Decision of … amending Decision 1999/70/EC concerning the external auditors of the national central banks, as regards the external auditors of Eesti Pank</w:t>
            </w:r>
            <w:r w:rsidR="00263160">
              <w:rPr>
                <w:noProof/>
                <w:webHidden/>
              </w:rPr>
              <w:tab/>
            </w:r>
            <w:r w:rsidR="00263160">
              <w:rPr>
                <w:noProof/>
                <w:webHidden/>
              </w:rPr>
              <w:fldChar w:fldCharType="begin"/>
            </w:r>
            <w:r w:rsidR="00263160">
              <w:rPr>
                <w:noProof/>
                <w:webHidden/>
              </w:rPr>
              <w:instrText xml:space="preserve"> PAGEREF _Toc461699888 \h </w:instrText>
            </w:r>
            <w:r w:rsidR="00263160">
              <w:rPr>
                <w:noProof/>
                <w:webHidden/>
              </w:rPr>
            </w:r>
            <w:r w:rsidR="00263160">
              <w:rPr>
                <w:noProof/>
                <w:webHidden/>
              </w:rPr>
              <w:fldChar w:fldCharType="separate"/>
            </w:r>
            <w:r w:rsidR="00263160">
              <w:rPr>
                <w:noProof/>
                <w:webHidden/>
              </w:rPr>
              <w:t>6</w:t>
            </w:r>
            <w:r w:rsidR="00263160">
              <w:rPr>
                <w:noProof/>
                <w:webHidden/>
              </w:rPr>
              <w:fldChar w:fldCharType="end"/>
            </w:r>
          </w:hyperlink>
        </w:p>
        <w:p w14:paraId="5F67FBB9" w14:textId="77777777" w:rsidR="00263160" w:rsidRDefault="00C025A3">
          <w:pPr>
            <w:pStyle w:val="Innehll1"/>
            <w:tabs>
              <w:tab w:val="left" w:pos="440"/>
              <w:tab w:val="right" w:leader="dot" w:pos="9062"/>
            </w:tabs>
            <w:rPr>
              <w:rFonts w:asciiTheme="minorHAnsi" w:eastAsiaTheme="minorEastAsia" w:hAnsiTheme="minorHAnsi" w:cstheme="minorBidi"/>
              <w:noProof/>
              <w:lang w:eastAsia="sv-SE"/>
            </w:rPr>
          </w:pPr>
          <w:hyperlink w:anchor="_Toc461699889" w:history="1">
            <w:r w:rsidR="00263160" w:rsidRPr="00FB02F8">
              <w:rPr>
                <w:rStyle w:val="Hyperlnk"/>
                <w:noProof/>
              </w:rPr>
              <w:t>9.</w:t>
            </w:r>
            <w:r w:rsidR="00263160">
              <w:rPr>
                <w:rFonts w:asciiTheme="minorHAnsi" w:eastAsiaTheme="minorEastAsia" w:hAnsiTheme="minorHAnsi" w:cstheme="minorBidi"/>
                <w:noProof/>
                <w:lang w:eastAsia="sv-SE"/>
              </w:rPr>
              <w:tab/>
            </w:r>
            <w:r w:rsidR="00263160" w:rsidRPr="00FB02F8">
              <w:rPr>
                <w:rStyle w:val="Hyperlnk"/>
                <w:noProof/>
              </w:rPr>
              <w:t>Proposal for a Decision of the European Parliament and of the Council providing macro-financial assistance to the Hashemite Kingdom of Jordan</w:t>
            </w:r>
            <w:r w:rsidR="00263160">
              <w:rPr>
                <w:noProof/>
                <w:webHidden/>
              </w:rPr>
              <w:tab/>
            </w:r>
            <w:r w:rsidR="00263160">
              <w:rPr>
                <w:noProof/>
                <w:webHidden/>
              </w:rPr>
              <w:fldChar w:fldCharType="begin"/>
            </w:r>
            <w:r w:rsidR="00263160">
              <w:rPr>
                <w:noProof/>
                <w:webHidden/>
              </w:rPr>
              <w:instrText xml:space="preserve"> PAGEREF _Toc461699889 \h </w:instrText>
            </w:r>
            <w:r w:rsidR="00263160">
              <w:rPr>
                <w:noProof/>
                <w:webHidden/>
              </w:rPr>
            </w:r>
            <w:r w:rsidR="00263160">
              <w:rPr>
                <w:noProof/>
                <w:webHidden/>
              </w:rPr>
              <w:fldChar w:fldCharType="separate"/>
            </w:r>
            <w:r w:rsidR="00263160">
              <w:rPr>
                <w:noProof/>
                <w:webHidden/>
              </w:rPr>
              <w:t>6</w:t>
            </w:r>
            <w:r w:rsidR="00263160">
              <w:rPr>
                <w:noProof/>
                <w:webHidden/>
              </w:rPr>
              <w:fldChar w:fldCharType="end"/>
            </w:r>
          </w:hyperlink>
        </w:p>
        <w:p w14:paraId="3330E437"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0" w:history="1">
            <w:r w:rsidR="00263160" w:rsidRPr="00FB02F8">
              <w:rPr>
                <w:rStyle w:val="Hyperlnk"/>
                <w:noProof/>
              </w:rPr>
              <w:t>10.</w:t>
            </w:r>
            <w:r w:rsidR="00263160">
              <w:rPr>
                <w:rFonts w:asciiTheme="minorHAnsi" w:eastAsiaTheme="minorEastAsia" w:hAnsiTheme="minorHAnsi" w:cstheme="minorBidi"/>
                <w:noProof/>
                <w:lang w:eastAsia="sv-SE"/>
              </w:rPr>
              <w:tab/>
            </w:r>
            <w:r w:rsidR="00263160" w:rsidRPr="00FB02F8">
              <w:rPr>
                <w:rStyle w:val="Hyperlnk"/>
                <w:noProof/>
              </w:rPr>
              <w:t>Recommendation for a Council Recommendation on the establishment of National Productivity Boards</w:t>
            </w:r>
            <w:r w:rsidR="00263160">
              <w:rPr>
                <w:noProof/>
                <w:webHidden/>
              </w:rPr>
              <w:tab/>
            </w:r>
            <w:r w:rsidR="00263160">
              <w:rPr>
                <w:noProof/>
                <w:webHidden/>
              </w:rPr>
              <w:fldChar w:fldCharType="begin"/>
            </w:r>
            <w:r w:rsidR="00263160">
              <w:rPr>
                <w:noProof/>
                <w:webHidden/>
              </w:rPr>
              <w:instrText xml:space="preserve"> PAGEREF _Toc461699890 \h </w:instrText>
            </w:r>
            <w:r w:rsidR="00263160">
              <w:rPr>
                <w:noProof/>
                <w:webHidden/>
              </w:rPr>
            </w:r>
            <w:r w:rsidR="00263160">
              <w:rPr>
                <w:noProof/>
                <w:webHidden/>
              </w:rPr>
              <w:fldChar w:fldCharType="separate"/>
            </w:r>
            <w:r w:rsidR="00263160">
              <w:rPr>
                <w:noProof/>
                <w:webHidden/>
              </w:rPr>
              <w:t>7</w:t>
            </w:r>
            <w:r w:rsidR="00263160">
              <w:rPr>
                <w:noProof/>
                <w:webHidden/>
              </w:rPr>
              <w:fldChar w:fldCharType="end"/>
            </w:r>
          </w:hyperlink>
        </w:p>
        <w:p w14:paraId="75AFDD0E"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1" w:history="1">
            <w:r w:rsidR="00263160" w:rsidRPr="00FB02F8">
              <w:rPr>
                <w:rStyle w:val="Hyperlnk"/>
                <w:noProof/>
              </w:rPr>
              <w:t>11.</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Amending Protocol to the Agreement between the European Community and the Principality of Andorra providing for measures equivalent to those laid down in Council Directive 2003/48/EC on taxation of savings income in the form of interest payments</w:t>
            </w:r>
            <w:r w:rsidR="00263160">
              <w:rPr>
                <w:noProof/>
                <w:webHidden/>
              </w:rPr>
              <w:tab/>
            </w:r>
            <w:r w:rsidR="00263160">
              <w:rPr>
                <w:noProof/>
                <w:webHidden/>
              </w:rPr>
              <w:fldChar w:fldCharType="begin"/>
            </w:r>
            <w:r w:rsidR="00263160">
              <w:rPr>
                <w:noProof/>
                <w:webHidden/>
              </w:rPr>
              <w:instrText xml:space="preserve"> PAGEREF _Toc461699891 \h </w:instrText>
            </w:r>
            <w:r w:rsidR="00263160">
              <w:rPr>
                <w:noProof/>
                <w:webHidden/>
              </w:rPr>
            </w:r>
            <w:r w:rsidR="00263160">
              <w:rPr>
                <w:noProof/>
                <w:webHidden/>
              </w:rPr>
              <w:fldChar w:fldCharType="separate"/>
            </w:r>
            <w:r w:rsidR="00263160">
              <w:rPr>
                <w:noProof/>
                <w:webHidden/>
              </w:rPr>
              <w:t>7</w:t>
            </w:r>
            <w:r w:rsidR="00263160">
              <w:rPr>
                <w:noProof/>
                <w:webHidden/>
              </w:rPr>
              <w:fldChar w:fldCharType="end"/>
            </w:r>
          </w:hyperlink>
        </w:p>
        <w:p w14:paraId="76C0626F"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2" w:history="1">
            <w:r w:rsidR="00263160" w:rsidRPr="00FB02F8">
              <w:rPr>
                <w:rStyle w:val="Hyperlnk"/>
                <w:noProof/>
              </w:rPr>
              <w:t>12.</w:t>
            </w:r>
            <w:r w:rsidR="00263160">
              <w:rPr>
                <w:rFonts w:asciiTheme="minorHAnsi" w:eastAsiaTheme="minorEastAsia" w:hAnsiTheme="minorHAnsi" w:cstheme="minorBidi"/>
                <w:noProof/>
                <w:lang w:eastAsia="sv-SE"/>
              </w:rPr>
              <w:tab/>
            </w:r>
            <w:r w:rsidR="00263160" w:rsidRPr="00FB02F8">
              <w:rPr>
                <w:rStyle w:val="Hyperlnk"/>
                <w:noProof/>
              </w:rPr>
              <w:t>Draft joint statement on the European Maritime Safety Agency, the European Fisheries Control Agency and the European Border and Coast Guard Agency</w:t>
            </w:r>
            <w:r w:rsidR="00263160">
              <w:rPr>
                <w:noProof/>
                <w:webHidden/>
              </w:rPr>
              <w:tab/>
            </w:r>
            <w:r w:rsidR="00263160">
              <w:rPr>
                <w:noProof/>
                <w:webHidden/>
              </w:rPr>
              <w:fldChar w:fldCharType="begin"/>
            </w:r>
            <w:r w:rsidR="00263160">
              <w:rPr>
                <w:noProof/>
                <w:webHidden/>
              </w:rPr>
              <w:instrText xml:space="preserve"> PAGEREF _Toc461699892 \h </w:instrText>
            </w:r>
            <w:r w:rsidR="00263160">
              <w:rPr>
                <w:noProof/>
                <w:webHidden/>
              </w:rPr>
            </w:r>
            <w:r w:rsidR="00263160">
              <w:rPr>
                <w:noProof/>
                <w:webHidden/>
              </w:rPr>
              <w:fldChar w:fldCharType="separate"/>
            </w:r>
            <w:r w:rsidR="00263160">
              <w:rPr>
                <w:noProof/>
                <w:webHidden/>
              </w:rPr>
              <w:t>8</w:t>
            </w:r>
            <w:r w:rsidR="00263160">
              <w:rPr>
                <w:noProof/>
                <w:webHidden/>
              </w:rPr>
              <w:fldChar w:fldCharType="end"/>
            </w:r>
          </w:hyperlink>
        </w:p>
        <w:p w14:paraId="4D8D425F"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3" w:history="1">
            <w:r w:rsidR="00263160" w:rsidRPr="00FB02F8">
              <w:rPr>
                <w:rStyle w:val="Hyperlnk"/>
                <w:noProof/>
              </w:rPr>
              <w:t>13.</w:t>
            </w:r>
            <w:r w:rsidR="00263160">
              <w:rPr>
                <w:rFonts w:asciiTheme="minorHAnsi" w:eastAsiaTheme="minorEastAsia" w:hAnsiTheme="minorHAnsi" w:cstheme="minorBidi"/>
                <w:noProof/>
                <w:lang w:eastAsia="sv-SE"/>
              </w:rPr>
              <w:tab/>
            </w:r>
            <w:r w:rsidR="00263160" w:rsidRPr="00FB02F8">
              <w:rPr>
                <w:rStyle w:val="Hyperlnk"/>
                <w:noProof/>
              </w:rPr>
              <w:t>Proposal for a Decision of the European Parliament and of the Council on the mobilisation of the European Union Solidarity Fund to provide assistance to Greece following the earthquake that affected the Ionian Islands in November 2015</w:t>
            </w:r>
            <w:r w:rsidR="00263160">
              <w:rPr>
                <w:noProof/>
                <w:webHidden/>
              </w:rPr>
              <w:tab/>
            </w:r>
            <w:r w:rsidR="00263160">
              <w:rPr>
                <w:noProof/>
                <w:webHidden/>
              </w:rPr>
              <w:fldChar w:fldCharType="begin"/>
            </w:r>
            <w:r w:rsidR="00263160">
              <w:rPr>
                <w:noProof/>
                <w:webHidden/>
              </w:rPr>
              <w:instrText xml:space="preserve"> PAGEREF _Toc461699893 \h </w:instrText>
            </w:r>
            <w:r w:rsidR="00263160">
              <w:rPr>
                <w:noProof/>
                <w:webHidden/>
              </w:rPr>
            </w:r>
            <w:r w:rsidR="00263160">
              <w:rPr>
                <w:noProof/>
                <w:webHidden/>
              </w:rPr>
              <w:fldChar w:fldCharType="separate"/>
            </w:r>
            <w:r w:rsidR="00263160">
              <w:rPr>
                <w:noProof/>
                <w:webHidden/>
              </w:rPr>
              <w:t>8</w:t>
            </w:r>
            <w:r w:rsidR="00263160">
              <w:rPr>
                <w:noProof/>
                <w:webHidden/>
              </w:rPr>
              <w:fldChar w:fldCharType="end"/>
            </w:r>
          </w:hyperlink>
        </w:p>
        <w:p w14:paraId="3F380EB4"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4" w:history="1">
            <w:r w:rsidR="00263160" w:rsidRPr="00FB02F8">
              <w:rPr>
                <w:rStyle w:val="Hyperlnk"/>
                <w:noProof/>
              </w:rPr>
              <w:t>14.</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Agreement between the European Union and the Republic of Colombia on the short-stay visa waiver</w:t>
            </w:r>
            <w:r w:rsidR="00263160">
              <w:rPr>
                <w:noProof/>
                <w:webHidden/>
              </w:rPr>
              <w:tab/>
            </w:r>
            <w:r w:rsidR="00263160">
              <w:rPr>
                <w:noProof/>
                <w:webHidden/>
              </w:rPr>
              <w:fldChar w:fldCharType="begin"/>
            </w:r>
            <w:r w:rsidR="00263160">
              <w:rPr>
                <w:noProof/>
                <w:webHidden/>
              </w:rPr>
              <w:instrText xml:space="preserve"> PAGEREF _Toc461699894 \h </w:instrText>
            </w:r>
            <w:r w:rsidR="00263160">
              <w:rPr>
                <w:noProof/>
                <w:webHidden/>
              </w:rPr>
            </w:r>
            <w:r w:rsidR="00263160">
              <w:rPr>
                <w:noProof/>
                <w:webHidden/>
              </w:rPr>
              <w:fldChar w:fldCharType="separate"/>
            </w:r>
            <w:r w:rsidR="00263160">
              <w:rPr>
                <w:noProof/>
                <w:webHidden/>
              </w:rPr>
              <w:t>9</w:t>
            </w:r>
            <w:r w:rsidR="00263160">
              <w:rPr>
                <w:noProof/>
                <w:webHidden/>
              </w:rPr>
              <w:fldChar w:fldCharType="end"/>
            </w:r>
          </w:hyperlink>
        </w:p>
        <w:p w14:paraId="6498E136"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5" w:history="1">
            <w:r w:rsidR="00263160" w:rsidRPr="00FB02F8">
              <w:rPr>
                <w:rStyle w:val="Hyperlnk"/>
                <w:noProof/>
              </w:rPr>
              <w:t>15.</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Agreement between the European Union and the Republic of Palau on the short-stay visa waiver</w:t>
            </w:r>
            <w:r w:rsidR="00263160">
              <w:rPr>
                <w:noProof/>
                <w:webHidden/>
              </w:rPr>
              <w:tab/>
            </w:r>
            <w:r w:rsidR="00263160">
              <w:rPr>
                <w:noProof/>
                <w:webHidden/>
              </w:rPr>
              <w:fldChar w:fldCharType="begin"/>
            </w:r>
            <w:r w:rsidR="00263160">
              <w:rPr>
                <w:noProof/>
                <w:webHidden/>
              </w:rPr>
              <w:instrText xml:space="preserve"> PAGEREF _Toc461699895 \h </w:instrText>
            </w:r>
            <w:r w:rsidR="00263160">
              <w:rPr>
                <w:noProof/>
                <w:webHidden/>
              </w:rPr>
            </w:r>
            <w:r w:rsidR="00263160">
              <w:rPr>
                <w:noProof/>
                <w:webHidden/>
              </w:rPr>
              <w:fldChar w:fldCharType="separate"/>
            </w:r>
            <w:r w:rsidR="00263160">
              <w:rPr>
                <w:noProof/>
                <w:webHidden/>
              </w:rPr>
              <w:t>9</w:t>
            </w:r>
            <w:r w:rsidR="00263160">
              <w:rPr>
                <w:noProof/>
                <w:webHidden/>
              </w:rPr>
              <w:fldChar w:fldCharType="end"/>
            </w:r>
          </w:hyperlink>
        </w:p>
        <w:p w14:paraId="5804BBF1"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6" w:history="1">
            <w:r w:rsidR="00263160" w:rsidRPr="00FB02F8">
              <w:rPr>
                <w:rStyle w:val="Hyperlnk"/>
                <w:noProof/>
              </w:rPr>
              <w:t>16.</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Agreement between the European Union and the Republic of Peru on the short-stay visa waiver</w:t>
            </w:r>
            <w:r w:rsidR="00263160">
              <w:rPr>
                <w:noProof/>
                <w:webHidden/>
              </w:rPr>
              <w:tab/>
            </w:r>
            <w:r w:rsidR="00263160">
              <w:rPr>
                <w:noProof/>
                <w:webHidden/>
              </w:rPr>
              <w:fldChar w:fldCharType="begin"/>
            </w:r>
            <w:r w:rsidR="00263160">
              <w:rPr>
                <w:noProof/>
                <w:webHidden/>
              </w:rPr>
              <w:instrText xml:space="preserve"> PAGEREF _Toc461699896 \h </w:instrText>
            </w:r>
            <w:r w:rsidR="00263160">
              <w:rPr>
                <w:noProof/>
                <w:webHidden/>
              </w:rPr>
            </w:r>
            <w:r w:rsidR="00263160">
              <w:rPr>
                <w:noProof/>
                <w:webHidden/>
              </w:rPr>
              <w:fldChar w:fldCharType="separate"/>
            </w:r>
            <w:r w:rsidR="00263160">
              <w:rPr>
                <w:noProof/>
                <w:webHidden/>
              </w:rPr>
              <w:t>10</w:t>
            </w:r>
            <w:r w:rsidR="00263160">
              <w:rPr>
                <w:noProof/>
                <w:webHidden/>
              </w:rPr>
              <w:fldChar w:fldCharType="end"/>
            </w:r>
          </w:hyperlink>
        </w:p>
        <w:p w14:paraId="48AAF8E6"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7" w:history="1">
            <w:r w:rsidR="00263160" w:rsidRPr="00FB02F8">
              <w:rPr>
                <w:rStyle w:val="Hyperlnk"/>
                <w:noProof/>
              </w:rPr>
              <w:t>17.</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Agreement between the European Union and the Kingdom of Tonga on the short-stay visa waiver</w:t>
            </w:r>
            <w:r w:rsidR="00263160">
              <w:rPr>
                <w:noProof/>
                <w:webHidden/>
              </w:rPr>
              <w:tab/>
            </w:r>
            <w:r w:rsidR="00263160">
              <w:rPr>
                <w:noProof/>
                <w:webHidden/>
              </w:rPr>
              <w:fldChar w:fldCharType="begin"/>
            </w:r>
            <w:r w:rsidR="00263160">
              <w:rPr>
                <w:noProof/>
                <w:webHidden/>
              </w:rPr>
              <w:instrText xml:space="preserve"> PAGEREF _Toc461699897 \h </w:instrText>
            </w:r>
            <w:r w:rsidR="00263160">
              <w:rPr>
                <w:noProof/>
                <w:webHidden/>
              </w:rPr>
            </w:r>
            <w:r w:rsidR="00263160">
              <w:rPr>
                <w:noProof/>
                <w:webHidden/>
              </w:rPr>
              <w:fldChar w:fldCharType="separate"/>
            </w:r>
            <w:r w:rsidR="00263160">
              <w:rPr>
                <w:noProof/>
                <w:webHidden/>
              </w:rPr>
              <w:t>10</w:t>
            </w:r>
            <w:r w:rsidR="00263160">
              <w:rPr>
                <w:noProof/>
                <w:webHidden/>
              </w:rPr>
              <w:fldChar w:fldCharType="end"/>
            </w:r>
          </w:hyperlink>
        </w:p>
        <w:p w14:paraId="621B5C0E"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8" w:history="1">
            <w:r w:rsidR="00263160" w:rsidRPr="00FB02F8">
              <w:rPr>
                <w:rStyle w:val="Hyperlnk"/>
                <w:noProof/>
              </w:rPr>
              <w:t>18.</w:t>
            </w:r>
            <w:r w:rsidR="00263160">
              <w:rPr>
                <w:rFonts w:asciiTheme="minorHAnsi" w:eastAsiaTheme="minorEastAsia" w:hAnsiTheme="minorHAnsi" w:cstheme="minorBidi"/>
                <w:noProof/>
                <w:lang w:eastAsia="sv-SE"/>
              </w:rPr>
              <w:tab/>
            </w:r>
            <w:r w:rsidR="00263160" w:rsidRPr="00FB02F8">
              <w:rPr>
                <w:rStyle w:val="Hyperlnk"/>
                <w:noProof/>
              </w:rPr>
              <w:t>Draft Council Decision on the position to be adopted, on behalf of the European Union, within the EEA Joint Committee concerning an amendment to Annex XIX (Consumer protection) to the EEA Agreement (Alternative Dispute Settlement System)</w:t>
            </w:r>
            <w:r w:rsidR="00263160">
              <w:rPr>
                <w:noProof/>
                <w:webHidden/>
              </w:rPr>
              <w:tab/>
            </w:r>
            <w:r w:rsidR="00263160">
              <w:rPr>
                <w:noProof/>
                <w:webHidden/>
              </w:rPr>
              <w:fldChar w:fldCharType="begin"/>
            </w:r>
            <w:r w:rsidR="00263160">
              <w:rPr>
                <w:noProof/>
                <w:webHidden/>
              </w:rPr>
              <w:instrText xml:space="preserve"> PAGEREF _Toc461699898 \h </w:instrText>
            </w:r>
            <w:r w:rsidR="00263160">
              <w:rPr>
                <w:noProof/>
                <w:webHidden/>
              </w:rPr>
            </w:r>
            <w:r w:rsidR="00263160">
              <w:rPr>
                <w:noProof/>
                <w:webHidden/>
              </w:rPr>
              <w:fldChar w:fldCharType="separate"/>
            </w:r>
            <w:r w:rsidR="00263160">
              <w:rPr>
                <w:noProof/>
                <w:webHidden/>
              </w:rPr>
              <w:t>11</w:t>
            </w:r>
            <w:r w:rsidR="00263160">
              <w:rPr>
                <w:noProof/>
                <w:webHidden/>
              </w:rPr>
              <w:fldChar w:fldCharType="end"/>
            </w:r>
          </w:hyperlink>
        </w:p>
        <w:p w14:paraId="4EA77062"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899" w:history="1">
            <w:r w:rsidR="00263160" w:rsidRPr="00FB02F8">
              <w:rPr>
                <w:rStyle w:val="Hyperlnk"/>
                <w:noProof/>
              </w:rPr>
              <w:t>19.</w:t>
            </w:r>
            <w:r w:rsidR="00263160">
              <w:rPr>
                <w:rFonts w:asciiTheme="minorHAnsi" w:eastAsiaTheme="minorEastAsia" w:hAnsiTheme="minorHAnsi" w:cstheme="minorBidi"/>
                <w:noProof/>
                <w:lang w:eastAsia="sv-SE"/>
              </w:rPr>
              <w:tab/>
            </w:r>
            <w:r w:rsidR="00263160" w:rsidRPr="00FB02F8">
              <w:rPr>
                <w:rStyle w:val="Hyperlnk"/>
                <w:noProof/>
              </w:rPr>
              <w:t>Draft Council Decision on the conclusion, on behalf of the European Union, of the Protocol (2015) Amending the Product Coverage Annex of the Agreement on Trade in Civil Aircraft</w:t>
            </w:r>
            <w:r w:rsidR="00263160">
              <w:rPr>
                <w:noProof/>
                <w:webHidden/>
              </w:rPr>
              <w:tab/>
            </w:r>
            <w:r w:rsidR="00263160">
              <w:rPr>
                <w:noProof/>
                <w:webHidden/>
              </w:rPr>
              <w:fldChar w:fldCharType="begin"/>
            </w:r>
            <w:r w:rsidR="00263160">
              <w:rPr>
                <w:noProof/>
                <w:webHidden/>
              </w:rPr>
              <w:instrText xml:space="preserve"> PAGEREF _Toc461699899 \h </w:instrText>
            </w:r>
            <w:r w:rsidR="00263160">
              <w:rPr>
                <w:noProof/>
                <w:webHidden/>
              </w:rPr>
            </w:r>
            <w:r w:rsidR="00263160">
              <w:rPr>
                <w:noProof/>
                <w:webHidden/>
              </w:rPr>
              <w:fldChar w:fldCharType="separate"/>
            </w:r>
            <w:r w:rsidR="00263160">
              <w:rPr>
                <w:noProof/>
                <w:webHidden/>
              </w:rPr>
              <w:t>11</w:t>
            </w:r>
            <w:r w:rsidR="00263160">
              <w:rPr>
                <w:noProof/>
                <w:webHidden/>
              </w:rPr>
              <w:fldChar w:fldCharType="end"/>
            </w:r>
          </w:hyperlink>
        </w:p>
        <w:p w14:paraId="088F3DA4"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900" w:history="1">
            <w:r w:rsidR="00263160" w:rsidRPr="00FB02F8">
              <w:rPr>
                <w:rStyle w:val="Hyperlnk"/>
                <w:noProof/>
              </w:rPr>
              <w:t>20.</w:t>
            </w:r>
            <w:r w:rsidR="00263160">
              <w:rPr>
                <w:rFonts w:asciiTheme="minorHAnsi" w:eastAsiaTheme="minorEastAsia" w:hAnsiTheme="minorHAnsi" w:cstheme="minorBidi"/>
                <w:noProof/>
                <w:lang w:eastAsia="sv-SE"/>
              </w:rPr>
              <w:tab/>
            </w:r>
            <w:r w:rsidR="00263160" w:rsidRPr="00FB02F8">
              <w:rPr>
                <w:rStyle w:val="Hyperlnk"/>
                <w:noProof/>
              </w:rPr>
              <w:t>Revised indicators for the Comprehensive approach to the EU implementation of the UN Security Council Resolutions 1325 and 1820 on women, peace and security</w:t>
            </w:r>
            <w:r w:rsidR="00263160">
              <w:rPr>
                <w:noProof/>
                <w:webHidden/>
              </w:rPr>
              <w:tab/>
            </w:r>
            <w:r w:rsidR="00263160">
              <w:rPr>
                <w:noProof/>
                <w:webHidden/>
              </w:rPr>
              <w:fldChar w:fldCharType="begin"/>
            </w:r>
            <w:r w:rsidR="00263160">
              <w:rPr>
                <w:noProof/>
                <w:webHidden/>
              </w:rPr>
              <w:instrText xml:space="preserve"> PAGEREF _Toc461699900 \h </w:instrText>
            </w:r>
            <w:r w:rsidR="00263160">
              <w:rPr>
                <w:noProof/>
                <w:webHidden/>
              </w:rPr>
            </w:r>
            <w:r w:rsidR="00263160">
              <w:rPr>
                <w:noProof/>
                <w:webHidden/>
              </w:rPr>
              <w:fldChar w:fldCharType="separate"/>
            </w:r>
            <w:r w:rsidR="00263160">
              <w:rPr>
                <w:noProof/>
                <w:webHidden/>
              </w:rPr>
              <w:t>12</w:t>
            </w:r>
            <w:r w:rsidR="00263160">
              <w:rPr>
                <w:noProof/>
                <w:webHidden/>
              </w:rPr>
              <w:fldChar w:fldCharType="end"/>
            </w:r>
          </w:hyperlink>
        </w:p>
        <w:p w14:paraId="7A3C6E7A"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901" w:history="1">
            <w:r w:rsidR="00263160" w:rsidRPr="00FB02F8">
              <w:rPr>
                <w:rStyle w:val="Hyperlnk"/>
                <w:noProof/>
              </w:rPr>
              <w:t>21.</w:t>
            </w:r>
            <w:r w:rsidR="00263160">
              <w:rPr>
                <w:rFonts w:asciiTheme="minorHAnsi" w:eastAsiaTheme="minorEastAsia" w:hAnsiTheme="minorHAnsi" w:cstheme="minorBidi"/>
                <w:noProof/>
                <w:lang w:eastAsia="sv-SE"/>
              </w:rPr>
              <w:tab/>
            </w:r>
            <w:r w:rsidR="00263160" w:rsidRPr="00FB02F8">
              <w:rPr>
                <w:rStyle w:val="Hyperlnk"/>
                <w:noProof/>
              </w:rPr>
              <w:t>Draft Council Decision amending Decision (CFSP) 2015/1763 concerning restrictive measures in view of the situation in Burundi</w:t>
            </w:r>
            <w:r w:rsidR="00263160">
              <w:rPr>
                <w:noProof/>
                <w:webHidden/>
              </w:rPr>
              <w:tab/>
            </w:r>
            <w:r w:rsidR="00263160">
              <w:rPr>
                <w:noProof/>
                <w:webHidden/>
              </w:rPr>
              <w:fldChar w:fldCharType="begin"/>
            </w:r>
            <w:r w:rsidR="00263160">
              <w:rPr>
                <w:noProof/>
                <w:webHidden/>
              </w:rPr>
              <w:instrText xml:space="preserve"> PAGEREF _Toc461699901 \h </w:instrText>
            </w:r>
            <w:r w:rsidR="00263160">
              <w:rPr>
                <w:noProof/>
                <w:webHidden/>
              </w:rPr>
            </w:r>
            <w:r w:rsidR="00263160">
              <w:rPr>
                <w:noProof/>
                <w:webHidden/>
              </w:rPr>
              <w:fldChar w:fldCharType="separate"/>
            </w:r>
            <w:r w:rsidR="00263160">
              <w:rPr>
                <w:noProof/>
                <w:webHidden/>
              </w:rPr>
              <w:t>12</w:t>
            </w:r>
            <w:r w:rsidR="00263160">
              <w:rPr>
                <w:noProof/>
                <w:webHidden/>
              </w:rPr>
              <w:fldChar w:fldCharType="end"/>
            </w:r>
          </w:hyperlink>
        </w:p>
        <w:p w14:paraId="7B673D78" w14:textId="77777777" w:rsidR="00263160" w:rsidRDefault="00C025A3">
          <w:pPr>
            <w:pStyle w:val="Innehll1"/>
            <w:tabs>
              <w:tab w:val="left" w:pos="660"/>
              <w:tab w:val="right" w:leader="dot" w:pos="9062"/>
            </w:tabs>
            <w:rPr>
              <w:rFonts w:asciiTheme="minorHAnsi" w:eastAsiaTheme="minorEastAsia" w:hAnsiTheme="minorHAnsi" w:cstheme="minorBidi"/>
              <w:noProof/>
              <w:lang w:eastAsia="sv-SE"/>
            </w:rPr>
          </w:pPr>
          <w:hyperlink w:anchor="_Toc461699902" w:history="1">
            <w:r w:rsidR="00263160" w:rsidRPr="00FB02F8">
              <w:rPr>
                <w:rStyle w:val="Hyperlnk"/>
                <w:noProof/>
              </w:rPr>
              <w:t>22.</w:t>
            </w:r>
            <w:r w:rsidR="00263160">
              <w:rPr>
                <w:rFonts w:asciiTheme="minorHAnsi" w:eastAsiaTheme="minorEastAsia" w:hAnsiTheme="minorHAnsi" w:cstheme="minorBidi"/>
                <w:noProof/>
                <w:lang w:eastAsia="sv-SE"/>
              </w:rPr>
              <w:tab/>
            </w:r>
            <w:r w:rsidR="00263160" w:rsidRPr="00FB02F8">
              <w:rPr>
                <w:rStyle w:val="Hyperlnk"/>
                <w:noProof/>
              </w:rPr>
              <w:t>Application of Bosnia and Herzegovina for membership to the European Union</w:t>
            </w:r>
            <w:r w:rsidR="00263160">
              <w:rPr>
                <w:noProof/>
                <w:webHidden/>
              </w:rPr>
              <w:tab/>
            </w:r>
            <w:r w:rsidR="00263160">
              <w:rPr>
                <w:noProof/>
                <w:webHidden/>
              </w:rPr>
              <w:fldChar w:fldCharType="begin"/>
            </w:r>
            <w:r w:rsidR="00263160">
              <w:rPr>
                <w:noProof/>
                <w:webHidden/>
              </w:rPr>
              <w:instrText xml:space="preserve"> PAGEREF _Toc461699902 \h </w:instrText>
            </w:r>
            <w:r w:rsidR="00263160">
              <w:rPr>
                <w:noProof/>
                <w:webHidden/>
              </w:rPr>
            </w:r>
            <w:r w:rsidR="00263160">
              <w:rPr>
                <w:noProof/>
                <w:webHidden/>
              </w:rPr>
              <w:fldChar w:fldCharType="separate"/>
            </w:r>
            <w:r w:rsidR="00263160">
              <w:rPr>
                <w:noProof/>
                <w:webHidden/>
              </w:rPr>
              <w:t>13</w:t>
            </w:r>
            <w:r w:rsidR="00263160">
              <w:rPr>
                <w:noProof/>
                <w:webHidden/>
              </w:rPr>
              <w:fldChar w:fldCharType="end"/>
            </w:r>
          </w:hyperlink>
        </w:p>
        <w:p w14:paraId="14DA78BF" w14:textId="77777777" w:rsidR="008F4AE4" w:rsidRDefault="00527216">
          <w:r>
            <w:rPr>
              <w:b/>
              <w:bCs/>
              <w:noProof/>
            </w:rPr>
            <w:fldChar w:fldCharType="end"/>
          </w:r>
        </w:p>
      </w:sdtContent>
    </w:sdt>
    <w:p w14:paraId="14DA78C0" w14:textId="77777777" w:rsidR="008F4AE4" w:rsidRDefault="00527216">
      <w:pPr>
        <w:ind w:left="0"/>
      </w:pPr>
      <w:r>
        <w:br w:type="page"/>
      </w:r>
    </w:p>
    <w:p w14:paraId="14DA78C1" w14:textId="77777777" w:rsidR="008F4AE4" w:rsidRDefault="008F4AE4" w:rsidP="008F4AE4">
      <w:pPr>
        <w:pStyle w:val="Rubrik1"/>
        <w:numPr>
          <w:ilvl w:val="0"/>
          <w:numId w:val="0"/>
        </w:numPr>
      </w:pPr>
      <w:bookmarkStart w:id="1" w:name="_Toc364854645"/>
    </w:p>
    <w:p w14:paraId="14DA78C2" w14:textId="77777777" w:rsidR="008F4AE4" w:rsidRDefault="00527216" w:rsidP="008F4AE4">
      <w:pPr>
        <w:pStyle w:val="Rubrik1"/>
      </w:pPr>
      <w:bookmarkStart w:id="2" w:name="_Toc461699881"/>
      <w:r>
        <w:rPr>
          <w:noProof/>
        </w:rPr>
        <w:t>Transparency - Public access to documents</w:t>
      </w:r>
      <w:bookmarkEnd w:id="2"/>
    </w:p>
    <w:p w14:paraId="14DA78C3" w14:textId="77777777" w:rsidR="008F4AE4" w:rsidRPr="00B44806" w:rsidRDefault="00527216" w:rsidP="008F4AE4">
      <w:pPr>
        <w:rPr>
          <w:lang w:val="en-US"/>
        </w:rPr>
      </w:pPr>
      <w:r>
        <w:rPr>
          <w:noProof/>
          <w:lang w:val="en-US"/>
        </w:rPr>
        <w:t>Confirmatory</w:t>
      </w:r>
      <w:r>
        <w:rPr>
          <w:lang w:val="en-US"/>
        </w:rPr>
        <w:t xml:space="preserve"> application No 10/c/01/16</w:t>
      </w:r>
      <w:r>
        <w:rPr>
          <w:lang w:val="en-US"/>
        </w:rPr>
        <w:br/>
      </w:r>
      <w:r w:rsidRPr="00B44806">
        <w:rPr>
          <w:noProof/>
          <w:lang w:val="en-US"/>
        </w:rPr>
        <w:t>12004</w:t>
      </w:r>
      <w:r w:rsidRPr="00B44806">
        <w:rPr>
          <w:lang w:val="en-US"/>
        </w:rPr>
        <w:t>/1/16 INF 154 API 93</w:t>
      </w:r>
    </w:p>
    <w:p w14:paraId="14DA78C4" w14:textId="00EE59BF" w:rsidR="008F4AE4" w:rsidRPr="00B44806" w:rsidRDefault="00527216" w:rsidP="008F4AE4">
      <w:r w:rsidRPr="00B44806">
        <w:rPr>
          <w:b/>
        </w:rPr>
        <w:t>Ansvarigt statsråd</w:t>
      </w:r>
      <w:r w:rsidRPr="00B44806">
        <w:rPr>
          <w:b/>
        </w:rPr>
        <w:br/>
      </w:r>
      <w:r w:rsidR="00B44806" w:rsidRPr="00B44806">
        <w:t>Morgan Johansson</w:t>
      </w:r>
    </w:p>
    <w:p w14:paraId="14DA78C5" w14:textId="77777777" w:rsidR="008F4AE4" w:rsidRPr="00B44806" w:rsidRDefault="00527216" w:rsidP="008F4AE4">
      <w:r w:rsidRPr="00B44806">
        <w:rPr>
          <w:b/>
        </w:rPr>
        <w:fldChar w:fldCharType="begin"/>
      </w:r>
      <w:r w:rsidRPr="00B44806">
        <w:rPr>
          <w:b/>
        </w:rPr>
        <w:instrText xml:space="preserve"> IF "-" = "-" </w:instrText>
      </w:r>
      <w:r w:rsidRPr="00B44806">
        <w:rPr>
          <w:b/>
        </w:rPr>
        <w:fldChar w:fldCharType="begin"/>
      </w:r>
      <w:r w:rsidRPr="00B44806">
        <w:rPr>
          <w:b/>
        </w:rPr>
        <w:instrText xml:space="preserve"> IF "-" = "-" </w:instrText>
      </w:r>
      <w:r w:rsidRPr="00B44806">
        <w:rPr>
          <w:b/>
        </w:rPr>
        <w:fldChar w:fldCharType="begin"/>
      </w:r>
      <w:r w:rsidRPr="00B44806">
        <w:rPr>
          <w:b/>
        </w:rPr>
        <w:instrText xml:space="preserve"> IF "-" = "-" "" "Tidigare behandlat i EU-nämnden </w:instrText>
      </w:r>
      <w:r w:rsidRPr="00B44806">
        <w:rPr>
          <w:b/>
        </w:rPr>
        <w:br/>
      </w:r>
      <w:r w:rsidRPr="00B44806">
        <w:instrText>-</w:instrText>
      </w:r>
    </w:p>
    <w:p w14:paraId="14DA78C6" w14:textId="77777777" w:rsidR="008F4AE4" w:rsidRPr="00B44806" w:rsidRDefault="00527216" w:rsidP="008F4AE4">
      <w:r w:rsidRPr="00B44806">
        <w:instrText>"</w:instrText>
      </w:r>
      <w:r w:rsidRPr="00B44806">
        <w:rPr>
          <w:b/>
        </w:rPr>
        <w:instrText xml:space="preserve"> </w:instrText>
      </w:r>
      <w:r w:rsidRPr="00B44806">
        <w:rPr>
          <w:b/>
        </w:rPr>
        <w:fldChar w:fldCharType="end"/>
      </w:r>
      <w:r w:rsidRPr="00B44806">
        <w:rPr>
          <w:b/>
        </w:rPr>
        <w:instrText xml:space="preserve"> "Tidigare behandlat i EU-nämnden</w:instrText>
      </w:r>
      <w:r w:rsidRPr="00B44806">
        <w:rPr>
          <w:b/>
        </w:rPr>
        <w:br/>
      </w:r>
      <w:r w:rsidRPr="00B44806">
        <w:instrText>-</w:instrText>
      </w:r>
    </w:p>
    <w:p w14:paraId="14DA78C7" w14:textId="77777777" w:rsidR="008F4AE4" w:rsidRPr="00B44806" w:rsidRDefault="00527216" w:rsidP="008F4AE4">
      <w:pPr>
        <w:rPr>
          <w:noProof/>
        </w:rPr>
      </w:pPr>
      <w:r w:rsidRPr="00B44806">
        <w:instrText>"</w:instrText>
      </w:r>
      <w:r w:rsidRPr="00B44806">
        <w:rPr>
          <w:b/>
        </w:rPr>
        <w:instrText xml:space="preserve"> </w:instrText>
      </w:r>
      <w:r w:rsidRPr="00B44806">
        <w:rPr>
          <w:b/>
        </w:rPr>
        <w:fldChar w:fldCharType="end"/>
      </w:r>
      <w:r w:rsidRPr="00B44806">
        <w:rPr>
          <w:b/>
        </w:rPr>
        <w:instrText xml:space="preserve">  "Tidigare behandlat i EU-nämnden</w:instrText>
      </w:r>
      <w:r w:rsidRPr="00B44806">
        <w:rPr>
          <w:b/>
        </w:rPr>
        <w:br/>
      </w:r>
      <w:r w:rsidRPr="00B44806">
        <w:instrText>-</w:instrText>
      </w:r>
    </w:p>
    <w:p w14:paraId="14DA78C8" w14:textId="77777777" w:rsidR="008F4AE4" w:rsidRPr="00B44806" w:rsidRDefault="00527216" w:rsidP="008F4AE4">
      <w:r w:rsidRPr="00B44806">
        <w:instrText>"</w:instrText>
      </w:r>
      <w:r w:rsidRPr="00B44806">
        <w:rPr>
          <w:b/>
        </w:rPr>
        <w:instrText xml:space="preserve"> </w:instrText>
      </w:r>
      <w:r w:rsidRPr="00B44806">
        <w:rPr>
          <w:b/>
        </w:rPr>
        <w:fldChar w:fldCharType="end"/>
      </w:r>
      <w:r w:rsidRPr="00B44806">
        <w:rPr>
          <w:b/>
        </w:rPr>
        <w:fldChar w:fldCharType="begin"/>
      </w:r>
      <w:r w:rsidRPr="00B44806">
        <w:rPr>
          <w:b/>
        </w:rPr>
        <w:instrText xml:space="preserve"> IF "-" = "-" </w:instrText>
      </w:r>
      <w:r w:rsidRPr="00B44806">
        <w:rPr>
          <w:b/>
        </w:rPr>
        <w:fldChar w:fldCharType="begin"/>
      </w:r>
      <w:r w:rsidRPr="00B44806">
        <w:rPr>
          <w:b/>
        </w:rPr>
        <w:instrText xml:space="preserve"> IF "-" = "-" </w:instrText>
      </w:r>
      <w:r w:rsidRPr="00B44806">
        <w:rPr>
          <w:b/>
        </w:rPr>
        <w:fldChar w:fldCharType="begin"/>
      </w:r>
      <w:r w:rsidRPr="00B44806">
        <w:rPr>
          <w:b/>
        </w:rPr>
        <w:instrText xml:space="preserve"> IF "-" = "-" "" "Tidigare behandlat i rådet </w:instrText>
      </w:r>
      <w:r w:rsidRPr="00B44806">
        <w:rPr>
          <w:b/>
        </w:rPr>
        <w:br/>
      </w:r>
      <w:r w:rsidRPr="00B44806">
        <w:instrText>-</w:instrText>
      </w:r>
    </w:p>
    <w:p w14:paraId="14DA78C9" w14:textId="77777777" w:rsidR="008F4AE4" w:rsidRPr="00B44806" w:rsidRDefault="00527216" w:rsidP="008F4AE4">
      <w:r w:rsidRPr="00B44806">
        <w:instrText>"</w:instrText>
      </w:r>
      <w:r w:rsidRPr="00B44806">
        <w:rPr>
          <w:b/>
        </w:rPr>
        <w:instrText xml:space="preserve"> </w:instrText>
      </w:r>
      <w:r w:rsidRPr="00B44806">
        <w:rPr>
          <w:b/>
        </w:rPr>
        <w:fldChar w:fldCharType="end"/>
      </w:r>
      <w:r w:rsidRPr="00B44806">
        <w:rPr>
          <w:b/>
        </w:rPr>
        <w:instrText xml:space="preserve"> "Tidigare behandlat i rådet</w:instrText>
      </w:r>
      <w:r w:rsidRPr="00B44806">
        <w:rPr>
          <w:b/>
        </w:rPr>
        <w:br/>
      </w:r>
      <w:r w:rsidRPr="00B44806">
        <w:instrText>-</w:instrText>
      </w:r>
    </w:p>
    <w:p w14:paraId="14DA78CA" w14:textId="77777777" w:rsidR="008F4AE4" w:rsidRPr="00B44806" w:rsidRDefault="00527216" w:rsidP="008F4AE4">
      <w:pPr>
        <w:rPr>
          <w:noProof/>
        </w:rPr>
      </w:pPr>
      <w:r w:rsidRPr="00B44806">
        <w:instrText>"</w:instrText>
      </w:r>
      <w:r w:rsidRPr="00B44806">
        <w:rPr>
          <w:b/>
        </w:rPr>
        <w:instrText xml:space="preserve"> </w:instrText>
      </w:r>
      <w:r w:rsidRPr="00B44806">
        <w:rPr>
          <w:b/>
        </w:rPr>
        <w:fldChar w:fldCharType="end"/>
      </w:r>
      <w:r w:rsidRPr="00B44806">
        <w:rPr>
          <w:b/>
        </w:rPr>
        <w:instrText xml:space="preserve">  "Tidigare behandlat i rådet</w:instrText>
      </w:r>
      <w:r w:rsidRPr="00B44806">
        <w:rPr>
          <w:b/>
        </w:rPr>
        <w:br/>
      </w:r>
      <w:r w:rsidRPr="00B44806">
        <w:instrText>-</w:instrText>
      </w:r>
    </w:p>
    <w:p w14:paraId="14DA78CB" w14:textId="77777777" w:rsidR="008F4AE4" w:rsidRPr="00B44806" w:rsidRDefault="00527216" w:rsidP="008F4AE4">
      <w:r w:rsidRPr="00B44806">
        <w:instrText>"</w:instrText>
      </w:r>
      <w:r w:rsidRPr="00B44806">
        <w:rPr>
          <w:b/>
        </w:rPr>
        <w:instrText xml:space="preserve"> </w:instrText>
      </w:r>
      <w:r w:rsidRPr="00B44806">
        <w:rPr>
          <w:b/>
        </w:rPr>
        <w:fldChar w:fldCharType="end"/>
      </w:r>
      <w:r w:rsidRPr="00B44806">
        <w:rPr>
          <w:b/>
        </w:rPr>
        <w:fldChar w:fldCharType="begin"/>
      </w:r>
      <w:r w:rsidRPr="00B44806">
        <w:rPr>
          <w:b/>
        </w:rPr>
        <w:instrText xml:space="preserve"> IF "-" = "-" </w:instrText>
      </w:r>
      <w:r w:rsidRPr="00B44806">
        <w:rPr>
          <w:b/>
        </w:rPr>
        <w:fldChar w:fldCharType="begin"/>
      </w:r>
      <w:r w:rsidRPr="00B44806">
        <w:rPr>
          <w:b/>
        </w:rPr>
        <w:instrText xml:space="preserve"> IF "-" = "-" </w:instrText>
      </w:r>
      <w:r w:rsidRPr="00B44806">
        <w:rPr>
          <w:b/>
        </w:rPr>
        <w:fldChar w:fldCharType="begin"/>
      </w:r>
      <w:r w:rsidRPr="00B44806">
        <w:rPr>
          <w:b/>
        </w:rPr>
        <w:instrText xml:space="preserve"> IF "-" = "-" "" "Tidigare behandlat i utskottet </w:instrText>
      </w:r>
      <w:r w:rsidRPr="00B44806">
        <w:rPr>
          <w:b/>
        </w:rPr>
        <w:br/>
      </w:r>
      <w:r w:rsidRPr="00B44806">
        <w:instrText>-</w:instrText>
      </w:r>
    </w:p>
    <w:p w14:paraId="14DA78CC" w14:textId="77777777" w:rsidR="008F4AE4" w:rsidRPr="00B44806" w:rsidRDefault="00527216" w:rsidP="008F4AE4">
      <w:r w:rsidRPr="00B44806">
        <w:instrText>"</w:instrText>
      </w:r>
      <w:r w:rsidRPr="00B44806">
        <w:rPr>
          <w:b/>
        </w:rPr>
        <w:instrText xml:space="preserve"> </w:instrText>
      </w:r>
      <w:r w:rsidRPr="00B44806">
        <w:rPr>
          <w:b/>
        </w:rPr>
        <w:fldChar w:fldCharType="end"/>
      </w:r>
      <w:r w:rsidRPr="00B44806">
        <w:rPr>
          <w:b/>
        </w:rPr>
        <w:instrText xml:space="preserve"> "Tidigare behandlat i utskottet</w:instrText>
      </w:r>
      <w:r w:rsidRPr="00B44806">
        <w:rPr>
          <w:b/>
        </w:rPr>
        <w:br/>
      </w:r>
      <w:r w:rsidRPr="00B44806">
        <w:instrText>-</w:instrText>
      </w:r>
    </w:p>
    <w:p w14:paraId="14DA78CD" w14:textId="77777777" w:rsidR="008F4AE4" w:rsidRPr="00B44806" w:rsidRDefault="00527216" w:rsidP="008F4AE4">
      <w:pPr>
        <w:rPr>
          <w:noProof/>
        </w:rPr>
      </w:pPr>
      <w:r w:rsidRPr="00B44806">
        <w:instrText>"</w:instrText>
      </w:r>
      <w:r w:rsidRPr="00B44806">
        <w:rPr>
          <w:b/>
        </w:rPr>
        <w:instrText xml:space="preserve"> </w:instrText>
      </w:r>
      <w:r w:rsidRPr="00B44806">
        <w:rPr>
          <w:b/>
        </w:rPr>
        <w:fldChar w:fldCharType="end"/>
      </w:r>
      <w:r w:rsidRPr="00B44806">
        <w:rPr>
          <w:b/>
        </w:rPr>
        <w:instrText xml:space="preserve">  "Tidigare behandlat i utskottet</w:instrText>
      </w:r>
      <w:r w:rsidRPr="00B44806">
        <w:rPr>
          <w:b/>
        </w:rPr>
        <w:br/>
      </w:r>
      <w:r w:rsidRPr="00B44806">
        <w:instrText>-</w:instrText>
      </w:r>
    </w:p>
    <w:p w14:paraId="14DA78CE" w14:textId="77777777" w:rsidR="008F4AE4" w:rsidRDefault="00527216" w:rsidP="008F4AE4">
      <w:r w:rsidRPr="00B44806">
        <w:instrText>"</w:instrText>
      </w:r>
      <w:r w:rsidRPr="00B44806">
        <w:rPr>
          <w:b/>
        </w:rPr>
        <w:instrText xml:space="preserve"> </w:instrText>
      </w:r>
      <w:r w:rsidRPr="00B44806">
        <w:rPr>
          <w:b/>
        </w:rPr>
        <w:fldChar w:fldCharType="end"/>
      </w:r>
      <w:r w:rsidRPr="00B44806">
        <w:rPr>
          <w:b/>
        </w:rPr>
        <w:t>Annotering</w:t>
      </w:r>
      <w:r w:rsidRPr="00B44806">
        <w:rPr>
          <w:b/>
        </w:rPr>
        <w:br/>
      </w:r>
      <w:r>
        <w:t>Föranleder ingen annotering.</w:t>
      </w:r>
    </w:p>
    <w:p w14:paraId="14DA78CF" w14:textId="77777777" w:rsidR="008F4AE4" w:rsidRDefault="00527216" w:rsidP="008F4AE4">
      <w:pPr>
        <w:pStyle w:val="Rubrik1"/>
      </w:pPr>
      <w:bookmarkStart w:id="3" w:name="_Toc461699882"/>
      <w:r>
        <w:rPr>
          <w:noProof/>
        </w:rPr>
        <w:t>Draft Council Decision appointing two members and two alternate members, proposed by the Kingdom of Spain, of the Committee of the Regions</w:t>
      </w:r>
      <w:bookmarkEnd w:id="3"/>
    </w:p>
    <w:p w14:paraId="14DA78D0" w14:textId="77777777" w:rsidR="008F4AE4" w:rsidRDefault="00527216" w:rsidP="008F4AE4">
      <w:pPr>
        <w:rPr>
          <w:lang w:val="en-US"/>
        </w:rPr>
      </w:pPr>
      <w:r>
        <w:rPr>
          <w:noProof/>
          <w:lang w:val="en-US"/>
        </w:rPr>
        <w:t>Adoption</w:t>
      </w:r>
      <w:r>
        <w:rPr>
          <w:lang w:val="en-US"/>
        </w:rPr>
        <w:br/>
      </w:r>
      <w:r>
        <w:rPr>
          <w:noProof/>
          <w:lang w:val="en-US"/>
        </w:rPr>
        <w:t>11515</w:t>
      </w:r>
      <w:r>
        <w:rPr>
          <w:lang w:val="en-US"/>
        </w:rPr>
        <w:t>/16 CDR 815603/16 CDR 8</w:t>
      </w:r>
    </w:p>
    <w:p w14:paraId="14DA78D1" w14:textId="77777777" w:rsidR="008F4AE4" w:rsidRDefault="00527216" w:rsidP="008F4AE4">
      <w:r>
        <w:rPr>
          <w:b/>
        </w:rPr>
        <w:t>Ansvarigt statsråd</w:t>
      </w:r>
      <w:r>
        <w:rPr>
          <w:b/>
        </w:rPr>
        <w:br/>
      </w:r>
      <w:r>
        <w:rPr>
          <w:noProof/>
        </w:rPr>
        <w:t>Ardalan</w:t>
      </w:r>
      <w:r>
        <w:t xml:space="preserve"> Shekarabi</w:t>
      </w:r>
    </w:p>
    <w:p w14:paraId="14DA78D2"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8D3"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8D4"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8D5"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8D6"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8D7"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8D8"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8D9"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8DA"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8DB" w14:textId="77777777" w:rsidR="008F4AE4" w:rsidRDefault="00527216" w:rsidP="008F4AE4">
      <w:r>
        <w:instrText>"</w:instrText>
      </w:r>
      <w:r>
        <w:rPr>
          <w:b/>
        </w:rPr>
        <w:instrText xml:space="preserve"> </w:instrText>
      </w:r>
      <w:r>
        <w:rPr>
          <w:b/>
        </w:rPr>
        <w:fldChar w:fldCharType="end"/>
      </w:r>
      <w:r w:rsidRPr="00B44CE2">
        <w:rPr>
          <w:b/>
        </w:rPr>
        <w:t>Annotering</w:t>
      </w:r>
      <w:r>
        <w:rPr>
          <w:b/>
        </w:rPr>
        <w:br/>
      </w:r>
      <w:r>
        <w:t>Föranleder ingen annotering.</w:t>
      </w:r>
    </w:p>
    <w:p w14:paraId="14DA78DC" w14:textId="77777777" w:rsidR="008F4AE4" w:rsidRDefault="00527216" w:rsidP="008F4AE4">
      <w:pPr>
        <w:pStyle w:val="Rubrik1"/>
      </w:pPr>
      <w:bookmarkStart w:id="4" w:name="_Toc461699883"/>
      <w:r>
        <w:rPr>
          <w:noProof/>
        </w:rPr>
        <w:t>Draft Council Decision appointing a member, proposed by the Federal Republic of Germany, of the Committee of the Regions</w:t>
      </w:r>
      <w:bookmarkEnd w:id="4"/>
    </w:p>
    <w:p w14:paraId="14DA78DD" w14:textId="77777777" w:rsidR="008F4AE4" w:rsidRDefault="00527216" w:rsidP="008F4AE4">
      <w:pPr>
        <w:rPr>
          <w:lang w:val="en-US"/>
        </w:rPr>
      </w:pPr>
      <w:r>
        <w:rPr>
          <w:noProof/>
          <w:lang w:val="en-US"/>
        </w:rPr>
        <w:t>Adoption</w:t>
      </w:r>
      <w:r>
        <w:rPr>
          <w:lang w:val="en-US"/>
        </w:rPr>
        <w:br/>
      </w:r>
      <w:r>
        <w:rPr>
          <w:noProof/>
          <w:lang w:val="en-US"/>
        </w:rPr>
        <w:t>11920</w:t>
      </w:r>
      <w:r>
        <w:rPr>
          <w:lang w:val="en-US"/>
        </w:rPr>
        <w:t>/16 CDR 8711919/16 CDR 86</w:t>
      </w:r>
    </w:p>
    <w:p w14:paraId="14DA78DE" w14:textId="7AD86535" w:rsidR="008F4AE4" w:rsidRDefault="00527216" w:rsidP="008F4AE4">
      <w:r>
        <w:rPr>
          <w:b/>
        </w:rPr>
        <w:t>Ansvarigt statsråd</w:t>
      </w:r>
      <w:r>
        <w:rPr>
          <w:b/>
        </w:rPr>
        <w:br/>
      </w:r>
      <w:r>
        <w:rPr>
          <w:noProof/>
        </w:rPr>
        <w:t>Ardalan</w:t>
      </w:r>
      <w:r>
        <w:t xml:space="preserve"> </w:t>
      </w:r>
      <w:r w:rsidR="00B44806">
        <w:t>Shekarabi</w:t>
      </w:r>
    </w:p>
    <w:p w14:paraId="14DA78DF"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8E0"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8E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8E2"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8E3"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8E4"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8E5"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8E6"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8E7"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8E8" w14:textId="77777777" w:rsidR="008F4AE4" w:rsidRDefault="00527216" w:rsidP="008F4AE4">
      <w:r>
        <w:instrText>"</w:instrText>
      </w:r>
      <w:r>
        <w:rPr>
          <w:b/>
        </w:rPr>
        <w:instrText xml:space="preserve"> </w:instrText>
      </w:r>
      <w:r>
        <w:rPr>
          <w:b/>
        </w:rPr>
        <w:fldChar w:fldCharType="end"/>
      </w:r>
      <w:r w:rsidRPr="00B44CE2">
        <w:rPr>
          <w:b/>
        </w:rPr>
        <w:t>Annotering</w:t>
      </w:r>
      <w:r>
        <w:rPr>
          <w:b/>
        </w:rPr>
        <w:br/>
      </w:r>
      <w:r>
        <w:t>Föranleder ingen annotering.</w:t>
      </w:r>
    </w:p>
    <w:p w14:paraId="14DA78E9" w14:textId="77777777" w:rsidR="008F4AE4" w:rsidRDefault="00527216" w:rsidP="008F4AE4">
      <w:pPr>
        <w:pStyle w:val="Rubrik1"/>
      </w:pPr>
      <w:bookmarkStart w:id="5" w:name="_Toc461699884"/>
      <w:r>
        <w:rPr>
          <w:noProof/>
        </w:rPr>
        <w:t>Draft Council Decision appointing a member, proposed by the Portuguese Republic, of the Committee of the Regions</w:t>
      </w:r>
      <w:bookmarkEnd w:id="5"/>
    </w:p>
    <w:p w14:paraId="14DA78EA" w14:textId="77777777" w:rsidR="008F4AE4" w:rsidRDefault="00527216" w:rsidP="008F4AE4">
      <w:pPr>
        <w:rPr>
          <w:lang w:val="en-US"/>
        </w:rPr>
      </w:pPr>
      <w:r>
        <w:rPr>
          <w:noProof/>
          <w:lang w:val="en-US"/>
        </w:rPr>
        <w:t>Adoption</w:t>
      </w:r>
      <w:r>
        <w:rPr>
          <w:lang w:val="en-US"/>
        </w:rPr>
        <w:br/>
      </w:r>
      <w:r>
        <w:rPr>
          <w:noProof/>
          <w:lang w:val="en-US"/>
        </w:rPr>
        <w:t>11923</w:t>
      </w:r>
      <w:r>
        <w:rPr>
          <w:lang w:val="en-US"/>
        </w:rPr>
        <w:t>/16 CDR 9011922/16 CDR 89</w:t>
      </w:r>
    </w:p>
    <w:p w14:paraId="14DA78EB" w14:textId="77777777" w:rsidR="008F4AE4" w:rsidRDefault="00527216" w:rsidP="008F4AE4">
      <w:r>
        <w:rPr>
          <w:b/>
        </w:rPr>
        <w:t>Ansvarigt statsråd</w:t>
      </w:r>
      <w:r>
        <w:rPr>
          <w:b/>
        </w:rPr>
        <w:br/>
      </w:r>
      <w:r>
        <w:rPr>
          <w:noProof/>
        </w:rPr>
        <w:t>Ardalan</w:t>
      </w:r>
      <w:r>
        <w:t xml:space="preserve"> Shekarabi</w:t>
      </w:r>
    </w:p>
    <w:p w14:paraId="14DA78EC"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8ED"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8E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8EF"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8F0"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8F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8F2"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8F3"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8F4"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8F5" w14:textId="77777777" w:rsidR="008F4AE4" w:rsidRDefault="00527216" w:rsidP="008F4AE4">
      <w:r>
        <w:instrText>"</w:instrText>
      </w:r>
      <w:r>
        <w:rPr>
          <w:b/>
        </w:rPr>
        <w:instrText xml:space="preserve"> </w:instrText>
      </w:r>
      <w:r>
        <w:rPr>
          <w:b/>
        </w:rPr>
        <w:fldChar w:fldCharType="end"/>
      </w:r>
      <w:r w:rsidRPr="00B44CE2">
        <w:rPr>
          <w:b/>
        </w:rPr>
        <w:t>Annotering</w:t>
      </w:r>
      <w:r>
        <w:rPr>
          <w:b/>
        </w:rPr>
        <w:br/>
      </w:r>
      <w:r>
        <w:t>Föranleder ingen annotering.</w:t>
      </w:r>
    </w:p>
    <w:p w14:paraId="14DA78F6" w14:textId="77777777" w:rsidR="008F4AE4" w:rsidRDefault="00527216" w:rsidP="008F4AE4">
      <w:pPr>
        <w:pStyle w:val="Rubrik1"/>
      </w:pPr>
      <w:bookmarkStart w:id="6" w:name="_Toc461699885"/>
      <w:r>
        <w:rPr>
          <w:noProof/>
        </w:rPr>
        <w:lastRenderedPageBreak/>
        <w:t>Multiannual Financial Framework (MFF) 2014-2020 Review/Revision</w:t>
      </w:r>
      <w:bookmarkEnd w:id="6"/>
    </w:p>
    <w:p w14:paraId="14DA78F7" w14:textId="77777777" w:rsidR="008F4AE4" w:rsidRDefault="00527216" w:rsidP="008F4AE4">
      <w:pPr>
        <w:rPr>
          <w:lang w:val="en-US"/>
        </w:rPr>
      </w:pPr>
      <w:r>
        <w:rPr>
          <w:noProof/>
          <w:lang w:val="en-US"/>
        </w:rPr>
        <w:t>Activation</w:t>
      </w:r>
      <w:r>
        <w:rPr>
          <w:lang w:val="en-US"/>
        </w:rPr>
        <w:t xml:space="preserve"> of the Friends of Presidency group and terms of reference</w:t>
      </w:r>
      <w:r>
        <w:rPr>
          <w:lang w:val="en-US"/>
        </w:rPr>
        <w:br/>
      </w:r>
      <w:r>
        <w:rPr>
          <w:noProof/>
          <w:lang w:val="en-US"/>
        </w:rPr>
        <w:t>12081</w:t>
      </w:r>
      <w:r>
        <w:rPr>
          <w:lang w:val="en-US"/>
        </w:rPr>
        <w:t>/16 CADREFIN 55 POLGEN 98</w:t>
      </w:r>
    </w:p>
    <w:p w14:paraId="14DA78F8" w14:textId="77777777" w:rsidR="008F4AE4" w:rsidRDefault="00527216" w:rsidP="008F4AE4">
      <w:r>
        <w:rPr>
          <w:b/>
        </w:rPr>
        <w:t>Ansvarigt statsråd</w:t>
      </w:r>
      <w:r>
        <w:rPr>
          <w:b/>
        </w:rPr>
        <w:br/>
      </w:r>
      <w:r>
        <w:rPr>
          <w:noProof/>
        </w:rPr>
        <w:t>Stefan</w:t>
      </w:r>
      <w:r>
        <w:t xml:space="preserve"> Löfven</w:t>
      </w:r>
    </w:p>
    <w:p w14:paraId="14DA78F9"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8FA"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8FB"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8FC"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8FD"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8F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8FF"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00"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0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03" w14:textId="334D2AB2"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Aktivering av arbetsgrupp i rådet.</w:t>
      </w:r>
    </w:p>
    <w:p w14:paraId="14DA7904" w14:textId="326BB6F9" w:rsidR="00EE4DB2" w:rsidRDefault="00527216">
      <w:pPr>
        <w:spacing w:after="280" w:afterAutospacing="1"/>
      </w:pPr>
      <w:r>
        <w:rPr>
          <w:b/>
          <w:bCs/>
        </w:rPr>
        <w:t>Hur regeringen ställer sig till den blivande A-punkten:</w:t>
      </w:r>
      <w:r>
        <w:t xml:space="preserve"> Regeringen stödjer att arbetsgruppen aktiveras.</w:t>
      </w:r>
    </w:p>
    <w:p w14:paraId="14DA7906" w14:textId="25A8E503" w:rsidR="008F4AE4" w:rsidRDefault="00527216">
      <w:pPr>
        <w:spacing w:after="280" w:afterAutospacing="1"/>
        <w:rPr>
          <w:noProof/>
        </w:rPr>
      </w:pPr>
      <w:r>
        <w:rPr>
          <w:b/>
          <w:bCs/>
        </w:rPr>
        <w:t>Bakgrund:</w:t>
      </w:r>
      <w:r>
        <w:t xml:space="preserve"> Arbetsgrupp ska tillsättas för att hantera kommissionens förslag om en översyn av EU:s fleråriga budgetram för perioden 2014-2020.</w:t>
      </w:r>
    </w:p>
    <w:p w14:paraId="14DA7907" w14:textId="77777777" w:rsidR="008F4AE4" w:rsidRDefault="00527216" w:rsidP="008F4AE4">
      <w:pPr>
        <w:pStyle w:val="Rubrik1"/>
      </w:pPr>
      <w:bookmarkStart w:id="7" w:name="_Toc461699886"/>
      <w:r>
        <w:rPr>
          <w:noProof/>
        </w:rPr>
        <w:t>Resolutions, Decisions and Opinions adopted by the European Parliament at its part-sessions in Strasbourg from 4-7 July 2016 and in Brussels on 22-23 June 2016</w:t>
      </w:r>
      <w:bookmarkEnd w:id="7"/>
    </w:p>
    <w:p w14:paraId="14DA7908" w14:textId="73049FEE" w:rsidR="008F4AE4" w:rsidRDefault="00527216" w:rsidP="008F4AE4">
      <w:pPr>
        <w:rPr>
          <w:lang w:val="en-US"/>
        </w:rPr>
      </w:pPr>
      <w:r>
        <w:rPr>
          <w:noProof/>
          <w:lang w:val="en-US"/>
        </w:rPr>
        <w:t>11765</w:t>
      </w:r>
      <w:r>
        <w:rPr>
          <w:lang w:val="en-US"/>
        </w:rPr>
        <w:t>/16 PE-RE 5</w:t>
      </w:r>
    </w:p>
    <w:p w14:paraId="14DA7909" w14:textId="77777777" w:rsidR="008F4AE4" w:rsidRDefault="00527216" w:rsidP="008F4AE4">
      <w:r>
        <w:rPr>
          <w:b/>
        </w:rPr>
        <w:t>Ansvarigt statsråd</w:t>
      </w:r>
      <w:r>
        <w:rPr>
          <w:b/>
        </w:rPr>
        <w:br/>
      </w:r>
      <w:r>
        <w:rPr>
          <w:noProof/>
        </w:rPr>
        <w:t>Stefan</w:t>
      </w:r>
      <w:r>
        <w:t xml:space="preserve"> Löfven</w:t>
      </w:r>
    </w:p>
    <w:p w14:paraId="14DA790A"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0B"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0C"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0D"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0E"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0F"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10"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11"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12"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13" w14:textId="77777777" w:rsidR="008F4AE4" w:rsidRDefault="00527216" w:rsidP="008F4AE4">
      <w:r>
        <w:instrText>"</w:instrText>
      </w:r>
      <w:r>
        <w:rPr>
          <w:b/>
        </w:rPr>
        <w:instrText xml:space="preserve"> </w:instrText>
      </w:r>
      <w:r>
        <w:rPr>
          <w:b/>
        </w:rPr>
        <w:fldChar w:fldCharType="end"/>
      </w:r>
      <w:r w:rsidRPr="00B44CE2">
        <w:rPr>
          <w:b/>
        </w:rPr>
        <w:t>Annotering</w:t>
      </w:r>
      <w:r>
        <w:rPr>
          <w:b/>
        </w:rPr>
        <w:br/>
      </w:r>
      <w:r>
        <w:t>Föranleder ingen annotering.</w:t>
      </w:r>
    </w:p>
    <w:p w14:paraId="14DA7914" w14:textId="77777777" w:rsidR="008F4AE4" w:rsidRDefault="00527216" w:rsidP="008F4AE4">
      <w:pPr>
        <w:pStyle w:val="Rubrik1"/>
      </w:pPr>
      <w:bookmarkStart w:id="8" w:name="_Toc461699887"/>
      <w:r>
        <w:rPr>
          <w:noProof/>
        </w:rPr>
        <w:t>Draft Regulation of the European Parliament and of the Council amending Regulation (EU, Euratom) No 883/2013, as regards the secretariat of the Supervisory Committee of the European Anti-Fraud Office (OLAF) (First reading)</w:t>
      </w:r>
      <w:bookmarkEnd w:id="8"/>
    </w:p>
    <w:p w14:paraId="14DA7915" w14:textId="77777777" w:rsidR="008F4AE4" w:rsidRDefault="00527216" w:rsidP="008F4AE4">
      <w:pPr>
        <w:rPr>
          <w:lang w:val="en-US"/>
        </w:rPr>
      </w:pPr>
      <w:r>
        <w:rPr>
          <w:noProof/>
          <w:lang w:val="en-US"/>
        </w:rPr>
        <w:t>Adoption</w:t>
      </w:r>
      <w:r>
        <w:rPr>
          <w:lang w:val="en-US"/>
        </w:rPr>
        <w:t xml:space="preserve"> of the legislative act</w:t>
      </w:r>
      <w:r>
        <w:rPr>
          <w:lang w:val="en-US"/>
        </w:rPr>
        <w:br/>
      </w:r>
      <w:r>
        <w:rPr>
          <w:noProof/>
          <w:lang w:val="en-US"/>
        </w:rPr>
        <w:t>11840</w:t>
      </w:r>
      <w:r>
        <w:rPr>
          <w:lang w:val="en-US"/>
        </w:rPr>
        <w:t>/16 CODEC 1184 GAF 48 FIN 526PE-CONS 25/16 GAF 34 FIN 354 CODEC 854</w:t>
      </w:r>
    </w:p>
    <w:p w14:paraId="14DA7916" w14:textId="77777777" w:rsidR="008F4AE4" w:rsidRDefault="00527216" w:rsidP="008F4AE4">
      <w:r>
        <w:rPr>
          <w:b/>
        </w:rPr>
        <w:t>Ansvarigt statsråd</w:t>
      </w:r>
      <w:r>
        <w:rPr>
          <w:b/>
        </w:rPr>
        <w:br/>
      </w:r>
      <w:r>
        <w:rPr>
          <w:noProof/>
        </w:rPr>
        <w:t>Magdalena</w:t>
      </w:r>
      <w:r>
        <w:t xml:space="preserve"> Andersson</w:t>
      </w:r>
    </w:p>
    <w:p w14:paraId="14DA7917"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18"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19"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1A"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1B"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1C"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1D"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1E"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1F"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21" w14:textId="67A7D3EE"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förslaget till ändring av Olaf-förordningen.</w:t>
      </w:r>
    </w:p>
    <w:p w14:paraId="096284E1" w14:textId="77777777" w:rsidR="00527216" w:rsidRDefault="00527216">
      <w:pPr>
        <w:spacing w:after="280" w:afterAutospacing="1"/>
      </w:pPr>
      <w:r>
        <w:rPr>
          <w:b/>
          <w:bCs/>
        </w:rPr>
        <w:t>Hur regeringen ställer sig till den blivande A-punkten:</w:t>
      </w:r>
      <w:r>
        <w:t xml:space="preserve"> Regeringen kan godkänna förslaget till ändring av Olaf-förordningen.</w:t>
      </w:r>
    </w:p>
    <w:p w14:paraId="14DA7923" w14:textId="507EAB09" w:rsidR="008F4AE4" w:rsidRDefault="00527216">
      <w:pPr>
        <w:spacing w:after="280" w:afterAutospacing="1"/>
        <w:rPr>
          <w:noProof/>
        </w:rPr>
      </w:pPr>
      <w:r>
        <w:rPr>
          <w:b/>
          <w:bCs/>
        </w:rPr>
        <w:t>Bakgrund:</w:t>
      </w:r>
      <w:r>
        <w:t xml:space="preserve"> Olaf är EU:s bedrägeribekämpningsbyrå. Olaf:s övervakningskommitté ska övervaka att Olaf genomför sina utredningar på ett korrekt sätt, framförallt vad gäller tiden för utredningar och garantin av processuella rättigheter. I syfte att göra kommitténs sekretariat mer oberoende från Olaf föreslås en ändring i Olafförordningen som innebär att sekretariatet flyttas från Olaf till kommissionen samt finansieras från kommissionens budget istället för från Olafs budget. </w:t>
      </w:r>
    </w:p>
    <w:p w14:paraId="14DA7924" w14:textId="77777777" w:rsidR="008F4AE4" w:rsidRDefault="00527216" w:rsidP="008F4AE4">
      <w:pPr>
        <w:pStyle w:val="Rubrik1"/>
      </w:pPr>
      <w:bookmarkStart w:id="9" w:name="_Toc461699888"/>
      <w:r>
        <w:rPr>
          <w:noProof/>
        </w:rPr>
        <w:lastRenderedPageBreak/>
        <w:t>Council Decision of … amending Decision 1999/70/EC concerning the external auditors of the national central banks, as regards the external auditors of Eesti Pank</w:t>
      </w:r>
      <w:bookmarkEnd w:id="9"/>
    </w:p>
    <w:p w14:paraId="14DA7925" w14:textId="2A87A9D6" w:rsidR="008F4AE4" w:rsidRDefault="00527216" w:rsidP="008F4AE4">
      <w:pPr>
        <w:rPr>
          <w:lang w:val="en-US"/>
        </w:rPr>
      </w:pPr>
      <w:r>
        <w:rPr>
          <w:noProof/>
          <w:lang w:val="en-US"/>
        </w:rPr>
        <w:t>11565</w:t>
      </w:r>
      <w:r>
        <w:rPr>
          <w:lang w:val="en-US"/>
        </w:rPr>
        <w:t>/16 UEM 28811492/16 UEM 277</w:t>
      </w:r>
    </w:p>
    <w:p w14:paraId="14DA7926" w14:textId="77777777" w:rsidR="008F4AE4" w:rsidRDefault="00527216" w:rsidP="008F4AE4">
      <w:r>
        <w:rPr>
          <w:b/>
        </w:rPr>
        <w:t>Ansvarigt statsråd</w:t>
      </w:r>
      <w:r>
        <w:rPr>
          <w:b/>
        </w:rPr>
        <w:br/>
      </w:r>
      <w:r>
        <w:rPr>
          <w:noProof/>
        </w:rPr>
        <w:t>Per</w:t>
      </w:r>
      <w:r>
        <w:t xml:space="preserve"> Bolund</w:t>
      </w:r>
    </w:p>
    <w:p w14:paraId="14DA7927"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28"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29"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2A"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2B"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2C"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2D"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2E"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2F"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798347E" w14:textId="77777777" w:rsidR="00527216"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KPMG Baltics OÜ som externa revisorer för Eesti Pank för räkenskapsåren 2016-2020.</w:t>
      </w:r>
    </w:p>
    <w:p w14:paraId="16446C2C" w14:textId="77777777" w:rsidR="00527216" w:rsidRDefault="00527216" w:rsidP="00527216">
      <w:r>
        <w:rPr>
          <w:b/>
          <w:bCs/>
        </w:rPr>
        <w:t>Hur regeringen ställer sig till den blivande A-punkten:</w:t>
      </w:r>
      <w:r>
        <w:t xml:space="preserve"> Regeringen har inget att invända mot att KPMG Baltics OÜ utses som externa revisorer.</w:t>
      </w:r>
    </w:p>
    <w:p w14:paraId="14DA7932" w14:textId="1A304C24" w:rsidR="008F4AE4" w:rsidRDefault="00527216" w:rsidP="00527216">
      <w:pPr>
        <w:rPr>
          <w:noProof/>
        </w:rPr>
      </w:pPr>
      <w:r>
        <w:rPr>
          <w:b/>
          <w:bCs/>
        </w:rPr>
        <w:t>Bakgrund:</w:t>
      </w:r>
      <w:r>
        <w:t xml:space="preserve"> Europeiska centralbankernas råd rekommenderade den 14 juli 2016 rådet att, i enlighet med artikel 27.1 i stadgan för Europeiska centralbankssystemet och Europeiska centralbanken, som externa revisorer för Eesti Pank för räkenskapsåren 2016-2020 godkänna KPMG Baltics OÜ</w:t>
      </w:r>
    </w:p>
    <w:p w14:paraId="14DA7933" w14:textId="77777777" w:rsidR="008F4AE4" w:rsidRDefault="00527216" w:rsidP="008F4AE4">
      <w:pPr>
        <w:pStyle w:val="Rubrik1"/>
      </w:pPr>
      <w:bookmarkStart w:id="10" w:name="_Toc461699889"/>
      <w:r>
        <w:rPr>
          <w:noProof/>
        </w:rPr>
        <w:t>Proposal for a Decision of the European Parliament and of the Council providing macro-financial assistance to the Hashemite Kingdom of Jordan</w:t>
      </w:r>
      <w:bookmarkEnd w:id="10"/>
    </w:p>
    <w:p w14:paraId="14DA7934" w14:textId="77777777" w:rsidR="008F4AE4" w:rsidRDefault="00527216" w:rsidP="008F4AE4">
      <w:pPr>
        <w:rPr>
          <w:lang w:val="en-US"/>
        </w:rPr>
      </w:pPr>
      <w:r>
        <w:rPr>
          <w:noProof/>
          <w:lang w:val="en-US"/>
        </w:rPr>
        <w:t>Negotiating</w:t>
      </w:r>
      <w:r>
        <w:rPr>
          <w:lang w:val="en-US"/>
        </w:rPr>
        <w:t xml:space="preserve"> mandate</w:t>
      </w:r>
      <w:r>
        <w:rPr>
          <w:lang w:val="en-US"/>
        </w:rPr>
        <w:br/>
      </w:r>
      <w:r>
        <w:rPr>
          <w:noProof/>
          <w:lang w:val="en-US"/>
        </w:rPr>
        <w:t>10064</w:t>
      </w:r>
      <w:r>
        <w:rPr>
          <w:lang w:val="en-US"/>
        </w:rPr>
        <w:t>/16 ECOFIN 584 UEM 247 RELEX 584 MED 22 CODEC 1006</w:t>
      </w:r>
    </w:p>
    <w:p w14:paraId="14DA7935" w14:textId="77777777" w:rsidR="008F4AE4" w:rsidRDefault="00527216" w:rsidP="008F4AE4">
      <w:r>
        <w:rPr>
          <w:b/>
        </w:rPr>
        <w:t>Ansvarigt statsråd</w:t>
      </w:r>
      <w:r>
        <w:rPr>
          <w:b/>
        </w:rPr>
        <w:br/>
      </w:r>
      <w:r>
        <w:rPr>
          <w:noProof/>
        </w:rPr>
        <w:t>Magdalena</w:t>
      </w:r>
      <w:r>
        <w:t xml:space="preserve"> Andersson</w:t>
      </w:r>
    </w:p>
    <w:p w14:paraId="14DA7936"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37"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38"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39"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3A"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3B"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3C"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3D"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3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40" w14:textId="3B607535"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godkänna ett förhandlingsmandat rörande makrofinansiellt stöd till Jordanien inför förhandlingarna med Europaparlamentet</w:t>
      </w:r>
    </w:p>
    <w:p w14:paraId="14DA7941" w14:textId="7E7D5621" w:rsidR="00EE4DB2" w:rsidRDefault="00527216">
      <w:pPr>
        <w:spacing w:after="280" w:afterAutospacing="1"/>
      </w:pPr>
      <w:r>
        <w:rPr>
          <w:b/>
          <w:bCs/>
        </w:rPr>
        <w:t>Hur regeringen ställer sig till den blivande A-punkten:</w:t>
      </w:r>
      <w:r>
        <w:t xml:space="preserve"> Regeringen kan stödja det föreslagna förhandlingsmandatet</w:t>
      </w:r>
    </w:p>
    <w:p w14:paraId="14DA7942" w14:textId="77777777" w:rsidR="00EE4DB2" w:rsidRDefault="00527216">
      <w:pPr>
        <w:spacing w:after="280" w:afterAutospacing="1"/>
      </w:pPr>
      <w:r>
        <w:rPr>
          <w:b/>
          <w:bCs/>
        </w:rPr>
        <w:t>Bakgrund:</w:t>
      </w:r>
      <w:r>
        <w:t xml:space="preserve"> Kommissionen presenterade i juni ett förslag om att bevilja Jordanien makrofinansiellt stöd i form av lån om maximalt 200 miljoner euro. Skälet till stödet är att läget i den jordanska ekonomin försämrats under de senaste åren. Det beror både på utvecklingen i den globala ekonomin och på de negativa effekterna kopplade till oron i Jordaniens närområde (Syrien och Irak). EU har sedan Syrienkrisen bröt ut allokerat över 1 miljard euro till Jordanien genom olika program, däribland ett tidigare makrofinansiellt stöd om 180 miljoner euro som antogs 2013. Även IMF har beviljat lån till Jordanien och beslutade i augusti 2016 om ett nytt låneprogram. </w:t>
      </w:r>
    </w:p>
    <w:p w14:paraId="14DA7943" w14:textId="43CC733D" w:rsidR="00EE4DB2" w:rsidRDefault="00527216">
      <w:pPr>
        <w:spacing w:after="280" w:afterAutospacing="1"/>
      </w:pPr>
      <w:r>
        <w:t xml:space="preserve">Det makrofinansiella stödet till Jordanien motiveras av att Jordanien är en del av den euroepiska grannskapspolitiken, att det finns ett behov av extern finansiering utöver de medel som tillhandahållits av IMF och andra multilaterala institutioner samt att Jordanien även i övrigt uppfyller de politiska och ekonomiska kriterier som satts upp för makrofinansiellt stöd. Förutsättningarna för det makrofinansiella stödet är bland annat att Jordanien respekterar demokratiska mekanismer och garanterar respekt för de mänskliga rättigheterna samt att Jordanien genomför de ekonomiskpolitiska och finansiella villkoren som de jordanska myndigheterna och kommissionen ska förhandla fram i form av ett samförståndsavtal. </w:t>
      </w:r>
    </w:p>
    <w:p w14:paraId="14DA7945" w14:textId="54252B55" w:rsidR="00EE4DB2" w:rsidRDefault="00527216">
      <w:pPr>
        <w:spacing w:after="280" w:afterAutospacing="1"/>
      </w:pPr>
      <w:r>
        <w:t xml:space="preserve">Jämfört med det förslag som kommissionen presenterade i juni har rådet gjort två förändringar av beslutstexten. Förändringarna beror på att rådet och kommissionen har haft olika syn på hur standardtexten för beslut kring makrofinansiellt stöd ska se ut. I förhandlingarna med Europaparlamentet kommer ordförandeskapet att verka för att rådets föreslagna ändringar kan accepteras av Europaparlamentet. </w:t>
      </w:r>
    </w:p>
    <w:p w14:paraId="14DA7946" w14:textId="77777777" w:rsidR="008F4AE4" w:rsidRDefault="00527216" w:rsidP="008F4AE4">
      <w:pPr>
        <w:pStyle w:val="Rubrik1"/>
      </w:pPr>
      <w:bookmarkStart w:id="11" w:name="_Toc461699890"/>
      <w:r>
        <w:rPr>
          <w:noProof/>
        </w:rPr>
        <w:t>Recommendation for a Council Recommendation on the establishment of National Productivity Boards</w:t>
      </w:r>
      <w:bookmarkEnd w:id="11"/>
    </w:p>
    <w:p w14:paraId="14DA7947" w14:textId="77777777" w:rsidR="008F4AE4" w:rsidRDefault="00527216" w:rsidP="008F4AE4">
      <w:pPr>
        <w:rPr>
          <w:lang w:val="en-US"/>
        </w:rPr>
      </w:pPr>
      <w:r>
        <w:rPr>
          <w:noProof/>
          <w:lang w:val="en-US"/>
        </w:rPr>
        <w:t>Adoption</w:t>
      </w:r>
      <w:r>
        <w:rPr>
          <w:lang w:val="en-US"/>
        </w:rPr>
        <w:br/>
      </w:r>
      <w:r>
        <w:rPr>
          <w:noProof/>
          <w:lang w:val="en-US"/>
        </w:rPr>
        <w:t>11956</w:t>
      </w:r>
      <w:r>
        <w:rPr>
          <w:lang w:val="en-US"/>
        </w:rPr>
        <w:t>/16 ECOFIN 780 UEM 293 10252/16 ECOFIN 614 UEM 254</w:t>
      </w:r>
    </w:p>
    <w:p w14:paraId="14DA7948" w14:textId="77777777" w:rsidR="008F4AE4" w:rsidRDefault="00527216" w:rsidP="008F4AE4">
      <w:r>
        <w:rPr>
          <w:b/>
        </w:rPr>
        <w:t>Ansvarigt statsråd</w:t>
      </w:r>
      <w:r>
        <w:rPr>
          <w:b/>
        </w:rPr>
        <w:br/>
      </w:r>
      <w:r>
        <w:rPr>
          <w:noProof/>
        </w:rPr>
        <w:t>Magdalena</w:t>
      </w:r>
      <w:r>
        <w:t xml:space="preserve"> Andersson</w:t>
      </w:r>
    </w:p>
    <w:p w14:paraId="14DA7949" w14:textId="77777777" w:rsidR="008F4AE4" w:rsidRDefault="00527216" w:rsidP="008F4AE4">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"2016-02-15"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2016-06-14</w:instrText>
      </w:r>
    </w:p>
    <w:p w14:paraId="14DA794A" w14:textId="77777777" w:rsidR="008F4AE4" w:rsidRDefault="00527216" w:rsidP="008F4AE4">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2016-06-14</w:instrText>
      </w:r>
    </w:p>
    <w:p w14:paraId="14DA794B" w14:textId="77777777" w:rsidR="008F4AE4" w:rsidRDefault="00527216" w:rsidP="008F4AE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2016-06-14</w:instrText>
      </w:r>
    </w:p>
    <w:p w14:paraId="14DA794C" w14:textId="77777777" w:rsidR="008F4AE4" w:rsidRDefault="00527216" w:rsidP="008F4AE4">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2016-06-14</w:instrText>
      </w:r>
    </w:p>
    <w:p w14:paraId="14DA794D" w14:textId="77777777" w:rsidR="008F4AE4" w:rsidRDefault="00527216" w:rsidP="008F4AE4">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2016-06-14</w:instrText>
      </w:r>
    </w:p>
    <w:p w14:paraId="14DA794E" w14:textId="77777777" w:rsidR="008F4AE4" w:rsidRDefault="00527216" w:rsidP="008F4AE4">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2016-06-14</w:t>
      </w:r>
    </w:p>
    <w:p w14:paraId="14DA794F" w14:textId="77777777" w:rsidR="008F4AE4" w:rsidRDefault="00527216" w:rsidP="008F4AE4">
      <w:pPr>
        <w:rPr>
          <w:b/>
        </w:rPr>
      </w:pPr>
      <w:r>
        <w:rPr>
          <w:b/>
        </w:rPr>
        <w:fldChar w:fldCharType="end"/>
      </w:r>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"2016-02-15" = "-" "" "Tidigare behandlat i </w:instrText>
      </w:r>
      <w:r w:rsidRPr="00643D86">
        <w:rPr>
          <w:b/>
        </w:rPr>
        <w:instrText>råde</w:instrText>
      </w:r>
      <w:r>
        <w:rPr>
          <w:b/>
        </w:rPr>
        <w:instrText xml:space="preserve">t </w:instrText>
      </w:r>
      <w:r>
        <w:rPr>
          <w:b/>
        </w:rPr>
        <w:br/>
      </w:r>
      <w:r w:rsidRPr="002F0461">
        <w:instrText>2016-06-16</w:instrText>
      </w:r>
    </w:p>
    <w:p w14:paraId="14DA7950" w14:textId="77777777" w:rsidR="008F4AE4" w:rsidRDefault="00527216" w:rsidP="008F4AE4">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2016-06-16</w:instrText>
      </w:r>
    </w:p>
    <w:p w14:paraId="14DA7951" w14:textId="77777777" w:rsidR="00EE4DB2" w:rsidRDefault="00527216" w:rsidP="008F4AE4">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2016-06-16</w:instrText>
      </w:r>
    </w:p>
    <w:p w14:paraId="14DA7952" w14:textId="77777777" w:rsidR="008F4AE4" w:rsidRDefault="00527216" w:rsidP="008F4AE4">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2016-06-16</w:instrText>
      </w:r>
    </w:p>
    <w:p w14:paraId="14DA7953" w14:textId="77777777" w:rsidR="00EE4DB2" w:rsidRDefault="00527216" w:rsidP="008F4AE4">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2016-06-16</w:instrText>
      </w:r>
    </w:p>
    <w:p w14:paraId="14DA7954" w14:textId="77777777" w:rsidR="008F4AE4" w:rsidRDefault="00527216" w:rsidP="008F4AE4">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2016-06-16</w:t>
      </w:r>
    </w:p>
    <w:p w14:paraId="14DA7955" w14:textId="77777777" w:rsidR="00EE4DB2" w:rsidRDefault="00527216" w:rsidP="008F4AE4">
      <w:pPr>
        <w:rPr>
          <w:b/>
        </w:rPr>
      </w:pPr>
      <w:r>
        <w:rPr>
          <w:b/>
        </w:rPr>
        <w:fldChar w:fldCharType="end"/>
      </w:r>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"2016-02-15" = "-" "" "Tidigare behandlat i utskottet </w:instrText>
      </w:r>
      <w:r>
        <w:rPr>
          <w:b/>
        </w:rPr>
        <w:br/>
      </w:r>
      <w:r w:rsidRPr="002F0461">
        <w:instrText>2016-02-15</w:instrText>
      </w:r>
    </w:p>
    <w:p w14:paraId="14DA7956" w14:textId="77777777" w:rsidR="008F4AE4" w:rsidRDefault="00527216" w:rsidP="008F4AE4">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2016-02-15</w:instrText>
      </w:r>
    </w:p>
    <w:p w14:paraId="14DA7957" w14:textId="77777777" w:rsidR="00EE4DB2" w:rsidRDefault="00527216" w:rsidP="008F4AE4">
      <w:pPr>
        <w:rPr>
          <w:b/>
        </w:rPr>
      </w:pPr>
      <w:r>
        <w:rPr>
          <w:b/>
        </w:rPr>
        <w:fldChar w:fldCharType="end"/>
      </w:r>
      <w:r>
        <w:rPr>
          <w:b/>
        </w:rPr>
        <w:instrText xml:space="preserve"> "Tidigare behandlat i utskottet</w:instrText>
      </w:r>
      <w:r>
        <w:rPr>
          <w:b/>
        </w:rPr>
        <w:br/>
      </w:r>
      <w:r w:rsidRPr="002F0461">
        <w:instrText>2016-02-15</w:instrText>
      </w:r>
    </w:p>
    <w:p w14:paraId="14DA7958" w14:textId="77777777" w:rsidR="008F4AE4" w:rsidRDefault="00527216" w:rsidP="008F4AE4">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2016-02-15</w:instrText>
      </w:r>
    </w:p>
    <w:p w14:paraId="14DA7959" w14:textId="77777777" w:rsidR="00EE4DB2" w:rsidRDefault="00527216" w:rsidP="008F4AE4">
      <w:pPr>
        <w:rPr>
          <w:b/>
        </w:rPr>
      </w:pPr>
      <w:r>
        <w:rPr>
          <w:b/>
        </w:rPr>
        <w:fldChar w:fldCharType="end"/>
      </w:r>
      <w:r>
        <w:rPr>
          <w:b/>
        </w:rPr>
        <w:instrText xml:space="preserve">  "Tidigare behandlat i utskottet</w:instrText>
      </w:r>
      <w:r>
        <w:rPr>
          <w:b/>
        </w:rPr>
        <w:br/>
      </w:r>
      <w:r>
        <w:instrText>2016-02-15</w:instrText>
      </w:r>
    </w:p>
    <w:p w14:paraId="14DA795A" w14:textId="77777777" w:rsidR="008F4AE4" w:rsidRDefault="00527216" w:rsidP="008F4AE4">
      <w:r>
        <w:instrText>"</w:instrText>
      </w:r>
      <w:r>
        <w:rPr>
          <w:b/>
        </w:rPr>
        <w:instrText xml:space="preserve"> </w:instrText>
      </w:r>
      <w:r>
        <w:rPr>
          <w:b/>
        </w:rPr>
        <w:fldChar w:fldCharType="separate"/>
      </w:r>
      <w:r>
        <w:rPr>
          <w:b/>
        </w:rPr>
        <w:t>Tidigare behandlat i utskottet</w:t>
      </w:r>
      <w:r>
        <w:rPr>
          <w:b/>
        </w:rPr>
        <w:br/>
      </w:r>
      <w:r>
        <w:t>2016-02-15</w:t>
      </w:r>
    </w:p>
    <w:p w14:paraId="14DA795B" w14:textId="77777777" w:rsidR="00EE4DB2" w:rsidRDefault="00527216" w:rsidP="008F4AE4">
      <w:pPr>
        <w:rPr>
          <w:b/>
        </w:rPr>
      </w:pPr>
      <w:r>
        <w:rPr>
          <w:b/>
        </w:rPr>
        <w:fldChar w:fldCharType="end"/>
      </w:r>
      <w:r w:rsidRPr="00B44CE2">
        <w:rPr>
          <w:b/>
        </w:rPr>
        <w:t>Annotering</w:t>
      </w:r>
      <w:r>
        <w:rPr>
          <w:b/>
        </w:rPr>
        <w:br/>
      </w:r>
      <w:r>
        <w:t>Föranleder ingen annotering.</w:t>
      </w:r>
    </w:p>
    <w:p w14:paraId="14DA795C" w14:textId="77777777" w:rsidR="008F4AE4" w:rsidRDefault="00527216" w:rsidP="008F4AE4">
      <w:pPr>
        <w:pStyle w:val="Rubrik1"/>
      </w:pPr>
      <w:bookmarkStart w:id="12" w:name="_Toc461699891"/>
      <w:r>
        <w:rPr>
          <w:noProof/>
        </w:rPr>
        <w:t>Draft Council Decision on the conclusion, on behalf of the European Union, of the Amending Protocol to the Agreement between the European Community and the Principality of Andorra providing for measures equivalent to those laid down in Council Directive 2003/48/EC on taxation of savings income in the form of interest payments</w:t>
      </w:r>
      <w:bookmarkEnd w:id="12"/>
    </w:p>
    <w:p w14:paraId="14DA795D" w14:textId="6F8BA0B1" w:rsidR="008F4AE4" w:rsidRDefault="00527216" w:rsidP="008F4AE4">
      <w:pPr>
        <w:rPr>
          <w:lang w:val="en-US"/>
        </w:rPr>
      </w:pPr>
      <w:r>
        <w:rPr>
          <w:noProof/>
          <w:lang w:val="en-US"/>
        </w:rPr>
        <w:t>Adoption</w:t>
      </w:r>
      <w:r>
        <w:rPr>
          <w:noProof/>
          <w:lang w:val="en-US"/>
        </w:rPr>
        <w:br/>
        <w:t>11696</w:t>
      </w:r>
      <w:r>
        <w:rPr>
          <w:lang w:val="en-US"/>
        </w:rPr>
        <w:t>/16 FISC 129 ECOFIN 758 AELE 54 AND 315509/15 FISC 195 ECOFIN 998 AELE 71 AND 1315510/15 FISC 196 ECOFIN 999 AELE 72 AND 14+ COR 1 (hu)</w:t>
      </w:r>
    </w:p>
    <w:p w14:paraId="14DA795E" w14:textId="77777777" w:rsidR="008F4AE4" w:rsidRDefault="00527216" w:rsidP="008F4AE4">
      <w:r>
        <w:rPr>
          <w:b/>
        </w:rPr>
        <w:t>Ansvarigt statsråd</w:t>
      </w:r>
      <w:r>
        <w:rPr>
          <w:b/>
        </w:rPr>
        <w:br/>
      </w:r>
      <w:r>
        <w:rPr>
          <w:noProof/>
        </w:rPr>
        <w:t>Magdalena</w:t>
      </w:r>
      <w:r>
        <w:t xml:space="preserve"> Andersson</w:t>
      </w:r>
    </w:p>
    <w:p w14:paraId="14DA795F"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60"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6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62"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63"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64"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65"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66"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67"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6A" w14:textId="112E53F6"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ändringsprotokoll till sparandeavtalet mellan EU och Furstendömet Andorra.</w:t>
      </w:r>
    </w:p>
    <w:p w14:paraId="14DA796C" w14:textId="680362E1" w:rsidR="00EE4DB2" w:rsidRDefault="00527216">
      <w:pPr>
        <w:spacing w:after="280" w:afterAutospacing="1"/>
      </w:pPr>
      <w:r>
        <w:rPr>
          <w:b/>
          <w:bCs/>
        </w:rPr>
        <w:t>Hur regeringen ställer sig till den blivande A-punkten:</w:t>
      </w:r>
      <w:r>
        <w:t xml:space="preserve"> Regeringen ställer sig bakom förslaget.</w:t>
      </w:r>
    </w:p>
    <w:p w14:paraId="14DA796E" w14:textId="6C8ADE17" w:rsidR="00EE4DB2" w:rsidRDefault="00527216">
      <w:pPr>
        <w:spacing w:after="280" w:afterAutospacing="1"/>
      </w:pPr>
      <w:r>
        <w:rPr>
          <w:b/>
          <w:bCs/>
        </w:rPr>
        <w:t>Bakgrund:</w:t>
      </w:r>
      <w:r>
        <w:t xml:space="preserve"> Förslaget är resultatet av de förhandlingar som har förts mellan Andorra och KOM med stöd av det mandat för KOM som rådet beslutade den 14 maj 2013. </w:t>
      </w:r>
    </w:p>
    <w:p w14:paraId="14DA7970" w14:textId="07AED593" w:rsidR="008F4AE4" w:rsidRDefault="00527216">
      <w:pPr>
        <w:spacing w:after="280" w:afterAutospacing="1"/>
        <w:rPr>
          <w:noProof/>
        </w:rPr>
      </w:pPr>
      <w:r>
        <w:t>Förslaget finns i rådsdokument 15510/15 FISC 196 ECOFIN 999 AELE 72 AND 14. Ändringsprotokollet innebär i praktiken att det befintliga sparandeavtalet ersätts med den globala standarden för automatiskt utbyte av upplysningar om finansiella konton. Dokumentet avspeglar dels modellen för behörig myndighetsöverenskommelser (MCAA), dels den gemensamma rapporteringsstandarden (CRS), båda framtagna av OECD.</w:t>
      </w:r>
    </w:p>
    <w:p w14:paraId="14DA7971" w14:textId="77777777" w:rsidR="008F4AE4" w:rsidRDefault="00527216" w:rsidP="008F4AE4">
      <w:pPr>
        <w:pStyle w:val="Rubrik1"/>
      </w:pPr>
      <w:bookmarkStart w:id="13" w:name="_Toc461699892"/>
      <w:r>
        <w:rPr>
          <w:noProof/>
        </w:rPr>
        <w:t>Draft joint statement on the European Maritime Safety Agency, the European Fisheries Control Agency and the European Border and Coast Guard Agency</w:t>
      </w:r>
      <w:bookmarkEnd w:id="13"/>
    </w:p>
    <w:p w14:paraId="14DA7972" w14:textId="77777777" w:rsidR="008F4AE4" w:rsidRDefault="00527216" w:rsidP="008F4AE4">
      <w:pPr>
        <w:rPr>
          <w:lang w:val="en-US"/>
        </w:rPr>
      </w:pPr>
      <w:r>
        <w:rPr>
          <w:noProof/>
          <w:lang w:val="en-US"/>
        </w:rPr>
        <w:t>Outcome</w:t>
      </w:r>
      <w:r>
        <w:rPr>
          <w:lang w:val="en-US"/>
        </w:rPr>
        <w:t xml:space="preserve"> of the trilogue on 1 September 2016</w:t>
      </w:r>
      <w:r>
        <w:rPr>
          <w:lang w:val="en-US"/>
        </w:rPr>
        <w:br/>
      </w:r>
      <w:r>
        <w:rPr>
          <w:noProof/>
          <w:lang w:val="en-US"/>
        </w:rPr>
        <w:t>11930</w:t>
      </w:r>
      <w:r>
        <w:rPr>
          <w:lang w:val="en-US"/>
        </w:rPr>
        <w:t>/16 FIN 533 FRONT 335 MAR 219 PECHE 302 INST 352</w:t>
      </w:r>
    </w:p>
    <w:p w14:paraId="14DA7973" w14:textId="77777777" w:rsidR="008F4AE4" w:rsidRDefault="00527216" w:rsidP="008F4AE4">
      <w:r>
        <w:rPr>
          <w:b/>
        </w:rPr>
        <w:t>Ansvarigt statsråd</w:t>
      </w:r>
      <w:r>
        <w:rPr>
          <w:b/>
        </w:rPr>
        <w:br/>
      </w:r>
      <w:r>
        <w:rPr>
          <w:noProof/>
        </w:rPr>
        <w:t>Anders</w:t>
      </w:r>
      <w:r>
        <w:t xml:space="preserve"> Ygeman</w:t>
      </w:r>
    </w:p>
    <w:p w14:paraId="14DA7974"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75"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76"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77"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78"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79"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7A"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7B"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7C"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7E" w14:textId="3F09ED41"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ett utkast till gemensamt uttalande om viss finansiering av Europeiska sjösäkerhetsbyrån, Europeiska fiskerikontrollbyrån och Europeiska gräns- och kustbevakningsbyrån.</w:t>
      </w:r>
    </w:p>
    <w:p w14:paraId="14DA797F" w14:textId="7ADFB6BE" w:rsidR="00EE4DB2" w:rsidRDefault="00527216">
      <w:pPr>
        <w:spacing w:after="280" w:afterAutospacing="1"/>
      </w:pPr>
      <w:r>
        <w:rPr>
          <w:b/>
          <w:bCs/>
        </w:rPr>
        <w:t>Hur regeringen ställer sig till den blivande A-punkten:</w:t>
      </w:r>
      <w:r>
        <w:t xml:space="preserve"> Regeringen avser rösta ja till att bekräfta utkastet. </w:t>
      </w:r>
    </w:p>
    <w:p w14:paraId="14DA7980" w14:textId="77777777" w:rsidR="00EE4DB2" w:rsidRDefault="00527216">
      <w:pPr>
        <w:spacing w:after="280" w:afterAutospacing="1"/>
      </w:pPr>
      <w:r>
        <w:rPr>
          <w:b/>
          <w:bCs/>
        </w:rPr>
        <w:t>Bakgrund:</w:t>
      </w:r>
      <w:r>
        <w:t xml:space="preserve"> Efter diskussioner mellan Europaparlamentet, rådet och kommissionen vid ett trepartsmötet den 1 september 2016 nåddes en överenskommelse om ett utkast till gemensamt uttalande avseende viss finansiering av Europeiska sjösäkerhetsbyrån, Europeiska fiskerikontrollbyrån och Europeiska gräns- och kustbevakningsbyrån. </w:t>
      </w:r>
    </w:p>
    <w:p w14:paraId="14DA7982" w14:textId="7D4F1559" w:rsidR="008F4AE4" w:rsidRDefault="00527216">
      <w:pPr>
        <w:spacing w:after="280" w:afterAutospacing="1"/>
        <w:rPr>
          <w:noProof/>
        </w:rPr>
      </w:pPr>
      <w:r>
        <w:t xml:space="preserve">I samband med att kommissionen i december 2015 presenterade ett förslag om en Europeisk gräns- och kustbevakning föreslogs också Europeiska sjösäkerhetsbyrån och Europeiska fiskerikontrollbyrån få ytterligare uppgifter. I uttalandet enas de tre parterna om hur Europeiska sjösäkerhetsbyråns och Europeiska fiskerikontrollbyråns nya uppgifter samt den nya Europeiska gräns- och kustbevakningsbyrån ska finansieras. De aktuella beloppen för finansiering presenterades i de respektive byråernas finansieringsöversikter i juni. Beloppen baseras på kommissionens beräkningar i ursprungsförslagen till förordningsändringar från december. </w:t>
      </w:r>
    </w:p>
    <w:p w14:paraId="14DA7983" w14:textId="77777777" w:rsidR="008F4AE4" w:rsidRDefault="00527216" w:rsidP="008F4AE4">
      <w:pPr>
        <w:pStyle w:val="Rubrik1"/>
      </w:pPr>
      <w:bookmarkStart w:id="14" w:name="_Toc461699893"/>
      <w:r>
        <w:rPr>
          <w:noProof/>
        </w:rPr>
        <w:t>Proposal for a Decision of the European Parliament and of the Council on the mobilisation of the European Union Solidarity Fund to provide assistance to Greece following the earthquake that affected the Ionian Islands in November 2015</w:t>
      </w:r>
      <w:bookmarkEnd w:id="14"/>
    </w:p>
    <w:p w14:paraId="14DA7984" w14:textId="4ED55F14" w:rsidR="008F4AE4" w:rsidRDefault="00527216" w:rsidP="008F4AE4">
      <w:pPr>
        <w:rPr>
          <w:lang w:val="en-US"/>
        </w:rPr>
      </w:pPr>
      <w:r>
        <w:rPr>
          <w:noProof/>
          <w:lang w:val="en-US"/>
        </w:rPr>
        <w:t>11931</w:t>
      </w:r>
      <w:r>
        <w:rPr>
          <w:lang w:val="en-US"/>
        </w:rPr>
        <w:t>/16 FIN 534</w:t>
      </w:r>
    </w:p>
    <w:p w14:paraId="14DA7985" w14:textId="77777777" w:rsidR="008F4AE4" w:rsidRDefault="00527216" w:rsidP="008F4AE4">
      <w:r>
        <w:rPr>
          <w:b/>
        </w:rPr>
        <w:t>Ansvarigt statsråd</w:t>
      </w:r>
      <w:r>
        <w:rPr>
          <w:b/>
        </w:rPr>
        <w:br/>
      </w:r>
      <w:r>
        <w:rPr>
          <w:noProof/>
        </w:rPr>
        <w:t>Magdalena</w:t>
      </w:r>
      <w:r>
        <w:t xml:space="preserve"> Andersson</w:t>
      </w:r>
    </w:p>
    <w:p w14:paraId="14DA7986"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87"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88"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89"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8A"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8B"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8C"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8D"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8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7615D16" w14:textId="77777777" w:rsidR="00527216"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om utnyttjande av Europeiska unionens solidaritetsfond.</w:t>
      </w:r>
    </w:p>
    <w:p w14:paraId="14DA7991" w14:textId="1A297050" w:rsidR="008F4AE4" w:rsidRDefault="00527216" w:rsidP="00527216">
      <w:pPr>
        <w:rPr>
          <w:noProof/>
        </w:rPr>
      </w:pPr>
      <w:r>
        <w:rPr>
          <w:b/>
          <w:bCs/>
        </w:rPr>
        <w:t>Hur regeringen ställer sig till den blivande A-punkten:</w:t>
      </w:r>
      <w:r>
        <w:t xml:space="preserve"> Regeringen kan godkänna beslutet. </w:t>
      </w:r>
      <w:r>
        <w:br/>
      </w:r>
      <w:r>
        <w:rPr>
          <w:b/>
          <w:bCs/>
        </w:rPr>
        <w:t>Bakgrund:</w:t>
      </w:r>
      <w:r>
        <w:t xml:space="preserve"> EU:s solidaritetsfond kan mobiliseras för att stödja regioner som har drabbats av katastrofe</w:t>
      </w:r>
      <w:r w:rsidR="00B44806">
        <w:t>r. Grekland har ansökt om stöd </w:t>
      </w:r>
      <w:r>
        <w:t xml:space="preserve">efter den jordbävning som drabbade Joniska öarna i november 2015. Genom beslutet beviljas Grekland 1 651 834 euro i stöd.  </w:t>
      </w:r>
    </w:p>
    <w:p w14:paraId="14DA7992" w14:textId="77777777" w:rsidR="008F4AE4" w:rsidRDefault="00527216" w:rsidP="008F4AE4">
      <w:pPr>
        <w:pStyle w:val="Rubrik1"/>
      </w:pPr>
      <w:bookmarkStart w:id="15" w:name="_Toc461699894"/>
      <w:r>
        <w:rPr>
          <w:noProof/>
        </w:rPr>
        <w:t>Draft Council Decision on the conclusion, on behalf of the European Union, of the Agreement between the European Union and the Republic of Colombia on the short-stay visa waiver</w:t>
      </w:r>
      <w:bookmarkEnd w:id="15"/>
    </w:p>
    <w:p w14:paraId="14DA7993" w14:textId="77777777" w:rsidR="008F4AE4" w:rsidRDefault="00527216" w:rsidP="008F4AE4">
      <w:pPr>
        <w:rPr>
          <w:lang w:val="en-US"/>
        </w:rPr>
      </w:pPr>
      <w:r>
        <w:rPr>
          <w:noProof/>
          <w:lang w:val="en-US"/>
        </w:rPr>
        <w:t>Adoption</w:t>
      </w:r>
      <w:r>
        <w:rPr>
          <w:lang w:val="en-US"/>
        </w:rPr>
        <w:br/>
      </w:r>
      <w:r>
        <w:rPr>
          <w:noProof/>
          <w:lang w:val="en-US"/>
        </w:rPr>
        <w:t>11486</w:t>
      </w:r>
      <w:r>
        <w:rPr>
          <w:lang w:val="en-US"/>
        </w:rPr>
        <w:t>/16 VISA 247 COLAC 6512095/15 VISA 305 COLAC 94</w:t>
      </w:r>
    </w:p>
    <w:p w14:paraId="14DA7994" w14:textId="77777777" w:rsidR="008F4AE4" w:rsidRDefault="00527216" w:rsidP="008F4AE4">
      <w:r>
        <w:rPr>
          <w:b/>
        </w:rPr>
        <w:t>Ansvarigt statsråd</w:t>
      </w:r>
      <w:r>
        <w:rPr>
          <w:b/>
        </w:rPr>
        <w:br/>
      </w:r>
      <w:r>
        <w:rPr>
          <w:noProof/>
        </w:rPr>
        <w:t>Morgan</w:t>
      </w:r>
      <w:r>
        <w:t xml:space="preserve"> Johansson</w:t>
      </w:r>
    </w:p>
    <w:p w14:paraId="14DA7995"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96"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97"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98"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99"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9A"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9B"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9C"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9D"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9F" w14:textId="53C6D77F"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att ingå viseringsfrihetsavtal mellan EU och Colombia.</w:t>
      </w:r>
    </w:p>
    <w:p w14:paraId="14DA79A0" w14:textId="0E46164E" w:rsidR="00EE4DB2" w:rsidRDefault="00527216">
      <w:pPr>
        <w:spacing w:after="280" w:afterAutospacing="1"/>
      </w:pPr>
      <w:r>
        <w:rPr>
          <w:b/>
          <w:bCs/>
        </w:rPr>
        <w:t>Hur regeringen ställer sig till den blivande A-punkten:</w:t>
      </w:r>
      <w:r>
        <w:t xml:space="preserve"> Regeringen avser rösta ja till förslaget.  </w:t>
      </w:r>
    </w:p>
    <w:p w14:paraId="14DA79A2" w14:textId="59161530" w:rsidR="008F4AE4" w:rsidRDefault="00527216">
      <w:pPr>
        <w:spacing w:after="280" w:afterAutospacing="1"/>
        <w:rPr>
          <w:noProof/>
        </w:rPr>
      </w:pPr>
      <w:r>
        <w:rPr>
          <w:b/>
          <w:bCs/>
        </w:rPr>
        <w:t>Bakgrund:</w:t>
      </w:r>
      <w:r>
        <w:t xml:space="preserve"> Ett viseringsfrihetsavtal mellan EU och Colombia tillämpas provisoriskt sedan december 2015. Sedan detta avtal nu formellt har godkänts av Europaparlamentet ska rådet fatta beslut om dess formella ikraftträdande. Avtalet innebär att medborgare i Colombia undantas från kravet på visering vid besök i Schengenområdet för vistelser som understiger 90 dagar under en 180-dagarsperiod. </w:t>
      </w:r>
    </w:p>
    <w:p w14:paraId="14DA79A3" w14:textId="77777777" w:rsidR="008F4AE4" w:rsidRDefault="00527216" w:rsidP="008F4AE4">
      <w:pPr>
        <w:pStyle w:val="Rubrik1"/>
      </w:pPr>
      <w:bookmarkStart w:id="16" w:name="_Toc461699895"/>
      <w:r>
        <w:rPr>
          <w:noProof/>
        </w:rPr>
        <w:t>Draft Council Decision on the conclusion, on behalf of the European Union, of the Agreement between the European Union and the Republic of Palau on the short-stay visa waiver</w:t>
      </w:r>
      <w:bookmarkEnd w:id="16"/>
    </w:p>
    <w:p w14:paraId="14DA79A4" w14:textId="77777777" w:rsidR="008F4AE4" w:rsidRDefault="00527216" w:rsidP="008F4AE4">
      <w:pPr>
        <w:rPr>
          <w:lang w:val="en-US"/>
        </w:rPr>
      </w:pPr>
      <w:r>
        <w:rPr>
          <w:noProof/>
          <w:lang w:val="en-US"/>
        </w:rPr>
        <w:t>Adoption</w:t>
      </w:r>
      <w:r>
        <w:rPr>
          <w:lang w:val="en-US"/>
        </w:rPr>
        <w:br/>
      </w:r>
      <w:r>
        <w:rPr>
          <w:noProof/>
          <w:lang w:val="en-US"/>
        </w:rPr>
        <w:t>11523</w:t>
      </w:r>
      <w:r>
        <w:rPr>
          <w:lang w:val="en-US"/>
        </w:rPr>
        <w:t>/16 VISA 249 COASI 168+ COR 112080/15 VISA 296 COASI 123+ COR 1 (it)+ COR 2 (ro)</w:t>
      </w:r>
    </w:p>
    <w:p w14:paraId="14DA79A5" w14:textId="71078120" w:rsidR="008F4AE4" w:rsidRDefault="00527216" w:rsidP="008F4AE4">
      <w:r>
        <w:rPr>
          <w:b/>
        </w:rPr>
        <w:t>Ansvarigt statsråd</w:t>
      </w:r>
      <w:r>
        <w:rPr>
          <w:b/>
        </w:rPr>
        <w:br/>
      </w:r>
      <w:r>
        <w:rPr>
          <w:noProof/>
        </w:rPr>
        <w:t>Morgan</w:t>
      </w:r>
      <w:r>
        <w:t xml:space="preserve"> Johansson</w:t>
      </w:r>
    </w:p>
    <w:p w14:paraId="14DA79A6"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A7"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A8"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A9"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AA"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AB"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AC"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AD"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A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B0" w14:textId="47F1AA8D"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att ingå viseringsfrihetsavtal mellan EU och Palau.</w:t>
      </w:r>
    </w:p>
    <w:p w14:paraId="14DA79B1" w14:textId="1D28BBB7" w:rsidR="00EE4DB2" w:rsidRDefault="00527216">
      <w:pPr>
        <w:spacing w:after="280" w:afterAutospacing="1"/>
      </w:pPr>
      <w:r>
        <w:rPr>
          <w:b/>
          <w:bCs/>
        </w:rPr>
        <w:t>Hur regeringen ställer sig till den blivande A-punkten:</w:t>
      </w:r>
      <w:r>
        <w:t xml:space="preserve"> Regeringen avser rösta ja till förslaget.  </w:t>
      </w:r>
    </w:p>
    <w:p w14:paraId="14DA79B3" w14:textId="18370321" w:rsidR="008F4AE4" w:rsidRDefault="00527216">
      <w:pPr>
        <w:spacing w:after="280" w:afterAutospacing="1"/>
        <w:rPr>
          <w:noProof/>
        </w:rPr>
      </w:pPr>
      <w:r>
        <w:rPr>
          <w:b/>
          <w:bCs/>
        </w:rPr>
        <w:t>Bakgrund:</w:t>
      </w:r>
      <w:r>
        <w:t xml:space="preserve"> Ett viseringsfrihetsavtal mellan EU och Palau tillämpas provisoriskt sedan december 2015. Sedan detta avtal nu formellt har godkänts av Europaparlamentet ska rådet fatta beslut om dess formella ikraftträdande. Avtalet innebär att medborgare i Palau undantas från kravet på visering vid besök i Schengenområdet för vistelser som understiger 90 dagar under en 180-dagarsperiod. </w:t>
      </w:r>
    </w:p>
    <w:p w14:paraId="14DA79B4" w14:textId="77777777" w:rsidR="008F4AE4" w:rsidRDefault="00527216" w:rsidP="008F4AE4">
      <w:pPr>
        <w:pStyle w:val="Rubrik1"/>
      </w:pPr>
      <w:bookmarkStart w:id="17" w:name="_Toc461699896"/>
      <w:r>
        <w:rPr>
          <w:noProof/>
        </w:rPr>
        <w:t>Draft Council Decision on the conclusion, on behalf of the European Union, of the Agreement between the European Union and the Republic of Peru on the short-stay visa waiver</w:t>
      </w:r>
      <w:bookmarkEnd w:id="17"/>
    </w:p>
    <w:p w14:paraId="14DA79B5" w14:textId="77777777" w:rsidR="008F4AE4" w:rsidRDefault="00527216" w:rsidP="008F4AE4">
      <w:pPr>
        <w:rPr>
          <w:lang w:val="en-US"/>
        </w:rPr>
      </w:pPr>
      <w:r>
        <w:rPr>
          <w:noProof/>
          <w:lang w:val="en-US"/>
        </w:rPr>
        <w:t>Adoption</w:t>
      </w:r>
      <w:r>
        <w:rPr>
          <w:lang w:val="en-US"/>
        </w:rPr>
        <w:br/>
      </w:r>
      <w:r>
        <w:rPr>
          <w:noProof/>
          <w:lang w:val="en-US"/>
        </w:rPr>
        <w:t>11542</w:t>
      </w:r>
      <w:r>
        <w:rPr>
          <w:lang w:val="en-US"/>
        </w:rPr>
        <w:t>/16 VISA 253 COLAC 66+ COR 1 12099/15 VISA 308 COLAC 97</w:t>
      </w:r>
    </w:p>
    <w:p w14:paraId="14DA79B6" w14:textId="77777777" w:rsidR="008F4AE4" w:rsidRDefault="00527216" w:rsidP="008F4AE4">
      <w:r>
        <w:rPr>
          <w:b/>
        </w:rPr>
        <w:t>Ansvarigt statsråd</w:t>
      </w:r>
      <w:r>
        <w:rPr>
          <w:b/>
        </w:rPr>
        <w:br/>
      </w:r>
      <w:r>
        <w:rPr>
          <w:noProof/>
        </w:rPr>
        <w:t>Morgan</w:t>
      </w:r>
      <w:r>
        <w:t xml:space="preserve"> Johansson</w:t>
      </w:r>
    </w:p>
    <w:p w14:paraId="14DA79B7"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B8"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B9"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BA"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BB"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BC"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BD"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BE"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BF"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C1" w14:textId="244B00AF"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att ingå viseringsfrihetsavtal mellan EU och Peru.</w:t>
      </w:r>
    </w:p>
    <w:p w14:paraId="14DA79C2" w14:textId="6C65F9C9" w:rsidR="00EE4DB2" w:rsidRDefault="00527216">
      <w:pPr>
        <w:spacing w:after="280" w:afterAutospacing="1"/>
      </w:pPr>
      <w:r>
        <w:rPr>
          <w:b/>
          <w:bCs/>
        </w:rPr>
        <w:t>Hur regeringen ställer sig till den blivande A-punkten:</w:t>
      </w:r>
      <w:r>
        <w:t xml:space="preserve"> Regeringen avser rösta ja till förslaget.  </w:t>
      </w:r>
    </w:p>
    <w:p w14:paraId="14DA79C4" w14:textId="445D6B3B" w:rsidR="008F4AE4" w:rsidRDefault="00527216">
      <w:pPr>
        <w:spacing w:after="280" w:afterAutospacing="1"/>
        <w:rPr>
          <w:noProof/>
        </w:rPr>
      </w:pPr>
      <w:r>
        <w:rPr>
          <w:b/>
          <w:bCs/>
        </w:rPr>
        <w:t>Bakgrund:</w:t>
      </w:r>
      <w:r>
        <w:t xml:space="preserve"> Ett viseringsfrihetsavtal mellan EU och Peru tillämpas provisoriskt sedan mars 2016. Sedan detta avtal nu formellt har godkänts av Europaparlamentet ska rådet fatta beslut om dess formella ikraftträdande. Avtalet innebär att medborgare i Peru undantas från kravet på visering vid besök i Schengenområdet för vistelser som understiger 90 dagar under en 180-dagarsperiod. </w:t>
      </w:r>
    </w:p>
    <w:p w14:paraId="14DA79C5" w14:textId="77777777" w:rsidR="008F4AE4" w:rsidRDefault="00527216" w:rsidP="008F4AE4">
      <w:pPr>
        <w:pStyle w:val="Rubrik1"/>
      </w:pPr>
      <w:bookmarkStart w:id="18" w:name="_Toc461699897"/>
      <w:r>
        <w:rPr>
          <w:noProof/>
        </w:rPr>
        <w:t>Draft Council Decision on the conclusion, on behalf of the European Union, of the Agreement between the European Union and the Kingdom of Tonga on the short-stay visa waiver</w:t>
      </w:r>
      <w:bookmarkEnd w:id="18"/>
    </w:p>
    <w:p w14:paraId="14DA79C6" w14:textId="77777777" w:rsidR="008F4AE4" w:rsidRDefault="00527216" w:rsidP="008F4AE4">
      <w:pPr>
        <w:rPr>
          <w:lang w:val="en-US"/>
        </w:rPr>
      </w:pPr>
      <w:r>
        <w:rPr>
          <w:noProof/>
          <w:lang w:val="en-US"/>
        </w:rPr>
        <w:t>Adoption</w:t>
      </w:r>
      <w:r>
        <w:rPr>
          <w:lang w:val="en-US"/>
        </w:rPr>
        <w:br/>
      </w:r>
      <w:r>
        <w:rPr>
          <w:noProof/>
          <w:lang w:val="en-US"/>
        </w:rPr>
        <w:t>11550</w:t>
      </w:r>
      <w:r>
        <w:rPr>
          <w:lang w:val="en-US"/>
        </w:rPr>
        <w:t>/16 VISA 254 COASI 16912089/15 VISA 299 COASI 126</w:t>
      </w:r>
    </w:p>
    <w:p w14:paraId="14DA79C7" w14:textId="77777777" w:rsidR="008F4AE4" w:rsidRDefault="00527216" w:rsidP="008F4AE4">
      <w:r>
        <w:rPr>
          <w:b/>
        </w:rPr>
        <w:t>Ansvarigt statsråd</w:t>
      </w:r>
      <w:r>
        <w:rPr>
          <w:b/>
        </w:rPr>
        <w:br/>
      </w:r>
      <w:r>
        <w:rPr>
          <w:noProof/>
        </w:rPr>
        <w:t>Morgan</w:t>
      </w:r>
      <w:r>
        <w:t xml:space="preserve"> Johansson</w:t>
      </w:r>
    </w:p>
    <w:p w14:paraId="14DA79C8"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C9"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CA"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CB"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CC"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CD"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CE"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CF"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D0"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D2" w14:textId="0430D176"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beslut om att ingå viseringsfrihetsavtal mellan EU och Tonga.</w:t>
      </w:r>
    </w:p>
    <w:p w14:paraId="14DA79D3" w14:textId="5FE0521D" w:rsidR="00EE4DB2" w:rsidRDefault="00527216">
      <w:pPr>
        <w:spacing w:after="280" w:afterAutospacing="1"/>
      </w:pPr>
      <w:r>
        <w:rPr>
          <w:b/>
          <w:bCs/>
        </w:rPr>
        <w:t>Hur regeringen ställer sig till den blivande A-punkten:</w:t>
      </w:r>
      <w:r>
        <w:t xml:space="preserve"> Regeringen avser rösta ja till förslaget.  </w:t>
      </w:r>
    </w:p>
    <w:p w14:paraId="14DA79D5" w14:textId="2E5A8B2E" w:rsidR="008F4AE4" w:rsidRDefault="00527216">
      <w:pPr>
        <w:spacing w:after="280" w:afterAutospacing="1"/>
        <w:rPr>
          <w:noProof/>
        </w:rPr>
      </w:pPr>
      <w:r>
        <w:rPr>
          <w:b/>
          <w:bCs/>
        </w:rPr>
        <w:t>Bakgrund:</w:t>
      </w:r>
      <w:r>
        <w:t xml:space="preserve"> Ett viseringsfrihetsavtal mellan EU och Tonga tillämpas provisoriskt sedan oktober 2015. Sedan detta avtal nu formellt har godkänts av Europaparlamentet ska rådet fatta beslut om dess formella ikraftträdande. Avtalet innebär att medborgare i Tonga undantas från kravet på visering vid besök i Schengenområdet för vistelser som understiger 90 dagar under en 180-dagarsperiod. </w:t>
      </w:r>
    </w:p>
    <w:p w14:paraId="14DA79D6" w14:textId="77777777" w:rsidR="008F4AE4" w:rsidRDefault="00527216" w:rsidP="008F4AE4">
      <w:pPr>
        <w:pStyle w:val="Rubrik1"/>
      </w:pPr>
      <w:bookmarkStart w:id="19" w:name="_Toc461699898"/>
      <w:r>
        <w:rPr>
          <w:noProof/>
        </w:rPr>
        <w:t>Draft Council Decision on the position to be adopted, on behalf of the European Union, within the EEA Joint Committee concerning an amendment to Annex XIX (Consumer protection) to the EEA Agreement (Alternative Dispute Settlement System)</w:t>
      </w:r>
      <w:bookmarkEnd w:id="19"/>
    </w:p>
    <w:p w14:paraId="14DA79D7" w14:textId="77777777" w:rsidR="008F4AE4" w:rsidRDefault="00527216" w:rsidP="008F4AE4">
      <w:pPr>
        <w:rPr>
          <w:lang w:val="en-US"/>
        </w:rPr>
      </w:pPr>
      <w:r>
        <w:rPr>
          <w:noProof/>
          <w:lang w:val="en-US"/>
        </w:rPr>
        <w:t>Adoption</w:t>
      </w:r>
      <w:r>
        <w:rPr>
          <w:lang w:val="en-US"/>
        </w:rPr>
        <w:br/>
      </w:r>
      <w:r>
        <w:rPr>
          <w:noProof/>
          <w:lang w:val="en-US"/>
        </w:rPr>
        <w:t>10596</w:t>
      </w:r>
      <w:r>
        <w:rPr>
          <w:lang w:val="en-US"/>
        </w:rPr>
        <w:t>/16 AELE 50 EEE 35 N 44 ISL 32 FL 36 CONSOM 160MI 471 JUSTCIV 17810597/16 AELE 51 EEE 36 N 45 ISL 33 FL 37 CONSOM 161 JUSTCIV 179</w:t>
      </w:r>
    </w:p>
    <w:p w14:paraId="14DA79D8" w14:textId="77777777" w:rsidR="008F4AE4" w:rsidRDefault="00527216" w:rsidP="008F4AE4">
      <w:r>
        <w:rPr>
          <w:b/>
        </w:rPr>
        <w:t>Ansvarigt statsråd</w:t>
      </w:r>
      <w:r>
        <w:rPr>
          <w:b/>
        </w:rPr>
        <w:br/>
      </w:r>
      <w:r>
        <w:rPr>
          <w:noProof/>
        </w:rPr>
        <w:t>Margot</w:t>
      </w:r>
      <w:r>
        <w:t xml:space="preserve"> Wallström</w:t>
      </w:r>
    </w:p>
    <w:p w14:paraId="14DA79D9"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DA"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DB"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DC"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DD"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D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DF"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E0"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E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9E3" w14:textId="6D1F32D9"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ändring av EES-avtalet gällande konsumentskydd och Alternative Dispute Settlement System. </w:t>
      </w:r>
    </w:p>
    <w:p w14:paraId="14DA79E4" w14:textId="77777777" w:rsidR="00EE4DB2" w:rsidRDefault="00527216">
      <w:pPr>
        <w:spacing w:after="280" w:afterAutospacing="1"/>
      </w:pPr>
      <w:r>
        <w:rPr>
          <w:b/>
          <w:bCs/>
        </w:rPr>
        <w:t>Hur regeringen ställer sig till den blivande A-punkten:</w:t>
      </w:r>
      <w:r>
        <w:t xml:space="preserve"> Regeringen avser rösta ja till förslaget om ändring av EES-avtalet. </w:t>
      </w:r>
    </w:p>
    <w:p w14:paraId="14DA79E5" w14:textId="60EE963B" w:rsidR="00EE4DB2" w:rsidRDefault="00527216">
      <w:pPr>
        <w:spacing w:after="280" w:afterAutospacing="1"/>
      </w:pPr>
      <w:r>
        <w:rPr>
          <w:b/>
          <w:bCs/>
        </w:rPr>
        <w:t>Bakgrund:</w:t>
      </w:r>
      <w:r>
        <w:t xml:space="preserve"> Förslaget gäller en ändring av EES-avtalet gällande Annex XIX (konsumentskydd).</w:t>
      </w:r>
    </w:p>
    <w:p w14:paraId="14DA79E7" w14:textId="07C41A4F" w:rsidR="008F4AE4" w:rsidRDefault="00527216">
      <w:pPr>
        <w:spacing w:after="280" w:afterAutospacing="1"/>
        <w:rPr>
          <w:noProof/>
        </w:rPr>
      </w:pPr>
      <w:r>
        <w:t xml:space="preserve">Underliggande rättsakter är ADR-direktivet och ODR-förordningen. Finansdepartementet har inga synpunkter på förslaget i sak. </w:t>
      </w:r>
    </w:p>
    <w:p w14:paraId="14DA79E8" w14:textId="77777777" w:rsidR="008F4AE4" w:rsidRDefault="00527216" w:rsidP="008F4AE4">
      <w:pPr>
        <w:pStyle w:val="Rubrik1"/>
      </w:pPr>
      <w:bookmarkStart w:id="20" w:name="_Toc461699899"/>
      <w:r>
        <w:rPr>
          <w:noProof/>
        </w:rPr>
        <w:t>Draft Council Decision on the conclusion, on behalf of the European Union, of the Protocol (2015) Amending the Product Coverage Annex of the Agreement on Trade in Civil Aircraft</w:t>
      </w:r>
      <w:bookmarkEnd w:id="20"/>
    </w:p>
    <w:p w14:paraId="14DA79E9" w14:textId="77777777" w:rsidR="008F4AE4" w:rsidRDefault="00527216" w:rsidP="008F4AE4">
      <w:pPr>
        <w:rPr>
          <w:lang w:val="en-US"/>
        </w:rPr>
      </w:pPr>
      <w:r>
        <w:rPr>
          <w:noProof/>
          <w:lang w:val="en-US"/>
        </w:rPr>
        <w:t>Adoption</w:t>
      </w:r>
      <w:r>
        <w:rPr>
          <w:lang w:val="en-US"/>
        </w:rPr>
        <w:br/>
      </w:r>
      <w:r>
        <w:rPr>
          <w:noProof/>
          <w:lang w:val="en-US"/>
        </w:rPr>
        <w:t>11017</w:t>
      </w:r>
      <w:r>
        <w:rPr>
          <w:lang w:val="en-US"/>
        </w:rPr>
        <w:t>/16/16 WTO 20311018/16/16 WTO 20411019/16/16 WTO 205</w:t>
      </w:r>
    </w:p>
    <w:p w14:paraId="14DA79EA" w14:textId="77777777" w:rsidR="008F4AE4" w:rsidRDefault="00527216" w:rsidP="008F4AE4">
      <w:r>
        <w:rPr>
          <w:b/>
        </w:rPr>
        <w:t>Ansvarigt statsråd</w:t>
      </w:r>
      <w:r>
        <w:rPr>
          <w:b/>
        </w:rPr>
        <w:br/>
      </w:r>
      <w:r>
        <w:rPr>
          <w:noProof/>
        </w:rPr>
        <w:t>Ann</w:t>
      </w:r>
      <w:r>
        <w:t xml:space="preserve"> Linde</w:t>
      </w:r>
    </w:p>
    <w:p w14:paraId="14DA79EB"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EC"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ED"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EE"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EF"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9F0"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9F1"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9F2"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9F3"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A29C5E" w14:textId="77777777" w:rsidR="00527216"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ett beslut om ingående, på Europeiska unionens vägnar, av protokollet (2015) om ändring av bilagan om produkttäckning till överenskommelsen om handel med civila flygplan. </w:t>
      </w:r>
    </w:p>
    <w:p w14:paraId="71ECC15D" w14:textId="77777777" w:rsidR="00527216" w:rsidRDefault="00527216" w:rsidP="00527216">
      <w:r>
        <w:rPr>
          <w:b/>
          <w:bCs/>
        </w:rPr>
        <w:t>Hur regeringen ställer sig till den blivande A-punkten:</w:t>
      </w:r>
      <w:r>
        <w:t xml:space="preserve"> </w:t>
      </w:r>
      <w:r>
        <w:br/>
        <w:t>Regeringen avser rösta ja till rådsbeslut om att anta ett beslut om ingående av protokollet.</w:t>
      </w:r>
    </w:p>
    <w:p w14:paraId="14DA79F5" w14:textId="2EB98463" w:rsidR="00EE4DB2" w:rsidRDefault="00527216" w:rsidP="00527216">
      <w:r>
        <w:rPr>
          <w:b/>
          <w:bCs/>
        </w:rPr>
        <w:t>Bakgrund:</w:t>
      </w:r>
      <w:r>
        <w:t xml:space="preserve"> Frågan rör ett rådsbeslut om protokolländring för att göra WTO-avtalet om handel med civila flygplan kompatibelt med 2007 års version av det harmoniserade tullsystemet. Det är en teknisk justering och förändrar inget i substans eller omfattning. </w:t>
      </w:r>
    </w:p>
    <w:p w14:paraId="14DA79F7" w14:textId="41B86AB8" w:rsidR="008F4AE4" w:rsidRDefault="00527216">
      <w:pPr>
        <w:spacing w:after="280" w:afterAutospacing="1"/>
        <w:rPr>
          <w:noProof/>
        </w:rPr>
      </w:pPr>
      <w:r>
        <w:t>Den behandlades i Handelspolitiska kommittén (stf), 22 juli 2016. Sverige hade ingen kommentar.</w:t>
      </w:r>
    </w:p>
    <w:p w14:paraId="14DA79F8" w14:textId="77777777" w:rsidR="008F4AE4" w:rsidRPr="00527216" w:rsidRDefault="00527216" w:rsidP="008F4AE4">
      <w:pPr>
        <w:pStyle w:val="Rubrik1"/>
      </w:pPr>
      <w:bookmarkStart w:id="21" w:name="_Toc461699900"/>
      <w:r>
        <w:rPr>
          <w:noProof/>
        </w:rPr>
        <w:t xml:space="preserve">Revised indicators for the Comprehensive approach to the EU implementation of the UN </w:t>
      </w:r>
      <w:r w:rsidRPr="00527216">
        <w:rPr>
          <w:noProof/>
        </w:rPr>
        <w:t>Security Council Resolutions 1325 and 1820 on women, peace and security</w:t>
      </w:r>
      <w:bookmarkEnd w:id="21"/>
    </w:p>
    <w:p w14:paraId="14DA79F9" w14:textId="616271C5" w:rsidR="008F4AE4" w:rsidRPr="00527216" w:rsidRDefault="00527216" w:rsidP="008F4AE4">
      <w:pPr>
        <w:rPr>
          <w:lang w:val="en-US"/>
        </w:rPr>
      </w:pPr>
      <w:r w:rsidRPr="00527216">
        <w:rPr>
          <w:noProof/>
          <w:lang w:val="en-US"/>
        </w:rPr>
        <w:t>10805</w:t>
      </w:r>
      <w:r w:rsidRPr="00527216">
        <w:rPr>
          <w:lang w:val="en-US"/>
        </w:rPr>
        <w:t>/16 ONU 94 CONUN 169 COHOM 109 COPS 260 CSDP/PSDC 500CFSP/PESC 691 DEVGEN 191 GENDER 34+ COR 1</w:t>
      </w:r>
    </w:p>
    <w:p w14:paraId="14DA79FA" w14:textId="717528C5" w:rsidR="008F4AE4" w:rsidRPr="00527216" w:rsidRDefault="00527216" w:rsidP="008F4AE4">
      <w:r w:rsidRPr="00527216">
        <w:rPr>
          <w:b/>
        </w:rPr>
        <w:t>Ansvarigt statsråd</w:t>
      </w:r>
      <w:r w:rsidRPr="00527216">
        <w:rPr>
          <w:b/>
        </w:rPr>
        <w:br/>
      </w:r>
      <w:r w:rsidRPr="00527216">
        <w:t>Margot Wallström</w:t>
      </w:r>
    </w:p>
    <w:p w14:paraId="14DA79FB"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9FC"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9FD"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9FE"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9FF"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A00"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A01"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A02"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A03"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A05" w14:textId="7FFD9181"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6F5261">
        <w:t xml:space="preserve">Rådets </w:t>
      </w:r>
      <w:r w:rsidR="002210A1">
        <w:t>föreslås</w:t>
      </w:r>
      <w:r w:rsidR="006F5261">
        <w:t xml:space="preserve"> anta</w:t>
      </w:r>
      <w:r w:rsidR="002210A1">
        <w:t xml:space="preserve"> uppdaterade</w:t>
      </w:r>
      <w:r w:rsidR="006F5261">
        <w:t xml:space="preserve"> indikatorer för EU:s genomförande av kvinnor- fred- och säkerhetsagendan.</w:t>
      </w:r>
    </w:p>
    <w:p w14:paraId="14DA7A06" w14:textId="48F06F3C" w:rsidR="00EE4DB2" w:rsidRPr="006F5261" w:rsidRDefault="00527216">
      <w:pPr>
        <w:spacing w:after="280" w:afterAutospacing="1"/>
      </w:pPr>
      <w:r>
        <w:rPr>
          <w:b/>
          <w:bCs/>
        </w:rPr>
        <w:t>Hur regeringen ställer sig till den blivande A-punkten:</w:t>
      </w:r>
      <w:r w:rsidR="006F5261">
        <w:rPr>
          <w:b/>
          <w:bCs/>
        </w:rPr>
        <w:t xml:space="preserve"> </w:t>
      </w:r>
      <w:r w:rsidR="006F5261" w:rsidRPr="006F5261">
        <w:rPr>
          <w:bCs/>
        </w:rPr>
        <w:t>Regeringen avser rösta ja till förslaget.</w:t>
      </w:r>
    </w:p>
    <w:p w14:paraId="14DA7A08" w14:textId="75F533CE" w:rsidR="008F4AE4" w:rsidRDefault="00527216">
      <w:pPr>
        <w:spacing w:after="280" w:afterAutospacing="1"/>
        <w:rPr>
          <w:noProof/>
        </w:rPr>
      </w:pPr>
      <w:r>
        <w:rPr>
          <w:b/>
          <w:bCs/>
        </w:rPr>
        <w:t>Bakgrund:</w:t>
      </w:r>
      <w:r>
        <w:t xml:space="preserve"> EU har uppdaterat indikatorerna för en effektiv implementering av säkerhetsrådsresolutionerna 1325 och 1820 om kvinnor, fred och säkerhet. Det har varit en process där man tagit in information från olika aktörer och sammantaget har indikatorerna blivit mer tydliga och ändamålsenliga. Sverige arbetar aktivt för en effektiv implementering av resolutionerna 1325 och 1820 och ser detta som ett viktigt steg.</w:t>
      </w:r>
    </w:p>
    <w:p w14:paraId="14DA7A09" w14:textId="77777777" w:rsidR="008F4AE4" w:rsidRDefault="00527216" w:rsidP="008F4AE4">
      <w:pPr>
        <w:pStyle w:val="Rubrik1"/>
      </w:pPr>
      <w:bookmarkStart w:id="22" w:name="_Toc461699901"/>
      <w:r>
        <w:rPr>
          <w:noProof/>
        </w:rPr>
        <w:t>Draft Council Decision amending Decision (CFSP) 2015/1763 concerning restrictive measures in view of the situation in Burundi</w:t>
      </w:r>
      <w:bookmarkEnd w:id="22"/>
    </w:p>
    <w:p w14:paraId="14DA7A0A" w14:textId="77777777" w:rsidR="008F4AE4" w:rsidRDefault="00527216" w:rsidP="008F4AE4">
      <w:pPr>
        <w:rPr>
          <w:lang w:val="en-US"/>
        </w:rPr>
      </w:pPr>
      <w:r>
        <w:rPr>
          <w:noProof/>
          <w:lang w:val="en-US"/>
        </w:rPr>
        <w:t>Adoption</w:t>
      </w:r>
      <w:r>
        <w:rPr>
          <w:lang w:val="en-US"/>
        </w:rPr>
        <w:br/>
      </w:r>
      <w:r>
        <w:rPr>
          <w:noProof/>
          <w:lang w:val="en-US"/>
        </w:rPr>
        <w:t>11968</w:t>
      </w:r>
      <w:r>
        <w:rPr>
          <w:lang w:val="en-US"/>
        </w:rPr>
        <w:t>/16 CORLX 339 CFSP/PESC 694 COAFR 239 FIN 538 JAI 723</w:t>
      </w:r>
    </w:p>
    <w:p w14:paraId="14DA7A0B" w14:textId="77777777" w:rsidR="008F4AE4" w:rsidRDefault="00527216" w:rsidP="008F4AE4">
      <w:r>
        <w:rPr>
          <w:b/>
        </w:rPr>
        <w:t>Ansvarigt statsråd</w:t>
      </w:r>
      <w:r>
        <w:rPr>
          <w:b/>
        </w:rPr>
        <w:br/>
      </w:r>
      <w:r>
        <w:rPr>
          <w:noProof/>
        </w:rPr>
        <w:t>Margot</w:t>
      </w:r>
      <w:r>
        <w:t xml:space="preserve"> Wallström</w:t>
      </w:r>
    </w:p>
    <w:p w14:paraId="14DA7A0C"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A0D"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A0E"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A0F"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A10"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A11"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A12"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A13"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A14"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A16" w14:textId="0C8EDEC2" w:rsidR="00EE4DB2" w:rsidRDefault="00527216" w:rsidP="0052721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anta ett rådsbeslut om förlängning av de restriktiva åtgärderna mot Burundi. </w:t>
      </w:r>
    </w:p>
    <w:p w14:paraId="14DA7A17" w14:textId="66949144" w:rsidR="00EE4DB2" w:rsidRDefault="00527216">
      <w:pPr>
        <w:spacing w:after="280" w:afterAutospacing="1"/>
      </w:pPr>
      <w:r>
        <w:rPr>
          <w:b/>
          <w:bCs/>
        </w:rPr>
        <w:t>Hur regeringen ställer sig till den blivande A-punkten:</w:t>
      </w:r>
      <w:r>
        <w:t xml:space="preserve"> Regeringen avser att i rådet rösta för ett antagande av beslutet</w:t>
      </w:r>
      <w:r w:rsidR="001E365A">
        <w:t>.</w:t>
      </w:r>
    </w:p>
    <w:p w14:paraId="14DA7A18" w14:textId="6F4D892A" w:rsidR="00EE4DB2" w:rsidRDefault="00527216">
      <w:pPr>
        <w:spacing w:after="280" w:afterAutospacing="1"/>
      </w:pPr>
      <w:r>
        <w:rPr>
          <w:b/>
          <w:bCs/>
        </w:rPr>
        <w:t>Bakgrund:</w:t>
      </w:r>
      <w:r>
        <w:t xml:space="preserve"> Europeiska unionens råd införde den 1 oktober 2015 riktade restriktiva åtgärder som ett led i EU:s påtryckningar mot ledande personer i Burundi för att hitta en politisk lösning på krisen i landet (rådets beslut (GUSP) 2015/1763). De restriktiva åtgärderna består av reserestriktioner samt frysning av tillgångar och ekonomiska resurser mot individer och – i tillämpliga fall – enheter och organ, som undergräver demokratin eller hindrar försöken att nå en politisk lösning i Burundi, eller som är inblandade i handlingar som bryter mot internationell människorättslagstiftning, internationell humanitär rätt eller som innebär en kränkning av de mänskliga rättigheterna i landet. Även individer, enheter och organ med anknytning till sådana som kan bli föremål för riktade åtgärder, kan själva komma på fråga för åtgärder. I samband med att de restriktiva åtgärderna infördes, så listades även ett antal personer för sådana. </w:t>
      </w:r>
    </w:p>
    <w:p w14:paraId="14DA7A1A" w14:textId="61B640FC" w:rsidR="008F4AE4" w:rsidRDefault="00527216">
      <w:pPr>
        <w:spacing w:after="280" w:afterAutospacing="1"/>
        <w:rPr>
          <w:noProof/>
        </w:rPr>
      </w:pPr>
      <w:r>
        <w:t xml:space="preserve">Åtgärderna enligt gällande </w:t>
      </w:r>
      <w:r w:rsidR="00B44806">
        <w:t>rådsbeslut</w:t>
      </w:r>
      <w:r>
        <w:t xml:space="preserve"> (GUSP) 2015/1763 ska tillämpas till och med den 3 oktober 2016. Mot bakgrund av att den fortsatt allvarliga situationen i Burundi, som inte har förändrats i någon avgörande omfattning, så förväntas rådet besluta om en förlängning innebärande fortsatt tillämpning av de restriktiva åtgärderna till och med den 31 oktober 2017.</w:t>
      </w:r>
    </w:p>
    <w:p w14:paraId="14DA7A1B" w14:textId="77777777" w:rsidR="008F4AE4" w:rsidRDefault="00527216" w:rsidP="008F4AE4">
      <w:pPr>
        <w:pStyle w:val="Rubrik1"/>
      </w:pPr>
      <w:bookmarkStart w:id="23" w:name="_Toc461699902"/>
      <w:r>
        <w:rPr>
          <w:noProof/>
        </w:rPr>
        <w:t>Application of Bosnia and Herzegovina for membership to the European Union</w:t>
      </w:r>
      <w:bookmarkEnd w:id="23"/>
    </w:p>
    <w:p w14:paraId="14DA7A1C" w14:textId="77777777" w:rsidR="008F4AE4" w:rsidRDefault="00527216" w:rsidP="008F4AE4">
      <w:pPr>
        <w:rPr>
          <w:lang w:val="en-US"/>
        </w:rPr>
      </w:pPr>
      <w:r>
        <w:rPr>
          <w:noProof/>
          <w:lang w:val="en-US"/>
        </w:rPr>
        <w:t>=</w:t>
      </w:r>
      <w:r>
        <w:rPr>
          <w:lang w:val="en-US"/>
        </w:rPr>
        <w:t xml:space="preserve"> Draft Council conclusions</w:t>
      </w:r>
      <w:r>
        <w:rPr>
          <w:lang w:val="en-US"/>
        </w:rPr>
        <w:br/>
      </w:r>
      <w:r>
        <w:rPr>
          <w:noProof/>
          <w:lang w:val="en-US"/>
        </w:rPr>
        <w:t>12123</w:t>
      </w:r>
      <w:r>
        <w:rPr>
          <w:lang w:val="en-US"/>
        </w:rPr>
        <w:t>/16 COWEB 90 ELARG 90</w:t>
      </w:r>
    </w:p>
    <w:p w14:paraId="14DA7A1D" w14:textId="77777777" w:rsidR="008F4AE4" w:rsidRDefault="00527216" w:rsidP="008F4AE4">
      <w:r>
        <w:rPr>
          <w:b/>
        </w:rPr>
        <w:t>Ansvarigt statsråd</w:t>
      </w:r>
      <w:r>
        <w:rPr>
          <w:b/>
        </w:rPr>
        <w:br/>
      </w:r>
      <w:r>
        <w:rPr>
          <w:noProof/>
        </w:rPr>
        <w:t>Margot</w:t>
      </w:r>
      <w:r>
        <w:t xml:space="preserve"> Wallström</w:t>
      </w:r>
    </w:p>
    <w:p w14:paraId="14DA7A1E" w14:textId="77777777" w:rsidR="008F4AE4" w:rsidRDefault="00527216" w:rsidP="008F4AE4">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4DA7A1F"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4DA7A20"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4DA7A21"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4DA7A22" w14:textId="77777777" w:rsidR="008F4AE4" w:rsidRDefault="00527216" w:rsidP="008F4AE4">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4DA7A23"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4DA7A24" w14:textId="77777777" w:rsidR="008F4AE4" w:rsidRDefault="00527216" w:rsidP="008F4AE4">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4DA7A25" w14:textId="77777777" w:rsidR="008F4AE4" w:rsidRDefault="00527216" w:rsidP="008F4AE4">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4DA7A26" w14:textId="77777777" w:rsidR="008F4AE4" w:rsidRDefault="00527216" w:rsidP="008F4AE4">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DA7A28" w14:textId="5046AE37" w:rsidR="00EE4DB2" w:rsidRDefault="00527216" w:rsidP="00527216">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 Rådet föreslås godkänna rådsslutsatserna gällande Bosnien och Hercegovinas EU-medlemskapsansökan. </w:t>
      </w:r>
    </w:p>
    <w:p w14:paraId="14DA7A29" w14:textId="42966426" w:rsidR="00EE4DB2" w:rsidRDefault="00527216">
      <w:pPr>
        <w:spacing w:after="280" w:afterAutospacing="1"/>
      </w:pPr>
      <w:r>
        <w:rPr>
          <w:b/>
          <w:bCs/>
        </w:rPr>
        <w:t xml:space="preserve">Hur regeringen ställer sig till den blivande A-punkten: </w:t>
      </w:r>
      <w:r>
        <w:t>- Regeringen avser rösta ja till rådsslutsatserna gällande Bosnien och Hercegovinas EU-medlemskapsansökan.</w:t>
      </w:r>
    </w:p>
    <w:p w14:paraId="14DA7A2A" w14:textId="1451B05D" w:rsidR="00EE4DB2" w:rsidRDefault="00B44806">
      <w:pPr>
        <w:spacing w:after="280" w:afterAutospacing="1"/>
      </w:pPr>
      <w:r>
        <w:rPr>
          <w:b/>
          <w:bCs/>
        </w:rPr>
        <w:t>Bakgrund:</w:t>
      </w:r>
      <w:r>
        <w:t xml:space="preserve"> Den</w:t>
      </w:r>
      <w:r w:rsidR="00527216">
        <w:t xml:space="preserve"> 15 februari i år lämnade BiH in sin ansökan om medlemskap till EU. Tre s.k. ”enablers” har sedan dess ställts på landet för att få dess ansökan behandlad av rådet:</w:t>
      </w:r>
      <w:r w:rsidR="00527216">
        <w:br/>
        <w:t>1) meningsfull implementering av reformagendan,</w:t>
      </w:r>
      <w:r w:rsidR="00527216">
        <w:br/>
        <w:t xml:space="preserve">2) antagande av en samordningsmekanism för samtliga politiska nivåer i landet samt </w:t>
      </w:r>
      <w:r w:rsidR="00527216">
        <w:br/>
        <w:t>3) anpassning av stabiliserings- och associeringsavtalet till Kroatiens EU-anslutning.</w:t>
      </w:r>
    </w:p>
    <w:p w14:paraId="14DA7A2D" w14:textId="0C0C90E2" w:rsidR="00EE4DB2" w:rsidRDefault="00527216">
      <w:pPr>
        <w:spacing w:after="280" w:afterAutospacing="1"/>
      </w:pPr>
      <w:r>
        <w:t xml:space="preserve">Samtliga ”enablers” har uppfyllts av BiH. Den sista utestående frågan, vilken var samordningsmekanismen, antogs formellt av BiH den 23 augusti varför en vidare hantering av medlemsskapsansökan är möjlig. </w:t>
      </w:r>
    </w:p>
    <w:bookmarkEnd w:id="1"/>
    <w:p w14:paraId="14DA7A2E" w14:textId="77777777" w:rsidR="008F4AE4" w:rsidRPr="00377012" w:rsidRDefault="008F4AE4" w:rsidP="008F4AE4">
      <w:pPr>
        <w:ind w:left="0"/>
      </w:pPr>
    </w:p>
    <w:sectPr w:rsidR="008F4AE4" w:rsidRPr="00377012" w:rsidSect="008F4AE4">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A7A48" w14:textId="77777777" w:rsidR="008F4AE4" w:rsidRDefault="008F4AE4">
      <w:pPr>
        <w:spacing w:after="0" w:line="240" w:lineRule="auto"/>
      </w:pPr>
      <w:r>
        <w:separator/>
      </w:r>
    </w:p>
  </w:endnote>
  <w:endnote w:type="continuationSeparator" w:id="0">
    <w:p w14:paraId="14DA7A4A" w14:textId="77777777" w:rsidR="008F4AE4" w:rsidRDefault="008F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14DA7A33" w14:textId="77777777" w:rsidR="008F4AE4" w:rsidRDefault="00C025A3">
        <w:pPr>
          <w:pStyle w:val="Sidfot"/>
          <w:jc w:val="right"/>
        </w:pPr>
      </w:p>
    </w:sdtContent>
  </w:sdt>
  <w:p w14:paraId="14DA7A34" w14:textId="77777777" w:rsidR="008F4AE4" w:rsidRDefault="008F4A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7A42" w14:textId="77777777" w:rsidR="008F4AE4" w:rsidRDefault="008F4AE4">
    <w:pPr>
      <w:pStyle w:val="Sidfot"/>
      <w:jc w:val="right"/>
    </w:pPr>
  </w:p>
  <w:p w14:paraId="14DA7A43" w14:textId="77777777" w:rsidR="008F4AE4" w:rsidRDefault="008F4AE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A7A44" w14:textId="77777777" w:rsidR="008F4AE4" w:rsidRDefault="008F4AE4">
      <w:pPr>
        <w:spacing w:after="0" w:line="240" w:lineRule="auto"/>
      </w:pPr>
      <w:r>
        <w:separator/>
      </w:r>
    </w:p>
  </w:footnote>
  <w:footnote w:type="continuationSeparator" w:id="0">
    <w:p w14:paraId="14DA7A46" w14:textId="77777777" w:rsidR="008F4AE4" w:rsidRDefault="008F4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14DA7A30" w14:textId="77777777" w:rsidR="008F4AE4" w:rsidRDefault="008F4AE4" w:rsidP="008F4AE4">
        <w:pPr>
          <w:pStyle w:val="Sidhuvud"/>
          <w:jc w:val="right"/>
        </w:pPr>
        <w:r>
          <w:fldChar w:fldCharType="begin"/>
        </w:r>
        <w:r>
          <w:instrText xml:space="preserve"> PAGE   \* MERGEFORMAT </w:instrText>
        </w:r>
        <w:r>
          <w:fldChar w:fldCharType="separate"/>
        </w:r>
        <w:r w:rsidR="00C025A3">
          <w:rPr>
            <w:noProof/>
          </w:rPr>
          <w:t>13</w:t>
        </w:r>
        <w:r>
          <w:rPr>
            <w:noProof/>
          </w:rPr>
          <w:fldChar w:fldCharType="end"/>
        </w:r>
      </w:p>
    </w:sdtContent>
  </w:sdt>
  <w:p w14:paraId="14DA7A31" w14:textId="77777777" w:rsidR="008F4AE4" w:rsidRDefault="008F4AE4" w:rsidP="008F4AE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F4AE4" w14:paraId="14DA7A3C" w14:textId="77777777" w:rsidTr="008F4AE4">
      <w:tc>
        <w:tcPr>
          <w:tcW w:w="4606" w:type="dxa"/>
        </w:tcPr>
        <w:p w14:paraId="14DA7A35" w14:textId="77777777" w:rsidR="008F4AE4" w:rsidRDefault="008F4AE4" w:rsidP="008F4AE4">
          <w:pPr>
            <w:pStyle w:val="Sidhuvud"/>
            <w:ind w:left="0"/>
          </w:pPr>
          <w:r>
            <w:rPr>
              <w:noProof/>
              <w:lang w:eastAsia="sv-SE"/>
            </w:rPr>
            <w:drawing>
              <wp:inline distT="0" distB="0" distL="0" distR="0" wp14:anchorId="14DA7A44" wp14:editId="14DA7A45">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4DA7A36" w14:textId="77777777" w:rsidR="008F4AE4" w:rsidRDefault="008F4AE4" w:rsidP="008F4AE4">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8F4AE4" w14:paraId="14DA7A39" w14:textId="77777777" w:rsidTr="008F4AE4">
            <w:tc>
              <w:tcPr>
                <w:tcW w:w="1833" w:type="dxa"/>
              </w:tcPr>
              <w:p w14:paraId="14DA7A37" w14:textId="77777777" w:rsidR="008F4AE4" w:rsidRPr="00623763" w:rsidRDefault="008F4AE4" w:rsidP="008F4AE4">
                <w:pPr>
                  <w:ind w:left="0"/>
                </w:pPr>
                <w:r w:rsidRPr="00623763">
                  <w:rPr>
                    <w:rFonts w:ascii="TradeGothic" w:hAnsi="TradeGothic"/>
                    <w:b/>
                  </w:rPr>
                  <w:t>Promemoria</w:t>
                </w:r>
              </w:p>
            </w:tc>
            <w:tc>
              <w:tcPr>
                <w:tcW w:w="1833" w:type="dxa"/>
              </w:tcPr>
              <w:p w14:paraId="14DA7A38" w14:textId="77777777" w:rsidR="008F4AE4" w:rsidRPr="00623763" w:rsidRDefault="008F4AE4" w:rsidP="008F4AE4">
                <w:pPr>
                  <w:ind w:left="0"/>
                </w:pPr>
                <w:r w:rsidRPr="00623763">
                  <w:rPr>
                    <w:rFonts w:ascii="TradeGothic" w:hAnsi="TradeGothic"/>
                    <w:b/>
                  </w:rPr>
                  <w:t>[Vecka</w:t>
                </w:r>
                <w:r>
                  <w:rPr>
                    <w:rFonts w:ascii="TradeGothic" w:hAnsi="TradeGothic"/>
                    <w:b/>
                  </w:rPr>
                  <w:t xml:space="preserve"> </w:t>
                </w:r>
                <w:r>
                  <w:rPr>
                    <w:rFonts w:ascii="TradeGothic" w:hAnsi="TradeGothic"/>
                    <w:b/>
                    <w:noProof/>
                  </w:rPr>
                  <w:t>37</w:t>
                </w:r>
                <w:r w:rsidRPr="00623763">
                  <w:rPr>
                    <w:rFonts w:ascii="TradeGothic" w:hAnsi="TradeGothic"/>
                    <w:b/>
                  </w:rPr>
                  <w:t>]</w:t>
                </w:r>
              </w:p>
            </w:tc>
          </w:tr>
        </w:tbl>
        <w:p w14:paraId="14DA7A3A" w14:textId="77777777" w:rsidR="008F4AE4" w:rsidRDefault="008F4AE4" w:rsidP="008F4AE4">
          <w:pPr>
            <w:jc w:val="right"/>
          </w:pPr>
        </w:p>
        <w:p w14:paraId="14DA7A3B" w14:textId="33B3E5CC" w:rsidR="008F4AE4" w:rsidRDefault="008F4AE4" w:rsidP="008F4AE4">
          <w:pPr>
            <w:ind w:right="916"/>
          </w:pPr>
          <w:r>
            <w:rPr>
              <w:rFonts w:ascii="TradeGothic" w:hAnsi="TradeGothic"/>
              <w:b/>
              <w:noProof/>
            </w:rPr>
            <w:t>2016-09-15</w:t>
          </w:r>
          <w:r w:rsidRPr="00934953">
            <w:t xml:space="preserve"> </w:t>
          </w:r>
        </w:p>
      </w:tc>
    </w:tr>
  </w:tbl>
  <w:p w14:paraId="14DA7A3D" w14:textId="77777777" w:rsidR="008F4AE4" w:rsidRDefault="008F4AE4" w:rsidP="008F4AE4">
    <w:pPr>
      <w:pStyle w:val="Avsndare"/>
      <w:framePr w:w="0" w:hRule="auto" w:hSpace="0" w:wrap="auto" w:vAnchor="margin" w:hAnchor="text" w:xAlign="left" w:yAlign="inline"/>
      <w:rPr>
        <w:b/>
        <w:i w:val="0"/>
        <w:sz w:val="22"/>
      </w:rPr>
    </w:pPr>
  </w:p>
  <w:p w14:paraId="14DA7A3E" w14:textId="77777777" w:rsidR="008F4AE4" w:rsidRDefault="008F4AE4" w:rsidP="008F4AE4">
    <w:pPr>
      <w:pStyle w:val="Avsndare"/>
      <w:framePr w:w="0" w:hRule="auto" w:hSpace="0" w:wrap="auto" w:vAnchor="margin" w:hAnchor="text" w:xAlign="left" w:yAlign="inline"/>
      <w:rPr>
        <w:b/>
        <w:i w:val="0"/>
        <w:sz w:val="22"/>
      </w:rPr>
    </w:pPr>
    <w:r>
      <w:rPr>
        <w:b/>
        <w:i w:val="0"/>
        <w:sz w:val="22"/>
      </w:rPr>
      <w:t>Statsrådsberedningen</w:t>
    </w:r>
  </w:p>
  <w:p w14:paraId="14DA7A3F" w14:textId="77777777" w:rsidR="008F4AE4" w:rsidRDefault="008F4AE4" w:rsidP="008F4AE4">
    <w:pPr>
      <w:pStyle w:val="Avsndare"/>
      <w:framePr w:w="0" w:hRule="auto" w:hSpace="0" w:wrap="auto" w:vAnchor="margin" w:hAnchor="text" w:xAlign="left" w:yAlign="inline"/>
    </w:pPr>
  </w:p>
  <w:p w14:paraId="14DA7A40" w14:textId="77777777" w:rsidR="008F4AE4" w:rsidRDefault="008F4AE4" w:rsidP="008F4AE4">
    <w:pPr>
      <w:pStyle w:val="Avsndare"/>
      <w:framePr w:w="0" w:hRule="auto" w:hSpace="0" w:wrap="auto" w:vAnchor="margin" w:hAnchor="text" w:xAlign="left" w:yAlign="inline"/>
    </w:pPr>
    <w:r>
      <w:t>EU-kansliet</w:t>
    </w:r>
  </w:p>
  <w:p w14:paraId="14DA7A41" w14:textId="77777777" w:rsidR="008F4AE4" w:rsidRDefault="008F4AE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85685ADC">
      <w:start w:val="1"/>
      <w:numFmt w:val="decimal"/>
      <w:pStyle w:val="Rubrik1"/>
      <w:lvlText w:val="%1."/>
      <w:lvlJc w:val="left"/>
      <w:pPr>
        <w:ind w:left="502" w:hanging="360"/>
      </w:pPr>
    </w:lvl>
    <w:lvl w:ilvl="1" w:tplc="25A44C02" w:tentative="1">
      <w:start w:val="1"/>
      <w:numFmt w:val="lowerLetter"/>
      <w:lvlText w:val="%2."/>
      <w:lvlJc w:val="left"/>
      <w:pPr>
        <w:ind w:left="1440" w:hanging="360"/>
      </w:pPr>
    </w:lvl>
    <w:lvl w:ilvl="2" w:tplc="6BD41D18" w:tentative="1">
      <w:start w:val="1"/>
      <w:numFmt w:val="lowerRoman"/>
      <w:lvlText w:val="%3."/>
      <w:lvlJc w:val="right"/>
      <w:pPr>
        <w:ind w:left="2160" w:hanging="180"/>
      </w:pPr>
    </w:lvl>
    <w:lvl w:ilvl="3" w:tplc="83A6E0BA" w:tentative="1">
      <w:start w:val="1"/>
      <w:numFmt w:val="decimal"/>
      <w:lvlText w:val="%4."/>
      <w:lvlJc w:val="left"/>
      <w:pPr>
        <w:ind w:left="2880" w:hanging="360"/>
      </w:pPr>
    </w:lvl>
    <w:lvl w:ilvl="4" w:tplc="D5885034" w:tentative="1">
      <w:start w:val="1"/>
      <w:numFmt w:val="lowerLetter"/>
      <w:lvlText w:val="%5."/>
      <w:lvlJc w:val="left"/>
      <w:pPr>
        <w:ind w:left="3600" w:hanging="360"/>
      </w:pPr>
    </w:lvl>
    <w:lvl w:ilvl="5" w:tplc="61BCEC0E" w:tentative="1">
      <w:start w:val="1"/>
      <w:numFmt w:val="lowerRoman"/>
      <w:lvlText w:val="%6."/>
      <w:lvlJc w:val="right"/>
      <w:pPr>
        <w:ind w:left="4320" w:hanging="180"/>
      </w:pPr>
    </w:lvl>
    <w:lvl w:ilvl="6" w:tplc="8FA892E0" w:tentative="1">
      <w:start w:val="1"/>
      <w:numFmt w:val="decimal"/>
      <w:lvlText w:val="%7."/>
      <w:lvlJc w:val="left"/>
      <w:pPr>
        <w:ind w:left="5040" w:hanging="360"/>
      </w:pPr>
    </w:lvl>
    <w:lvl w:ilvl="7" w:tplc="1FBCCAE4" w:tentative="1">
      <w:start w:val="1"/>
      <w:numFmt w:val="lowerLetter"/>
      <w:lvlText w:val="%8."/>
      <w:lvlJc w:val="left"/>
      <w:pPr>
        <w:ind w:left="5760" w:hanging="360"/>
      </w:pPr>
    </w:lvl>
    <w:lvl w:ilvl="8" w:tplc="2A729F5C"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45AC6162">
      <w:start w:val="1"/>
      <w:numFmt w:val="decimal"/>
      <w:lvlText w:val="%1."/>
      <w:lvlJc w:val="left"/>
      <w:pPr>
        <w:ind w:left="360" w:hanging="360"/>
      </w:pPr>
      <w:rPr>
        <w:b w:val="0"/>
      </w:rPr>
    </w:lvl>
    <w:lvl w:ilvl="1" w:tplc="5B24D5B6" w:tentative="1">
      <w:start w:val="1"/>
      <w:numFmt w:val="lowerLetter"/>
      <w:lvlText w:val="%2."/>
      <w:lvlJc w:val="left"/>
      <w:pPr>
        <w:ind w:left="1080" w:hanging="360"/>
      </w:pPr>
    </w:lvl>
    <w:lvl w:ilvl="2" w:tplc="23ACEF92" w:tentative="1">
      <w:start w:val="1"/>
      <w:numFmt w:val="lowerRoman"/>
      <w:lvlText w:val="%3."/>
      <w:lvlJc w:val="right"/>
      <w:pPr>
        <w:ind w:left="1800" w:hanging="180"/>
      </w:pPr>
    </w:lvl>
    <w:lvl w:ilvl="3" w:tplc="7908A760" w:tentative="1">
      <w:start w:val="1"/>
      <w:numFmt w:val="decimal"/>
      <w:lvlText w:val="%4."/>
      <w:lvlJc w:val="left"/>
      <w:pPr>
        <w:ind w:left="2520" w:hanging="360"/>
      </w:pPr>
    </w:lvl>
    <w:lvl w:ilvl="4" w:tplc="87B80EC8" w:tentative="1">
      <w:start w:val="1"/>
      <w:numFmt w:val="lowerLetter"/>
      <w:lvlText w:val="%5."/>
      <w:lvlJc w:val="left"/>
      <w:pPr>
        <w:ind w:left="3240" w:hanging="360"/>
      </w:pPr>
    </w:lvl>
    <w:lvl w:ilvl="5" w:tplc="5C744624" w:tentative="1">
      <w:start w:val="1"/>
      <w:numFmt w:val="lowerRoman"/>
      <w:lvlText w:val="%6."/>
      <w:lvlJc w:val="right"/>
      <w:pPr>
        <w:ind w:left="3960" w:hanging="180"/>
      </w:pPr>
    </w:lvl>
    <w:lvl w:ilvl="6" w:tplc="5A9EE300" w:tentative="1">
      <w:start w:val="1"/>
      <w:numFmt w:val="decimal"/>
      <w:lvlText w:val="%7."/>
      <w:lvlJc w:val="left"/>
      <w:pPr>
        <w:ind w:left="4680" w:hanging="360"/>
      </w:pPr>
    </w:lvl>
    <w:lvl w:ilvl="7" w:tplc="30FEDE70" w:tentative="1">
      <w:start w:val="1"/>
      <w:numFmt w:val="lowerLetter"/>
      <w:lvlText w:val="%8."/>
      <w:lvlJc w:val="left"/>
      <w:pPr>
        <w:ind w:left="5400" w:hanging="360"/>
      </w:pPr>
    </w:lvl>
    <w:lvl w:ilvl="8" w:tplc="3174B55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B2"/>
    <w:rsid w:val="000E0E90"/>
    <w:rsid w:val="001E365A"/>
    <w:rsid w:val="002210A1"/>
    <w:rsid w:val="00263160"/>
    <w:rsid w:val="00313215"/>
    <w:rsid w:val="00527216"/>
    <w:rsid w:val="006F5261"/>
    <w:rsid w:val="008F4AE4"/>
    <w:rsid w:val="00956AEF"/>
    <w:rsid w:val="00B44806"/>
    <w:rsid w:val="00C025A3"/>
    <w:rsid w:val="00EE4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789F"/>
  <w15:docId w15:val="{1EDF62A3-46CB-448F-AE82-1EC602B8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72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JE6N4JFJXNNF-17-41984</_dlc_DocId>
    <_dlc_DocIdUrl xmlns="8b66ae41-1ec6-402e-b662-35d1932ca064">
      <Url>http://rkdhs-sb/enhet/EUKansli/_layouts/DocIdRedir.aspx?ID=JE6N4JFJXNNF-17-41984</Url>
      <Description>JE6N4JFJXNNF-17-41984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4BEE-E300-4E51-99EC-D1F67862EB93}">
  <ds:schemaRefs>
    <ds:schemaRef ds:uri="http://schemas.microsoft.com/sharepoint/events"/>
  </ds:schemaRefs>
</ds:datastoreItem>
</file>

<file path=customXml/itemProps2.xml><?xml version="1.0" encoding="utf-8"?>
<ds:datastoreItem xmlns:ds="http://schemas.openxmlformats.org/officeDocument/2006/customXml" ds:itemID="{88A5ADD8-DF5E-44A7-9131-F13E90E0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17F3C-838E-4A01-AB0A-81BC1626ED9B}">
  <ds:schemaRefs>
    <ds:schemaRef ds:uri="8b66ae41-1ec6-402e-b662-35d1932ca06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74DCDB-5314-42ED-8D5B-F95B08AC1B78}">
  <ds:schemaRefs>
    <ds:schemaRef ds:uri="http://schemas.microsoft.com/sharepoint/v3/contenttype/forms"/>
  </ds:schemaRefs>
</ds:datastoreItem>
</file>

<file path=customXml/itemProps5.xml><?xml version="1.0" encoding="utf-8"?>
<ds:datastoreItem xmlns:ds="http://schemas.openxmlformats.org/officeDocument/2006/customXml" ds:itemID="{D2295BB6-1D36-41DB-BF73-D1D1294F7E63}">
  <ds:schemaRefs>
    <ds:schemaRef ds:uri="http://schemas.microsoft.com/sharepoint/v3/contenttype/forms/url"/>
  </ds:schemaRefs>
</ds:datastoreItem>
</file>

<file path=customXml/itemProps6.xml><?xml version="1.0" encoding="utf-8"?>
<ds:datastoreItem xmlns:ds="http://schemas.openxmlformats.org/officeDocument/2006/customXml" ds:itemID="{1EFE95A3-C9FB-460E-B764-490535790D16}">
  <ds:schemaRefs>
    <ds:schemaRef ds:uri="http://schemas.microsoft.com/office/2006/metadata/customXsn"/>
  </ds:schemaRefs>
</ds:datastoreItem>
</file>

<file path=customXml/itemProps7.xml><?xml version="1.0" encoding="utf-8"?>
<ds:datastoreItem xmlns:ds="http://schemas.openxmlformats.org/officeDocument/2006/customXml" ds:itemID="{5E716A28-58D3-451D-A416-35F83FC0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5607</Words>
  <Characters>29722</Characters>
  <Application>Microsoft Office Word</Application>
  <DocSecurity>4</DocSecurity>
  <Lines>247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2016-11-04T09:28:00Z</dcterms:created>
  <dcterms:modified xsi:type="dcterms:W3CDTF">2016-11-04T09:28:00Z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1,2,3,4,5,6,7,10,11,12,14,16,17,18,19,20,21,22,23,24,25,35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4910edc5-cd71-4c7b-9646-a5cd29c90b34</vt:lpwstr>
  </property>
</Properties>
</file>